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0B794FF4"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8113D5">
            <w:rPr>
              <w:noProof/>
            </w:rPr>
            <w:t xml:space="preserve"> </w:t>
          </w:r>
          <w:r w:rsidR="008113D5" w:rsidRPr="008113D5">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49AC75E1"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6AAE59DE"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8113D5">
            <w:rPr>
              <w:b/>
              <w:bCs/>
              <w:noProof/>
            </w:rPr>
            <w:t xml:space="preserve"> </w:t>
          </w:r>
          <w:r w:rsidR="008113D5" w:rsidRPr="008113D5">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w:t>
      </w:r>
      <w:r w:rsidRPr="00AC294E">
        <w:lastRenderedPageBreak/>
        <w:t>lehetetlenné teszi a hagyományos programozással történő elemzést. A nagy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700EC44F"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8113D5">
            <w:rPr>
              <w:b/>
              <w:bCs/>
              <w:i w:val="0"/>
              <w:iCs w:val="0"/>
              <w:noProof/>
              <w:sz w:val="24"/>
              <w:szCs w:val="24"/>
              <w:lang w:val="en-US"/>
            </w:rPr>
            <w:t xml:space="preserve"> </w:t>
          </w:r>
          <w:r w:rsidR="008113D5" w:rsidRPr="008113D5">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0EC6F5AF"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8113D5">
            <w:rPr>
              <w:i/>
              <w:iCs/>
              <w:noProof/>
            </w:rPr>
            <w:t xml:space="preserve"> </w:t>
          </w:r>
          <w:r w:rsidR="008113D5" w:rsidRPr="008113D5">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6CBE9A8"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8113D5" w:rsidRPr="008113D5">
            <w:rPr>
              <w:noProof/>
            </w:rPr>
            <w:t>[5]</w:t>
          </w:r>
          <w:r w:rsidR="000948EC">
            <w:rPr>
              <w:b/>
              <w:bCs/>
            </w:rPr>
            <w:fldChar w:fldCharType="end"/>
          </w:r>
        </w:sdtContent>
      </w:sdt>
    </w:p>
    <w:p w14:paraId="7E9F6028" w14:textId="77777777" w:rsidR="00280303" w:rsidRDefault="00257071" w:rsidP="009E4C99">
      <w:pPr>
        <w:jc w:val="both"/>
      </w:pPr>
      <w:r w:rsidRPr="00257071">
        <w:t xml:space="preserve">A hagyományos programozás során a teljes tartományú üzleti logikát olyan üzleti szabályok formájában rögzítjük, amelyek kifejezetten programozhatók a kódunkba.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62F178EA" w14:textId="1ACA7398" w:rsidR="009D7863" w:rsidRDefault="00257071" w:rsidP="009D7863">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774D59E8" w:rsidR="0056025F" w:rsidRPr="00E27E8B" w:rsidRDefault="009D7863" w:rsidP="00E27E8B">
      <w:pPr>
        <w:pStyle w:val="Heading2"/>
      </w:pPr>
      <w:r w:rsidRPr="00294382">
        <w:rPr>
          <w:rStyle w:val="Heading2Char"/>
          <w:rFonts w:ascii="Arial" w:hAnsi="Arial" w:cs="Arial"/>
        </w:rPr>
        <w:t>Keretrendszerek</w:t>
      </w:r>
      <w:r>
        <w:rPr>
          <w:b/>
          <w:bCs/>
        </w:rPr>
        <w:tab/>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absztrakciós rétegek, amelyek hozzájárulnak a gyors és egyszerű fejlesztéshez</w:t>
      </w:r>
      <w:r w:rsidR="00007C52">
        <w:t>.</w:t>
      </w:r>
    </w:p>
    <w:p w14:paraId="78F531DF" w14:textId="193BD634"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8113D5">
            <w:rPr>
              <w:b/>
              <w:bCs/>
              <w:noProof/>
            </w:rPr>
            <w:t xml:space="preserve"> </w:t>
          </w:r>
          <w:r w:rsidR="008113D5" w:rsidRPr="008113D5">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nagyszabású gépi tanuláshoz.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9D7863">
      <w:pPr>
        <w:pStyle w:val="ListParagraph"/>
        <w:numPr>
          <w:ilvl w:val="0"/>
          <w:numId w:val="46"/>
        </w:numPr>
        <w:jc w:val="both"/>
      </w:pPr>
      <w:r w:rsidRPr="009D7863">
        <w:t xml:space="preserve">Magja nagyon hasonlít a </w:t>
      </w:r>
      <w:proofErr w:type="spellStart"/>
      <w:r w:rsidRPr="009D7863">
        <w:t>NumPy-hez</w:t>
      </w:r>
      <w:proofErr w:type="spellEnd"/>
      <w:r w:rsidRPr="009D7863">
        <w:t>, de GPU támogatással rendelkezik.</w:t>
      </w:r>
    </w:p>
    <w:p w14:paraId="79388D18" w14:textId="22060BD4" w:rsidR="009D7863" w:rsidRDefault="009D7863" w:rsidP="009D7863">
      <w:pPr>
        <w:pStyle w:val="ListParagraph"/>
        <w:numPr>
          <w:ilvl w:val="0"/>
          <w:numId w:val="46"/>
        </w:numPr>
        <w:jc w:val="both"/>
      </w:pPr>
      <w:r w:rsidRPr="009D7863">
        <w:t>Támogatja az elosztott számítást (több eszközön és szerveren is).</w:t>
      </w:r>
    </w:p>
    <w:p w14:paraId="5D008EF1" w14:textId="264ADD8A" w:rsidR="009D7863" w:rsidRDefault="00B53633" w:rsidP="009D7863">
      <w:pPr>
        <w:pStyle w:val="ListParagraph"/>
        <w:numPr>
          <w:ilvl w:val="0"/>
          <w:numId w:val="46"/>
        </w:numPr>
        <w:jc w:val="both"/>
      </w:pPr>
      <w:r>
        <w:lastRenderedPageBreak/>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(JIT) fordítót tartalmaz, amely lehetővé teszi a számítások optimalizálását a sebesség és a memóriahasználat 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9D7863">
      <w:pPr>
        <w:pStyle w:val="ListParagraph"/>
        <w:numPr>
          <w:ilvl w:val="0"/>
          <w:numId w:val="46"/>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de rendelkezik adatbetöltési</w:t>
      </w:r>
      <w:r>
        <w:t xml:space="preserve">, </w:t>
      </w:r>
      <w:r w:rsidRPr="00B53633">
        <w:t>előfeldolgozási</w:t>
      </w:r>
      <w:r>
        <w:t>, k</w:t>
      </w:r>
      <w:r w:rsidRPr="00B53633">
        <w:t xml:space="preserve">épfeldolgozási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kernelek: mindegyik kernel egy adott eszköztípus</w:t>
      </w:r>
      <w:r>
        <w:t>ra</w:t>
      </w:r>
      <w:r w:rsidRPr="00B53633">
        <w:t xml:space="preserve"> van </w:t>
      </w:r>
      <w:r>
        <w:t>címezve</w:t>
      </w:r>
      <w:r w:rsidRPr="00B53633">
        <w:t>, például CPU, GPU vagy TPU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57A79588"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8113D5">
            <w:rPr>
              <w:b/>
              <w:bCs/>
              <w:noProof/>
              <w:lang w:val="en-US"/>
            </w:rPr>
            <w:t xml:space="preserve"> </w:t>
          </w:r>
          <w:r w:rsidR="008113D5" w:rsidRPr="008113D5">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000C2E">
        <w:t>Keras</w:t>
      </w:r>
      <w:proofErr w:type="spellEnd"/>
      <w:r w:rsidRPr="00000C2E">
        <w:t xml:space="preserve"> egy mély tanulási API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E837BE">
      <w:pPr>
        <w:pStyle w:val="ListParagraph"/>
        <w:numPr>
          <w:ilvl w:val="0"/>
          <w:numId w:val="47"/>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egyszerű API-</w:t>
      </w:r>
      <w:proofErr w:type="spellStart"/>
      <w:r>
        <w:t>kat</w:t>
      </w:r>
      <w:proofErr w:type="spellEnd"/>
      <w:r>
        <w:t xml:space="preserve"> kínál, minimalizálja a gyakori használati </w:t>
      </w:r>
      <w:r>
        <w:lastRenderedPageBreak/>
        <w:t>esetekhez szükséges felhasználói műveletek számát, és egyértelmű és cselekvőképes visszajelzést ad a felhasználói hibákról.</w:t>
      </w:r>
    </w:p>
    <w:p w14:paraId="195C9258" w14:textId="41FE2D17" w:rsidR="00E837BE" w:rsidRDefault="00E837BE" w:rsidP="00E837BE">
      <w:pPr>
        <w:pStyle w:val="ListParagraph"/>
        <w:numPr>
          <w:ilvl w:val="0"/>
          <w:numId w:val="47"/>
        </w:numPr>
        <w:jc w:val="both"/>
      </w:pPr>
      <w:r>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256BCDD4" w:rsidR="00E837BE" w:rsidRDefault="00E837BE" w:rsidP="00E837BE">
      <w:pPr>
        <w:pStyle w:val="ListParagraph"/>
        <w:numPr>
          <w:ilvl w:val="0"/>
          <w:numId w:val="47"/>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testre szabható.</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algoritmusok, a felügyelet nélküli tanulási algoritmusok és a megerősítő tanulási algoritmusok. </w:t>
      </w:r>
      <w:r w:rsidR="009E4C99">
        <w:t>N</w:t>
      </w:r>
      <w:r w:rsidRPr="00B83A20">
        <w:t>ézzük meg, hogyan működik mindegyikük</w:t>
      </w:r>
      <w:r w:rsidR="009E4C99">
        <w:t>!</w:t>
      </w:r>
    </w:p>
    <w:p w14:paraId="0BFA1D1F" w14:textId="1A9AE340"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8113D5">
            <w:rPr>
              <w:b/>
              <w:bCs/>
              <w:noProof/>
            </w:rPr>
            <w:t xml:space="preserve"> </w:t>
          </w:r>
          <w:r w:rsidR="008113D5" w:rsidRPr="008113D5">
            <w:rPr>
              <w:noProof/>
            </w:rPr>
            <w:t>[8]</w:t>
          </w:r>
          <w:r w:rsidR="0064441B">
            <w:rPr>
              <w:b/>
              <w:bCs/>
            </w:rPr>
            <w:fldChar w:fldCharType="end"/>
          </w:r>
        </w:sdtContent>
      </w:sdt>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29C62F2F"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8113D5">
            <w:rPr>
              <w:b/>
              <w:bCs/>
              <w:noProof/>
            </w:rPr>
            <w:t xml:space="preserve"> </w:t>
          </w:r>
          <w:r w:rsidR="008113D5" w:rsidRPr="008113D5">
            <w:rPr>
              <w:noProof/>
            </w:rPr>
            <w:t>[9]</w:t>
          </w:r>
          <w:r w:rsidR="00CC490C">
            <w:rPr>
              <w:b/>
              <w:bCs/>
            </w:rPr>
            <w:fldChar w:fldCharType="end"/>
          </w:r>
        </w:sdtContent>
      </w:sdt>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w:t>
      </w:r>
      <w:r w:rsidRPr="00B83A20">
        <w:lastRenderedPageBreak/>
        <w:t>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586C6CC1"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8113D5">
            <w:rPr>
              <w:b/>
              <w:bCs/>
              <w:noProof/>
            </w:rPr>
            <w:t xml:space="preserve"> </w:t>
          </w:r>
          <w:r w:rsidR="008113D5" w:rsidRPr="008113D5">
            <w:rPr>
              <w:noProof/>
            </w:rPr>
            <w:t>[10]</w:t>
          </w:r>
          <w:r w:rsidR="00CC490C">
            <w:rPr>
              <w:b/>
              <w:bCs/>
            </w:rPr>
            <w:fldChar w:fldCharType="end"/>
          </w:r>
        </w:sdtContent>
      </w:sdt>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w:t>
      </w:r>
      <w:r w:rsidRPr="00B83A20">
        <w:lastRenderedPageBreak/>
        <w:t xml:space="preserve">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0B4E680B" w:rsidR="00DB2A37" w:rsidRDefault="00DB2A37" w:rsidP="009E4C99">
      <w:pPr>
        <w:jc w:val="both"/>
      </w:pPr>
      <w:r>
        <w:t>A gépi tanulás módjai két nagy csoportba válaszhatjuk szét</w:t>
      </w:r>
      <w:sdt>
        <w:sdtPr>
          <w:id w:val="-967815835"/>
          <w:citation/>
        </w:sdtPr>
        <w:sdtContent>
          <w:r w:rsidR="00364799">
            <w:fldChar w:fldCharType="begin"/>
          </w:r>
          <w:r w:rsidR="00364799" w:rsidRPr="00364799">
            <w:instrText xml:space="preserve"> CITATION Aur19 \l 1033 </w:instrText>
          </w:r>
          <w:r w:rsidR="00364799">
            <w:fldChar w:fldCharType="separate"/>
          </w:r>
          <w:r w:rsidR="008113D5">
            <w:rPr>
              <w:noProof/>
            </w:rPr>
            <w:t xml:space="preserve"> </w:t>
          </w:r>
          <w:r w:rsidR="008113D5" w:rsidRPr="008113D5">
            <w:rPr>
              <w:noProof/>
            </w:rPr>
            <w:t>[6]</w:t>
          </w:r>
          <w:r w:rsidR="00364799">
            <w:fldChar w:fldCharType="end"/>
          </w:r>
        </w:sdtContent>
      </w:sdt>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lastRenderedPageBreak/>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6AFEDF39"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8113D5">
            <w:rPr>
              <w:b/>
              <w:bCs/>
              <w:noProof/>
            </w:rPr>
            <w:t xml:space="preserve"> </w:t>
          </w:r>
          <w:r w:rsidR="008113D5" w:rsidRPr="008113D5">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 xml:space="preserve">előre </w:t>
      </w:r>
      <w:r w:rsidR="00C10995" w:rsidRPr="001D0DD7">
        <w:lastRenderedPageBreak/>
        <w:t>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7B0E07D2"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8113D5">
            <w:rPr>
              <w:b/>
              <w:bCs/>
              <w:noProof/>
            </w:rPr>
            <w:t xml:space="preserve"> </w:t>
          </w:r>
          <w:r w:rsidR="008113D5" w:rsidRPr="008113D5">
            <w:rPr>
              <w:noProof/>
            </w:rPr>
            <w:t>[6]</w:t>
          </w:r>
          <w:r w:rsidR="008E1787">
            <w:rPr>
              <w:b/>
              <w:bCs/>
            </w:rPr>
            <w:fldChar w:fldCharType="end"/>
          </w:r>
        </w:sdtContent>
      </w:sdt>
    </w:p>
    <w:p w14:paraId="6CA25B9A" w14:textId="77777777" w:rsidR="00D311A3" w:rsidRDefault="001D0DD7" w:rsidP="00F93029">
      <w:pPr>
        <w:jc w:val="both"/>
      </w:pPr>
      <w:r w:rsidRPr="001D0DD7">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19083CC2"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Pr>
              <w:lang w:val="en-US"/>
            </w:rPr>
            <w:instrText xml:space="preserve"> CITATION Pan14 \l 1033 </w:instrText>
          </w:r>
          <w:r w:rsidR="008E1787">
            <w:fldChar w:fldCharType="separate"/>
          </w:r>
          <w:r w:rsidR="008113D5">
            <w:rPr>
              <w:noProof/>
              <w:lang w:val="en-US"/>
            </w:rPr>
            <w:t xml:space="preserve"> </w:t>
          </w:r>
          <w:r w:rsidR="008113D5" w:rsidRPr="008113D5">
            <w:rPr>
              <w:noProof/>
              <w:lang w:val="en-US"/>
            </w:rPr>
            <w:t>[12]</w:t>
          </w:r>
          <w:r w:rsidR="008E1787">
            <w:fldChar w:fldCharType="end"/>
          </w:r>
        </w:sdtContent>
      </w:sdt>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lastRenderedPageBreak/>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71AF3703"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8113D5">
            <w:rPr>
              <w:b/>
              <w:bCs/>
              <w:noProof/>
            </w:rPr>
            <w:t xml:space="preserve"> </w:t>
          </w:r>
          <w:r w:rsidR="008113D5" w:rsidRPr="008113D5">
            <w:rPr>
              <w:noProof/>
            </w:rPr>
            <w:t>[13]</w:t>
          </w:r>
          <w:r w:rsidR="008E1787">
            <w:rPr>
              <w:b/>
              <w:bCs/>
            </w:rPr>
            <w:fldChar w:fldCharType="end"/>
          </w:r>
        </w:sdtContent>
      </w:sdt>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282EEC78"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8113D5">
            <w:rPr>
              <w:b/>
              <w:bCs/>
              <w:noProof/>
              <w:lang w:val="en-US"/>
            </w:rPr>
            <w:t xml:space="preserve"> </w:t>
          </w:r>
          <w:r w:rsidR="008113D5" w:rsidRPr="008113D5">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 xml:space="preserve">és elégedettek vagyunk a teljesítményével, eljött az ideje, hogy ezt a felhasználók és az üzleti élet számára is felhasználjuk. A gépi tanulási modell </w:t>
      </w:r>
      <w:r w:rsidR="00464B4D" w:rsidRPr="00464B4D">
        <w:lastRenderedPageBreak/>
        <w:t>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6EDBF831"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8113D5">
            <w:rPr>
              <w:b/>
              <w:bCs/>
              <w:noProof/>
            </w:rPr>
            <w:t xml:space="preserve"> </w:t>
          </w:r>
          <w:r w:rsidR="008113D5" w:rsidRPr="008113D5">
            <w:rPr>
              <w:noProof/>
            </w:rPr>
            <w:t>[14]</w:t>
          </w:r>
          <w:r w:rsidR="004968E1">
            <w:rPr>
              <w:b/>
              <w:bCs/>
            </w:rPr>
            <w:fldChar w:fldCharType="end"/>
          </w:r>
        </w:sdtContent>
      </w:sdt>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2DDDF81D"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8113D5">
            <w:rPr>
              <w:b/>
              <w:bCs/>
              <w:noProof/>
            </w:rPr>
            <w:t xml:space="preserve"> </w:t>
          </w:r>
          <w:r w:rsidR="008113D5" w:rsidRPr="008113D5">
            <w:rPr>
              <w:noProof/>
            </w:rPr>
            <w:t>[2]</w:t>
          </w:r>
          <w:r w:rsidR="002B7C98">
            <w:rPr>
              <w:b/>
              <w:bCs/>
            </w:rPr>
            <w:fldChar w:fldCharType="end"/>
          </w:r>
        </w:sdtContent>
      </w:sdt>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19879798"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8113D5">
            <w:rPr>
              <w:b/>
              <w:bCs/>
              <w:noProof/>
            </w:rPr>
            <w:t xml:space="preserve"> </w:t>
          </w:r>
          <w:r w:rsidR="008113D5" w:rsidRPr="008113D5">
            <w:rPr>
              <w:noProof/>
            </w:rPr>
            <w:t>[2]</w:t>
          </w:r>
          <w:r w:rsidR="002B7C98">
            <w:rPr>
              <w:b/>
              <w:bCs/>
            </w:rPr>
            <w:fldChar w:fldCharType="end"/>
          </w:r>
        </w:sdtContent>
      </w:sdt>
    </w:p>
    <w:p w14:paraId="0DA9B3DE" w14:textId="677F6D97" w:rsidR="00B665BC" w:rsidRDefault="00B665BC" w:rsidP="00582129">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4265F5D5" w14:textId="77777777" w:rsidR="00B665BC" w:rsidRDefault="00B665BC" w:rsidP="00B665BC">
      <w:pPr>
        <w:jc w:val="both"/>
      </w:pPr>
      <w:r>
        <w:t xml:space="preserve">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w:t>
      </w:r>
      <w:r>
        <w:lastRenderedPageBreak/>
        <w:t>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152EBEF2"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8113D5">
            <w:rPr>
              <w:b/>
              <w:bCs/>
              <w:noProof/>
            </w:rPr>
            <w:t xml:space="preserve"> </w:t>
          </w:r>
          <w:r w:rsidR="008113D5" w:rsidRPr="008113D5">
            <w:rPr>
              <w:noProof/>
            </w:rPr>
            <w:t>[2]</w:t>
          </w:r>
          <w:r w:rsidR="002B7C98">
            <w:rPr>
              <w:b/>
              <w:bCs/>
            </w:rPr>
            <w:fldChar w:fldCharType="end"/>
          </w:r>
        </w:sdtContent>
      </w:sdt>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3D2EDD47"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8113D5" w:rsidRPr="008113D5">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A strukturált adatok jól szervezettek, ezért rendelkeznek a legmagasabb szintű szervezettséggel. Míg a félig strukturált adatok részben szervezettek, ezért a szervezés szintje alacsonyabb, mint a strukturált 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lastRenderedPageBreak/>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4548350B"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8113D5">
            <w:rPr>
              <w:b/>
              <w:bCs/>
              <w:noProof/>
            </w:rPr>
            <w:t xml:space="preserve"> </w:t>
          </w:r>
          <w:r w:rsidR="008113D5" w:rsidRPr="008113D5">
            <w:rPr>
              <w:noProof/>
            </w:rPr>
            <w:t>[16]</w:t>
          </w:r>
          <w:r w:rsidR="00607250">
            <w:rPr>
              <w:b/>
              <w:bCs/>
            </w:rPr>
            <w:fldChar w:fldCharType="end"/>
          </w:r>
        </w:sdtContent>
      </w:sdt>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lastRenderedPageBreak/>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7D14DDC9"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8113D5">
            <w:rPr>
              <w:b/>
              <w:bCs/>
              <w:noProof/>
              <w:lang w:val="en-US"/>
            </w:rPr>
            <w:t xml:space="preserve"> </w:t>
          </w:r>
          <w:r w:rsidR="008113D5" w:rsidRPr="008113D5">
            <w:rPr>
              <w:noProof/>
              <w:lang w:val="en-US"/>
            </w:rPr>
            <w:t>[17]</w:t>
          </w:r>
          <w:r w:rsidR="00A85012">
            <w:rPr>
              <w:b/>
              <w:bCs/>
            </w:rPr>
            <w:fldChar w:fldCharType="end"/>
          </w:r>
        </w:sdtContent>
      </w:sdt>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lastRenderedPageBreak/>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37200C2B"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8113D5">
            <w:rPr>
              <w:b/>
              <w:bCs/>
              <w:noProof/>
            </w:rPr>
            <w:t xml:space="preserve"> </w:t>
          </w:r>
          <w:r w:rsidR="008113D5" w:rsidRPr="008113D5">
            <w:rPr>
              <w:noProof/>
            </w:rPr>
            <w:t>[18]</w:t>
          </w:r>
          <w:r w:rsidR="003A7DDE">
            <w:rPr>
              <w:b/>
              <w:bCs/>
            </w:rPr>
            <w:fldChar w:fldCharType="end"/>
          </w:r>
        </w:sdtContent>
      </w:sdt>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lastRenderedPageBreak/>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0D63CA">
        <w:fldChar w:fldCharType="begin"/>
      </w:r>
      <w:r w:rsidR="000D63CA">
        <w:instrText xml:space="preserve"> HYPERLINK "https://de.statista.com/" \t "_blank" </w:instrText>
      </w:r>
      <w:r w:rsidR="000D63CA">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t>Kaggle</w:t>
      </w:r>
      <w:proofErr w:type="spellEnd"/>
      <w:r w:rsidRPr="00991844">
        <w:t xml:space="preserve"> adattárból származik. Az adatállomány </w:t>
      </w:r>
      <w:r>
        <w:t>395</w:t>
      </w:r>
      <w:r w:rsidRPr="00991844">
        <w:t xml:space="preserve"> rekordot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w:t>
      </w:r>
      <w:r w:rsidRPr="00582129">
        <w:lastRenderedPageBreak/>
        <w:t>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Az eredeti adatforrás számos kategorikus értékkel rendelkezik. Továbbá sok jellemzővel rendelkezik összes 33 oszlopa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data.gov </w:t>
      </w:r>
      <w:r w:rsidR="00A333A8">
        <w:t xml:space="preserve">adattárban található. Az adatállomány 1829 rekordból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Továbbá 11 oszlopot,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intuíció. Ez a fegyver néha félre, máskor rávezetnek a probléma megoldáshoz.</w:t>
      </w:r>
    </w:p>
    <w:p w14:paraId="6D381803" w14:textId="143E3AF6" w:rsidR="00444564" w:rsidRPr="00444564" w:rsidRDefault="00444564" w:rsidP="009E4C99">
      <w:pPr>
        <w:ind w:left="0" w:firstLine="0"/>
        <w:jc w:val="both"/>
      </w:pPr>
      <w:r>
        <w:t>Ahhoz, hogy megtudjunk bizonyosodni a megérzésünk érvényeségéről vizualizációt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6AB801D5"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8113D5">
            <w:rPr>
              <w:noProof/>
            </w:rPr>
            <w:t xml:space="preserve"> </w:t>
          </w:r>
          <w:r w:rsidR="008113D5" w:rsidRPr="008113D5">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213153B0"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sdt>
        <w:sdtPr>
          <w:id w:val="960612175"/>
          <w:citation/>
        </w:sdtPr>
        <w:sdtContent>
          <w:r w:rsidR="00263AB7">
            <w:fldChar w:fldCharType="begin"/>
          </w:r>
          <w:r w:rsidR="00263AB7" w:rsidRPr="00263AB7">
            <w:instrText xml:space="preserve"> CITATION Pan14 \l 1033 </w:instrText>
          </w:r>
          <w:r w:rsidR="00263AB7">
            <w:fldChar w:fldCharType="separate"/>
          </w:r>
          <w:r w:rsidR="008113D5">
            <w:rPr>
              <w:noProof/>
            </w:rPr>
            <w:t xml:space="preserve"> </w:t>
          </w:r>
          <w:r w:rsidR="008113D5" w:rsidRPr="008113D5">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1F82871C"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8113D5">
            <w:rPr>
              <w:b/>
              <w:bCs/>
              <w:noProof/>
            </w:rPr>
            <w:t xml:space="preserve"> </w:t>
          </w:r>
          <w:r w:rsidR="008113D5" w:rsidRPr="008113D5">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3F40C9A0" w14:textId="01EC62F5" w:rsidR="005C1AD9" w:rsidRDefault="005F3FD3" w:rsidP="009E4C99">
      <w:pPr>
        <w:jc w:val="both"/>
      </w:pPr>
      <w:r>
        <w:t xml:space="preserve">Az évek során az ember leginkább két dimenzióba ábrázolt információkat. Majd a mélység bevezetésével a három dimenziót is képesek vagyunk imitálni. Az agyunk maximum három dimenziót képes értelmezni. Ennek ellenére az adatokban rejlő dimenzió </w:t>
      </w:r>
      <w:r w:rsidR="00877C94">
        <w:t xml:space="preserve">számtalan lehet. Gondoljunk egy emberre, mint adatdimenziókra. A dimenziók ebben az esetben év, név, nem. Viszont ez a három jellemző nem sok mindent mond el az emberről, ezért sokkal több attribútumot vizsgálunk (vérkép, családi körülmény, étkezés, magasság, sport tevékenység, </w:t>
      </w:r>
      <w:proofErr w:type="spellStart"/>
      <w:r w:rsidR="00877C94">
        <w:t>stb</w:t>
      </w:r>
      <w:proofErr w:type="spellEnd"/>
      <w:r w:rsidR="00877C94">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C62656">
      <w:pPr>
        <w:pStyle w:val="ListParagraph"/>
        <w:numPr>
          <w:ilvl w:val="0"/>
          <w:numId w:val="48"/>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C62656">
      <w:pPr>
        <w:pStyle w:val="ListParagraph"/>
        <w:numPr>
          <w:ilvl w:val="0"/>
          <w:numId w:val="48"/>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C62656">
      <w:pPr>
        <w:pStyle w:val="ListParagraph"/>
        <w:numPr>
          <w:ilvl w:val="0"/>
          <w:numId w:val="48"/>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C62656">
      <w:pPr>
        <w:pStyle w:val="ListParagraph"/>
        <w:numPr>
          <w:ilvl w:val="0"/>
          <w:numId w:val="48"/>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74E72913" w:rsidR="00DB32E0" w:rsidRDefault="00DB32E0" w:rsidP="009E4C99">
      <w:pPr>
        <w:jc w:val="both"/>
        <w:rPr>
          <w:b/>
          <w:bCs/>
        </w:rPr>
      </w:pPr>
      <w:r>
        <w:rPr>
          <w:b/>
          <w:bCs/>
        </w:rPr>
        <w:t xml:space="preserve">Összehasonlító </w:t>
      </w:r>
      <w:r w:rsidR="004D549B" w:rsidRPr="004D549B">
        <w:rPr>
          <w:b/>
          <w:bCs/>
        </w:rPr>
        <w:t>vizualizációk</w:t>
      </w:r>
      <w:sdt>
        <w:sdtPr>
          <w:rPr>
            <w:b/>
            <w:bCs/>
          </w:rPr>
          <w:id w:val="-1187282842"/>
          <w:citation/>
        </w:sdtPr>
        <w:sdtContent>
          <w:r w:rsidR="00D0678B">
            <w:rPr>
              <w:b/>
              <w:bCs/>
            </w:rPr>
            <w:fldChar w:fldCharType="begin"/>
          </w:r>
          <w:r w:rsidR="00D0678B" w:rsidRPr="00573D8C">
            <w:rPr>
              <w:b/>
              <w:bCs/>
            </w:rPr>
            <w:instrText xml:space="preserve"> CITATION Joe15 \l 1033 </w:instrText>
          </w:r>
          <w:r w:rsidR="00D0678B">
            <w:rPr>
              <w:b/>
              <w:bCs/>
            </w:rPr>
            <w:fldChar w:fldCharType="separate"/>
          </w:r>
          <w:r w:rsidR="008113D5">
            <w:rPr>
              <w:b/>
              <w:bCs/>
              <w:noProof/>
            </w:rPr>
            <w:t xml:space="preserve"> </w:t>
          </w:r>
          <w:r w:rsidR="008113D5" w:rsidRPr="008113D5">
            <w:rPr>
              <w:noProof/>
            </w:rPr>
            <w:t>[13]</w:t>
          </w:r>
          <w:r w:rsidR="00D0678B">
            <w:rPr>
              <w:b/>
              <w:bCs/>
            </w:rPr>
            <w:fldChar w:fldCharType="end"/>
          </w:r>
        </w:sdtContent>
      </w:sdt>
    </w:p>
    <w:p w14:paraId="43B8DAE1" w14:textId="7B81125A" w:rsidR="005A0A59" w:rsidRDefault="00C62656" w:rsidP="009E4C99">
      <w:pPr>
        <w:jc w:val="both"/>
      </w:pPr>
      <w:r>
        <w:t xml:space="preserve">Az </w:t>
      </w:r>
      <w:r w:rsidRPr="00C62656">
        <w:t>összehasonlító grafikonok egyik típus</w:t>
      </w:r>
      <w:r>
        <w:t>a</w:t>
      </w:r>
      <w:r w:rsidRPr="00C62656">
        <w:t xml:space="preserve"> az oszlopdiagram.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értékeket egy adott dimenzió felett. Az adatelemzési kontextusban segít összehasonlítani egy adott tulajdonságot a megfigyelésekkel.</w:t>
      </w:r>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Az összehasonlítási vizualizációk másik típusa a vonaldiagram,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idő haladásával se nem nő se nem csökken. A</w:t>
      </w:r>
      <w:r w:rsidRPr="00C62656">
        <w:t xml:space="preserve"> vonaldiagramok alapvetően trendvonalak,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786F10C3" w:rsidR="00DB32E0" w:rsidRDefault="00DB32E0" w:rsidP="009E4C99">
      <w:pPr>
        <w:jc w:val="both"/>
        <w:rPr>
          <w:b/>
          <w:bCs/>
        </w:rPr>
      </w:pPr>
      <w:r>
        <w:rPr>
          <w:b/>
          <w:bCs/>
        </w:rPr>
        <w:t xml:space="preserve">Kapcsolat </w:t>
      </w:r>
      <w:r w:rsidR="004D549B" w:rsidRPr="004D549B">
        <w:rPr>
          <w:b/>
          <w:bCs/>
        </w:rPr>
        <w:t>vizualizációk</w:t>
      </w:r>
      <w:sdt>
        <w:sdtPr>
          <w:rPr>
            <w:b/>
            <w:bCs/>
          </w:rPr>
          <w:id w:val="-103116397"/>
          <w:citation/>
        </w:sdtPr>
        <w:sdtContent>
          <w:r w:rsidR="00D0678B">
            <w:rPr>
              <w:b/>
              <w:bCs/>
            </w:rPr>
            <w:fldChar w:fldCharType="begin"/>
          </w:r>
          <w:r w:rsidR="00D0678B" w:rsidRPr="00573D8C">
            <w:rPr>
              <w:b/>
              <w:bCs/>
            </w:rPr>
            <w:instrText xml:space="preserve"> CITATION Wes17 \l 1033 </w:instrText>
          </w:r>
          <w:r w:rsidR="00D0678B">
            <w:rPr>
              <w:b/>
              <w:bCs/>
            </w:rPr>
            <w:fldChar w:fldCharType="separate"/>
          </w:r>
          <w:r w:rsidR="008113D5">
            <w:rPr>
              <w:b/>
              <w:bCs/>
              <w:noProof/>
            </w:rPr>
            <w:t xml:space="preserve"> </w:t>
          </w:r>
          <w:r w:rsidR="008113D5" w:rsidRPr="008113D5">
            <w:rPr>
              <w:noProof/>
            </w:rPr>
            <w:t>[20]</w:t>
          </w:r>
          <w:r w:rsidR="00D0678B">
            <w:rPr>
              <w:b/>
              <w:bCs/>
            </w:rPr>
            <w:fldChar w:fldCharType="end"/>
          </w:r>
        </w:sdtContent>
      </w:sdt>
    </w:p>
    <w:p w14:paraId="658BC616" w14:textId="77777777" w:rsidR="000033AB" w:rsidRDefault="00C42152" w:rsidP="009E4C99">
      <w:pPr>
        <w:jc w:val="both"/>
      </w:pPr>
      <w:r w:rsidRPr="00A776E9">
        <w:lastRenderedPageBreak/>
        <w:t>A vizualizációk második kategóriája a kapcsolati vizualizációk, amelyek segítenek azonosítani két vagy több változó közötti lehetséges ok-okozati összefüggést.</w:t>
      </w:r>
      <w:r>
        <w:t xml:space="preserve"> </w:t>
      </w:r>
      <w:r w:rsidRPr="00A776E9">
        <w:t>Az egyik példa a hőtérkép</w:t>
      </w:r>
      <w:r>
        <w:t xml:space="preserve"> (</w:t>
      </w:r>
      <w:proofErr w:type="spellStart"/>
      <w:r>
        <w:t>heatmap</w:t>
      </w:r>
      <w:proofErr w:type="spellEnd"/>
      <w:r>
        <w:t>)</w:t>
      </w:r>
      <w:r w:rsidRPr="00A776E9">
        <w:t>. A hőtérkép egyszerűen két változó korrelációs mátrixából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49DEE006"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 produkált az nagy valószínűséggel a következőben is jól fog. Látható, hogy az anya és apa oktatási szintje is összefügg</w:t>
      </w:r>
      <w:r w:rsidRPr="00A776E9">
        <w:t>.</w:t>
      </w:r>
      <w:r w:rsidR="000033AB">
        <w:t xml:space="preserve"> A magasabb végzettségű szintű szülők hasonló végzettségű partner fognak választani. </w:t>
      </w:r>
      <w:r w:rsidRPr="00A776E9">
        <w:t xml:space="preserve">Tehát egy hőtérkép megmutatja nekünk a két változó közötti kapcsolat erősségét. Ezért </w:t>
      </w:r>
      <w:r w:rsidRPr="00A776E9">
        <w:lastRenderedPageBreak/>
        <w:t>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trendvonalon keresztül hangsúlyozzák, megmutatva a kapcsolat irányát. Tehát a szóródási ábrák segítenek megérteni a két változó kapcsolatát, és az adatelemzés összefüggésében felhasználják őket a két tulajdonság közötti lineáris kapcsolat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A vizualizáció harmadik típusa az összetett vizualizáció, amely megkönnyíti számunkra a dolgok kombinálását. Gyakori példa a kördiagram. A kördiagram, amint azt a neve is jelzi, általában különböző kategóriákat képviselnek százalékos arányban, arányos méretben egy különböző színű tortában, és minden szín más kategóriát képvisel.</w:t>
      </w:r>
      <w:r>
        <w:t xml:space="preserve"> </w:t>
      </w:r>
      <w:r w:rsidRPr="00573D8C">
        <w:t>Tehát a kördiagramok megkönnyítik a százalékos eloszlás megértését, és megkönnyítik számunkra annak megértését, hogy az adott kategória különböző értékei hogyan oszlanak meg az adatkészletünkön.</w:t>
      </w:r>
    </w:p>
    <w:p w14:paraId="040452EC" w14:textId="16C85E01" w:rsidR="00DB32E0" w:rsidRDefault="004D549B" w:rsidP="009E4C99">
      <w:pPr>
        <w:jc w:val="both"/>
        <w:rPr>
          <w:b/>
          <w:bCs/>
        </w:rPr>
      </w:pPr>
      <w:r>
        <w:rPr>
          <w:b/>
          <w:bCs/>
        </w:rPr>
        <w:t>Eloszlási</w:t>
      </w:r>
      <w:r w:rsidR="00DB32E0">
        <w:rPr>
          <w:b/>
          <w:bCs/>
        </w:rPr>
        <w:t xml:space="preserve"> </w:t>
      </w:r>
      <w:r w:rsidRPr="004D549B">
        <w:rPr>
          <w:b/>
          <w:bCs/>
        </w:rPr>
        <w:t>vizualizációk</w:t>
      </w:r>
      <w:sdt>
        <w:sdtPr>
          <w:rPr>
            <w:b/>
            <w:bCs/>
          </w:rPr>
          <w:id w:val="1607920975"/>
          <w:citation/>
        </w:sdtPr>
        <w:sdtContent>
          <w:r w:rsidR="001379FD">
            <w:rPr>
              <w:b/>
              <w:bCs/>
            </w:rPr>
            <w:fldChar w:fldCharType="begin"/>
          </w:r>
          <w:r w:rsidR="001379FD" w:rsidRPr="004738CB">
            <w:rPr>
              <w:b/>
              <w:bCs/>
            </w:rPr>
            <w:instrText xml:space="preserve"> CITATION Wes17 \l 1033 </w:instrText>
          </w:r>
          <w:r w:rsidR="001379FD">
            <w:rPr>
              <w:b/>
              <w:bCs/>
            </w:rPr>
            <w:fldChar w:fldCharType="separate"/>
          </w:r>
          <w:r w:rsidR="008113D5">
            <w:rPr>
              <w:b/>
              <w:bCs/>
              <w:noProof/>
            </w:rPr>
            <w:t xml:space="preserve"> </w:t>
          </w:r>
          <w:r w:rsidR="008113D5" w:rsidRPr="008113D5">
            <w:rPr>
              <w:noProof/>
            </w:rPr>
            <w:t>[20]</w:t>
          </w:r>
          <w:r w:rsidR="001379FD">
            <w:rPr>
              <w:b/>
              <w:bCs/>
            </w:rPr>
            <w:fldChar w:fldCharType="end"/>
          </w:r>
        </w:sdtContent>
      </w:sdt>
    </w:p>
    <w:p w14:paraId="16BF2A81" w14:textId="54529D72" w:rsidR="00DB32E0" w:rsidRDefault="00573D8C" w:rsidP="009E4C99">
      <w:pPr>
        <w:jc w:val="both"/>
      </w:pPr>
      <w:r w:rsidRPr="00573D8C">
        <w:t>A vizualizáció utolsó kategóriája a</w:t>
      </w:r>
      <w:r>
        <w:t>z</w:t>
      </w:r>
      <w:r w:rsidRPr="00573D8C">
        <w:t xml:space="preserve"> </w:t>
      </w:r>
      <w:r>
        <w:t>eloszlási</w:t>
      </w:r>
      <w:r w:rsidRPr="00573D8C">
        <w:t xml:space="preserve"> vizualizációk, amelyek lehetővé teszik számunkra, hogy megértsük, hogyan oszlik meg adatkészletünk különböző értéktartományok között. 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573D8C">
        <w:lastRenderedPageBreak/>
        <w:t>adateloszlás megértéséhez és az értékek nagy részének megismeréséhez. Különösen hasznos a kiugró értékek 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5D44699" w:rsidR="001379FD" w:rsidRDefault="008448B1" w:rsidP="009E4C99">
      <w:pPr>
        <w:jc w:val="both"/>
        <w:rPr>
          <w:b/>
          <w:bCs/>
        </w:rPr>
      </w:pPr>
      <w:r>
        <w:rPr>
          <w:b/>
          <w:bCs/>
        </w:rPr>
        <w:t>Adat statisztika leíró ábrázolás</w:t>
      </w:r>
      <w:sdt>
        <w:sdtPr>
          <w:rPr>
            <w:b/>
            <w:bCs/>
          </w:rPr>
          <w:id w:val="683474801"/>
          <w:citation/>
        </w:sdtPr>
        <w:sdtContent>
          <w:r w:rsidR="00F04F27">
            <w:rPr>
              <w:b/>
              <w:bCs/>
            </w:rPr>
            <w:fldChar w:fldCharType="begin"/>
          </w:r>
          <w:r w:rsidR="00F04F27" w:rsidRPr="004738CB">
            <w:rPr>
              <w:b/>
              <w:bCs/>
            </w:rPr>
            <w:instrText xml:space="preserve"> CITATION Ali18 \l 1033 </w:instrText>
          </w:r>
          <w:r w:rsidR="00F04F27">
            <w:rPr>
              <w:b/>
              <w:bCs/>
            </w:rPr>
            <w:fldChar w:fldCharType="separate"/>
          </w:r>
          <w:r w:rsidR="008113D5">
            <w:rPr>
              <w:b/>
              <w:bCs/>
              <w:noProof/>
            </w:rPr>
            <w:t xml:space="preserve"> </w:t>
          </w:r>
          <w:r w:rsidR="008113D5" w:rsidRPr="008113D5">
            <w:rPr>
              <w:noProof/>
            </w:rPr>
            <w:t>[21]</w:t>
          </w:r>
          <w:r w:rsidR="00F04F27">
            <w:rPr>
              <w:b/>
              <w:bCs/>
            </w:rPr>
            <w:fldChar w:fldCharType="end"/>
          </w:r>
        </w:sdtContent>
      </w:sdt>
    </w:p>
    <w:p w14:paraId="2577AAA7" w14:textId="3462D814"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t>daru</w:t>
      </w:r>
      <w:r w:rsidRPr="008448B1">
        <w:t xml:space="preserve">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felső </w:t>
      </w:r>
      <w:proofErr w:type="spellStart"/>
      <w:r w:rsidRPr="008448B1">
        <w:t>kvartilis</w:t>
      </w:r>
      <w:proofErr w:type="spellEnd"/>
      <w:r>
        <w:t xml:space="preserve"> (</w:t>
      </w:r>
      <w:r w:rsidRPr="008448B1">
        <w:t>75</w:t>
      </w:r>
      <w:r>
        <w:t>%)</w:t>
      </w:r>
      <w:r w:rsidRPr="008448B1">
        <w:t xml:space="preserve">, az alsó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8448B1">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8448B1">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kiugró értékek a felső és az alsó szélsőségeken kívül eső értékek. A </w:t>
      </w:r>
      <w:r>
        <w:t>daru</w:t>
      </w:r>
      <w:r w:rsidRPr="008448B1">
        <w:t xml:space="preserve"> és a doboz</w:t>
      </w:r>
      <w:r>
        <w:t xml:space="preserve"> </w:t>
      </w:r>
      <w:r w:rsidRPr="008448B1">
        <w:t>diagram segít összefoglalni a leíró statisztikákat. Hasznos az adatkészlet potenciális kiugró értékeinek felderítése is.</w:t>
      </w:r>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951494">
        <w:t>schoolsup</w:t>
      </w:r>
      <w:proofErr w:type="spellEnd"/>
      <w:r w:rsidR="00951494">
        <w:t xml:space="preserve">). Itt az arány közelítőleg 85% nem vesz igénybe plusz segítséget, míg 15% igen. </w:t>
      </w:r>
      <w:r w:rsidR="007276A0">
        <w:t>Adatkészlet k</w:t>
      </w:r>
      <w:r w:rsidR="00951494">
        <w:t>iegyensúlyoz</w:t>
      </w:r>
      <w:r w:rsidR="007276A0">
        <w:t>ásához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A kapcsolat feltérképezése a jellemzők között nagyon fontos. Alapvetően kettő vagy több jellemző közötti korreláció megmutatja, hogy az egyik jellemző milyen valószínűséggel idézi elő a másik jellemzőt. Például a hőmérséklet a fagylalt eladások ára.</w:t>
      </w:r>
    </w:p>
    <w:p w14:paraId="71A1DD86" w14:textId="5BCCA743" w:rsidR="00412E93" w:rsidRDefault="00412E93" w:rsidP="000D63CA">
      <w:r>
        <w:t xml:space="preserve">Ha az attribútumok erősen (pozitívan) függenek egymástól az kihat a modell teljesítményére. A probléma az úgynevezett </w:t>
      </w:r>
      <w:proofErr w:type="spellStart"/>
      <w:r>
        <w:t>multikollinearítás</w:t>
      </w:r>
      <w:proofErr w:type="spellEnd"/>
      <w:r w:rsidR="00B97A69">
        <w:t>. Bekövetkezik, ha egy bementi érték előre jelezz több értéket nagy precizitással. Ez torz vagy félrevezető eredményekhez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8113D5">
            <w:rPr>
              <w:noProof/>
            </w:rPr>
            <w:t xml:space="preserve"> </w:t>
          </w:r>
          <w:r w:rsidR="008113D5" w:rsidRPr="008113D5">
            <w:rPr>
              <w:noProof/>
            </w:rPr>
            <w:t>[22]</w:t>
          </w:r>
          <w:r w:rsidR="00F750A7">
            <w:fldChar w:fldCharType="end"/>
          </w:r>
        </w:sdtContent>
      </w:sdt>
    </w:p>
    <w:p w14:paraId="279472A2" w14:textId="324B5C29" w:rsidR="00B97A69" w:rsidRPr="00412E93" w:rsidRDefault="00B97A69" w:rsidP="000D63CA">
      <w:r>
        <w:t>Szerencsére a hőtérképről egyszerűen leolvasható, hogy egyik attribútum sem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Első sorban nagyon jól lehet detektálni a kiugró értékeket.</w:t>
      </w:r>
    </w:p>
    <w:p w14:paraId="4D7E6B2A" w14:textId="004BDEA9" w:rsidR="004308FC" w:rsidRPr="00B97A69" w:rsidRDefault="004308FC" w:rsidP="009E4C99">
      <w:pPr>
        <w:ind w:left="0" w:firstLine="0"/>
        <w:jc w:val="both"/>
      </w:pPr>
      <w:r>
        <w:t>Továbbá újabb és újabb minták gyűjtésénél, egy minta átlaga konvergál az összes minták átlagával.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Szükségünk van statisztikai leírásokra is. Mivel a gép az ábrákból nem tudd kinyerni magas szintű következtetéseket, így maradnak neki a számok.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52D0CEE1"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8113D5" w:rsidRPr="008113D5">
            <w:rPr>
              <w:noProof/>
            </w:rPr>
            <w:t>[23]</w:t>
          </w:r>
          <w:r w:rsidR="00F61C6A">
            <w:fldChar w:fldCharType="end"/>
          </w:r>
        </w:sdtContent>
      </w:sdt>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0F47430"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8113D5" w:rsidRPr="008113D5">
            <w:rPr>
              <w:noProof/>
            </w:rPr>
            <w:t>[13]</w:t>
          </w:r>
          <w:r w:rsidR="00F61C6A">
            <w:rPr>
              <w:b/>
              <w:bCs/>
            </w:rPr>
            <w:fldChar w:fldCharType="end"/>
          </w:r>
        </w:sdtContent>
      </w:sdt>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421CB6D2"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Pr>
              <w:b/>
              <w:bCs/>
              <w:lang w:val="en-US"/>
            </w:rPr>
            <w:instrText xml:space="preserve"> CITATION Pan14 \l 1033 </w:instrText>
          </w:r>
          <w:r w:rsidR="008113D5">
            <w:rPr>
              <w:b/>
              <w:bCs/>
            </w:rPr>
            <w:fldChar w:fldCharType="separate"/>
          </w:r>
          <w:r w:rsidR="008113D5">
            <w:rPr>
              <w:b/>
              <w:bCs/>
              <w:noProof/>
              <w:lang w:val="en-US"/>
            </w:rPr>
            <w:t xml:space="preserve"> </w:t>
          </w:r>
          <w:r w:rsidR="008113D5" w:rsidRPr="008113D5">
            <w:rPr>
              <w:noProof/>
              <w:lang w:val="en-US"/>
            </w:rPr>
            <w:t>[12]</w:t>
          </w:r>
          <w:r w:rsidR="008113D5">
            <w:rPr>
              <w:b/>
              <w:bCs/>
            </w:rPr>
            <w:fldChar w:fldCharType="end"/>
          </w:r>
        </w:sdtContent>
      </w:sdt>
    </w:p>
    <w:p w14:paraId="3516CBD5" w14:textId="77777777" w:rsidR="00DA3D3F" w:rsidRDefault="00DA3D3F" w:rsidP="00DA3D3F">
      <w:pPr>
        <w:ind w:left="0" w:firstLine="0"/>
        <w:jc w:val="both"/>
      </w:pPr>
      <w:r>
        <w:t>Ha gyorsan összefoglalni szeretnénk az összes olyan adatsort, amellyel dolgozunk, akkor az első mérőszám az adatok átlaga. Bármely adat átlagos értéke az a szám, amely az összes adatpontot a legjobban képviseli. Bármely adatpont átlaga lényegében az összes szám összege elosztva a darabszámmal.</w:t>
      </w:r>
    </w:p>
    <w:p w14:paraId="618BDEA6" w14:textId="16F77D35" w:rsidR="00DA3D3F" w:rsidRPr="00DA3D3F" w:rsidRDefault="003F1748"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77777777" w:rsidR="00DA3D3F" w:rsidRDefault="00DA3D3F" w:rsidP="00DA3D3F">
      <w:pPr>
        <w:ind w:left="0" w:firstLine="0"/>
        <w:jc w:val="both"/>
      </w:pPr>
      <w:r>
        <w:t>Az átlaggal együtt azonban az adatokban meglévő variáció is fontos. A variáció annak mérése, hogy az adatpontok mekkora tartományba mozognak.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Az adatok második legfontosabb mérőszám, amely összefoglalja az összes pontkészletet a variancia. A variancia annak mérése, hogy az adatok hogyan változnak az átlagtól.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A szórás nem más, mint a variancia négyzetgyöke,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Azokat a pontokat, amelyek háromnál több szórást jelentenek az átlagtól, gyakran kiemelkedőnek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135EF5D5" w:rsidR="003F1748" w:rsidRPr="003F1748" w:rsidRDefault="003F1748" w:rsidP="00255B79">
      <w:pPr>
        <w:spacing w:after="160"/>
        <w:ind w:left="0" w:right="0" w:firstLine="0"/>
      </w:pPr>
      <w:r w:rsidRPr="003F1748">
        <w:t>Az adatok</w:t>
      </w:r>
      <w:r>
        <w:t>nál</w:t>
      </w:r>
      <w:r w:rsidRPr="003F1748">
        <w:t xml:space="preserve"> csak 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Pr>
              <w:lang w:val="en-US"/>
            </w:rPr>
            <w:instrText xml:space="preserve"> CITATION Ara18 \l 1033 </w:instrText>
          </w:r>
          <w:r w:rsidR="008113D5">
            <w:fldChar w:fldCharType="separate"/>
          </w:r>
          <w:r w:rsidR="008113D5" w:rsidRPr="008113D5">
            <w:rPr>
              <w:noProof/>
              <w:lang w:val="en-US"/>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159DC3C8" w:rsidR="00255B79" w:rsidRDefault="00333872" w:rsidP="005C78CD">
      <w:pPr>
        <w:ind w:left="0" w:firstLine="0"/>
      </w:pPr>
      <w:r w:rsidRPr="00333872">
        <w:t>Az ilyen típusú</w:t>
      </w:r>
      <w:r>
        <w:t xml:space="preserve"> elemzésnél</w:t>
      </w:r>
      <w:r w:rsidRPr="00333872">
        <w:t xml:space="preserve"> két különböző változót </w:t>
      </w:r>
      <w:r>
        <w:t>figyelünk</w:t>
      </w:r>
      <w:r w:rsidRPr="00333872">
        <w:t>. Az elemzés az okokkal és összefüggésekkel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8446F0">
            <w:rPr>
              <w:noProof/>
              <w:lang w:val="en-US"/>
            </w:rPr>
            <w:t xml:space="preserve"> </w:t>
          </w:r>
          <w:r w:rsidR="008446F0" w:rsidRPr="008446F0">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Fontos kiemelni, hogy az összefüggés nem jelent okozatot. Ezt a korrelációs politika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77777777" w:rsidR="008446F0" w:rsidRPr="005C78CD" w:rsidRDefault="008446F0" w:rsidP="005C78CD">
      <w:pPr>
        <w:ind w:left="0" w:firstLine="0"/>
        <w:rPr>
          <w:b/>
          <w:bCs/>
        </w:rPr>
      </w:pPr>
      <w:bookmarkStart w:id="4" w:name="_GoBack"/>
      <w:bookmarkEnd w:id="4"/>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041298CA"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8113D5">
            <w:rPr>
              <w:b/>
              <w:bCs/>
              <w:noProof/>
            </w:rPr>
            <w:t xml:space="preserve"> </w:t>
          </w:r>
          <w:r w:rsidR="008113D5" w:rsidRPr="008113D5">
            <w:rPr>
              <w:noProof/>
            </w:rPr>
            <w:t>[25]</w:t>
          </w:r>
          <w:r w:rsidR="00F61C6A">
            <w:rPr>
              <w:b/>
              <w:bCs/>
            </w:rPr>
            <w:fldChar w:fldCharType="end"/>
          </w:r>
        </w:sdtContent>
      </w:sdt>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w:t>
      </w:r>
      <w:r w:rsidR="00123493">
        <w:lastRenderedPageBreak/>
        <w:t xml:space="preserve">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3BC7A9E5"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472B8E22"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8113D5">
            <w:rPr>
              <w:noProof/>
            </w:rPr>
            <w:t xml:space="preserve"> </w:t>
          </w:r>
          <w:r w:rsidR="008113D5" w:rsidRPr="008113D5">
            <w:rPr>
              <w:noProof/>
            </w:rPr>
            <w:t>[13]</w:t>
          </w:r>
          <w:r w:rsidR="006835AC">
            <w:fldChar w:fldCharType="end"/>
          </w:r>
        </w:sdtContent>
      </w:sdt>
    </w:p>
    <w:p w14:paraId="7E7054F9" w14:textId="41EC34C2"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8113D5">
            <w:rPr>
              <w:b/>
              <w:bCs/>
              <w:noProof/>
            </w:rPr>
            <w:t xml:space="preserve"> </w:t>
          </w:r>
          <w:r w:rsidR="008113D5" w:rsidRPr="008113D5">
            <w:rPr>
              <w:noProof/>
            </w:rPr>
            <w:t>[6]</w:t>
          </w:r>
          <w:r w:rsidR="006835AC">
            <w:rPr>
              <w:b/>
              <w:bCs/>
            </w:rPr>
            <w:fldChar w:fldCharType="end"/>
          </w:r>
        </w:sdtContent>
      </w:sdt>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lastRenderedPageBreak/>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24F741F8"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sdt>
        <w:sdtPr>
          <w:id w:val="-1555073608"/>
          <w:citation/>
        </w:sdtPr>
        <w:sdtContent>
          <w:r w:rsidR="00541755">
            <w:fldChar w:fldCharType="begin"/>
          </w:r>
          <w:r w:rsidR="00541755" w:rsidRPr="00541755">
            <w:instrText xml:space="preserve"> CITATION Ame20 \l 1033 </w:instrText>
          </w:r>
          <w:r w:rsidR="00541755">
            <w:fldChar w:fldCharType="separate"/>
          </w:r>
          <w:r w:rsidR="008113D5">
            <w:rPr>
              <w:noProof/>
            </w:rPr>
            <w:t xml:space="preserve"> </w:t>
          </w:r>
          <w:r w:rsidR="008113D5" w:rsidRPr="008113D5">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xml:space="preserve">, hogyan </w:t>
      </w:r>
      <w:r>
        <w:lastRenderedPageBreak/>
        <w:t>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5">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6">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3516E0C3"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8113D5">
            <w:rPr>
              <w:noProof/>
              <w:lang w:val="en-US"/>
            </w:rPr>
            <w:t xml:space="preserve"> </w:t>
          </w:r>
          <w:r w:rsidR="008113D5" w:rsidRPr="008113D5">
            <w:rPr>
              <w:noProof/>
              <w:lang w:val="en-US"/>
            </w:rPr>
            <w:t>[9]</w:t>
          </w:r>
          <w:r w:rsidR="00541755">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lastRenderedPageBreak/>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8">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proofErr w:type="gramStart"/>
      <w:r w:rsidR="00892127">
        <w:t>Pontosság[</w:t>
      </w:r>
      <w:proofErr w:type="gramEnd"/>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proofErr w:type="gramStart"/>
      <w:r w:rsidR="00892127">
        <w:t>Pontosság[</w:t>
      </w:r>
      <w:proofErr w:type="gramEnd"/>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proofErr w:type="gramStart"/>
      <w:r w:rsidR="00892127">
        <w:t>Pontosság[</w:t>
      </w:r>
      <w:proofErr w:type="gramEnd"/>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proofErr w:type="gramStart"/>
      <w:r w:rsidR="00892127">
        <w:t>Pontosság[</w:t>
      </w:r>
      <w:proofErr w:type="gramEnd"/>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 xml:space="preserve">tanításra kell </w:t>
      </w:r>
      <w:r w:rsidR="00A73C01">
        <w:lastRenderedPageBreak/>
        <w:t>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51A9FC35" w:rsidR="00A73C01" w:rsidRDefault="00704F9E" w:rsidP="00704F9E">
      <w:pPr>
        <w:spacing w:after="160"/>
        <w:ind w:right="0"/>
      </w:pPr>
      <w:r w:rsidRPr="00704F9E">
        <w:t>Előfordul</w:t>
      </w:r>
      <w:r w:rsidR="00A73C01">
        <w:t>hat</w:t>
      </w:r>
      <w:r w:rsidRPr="00704F9E">
        <w:t xml:space="preserve">, hogy a hasonló adatkészletek </w:t>
      </w:r>
      <w:r w:rsidR="00FC7E5A" w:rsidRPr="00704F9E">
        <w:t>szomszédos</w:t>
      </w:r>
      <w:r w:rsidR="00FC7E5A">
        <w:t>o</w:t>
      </w:r>
      <w:r w:rsidR="00FC7E5A" w:rsidRPr="00704F9E">
        <w:t>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mivel 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5"/>
      <w:r w:rsidRPr="00AC17D0">
        <w:rPr>
          <w:rFonts w:ascii="Arial" w:hAnsi="Arial" w:cs="Arial"/>
        </w:rPr>
        <w:lastRenderedPageBreak/>
        <w:t>Adattisztítási</w:t>
      </w:r>
      <w:commentRangeEnd w:id="5"/>
      <w:r w:rsidR="00D7568A">
        <w:rPr>
          <w:rStyle w:val="CommentReference"/>
          <w:rFonts w:ascii="Arial" w:eastAsia="Arial" w:hAnsi="Arial" w:cs="Arial"/>
          <w:color w:val="000000"/>
        </w:rPr>
        <w:commentReference w:id="5"/>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551CCB31"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8113D5">
            <w:rPr>
              <w:noProof/>
            </w:rPr>
            <w:t xml:space="preserve"> </w:t>
          </w:r>
          <w:r w:rsidR="008113D5" w:rsidRPr="008113D5">
            <w:rPr>
              <w:noProof/>
            </w:rPr>
            <w:t>[26]</w:t>
          </w:r>
          <w:r w:rsidR="00ED053A">
            <w:fldChar w:fldCharType="end"/>
          </w:r>
        </w:sdtContent>
      </w:sdt>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0AB08BDB"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8113D5">
            <w:rPr>
              <w:noProof/>
            </w:rPr>
            <w:t xml:space="preserve"> </w:t>
          </w:r>
          <w:r w:rsidR="008113D5" w:rsidRPr="008113D5">
            <w:rPr>
              <w:noProof/>
            </w:rPr>
            <w:t>[13]</w:t>
          </w:r>
          <w:r w:rsidR="00364799">
            <w:fldChar w:fldCharType="end"/>
          </w:r>
        </w:sdtContent>
      </w:sdt>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68E6DBC1" w:rsidR="00461AE2" w:rsidRPr="00461AE2" w:rsidRDefault="00461AE2" w:rsidP="00AC17D0">
      <w:pPr>
        <w:ind w:left="0" w:firstLine="0"/>
        <w:jc w:val="both"/>
        <w:rPr>
          <w:b/>
          <w:bCs/>
        </w:rPr>
      </w:pPr>
      <w:r w:rsidRPr="00461AE2">
        <w:rPr>
          <w:b/>
          <w:bCs/>
        </w:rPr>
        <w:t>Modell leegyszerűsítés</w:t>
      </w:r>
      <w:sdt>
        <w:sdtPr>
          <w:rPr>
            <w:b/>
            <w:bCs/>
          </w:rPr>
          <w:id w:val="-509909217"/>
          <w:citation/>
        </w:sdtPr>
        <w:sdtContent>
          <w:r w:rsidR="00800FFA">
            <w:rPr>
              <w:b/>
              <w:bCs/>
            </w:rPr>
            <w:fldChar w:fldCharType="begin"/>
          </w:r>
          <w:r w:rsidR="00800FFA" w:rsidRPr="00E728F4">
            <w:rPr>
              <w:b/>
              <w:bCs/>
            </w:rPr>
            <w:instrText xml:space="preserve"> CITATION Aur19 \l 1033 </w:instrText>
          </w:r>
          <w:r w:rsidR="00800FFA">
            <w:rPr>
              <w:b/>
              <w:bCs/>
            </w:rPr>
            <w:fldChar w:fldCharType="separate"/>
          </w:r>
          <w:r w:rsidR="008113D5">
            <w:rPr>
              <w:b/>
              <w:bCs/>
              <w:noProof/>
            </w:rPr>
            <w:t xml:space="preserve"> </w:t>
          </w:r>
          <w:r w:rsidR="008113D5" w:rsidRPr="008113D5">
            <w:rPr>
              <w:noProof/>
            </w:rPr>
            <w:t>[6]</w:t>
          </w:r>
          <w:r w:rsidR="00800FFA">
            <w:rPr>
              <w:b/>
              <w:bCs/>
            </w:rPr>
            <w:fldChar w:fldCharType="end"/>
          </w:r>
        </w:sdtContent>
      </w:sdt>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052FBEDC"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39">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0">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6BBF700C"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8113D5">
            <w:rPr>
              <w:b/>
              <w:bCs/>
              <w:noProof/>
            </w:rPr>
            <w:t xml:space="preserve"> </w:t>
          </w:r>
          <w:r w:rsidR="008113D5" w:rsidRPr="008113D5">
            <w:rPr>
              <w:noProof/>
            </w:rPr>
            <w:t>[11]</w:t>
          </w:r>
          <w:r w:rsidR="00800FFA">
            <w:rPr>
              <w:b/>
              <w:bCs/>
            </w:rPr>
            <w:fldChar w:fldCharType="end"/>
          </w:r>
        </w:sdtContent>
      </w:sdt>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056F66AC"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8113D5">
            <w:rPr>
              <w:b/>
              <w:bCs/>
              <w:noProof/>
            </w:rPr>
            <w:t xml:space="preserve"> </w:t>
          </w:r>
          <w:r w:rsidR="008113D5" w:rsidRPr="008113D5">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064EABC2"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8113D5">
            <w:rPr>
              <w:b/>
              <w:bCs/>
              <w:noProof/>
              <w:lang w:val="en-US"/>
            </w:rPr>
            <w:t xml:space="preserve"> </w:t>
          </w:r>
          <w:r w:rsidR="008113D5" w:rsidRPr="008113D5">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2C7C4390"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8113D5">
            <w:rPr>
              <w:b/>
              <w:bCs/>
              <w:noProof/>
            </w:rPr>
            <w:t xml:space="preserve"> </w:t>
          </w:r>
          <w:r w:rsidR="008113D5" w:rsidRPr="008113D5">
            <w:rPr>
              <w:noProof/>
            </w:rPr>
            <w:t>[6]</w:t>
          </w:r>
          <w:r w:rsidR="00C82CF0">
            <w:rPr>
              <w:b/>
              <w:bCs/>
            </w:rPr>
            <w:fldChar w:fldCharType="end"/>
          </w:r>
        </w:sdtContent>
      </w:sdt>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5D1F1683"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8113D5">
            <w:rPr>
              <w:noProof/>
            </w:rPr>
            <w:t xml:space="preserve"> </w:t>
          </w:r>
          <w:r w:rsidR="008113D5" w:rsidRPr="008113D5">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26A06A24"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8113D5">
            <w:rPr>
              <w:noProof/>
              <w:lang w:val="en-US"/>
            </w:rPr>
            <w:t xml:space="preserve"> </w:t>
          </w:r>
          <w:r w:rsidR="008113D5" w:rsidRPr="008113D5">
            <w:rPr>
              <w:noProof/>
              <w:lang w:val="en-US"/>
            </w:rPr>
            <w:t>[20]</w:t>
          </w:r>
          <w:r w:rsidR="0092423E">
            <w:fldChar w:fldCharType="end"/>
          </w:r>
        </w:sdtContent>
      </w:sdt>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1">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1B4C365A"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8113D5">
            <w:rPr>
              <w:noProof/>
            </w:rPr>
            <w:t xml:space="preserve"> </w:t>
          </w:r>
          <w:r w:rsidR="008113D5" w:rsidRPr="008113D5">
            <w:rPr>
              <w:noProof/>
            </w:rPr>
            <w:t>[20]</w:t>
          </w:r>
          <w:r w:rsidR="0092423E">
            <w:fldChar w:fldCharType="end"/>
          </w:r>
        </w:sdtContent>
      </w:sdt>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5EF40C8A"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8113D5">
            <w:rPr>
              <w:noProof/>
            </w:rPr>
            <w:t xml:space="preserve"> </w:t>
          </w:r>
          <w:r w:rsidR="008113D5" w:rsidRPr="008113D5">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2D988233"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8113D5">
            <w:rPr>
              <w:noProof/>
            </w:rPr>
            <w:t xml:space="preserve"> </w:t>
          </w:r>
          <w:r w:rsidR="008113D5" w:rsidRPr="008113D5">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3A29248F"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8113D5">
            <w:rPr>
              <w:noProof/>
            </w:rPr>
            <w:t xml:space="preserve"> </w:t>
          </w:r>
          <w:r w:rsidR="008113D5" w:rsidRPr="008113D5">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2">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36E46174"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8113D5">
            <w:rPr>
              <w:noProof/>
            </w:rPr>
            <w:t xml:space="preserve"> </w:t>
          </w:r>
          <w:r w:rsidR="008113D5" w:rsidRPr="008113D5">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nem </w:t>
      </w:r>
      <w:r w:rsidR="00EF72EE">
        <w:t xml:space="preserve">távol vannak az </w:t>
      </w:r>
      <w:r>
        <w:t>illesz</w:t>
      </w:r>
      <w:r w:rsidR="00EF72EE">
        <w:t>tett vonaltól vagy görbétől</w:t>
      </w:r>
      <w:r>
        <w:t>.</w:t>
      </w:r>
    </w:p>
    <w:p w14:paraId="0649B1B5" w14:textId="03FDAC17"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8113D5">
            <w:rPr>
              <w:b/>
              <w:bCs/>
              <w:noProof/>
            </w:rPr>
            <w:t xml:space="preserve"> </w:t>
          </w:r>
          <w:r w:rsidR="008113D5" w:rsidRPr="008113D5">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605991B3"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8113D5">
            <w:rPr>
              <w:b/>
              <w:bCs/>
              <w:noProof/>
            </w:rPr>
            <w:t xml:space="preserve"> </w:t>
          </w:r>
          <w:r w:rsidR="008113D5" w:rsidRPr="008113D5">
            <w:rPr>
              <w:noProof/>
            </w:rPr>
            <w:t>[20]</w:t>
          </w:r>
          <w:r w:rsidR="005A3ACD">
            <w:rPr>
              <w:b/>
              <w:bCs/>
            </w:rPr>
            <w:fldChar w:fldCharType="end"/>
          </w:r>
        </w:sdtContent>
      </w:sdt>
    </w:p>
    <w:p w14:paraId="01BAD581" w14:textId="26D4594A" w:rsidR="00C90013" w:rsidRDefault="00624151" w:rsidP="00624151">
      <w:pPr>
        <w:ind w:left="0" w:firstLine="0"/>
      </w:pPr>
      <w:r w:rsidRPr="00FA6283">
        <w:lastRenderedPageBreak/>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w:t>
      </w:r>
      <w:proofErr w:type="spellStart"/>
      <w:r>
        <w:t>Nearest</w:t>
      </w:r>
      <w:proofErr w:type="spellEnd"/>
      <w:r>
        <w:t xml:space="preserve"> </w:t>
      </w:r>
      <w:proofErr w:type="spellStart"/>
      <w:r>
        <w:t>Neighbor</w:t>
      </w:r>
      <w:proofErr w:type="spellEnd"/>
      <w:r>
        <w:t>.</w:t>
      </w:r>
    </w:p>
    <w:p w14:paraId="71801908" w14:textId="18E5686D"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8113D5">
            <w:rPr>
              <w:b/>
              <w:bCs/>
              <w:noProof/>
            </w:rPr>
            <w:t xml:space="preserve"> </w:t>
          </w:r>
          <w:r w:rsidR="008113D5" w:rsidRPr="008113D5">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6"/>
      <w:r w:rsidRPr="00636675">
        <w:rPr>
          <w:rFonts w:ascii="Arial" w:hAnsi="Arial" w:cs="Arial"/>
        </w:rPr>
        <w:t>Adattisztítás megvalósítása</w:t>
      </w:r>
      <w:commentRangeEnd w:id="6"/>
      <w:r w:rsidR="00F72E05">
        <w:rPr>
          <w:rStyle w:val="CommentReference"/>
          <w:rFonts w:ascii="Arial" w:eastAsia="Arial" w:hAnsi="Arial" w:cs="Arial"/>
          <w:color w:val="000000"/>
        </w:rPr>
        <w:commentReference w:id="6"/>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45"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43DD18DB"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8113D5">
            <w:rPr>
              <w:b/>
              <w:bCs/>
              <w:noProof/>
            </w:rPr>
            <w:t xml:space="preserve"> </w:t>
          </w:r>
          <w:r w:rsidR="008113D5" w:rsidRPr="008113D5">
            <w:rPr>
              <w:noProof/>
            </w:rPr>
            <w:t>[28]</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proofErr w:type="spellStart"/>
      <w:r w:rsidRPr="008F2ACA">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6">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2443C7F3"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8113D5">
            <w:rPr>
              <w:b/>
              <w:bCs/>
              <w:noProof/>
            </w:rPr>
            <w:t xml:space="preserve"> </w:t>
          </w:r>
          <w:r w:rsidR="008113D5" w:rsidRPr="008113D5">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t>one</w:t>
      </w:r>
      <w:proofErr w:type="spellEnd"/>
      <w:r>
        <w:t xml:space="preserve">-hot </w:t>
      </w:r>
      <w:proofErr w:type="spellStart"/>
      <w: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w:t>
      </w:r>
      <w:proofErr w:type="spellStart"/>
      <w: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proofErr w:type="spellStart"/>
      <w:r>
        <w:t>placeholder</w:t>
      </w:r>
      <w:proofErr w:type="spellEnd"/>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w:t>
      </w:r>
      <w:proofErr w:type="spellStart"/>
      <w:r w:rsidRPr="00D21123">
        <w:rPr>
          <w:rFonts w:ascii="Arial" w:hAnsi="Arial" w:cs="Arial"/>
        </w:rPr>
        <w:t>scaling</w:t>
      </w:r>
      <w:proofErr w:type="spellEnd"/>
      <w:r w:rsidRPr="00D21123">
        <w:rPr>
          <w:rFonts w:ascii="Arial" w:hAnsi="Arial" w:cs="Arial"/>
        </w:rPr>
        <w:t xml:space="preserve"> &amp; </w:t>
      </w:r>
      <w:proofErr w:type="spellStart"/>
      <w:r w:rsidRPr="00D21123">
        <w:rPr>
          <w:rFonts w:ascii="Arial" w:hAnsi="Arial" w:cs="Arial"/>
        </w:rPr>
        <w:t>standardization</w:t>
      </w:r>
      <w:proofErr w:type="spellEnd"/>
      <w:r w:rsidRPr="00D21123">
        <w:rPr>
          <w:rFonts w:ascii="Arial" w:hAnsi="Arial" w:cs="Arial"/>
        </w:rPr>
        <w:t>)</w:t>
      </w:r>
    </w:p>
    <w:p w14:paraId="1A2AAEF8" w14:textId="0A5A9F73" w:rsidR="00D21123" w:rsidRDefault="00D21123" w:rsidP="00D21123">
      <w:proofErr w:type="spellStart"/>
      <w:r>
        <w:t>placeholder</w:t>
      </w:r>
      <w:proofErr w:type="spellEnd"/>
    </w:p>
    <w:p w14:paraId="0E848A1A" w14:textId="77777777" w:rsidR="00D21123" w:rsidRDefault="00D21123" w:rsidP="00D21123">
      <w:pPr>
        <w:pStyle w:val="Heading3"/>
        <w:rPr>
          <w:rFonts w:ascii="Arial" w:hAnsi="Arial" w:cs="Arial"/>
        </w:rPr>
      </w:pPr>
      <w:proofErr w:type="spellStart"/>
      <w:r w:rsidRPr="00D21123">
        <w:rPr>
          <w:rFonts w:ascii="Arial" w:hAnsi="Arial" w:cs="Arial"/>
        </w:rPr>
        <w:t>Normalizá</w:t>
      </w:r>
      <w:r>
        <w:rPr>
          <w:rFonts w:ascii="Arial" w:hAnsi="Arial" w:cs="Arial"/>
        </w:rPr>
        <w:t>ció</w:t>
      </w:r>
      <w:proofErr w:type="spellEnd"/>
    </w:p>
    <w:p w14:paraId="484B5EA1" w14:textId="1C74C483" w:rsidR="003A7DDE" w:rsidRPr="00D21123" w:rsidRDefault="00D21123" w:rsidP="00D21123">
      <w:proofErr w:type="spellStart"/>
      <w:r>
        <w:t>placeholder</w:t>
      </w:r>
      <w:proofErr w:type="spellEnd"/>
      <w:r w:rsidR="003A7DDE" w:rsidRPr="00D21123">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0A5D18D3" w14:textId="77777777" w:rsidR="008113D5" w:rsidRDefault="003A7DDE" w:rsidP="00DA3D3F">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8113D5" w14:paraId="40627936" w14:textId="77777777">
                <w:trPr>
                  <w:divId w:val="1641763963"/>
                  <w:tblCellSpacing w:w="15" w:type="dxa"/>
                </w:trPr>
                <w:tc>
                  <w:tcPr>
                    <w:tcW w:w="50" w:type="pct"/>
                    <w:hideMark/>
                  </w:tcPr>
                  <w:p w14:paraId="01E8B8AB" w14:textId="08539A8F" w:rsidR="008113D5" w:rsidRDefault="008113D5">
                    <w:pPr>
                      <w:pStyle w:val="Bibliography"/>
                      <w:rPr>
                        <w:noProof/>
                        <w:szCs w:val="24"/>
                      </w:rPr>
                    </w:pPr>
                    <w:r>
                      <w:rPr>
                        <w:noProof/>
                      </w:rPr>
                      <w:t xml:space="preserve">[1] </w:t>
                    </w:r>
                  </w:p>
                </w:tc>
                <w:tc>
                  <w:tcPr>
                    <w:tcW w:w="0" w:type="auto"/>
                    <w:hideMark/>
                  </w:tcPr>
                  <w:p w14:paraId="58012E85" w14:textId="77777777" w:rsidR="008113D5" w:rsidRDefault="008113D5">
                    <w:pPr>
                      <w:pStyle w:val="Bibliography"/>
                      <w:rPr>
                        <w:noProof/>
                      </w:rPr>
                    </w:pPr>
                    <w:r>
                      <w:rPr>
                        <w:noProof/>
                      </w:rPr>
                      <w:t>T. M. M. Arthur Samuel, „Machine_learning: Wikipedia,” 16 December 2020. [Online]. Available: https://en.wikipedia.org.</w:t>
                    </w:r>
                  </w:p>
                </w:tc>
              </w:tr>
              <w:tr w:rsidR="008113D5" w14:paraId="4A65416F" w14:textId="77777777">
                <w:trPr>
                  <w:divId w:val="1641763963"/>
                  <w:tblCellSpacing w:w="15" w:type="dxa"/>
                </w:trPr>
                <w:tc>
                  <w:tcPr>
                    <w:tcW w:w="50" w:type="pct"/>
                    <w:hideMark/>
                  </w:tcPr>
                  <w:p w14:paraId="1CD0F5BE" w14:textId="77777777" w:rsidR="008113D5" w:rsidRDefault="008113D5">
                    <w:pPr>
                      <w:pStyle w:val="Bibliography"/>
                      <w:rPr>
                        <w:noProof/>
                      </w:rPr>
                    </w:pPr>
                    <w:r>
                      <w:rPr>
                        <w:noProof/>
                      </w:rPr>
                      <w:t xml:space="preserve">[2] </w:t>
                    </w:r>
                  </w:p>
                </w:tc>
                <w:tc>
                  <w:tcPr>
                    <w:tcW w:w="0" w:type="auto"/>
                    <w:hideMark/>
                  </w:tcPr>
                  <w:p w14:paraId="17704DCC" w14:textId="77777777" w:rsidR="008113D5" w:rsidRDefault="008113D5">
                    <w:pPr>
                      <w:pStyle w:val="Bibliography"/>
                      <w:rPr>
                        <w:noProof/>
                      </w:rPr>
                    </w:pPr>
                    <w:r>
                      <w:rPr>
                        <w:noProof/>
                      </w:rPr>
                      <w:t xml:space="preserve">D. Cielen és A. Meysman, Introducing Data Science, New York: Manning Publications, 2016. </w:t>
                    </w:r>
                  </w:p>
                </w:tc>
              </w:tr>
              <w:tr w:rsidR="008113D5" w14:paraId="7E028C3B" w14:textId="77777777">
                <w:trPr>
                  <w:divId w:val="1641763963"/>
                  <w:tblCellSpacing w:w="15" w:type="dxa"/>
                </w:trPr>
                <w:tc>
                  <w:tcPr>
                    <w:tcW w:w="50" w:type="pct"/>
                    <w:hideMark/>
                  </w:tcPr>
                  <w:p w14:paraId="298C0D40" w14:textId="77777777" w:rsidR="008113D5" w:rsidRDefault="008113D5">
                    <w:pPr>
                      <w:pStyle w:val="Bibliography"/>
                      <w:rPr>
                        <w:noProof/>
                      </w:rPr>
                    </w:pPr>
                    <w:r>
                      <w:rPr>
                        <w:noProof/>
                      </w:rPr>
                      <w:t xml:space="preserve">[3] </w:t>
                    </w:r>
                  </w:p>
                </w:tc>
                <w:tc>
                  <w:tcPr>
                    <w:tcW w:w="0" w:type="auto"/>
                    <w:hideMark/>
                  </w:tcPr>
                  <w:p w14:paraId="7CE5267D" w14:textId="77777777" w:rsidR="008113D5" w:rsidRDefault="008113D5">
                    <w:pPr>
                      <w:pStyle w:val="Bibliography"/>
                      <w:rPr>
                        <w:noProof/>
                      </w:rPr>
                    </w:pPr>
                    <w:r>
                      <w:rPr>
                        <w:noProof/>
                      </w:rPr>
                      <w:t>P. Blanes, „Search: Flaticon,” 2019. [Online]. Available: https://www.flaticon.com.</w:t>
                    </w:r>
                  </w:p>
                </w:tc>
              </w:tr>
              <w:tr w:rsidR="008113D5" w14:paraId="60223E6A" w14:textId="77777777">
                <w:trPr>
                  <w:divId w:val="1641763963"/>
                  <w:tblCellSpacing w:w="15" w:type="dxa"/>
                </w:trPr>
                <w:tc>
                  <w:tcPr>
                    <w:tcW w:w="50" w:type="pct"/>
                    <w:hideMark/>
                  </w:tcPr>
                  <w:p w14:paraId="42CAB955" w14:textId="77777777" w:rsidR="008113D5" w:rsidRDefault="008113D5">
                    <w:pPr>
                      <w:pStyle w:val="Bibliography"/>
                      <w:rPr>
                        <w:noProof/>
                      </w:rPr>
                    </w:pPr>
                    <w:r>
                      <w:rPr>
                        <w:noProof/>
                      </w:rPr>
                      <w:t xml:space="preserve">[4] </w:t>
                    </w:r>
                  </w:p>
                </w:tc>
                <w:tc>
                  <w:tcPr>
                    <w:tcW w:w="0" w:type="auto"/>
                    <w:hideMark/>
                  </w:tcPr>
                  <w:p w14:paraId="7634BC21" w14:textId="77777777" w:rsidR="008113D5" w:rsidRDefault="008113D5">
                    <w:pPr>
                      <w:pStyle w:val="Bibliography"/>
                      <w:rPr>
                        <w:noProof/>
                      </w:rPr>
                    </w:pPr>
                    <w:r>
                      <w:rPr>
                        <w:noProof/>
                      </w:rPr>
                      <w:t>A. Adesina, „Data is the new oil: Medium,” 13 Nov 2018. [Online]. Available: https://medium.com/.</w:t>
                    </w:r>
                  </w:p>
                </w:tc>
              </w:tr>
              <w:tr w:rsidR="008113D5" w14:paraId="6C437EF2" w14:textId="77777777">
                <w:trPr>
                  <w:divId w:val="1641763963"/>
                  <w:tblCellSpacing w:w="15" w:type="dxa"/>
                </w:trPr>
                <w:tc>
                  <w:tcPr>
                    <w:tcW w:w="50" w:type="pct"/>
                    <w:hideMark/>
                  </w:tcPr>
                  <w:p w14:paraId="1CC14F3D" w14:textId="77777777" w:rsidR="008113D5" w:rsidRDefault="008113D5">
                    <w:pPr>
                      <w:pStyle w:val="Bibliography"/>
                      <w:rPr>
                        <w:noProof/>
                      </w:rPr>
                    </w:pPr>
                    <w:r>
                      <w:rPr>
                        <w:noProof/>
                      </w:rPr>
                      <w:t xml:space="preserve">[5] </w:t>
                    </w:r>
                  </w:p>
                </w:tc>
                <w:tc>
                  <w:tcPr>
                    <w:tcW w:w="0" w:type="auto"/>
                    <w:hideMark/>
                  </w:tcPr>
                  <w:p w14:paraId="3F098BC3" w14:textId="77777777" w:rsidR="008113D5" w:rsidRDefault="008113D5">
                    <w:pPr>
                      <w:pStyle w:val="Bibliography"/>
                      <w:rPr>
                        <w:noProof/>
                      </w:rPr>
                    </w:pPr>
                    <w:r>
                      <w:rPr>
                        <w:noProof/>
                      </w:rPr>
                      <w:t>M. Heller, „What is machine learning? Intelligence derived from data: Infoworld,” 15 May 2019. [Online]. Available: https://www.infoworld.com/.</w:t>
                    </w:r>
                  </w:p>
                </w:tc>
              </w:tr>
              <w:tr w:rsidR="008113D5" w14:paraId="3F32B162" w14:textId="77777777">
                <w:trPr>
                  <w:divId w:val="1641763963"/>
                  <w:tblCellSpacing w:w="15" w:type="dxa"/>
                </w:trPr>
                <w:tc>
                  <w:tcPr>
                    <w:tcW w:w="50" w:type="pct"/>
                    <w:hideMark/>
                  </w:tcPr>
                  <w:p w14:paraId="7469F236" w14:textId="77777777" w:rsidR="008113D5" w:rsidRDefault="008113D5">
                    <w:pPr>
                      <w:pStyle w:val="Bibliography"/>
                      <w:rPr>
                        <w:noProof/>
                      </w:rPr>
                    </w:pPr>
                    <w:r>
                      <w:rPr>
                        <w:noProof/>
                      </w:rPr>
                      <w:t xml:space="preserve">[6] </w:t>
                    </w:r>
                  </w:p>
                </w:tc>
                <w:tc>
                  <w:tcPr>
                    <w:tcW w:w="0" w:type="auto"/>
                    <w:hideMark/>
                  </w:tcPr>
                  <w:p w14:paraId="1F7DFBD4" w14:textId="77777777" w:rsidR="008113D5" w:rsidRDefault="008113D5">
                    <w:pPr>
                      <w:pStyle w:val="Bibliography"/>
                      <w:rPr>
                        <w:noProof/>
                      </w:rPr>
                    </w:pPr>
                    <w:r>
                      <w:rPr>
                        <w:noProof/>
                      </w:rPr>
                      <w:t xml:space="preserve">A. Geron, Hands-on Machine Learning with Scikit-Learn, Keras, and TensorFlow, USA: O'Reilly Media, 2019. </w:t>
                    </w:r>
                  </w:p>
                </w:tc>
              </w:tr>
              <w:tr w:rsidR="008113D5" w14:paraId="4D384BD3" w14:textId="77777777">
                <w:trPr>
                  <w:divId w:val="1641763963"/>
                  <w:tblCellSpacing w:w="15" w:type="dxa"/>
                </w:trPr>
                <w:tc>
                  <w:tcPr>
                    <w:tcW w:w="50" w:type="pct"/>
                    <w:hideMark/>
                  </w:tcPr>
                  <w:p w14:paraId="16CBCD61" w14:textId="77777777" w:rsidR="008113D5" w:rsidRDefault="008113D5">
                    <w:pPr>
                      <w:pStyle w:val="Bibliography"/>
                      <w:rPr>
                        <w:noProof/>
                      </w:rPr>
                    </w:pPr>
                    <w:r>
                      <w:rPr>
                        <w:noProof/>
                      </w:rPr>
                      <w:t xml:space="preserve">[7] </w:t>
                    </w:r>
                  </w:p>
                </w:tc>
                <w:tc>
                  <w:tcPr>
                    <w:tcW w:w="0" w:type="auto"/>
                    <w:hideMark/>
                  </w:tcPr>
                  <w:p w14:paraId="2392AE60" w14:textId="77777777" w:rsidR="008113D5" w:rsidRDefault="008113D5">
                    <w:pPr>
                      <w:pStyle w:val="Bibliography"/>
                      <w:rPr>
                        <w:noProof/>
                      </w:rPr>
                    </w:pPr>
                    <w:r>
                      <w:rPr>
                        <w:noProof/>
                      </w:rPr>
                      <w:t>F. Chollet, „Why choose Keras?: keras.io,” Google, 22 March 2020. [Online]. Available: https://keras.io/.</w:t>
                    </w:r>
                  </w:p>
                </w:tc>
              </w:tr>
              <w:tr w:rsidR="008113D5" w14:paraId="6304D7F0" w14:textId="77777777">
                <w:trPr>
                  <w:divId w:val="1641763963"/>
                  <w:tblCellSpacing w:w="15" w:type="dxa"/>
                </w:trPr>
                <w:tc>
                  <w:tcPr>
                    <w:tcW w:w="50" w:type="pct"/>
                    <w:hideMark/>
                  </w:tcPr>
                  <w:p w14:paraId="03C1CB47" w14:textId="77777777" w:rsidR="008113D5" w:rsidRDefault="008113D5">
                    <w:pPr>
                      <w:pStyle w:val="Bibliography"/>
                      <w:rPr>
                        <w:noProof/>
                      </w:rPr>
                    </w:pPr>
                    <w:r>
                      <w:rPr>
                        <w:noProof/>
                      </w:rPr>
                      <w:t xml:space="preserve">[8] </w:t>
                    </w:r>
                  </w:p>
                </w:tc>
                <w:tc>
                  <w:tcPr>
                    <w:tcW w:w="0" w:type="auto"/>
                    <w:hideMark/>
                  </w:tcPr>
                  <w:p w14:paraId="3CA00C4E" w14:textId="77777777" w:rsidR="008113D5" w:rsidRDefault="008113D5">
                    <w:pPr>
                      <w:pStyle w:val="Bibliography"/>
                      <w:rPr>
                        <w:noProof/>
                      </w:rPr>
                    </w:pPr>
                    <w:r>
                      <w:rPr>
                        <w:noProof/>
                      </w:rPr>
                      <w:t xml:space="preserve">S. Weidman, Deep Learning from Scratch, USA: O’Reilly Media, 2019. </w:t>
                    </w:r>
                  </w:p>
                </w:tc>
              </w:tr>
              <w:tr w:rsidR="008113D5" w14:paraId="798C5BF3" w14:textId="77777777">
                <w:trPr>
                  <w:divId w:val="1641763963"/>
                  <w:tblCellSpacing w:w="15" w:type="dxa"/>
                </w:trPr>
                <w:tc>
                  <w:tcPr>
                    <w:tcW w:w="50" w:type="pct"/>
                    <w:hideMark/>
                  </w:tcPr>
                  <w:p w14:paraId="4BDCF697" w14:textId="77777777" w:rsidR="008113D5" w:rsidRDefault="008113D5">
                    <w:pPr>
                      <w:pStyle w:val="Bibliography"/>
                      <w:rPr>
                        <w:noProof/>
                      </w:rPr>
                    </w:pPr>
                    <w:r>
                      <w:rPr>
                        <w:noProof/>
                      </w:rPr>
                      <w:t xml:space="preserve">[9] </w:t>
                    </w:r>
                  </w:p>
                </w:tc>
                <w:tc>
                  <w:tcPr>
                    <w:tcW w:w="0" w:type="auto"/>
                    <w:hideMark/>
                  </w:tcPr>
                  <w:p w14:paraId="76ECE7FA" w14:textId="77777777" w:rsidR="008113D5" w:rsidRDefault="008113D5">
                    <w:pPr>
                      <w:pStyle w:val="Bibliography"/>
                      <w:rPr>
                        <w:noProof/>
                      </w:rPr>
                    </w:pPr>
                    <w:r>
                      <w:rPr>
                        <w:noProof/>
                      </w:rPr>
                      <w:t xml:space="preserve">A. C. Müller és S. Guido, Introduction to Machine Learning with Python, USA: O’Reilly Media, 2017. </w:t>
                    </w:r>
                  </w:p>
                </w:tc>
              </w:tr>
              <w:tr w:rsidR="008113D5" w14:paraId="46DC28F2" w14:textId="77777777">
                <w:trPr>
                  <w:divId w:val="1641763963"/>
                  <w:tblCellSpacing w:w="15" w:type="dxa"/>
                </w:trPr>
                <w:tc>
                  <w:tcPr>
                    <w:tcW w:w="50" w:type="pct"/>
                    <w:hideMark/>
                  </w:tcPr>
                  <w:p w14:paraId="18B07C7B" w14:textId="77777777" w:rsidR="008113D5" w:rsidRDefault="008113D5">
                    <w:pPr>
                      <w:pStyle w:val="Bibliography"/>
                      <w:rPr>
                        <w:noProof/>
                      </w:rPr>
                    </w:pPr>
                    <w:r>
                      <w:rPr>
                        <w:noProof/>
                      </w:rPr>
                      <w:t xml:space="preserve">[10] </w:t>
                    </w:r>
                  </w:p>
                </w:tc>
                <w:tc>
                  <w:tcPr>
                    <w:tcW w:w="0" w:type="auto"/>
                    <w:hideMark/>
                  </w:tcPr>
                  <w:p w14:paraId="45A43042" w14:textId="77777777" w:rsidR="008113D5" w:rsidRDefault="008113D5">
                    <w:pPr>
                      <w:pStyle w:val="Bibliography"/>
                      <w:rPr>
                        <w:noProof/>
                      </w:rPr>
                    </w:pPr>
                    <w:r>
                      <w:rPr>
                        <w:noProof/>
                      </w:rPr>
                      <w:t>D. Silver, „Teaching: david silver,” University College London, 31 May 2015. [Online]. Available: https://www.davidsilver.uk.</w:t>
                    </w:r>
                  </w:p>
                </w:tc>
              </w:tr>
              <w:tr w:rsidR="008113D5" w14:paraId="75280B80" w14:textId="77777777">
                <w:trPr>
                  <w:divId w:val="1641763963"/>
                  <w:tblCellSpacing w:w="15" w:type="dxa"/>
                </w:trPr>
                <w:tc>
                  <w:tcPr>
                    <w:tcW w:w="50" w:type="pct"/>
                    <w:hideMark/>
                  </w:tcPr>
                  <w:p w14:paraId="071BA502" w14:textId="77777777" w:rsidR="008113D5" w:rsidRDefault="008113D5">
                    <w:pPr>
                      <w:pStyle w:val="Bibliography"/>
                      <w:rPr>
                        <w:noProof/>
                      </w:rPr>
                    </w:pPr>
                    <w:r>
                      <w:rPr>
                        <w:noProof/>
                      </w:rPr>
                      <w:t xml:space="preserve">[11] </w:t>
                    </w:r>
                  </w:p>
                </w:tc>
                <w:tc>
                  <w:tcPr>
                    <w:tcW w:w="0" w:type="auto"/>
                    <w:hideMark/>
                  </w:tcPr>
                  <w:p w14:paraId="4A95F014" w14:textId="77777777" w:rsidR="008113D5" w:rsidRDefault="008113D5">
                    <w:pPr>
                      <w:pStyle w:val="Bibliography"/>
                      <w:rPr>
                        <w:noProof/>
                      </w:rPr>
                    </w:pPr>
                    <w:r>
                      <w:rPr>
                        <w:noProof/>
                      </w:rPr>
                      <w:t xml:space="preserve">E. Ameisen, Building Machine Learning Powered Applications, USA: O'Reilly Media, 2020. </w:t>
                    </w:r>
                  </w:p>
                </w:tc>
              </w:tr>
              <w:tr w:rsidR="008113D5" w14:paraId="15E3475C" w14:textId="77777777">
                <w:trPr>
                  <w:divId w:val="1641763963"/>
                  <w:tblCellSpacing w:w="15" w:type="dxa"/>
                </w:trPr>
                <w:tc>
                  <w:tcPr>
                    <w:tcW w:w="50" w:type="pct"/>
                    <w:hideMark/>
                  </w:tcPr>
                  <w:p w14:paraId="1C4E1E58" w14:textId="77777777" w:rsidR="008113D5" w:rsidRDefault="008113D5">
                    <w:pPr>
                      <w:pStyle w:val="Bibliography"/>
                      <w:rPr>
                        <w:noProof/>
                      </w:rPr>
                    </w:pPr>
                    <w:r>
                      <w:rPr>
                        <w:noProof/>
                      </w:rPr>
                      <w:t xml:space="preserve">[12] </w:t>
                    </w:r>
                  </w:p>
                </w:tc>
                <w:tc>
                  <w:tcPr>
                    <w:tcW w:w="0" w:type="auto"/>
                    <w:hideMark/>
                  </w:tcPr>
                  <w:p w14:paraId="7BEEDEB9" w14:textId="77777777" w:rsidR="008113D5" w:rsidRDefault="008113D5">
                    <w:pPr>
                      <w:pStyle w:val="Bibliography"/>
                      <w:rPr>
                        <w:noProof/>
                      </w:rPr>
                    </w:pPr>
                    <w:r>
                      <w:rPr>
                        <w:noProof/>
                      </w:rPr>
                      <w:t xml:space="preserve">P.-N. Tan, M. Steinbach és V. Kumar, Introduction to Data Mining, Edinburgh Gate: Pearson Education, 2014. </w:t>
                    </w:r>
                  </w:p>
                </w:tc>
              </w:tr>
              <w:tr w:rsidR="008113D5" w14:paraId="2F8F6358" w14:textId="77777777">
                <w:trPr>
                  <w:divId w:val="1641763963"/>
                  <w:tblCellSpacing w:w="15" w:type="dxa"/>
                </w:trPr>
                <w:tc>
                  <w:tcPr>
                    <w:tcW w:w="50" w:type="pct"/>
                    <w:hideMark/>
                  </w:tcPr>
                  <w:p w14:paraId="4B355A7B" w14:textId="77777777" w:rsidR="008113D5" w:rsidRDefault="008113D5">
                    <w:pPr>
                      <w:pStyle w:val="Bibliography"/>
                      <w:rPr>
                        <w:noProof/>
                      </w:rPr>
                    </w:pPr>
                    <w:r>
                      <w:rPr>
                        <w:noProof/>
                      </w:rPr>
                      <w:t xml:space="preserve">[13] </w:t>
                    </w:r>
                  </w:p>
                </w:tc>
                <w:tc>
                  <w:tcPr>
                    <w:tcW w:w="0" w:type="auto"/>
                    <w:hideMark/>
                  </w:tcPr>
                  <w:p w14:paraId="58DCF427" w14:textId="77777777" w:rsidR="008113D5" w:rsidRDefault="008113D5">
                    <w:pPr>
                      <w:pStyle w:val="Bibliography"/>
                      <w:rPr>
                        <w:noProof/>
                      </w:rPr>
                    </w:pPr>
                    <w:r>
                      <w:rPr>
                        <w:noProof/>
                      </w:rPr>
                      <w:t xml:space="preserve">J. Grus, Data Science from Scratch, USA: O'Reilly Media, 2015. </w:t>
                    </w:r>
                  </w:p>
                </w:tc>
              </w:tr>
              <w:tr w:rsidR="008113D5" w14:paraId="05E13DBC" w14:textId="77777777">
                <w:trPr>
                  <w:divId w:val="1641763963"/>
                  <w:tblCellSpacing w:w="15" w:type="dxa"/>
                </w:trPr>
                <w:tc>
                  <w:tcPr>
                    <w:tcW w:w="50" w:type="pct"/>
                    <w:hideMark/>
                  </w:tcPr>
                  <w:p w14:paraId="2AE30561" w14:textId="77777777" w:rsidR="008113D5" w:rsidRDefault="008113D5">
                    <w:pPr>
                      <w:pStyle w:val="Bibliography"/>
                      <w:rPr>
                        <w:noProof/>
                      </w:rPr>
                    </w:pPr>
                    <w:r>
                      <w:rPr>
                        <w:noProof/>
                      </w:rPr>
                      <w:t xml:space="preserve">[14] </w:t>
                    </w:r>
                  </w:p>
                </w:tc>
                <w:tc>
                  <w:tcPr>
                    <w:tcW w:w="0" w:type="auto"/>
                    <w:hideMark/>
                  </w:tcPr>
                  <w:p w14:paraId="62522EFB" w14:textId="77777777" w:rsidR="008113D5" w:rsidRDefault="008113D5">
                    <w:pPr>
                      <w:pStyle w:val="Bibliography"/>
                      <w:rPr>
                        <w:noProof/>
                      </w:rPr>
                    </w:pPr>
                    <w:r>
                      <w:rPr>
                        <w:noProof/>
                      </w:rPr>
                      <w:t>S. H. Mohit Gupta, „Introduction Data Machine Learning: Geeks for geeks,” 17 May 2020. [Online]. Available: https://www.geeksforgeeks.org/.</w:t>
                    </w:r>
                  </w:p>
                </w:tc>
              </w:tr>
              <w:tr w:rsidR="008113D5" w14:paraId="222BA9F0" w14:textId="77777777">
                <w:trPr>
                  <w:divId w:val="1641763963"/>
                  <w:tblCellSpacing w:w="15" w:type="dxa"/>
                </w:trPr>
                <w:tc>
                  <w:tcPr>
                    <w:tcW w:w="50" w:type="pct"/>
                    <w:hideMark/>
                  </w:tcPr>
                  <w:p w14:paraId="2D0A1403" w14:textId="77777777" w:rsidR="008113D5" w:rsidRDefault="008113D5">
                    <w:pPr>
                      <w:pStyle w:val="Bibliography"/>
                      <w:rPr>
                        <w:noProof/>
                      </w:rPr>
                    </w:pPr>
                    <w:r>
                      <w:rPr>
                        <w:noProof/>
                      </w:rPr>
                      <w:t xml:space="preserve">[15] </w:t>
                    </w:r>
                  </w:p>
                </w:tc>
                <w:tc>
                  <w:tcPr>
                    <w:tcW w:w="0" w:type="auto"/>
                    <w:hideMark/>
                  </w:tcPr>
                  <w:p w14:paraId="76AE9233" w14:textId="77777777" w:rsidR="008113D5" w:rsidRDefault="008113D5">
                    <w:pPr>
                      <w:pStyle w:val="Bibliography"/>
                      <w:rPr>
                        <w:noProof/>
                      </w:rPr>
                    </w:pPr>
                    <w:r>
                      <w:rPr>
                        <w:noProof/>
                      </w:rPr>
                      <w:t>T. Naeem, „Blog: Astera website,” 4 November 2020. [Online]. Available: https://www.astera.com/type/blog/structured-semi-structured-and-unstructured-data/.</w:t>
                    </w:r>
                  </w:p>
                </w:tc>
              </w:tr>
              <w:tr w:rsidR="008113D5" w14:paraId="04DD1A2C" w14:textId="77777777">
                <w:trPr>
                  <w:divId w:val="1641763963"/>
                  <w:tblCellSpacing w:w="15" w:type="dxa"/>
                </w:trPr>
                <w:tc>
                  <w:tcPr>
                    <w:tcW w:w="50" w:type="pct"/>
                    <w:hideMark/>
                  </w:tcPr>
                  <w:p w14:paraId="002315F6" w14:textId="77777777" w:rsidR="008113D5" w:rsidRDefault="008113D5">
                    <w:pPr>
                      <w:pStyle w:val="Bibliography"/>
                      <w:rPr>
                        <w:noProof/>
                      </w:rPr>
                    </w:pPr>
                    <w:r>
                      <w:rPr>
                        <w:noProof/>
                      </w:rPr>
                      <w:t xml:space="preserve">[16] </w:t>
                    </w:r>
                  </w:p>
                </w:tc>
                <w:tc>
                  <w:tcPr>
                    <w:tcW w:w="0" w:type="auto"/>
                    <w:hideMark/>
                  </w:tcPr>
                  <w:p w14:paraId="5D0E3391" w14:textId="77777777" w:rsidR="008113D5" w:rsidRDefault="008113D5">
                    <w:pPr>
                      <w:pStyle w:val="Bibliography"/>
                      <w:rPr>
                        <w:noProof/>
                      </w:rPr>
                    </w:pPr>
                    <w:r>
                      <w:rPr>
                        <w:noProof/>
                      </w:rPr>
                      <w:t>W. Badr, „Top Sources For Machine Learning Datasets: Towards Data Science,” 13 Jan 2019. [Online]. Available: https://towardsdatascience.com.</w:t>
                    </w:r>
                  </w:p>
                </w:tc>
              </w:tr>
              <w:tr w:rsidR="008113D5" w14:paraId="033BAC8A" w14:textId="77777777">
                <w:trPr>
                  <w:divId w:val="1641763963"/>
                  <w:tblCellSpacing w:w="15" w:type="dxa"/>
                </w:trPr>
                <w:tc>
                  <w:tcPr>
                    <w:tcW w:w="50" w:type="pct"/>
                    <w:hideMark/>
                  </w:tcPr>
                  <w:p w14:paraId="3141B957" w14:textId="77777777" w:rsidR="008113D5" w:rsidRDefault="008113D5">
                    <w:pPr>
                      <w:pStyle w:val="Bibliography"/>
                      <w:rPr>
                        <w:noProof/>
                      </w:rPr>
                    </w:pPr>
                    <w:r>
                      <w:rPr>
                        <w:noProof/>
                      </w:rPr>
                      <w:lastRenderedPageBreak/>
                      <w:t xml:space="preserve">[17] </w:t>
                    </w:r>
                  </w:p>
                </w:tc>
                <w:tc>
                  <w:tcPr>
                    <w:tcW w:w="0" w:type="auto"/>
                    <w:hideMark/>
                  </w:tcPr>
                  <w:p w14:paraId="417010A7" w14:textId="77777777" w:rsidR="008113D5" w:rsidRDefault="008113D5">
                    <w:pPr>
                      <w:pStyle w:val="Bibliography"/>
                      <w:rPr>
                        <w:noProof/>
                      </w:rPr>
                    </w:pPr>
                    <w:r>
                      <w:rPr>
                        <w:noProof/>
                      </w:rPr>
                      <w:t>H. Timothy, „Blog: Great learning web site,” 11 May 2020. [Online]. Available: https://www.mygreatlearning.com/blog/sources-for-analytics-and-machine-learning-datasets/.</w:t>
                    </w:r>
                  </w:p>
                </w:tc>
              </w:tr>
              <w:tr w:rsidR="008113D5" w14:paraId="6C96BA65" w14:textId="77777777">
                <w:trPr>
                  <w:divId w:val="1641763963"/>
                  <w:tblCellSpacing w:w="15" w:type="dxa"/>
                </w:trPr>
                <w:tc>
                  <w:tcPr>
                    <w:tcW w:w="50" w:type="pct"/>
                    <w:hideMark/>
                  </w:tcPr>
                  <w:p w14:paraId="2356E3C1" w14:textId="77777777" w:rsidR="008113D5" w:rsidRDefault="008113D5">
                    <w:pPr>
                      <w:pStyle w:val="Bibliography"/>
                      <w:rPr>
                        <w:noProof/>
                      </w:rPr>
                    </w:pPr>
                    <w:r>
                      <w:rPr>
                        <w:noProof/>
                      </w:rPr>
                      <w:t xml:space="preserve">[18] </w:t>
                    </w:r>
                  </w:p>
                </w:tc>
                <w:tc>
                  <w:tcPr>
                    <w:tcW w:w="0" w:type="auto"/>
                    <w:hideMark/>
                  </w:tcPr>
                  <w:p w14:paraId="576C30BD" w14:textId="77777777" w:rsidR="008113D5" w:rsidRDefault="008113D5">
                    <w:pPr>
                      <w:pStyle w:val="Bibliography"/>
                      <w:rPr>
                        <w:noProof/>
                      </w:rPr>
                    </w:pPr>
                    <w:r>
                      <w:rPr>
                        <w:noProof/>
                      </w:rPr>
                      <w:t>N. Noy, „Blog: Google,” 5 Sep 2018. [Online]. Available: https://www.blog.google/products/search/making-it-easier-discover-datasets/.</w:t>
                    </w:r>
                  </w:p>
                </w:tc>
              </w:tr>
              <w:tr w:rsidR="008113D5" w14:paraId="40D62AF3" w14:textId="77777777">
                <w:trPr>
                  <w:divId w:val="1641763963"/>
                  <w:tblCellSpacing w:w="15" w:type="dxa"/>
                </w:trPr>
                <w:tc>
                  <w:tcPr>
                    <w:tcW w:w="50" w:type="pct"/>
                    <w:hideMark/>
                  </w:tcPr>
                  <w:p w14:paraId="6D799892" w14:textId="77777777" w:rsidR="008113D5" w:rsidRDefault="008113D5">
                    <w:pPr>
                      <w:pStyle w:val="Bibliography"/>
                      <w:rPr>
                        <w:noProof/>
                      </w:rPr>
                    </w:pPr>
                    <w:r>
                      <w:rPr>
                        <w:noProof/>
                      </w:rPr>
                      <w:t xml:space="preserve">[19] </w:t>
                    </w:r>
                  </w:p>
                </w:tc>
                <w:tc>
                  <w:tcPr>
                    <w:tcW w:w="0" w:type="auto"/>
                    <w:hideMark/>
                  </w:tcPr>
                  <w:p w14:paraId="6CDEF7D2" w14:textId="77777777" w:rsidR="008113D5" w:rsidRDefault="008113D5">
                    <w:pPr>
                      <w:pStyle w:val="Bibliography"/>
                      <w:rPr>
                        <w:noProof/>
                      </w:rPr>
                    </w:pPr>
                    <w:r>
                      <w:rPr>
                        <w:noProof/>
                      </w:rPr>
                      <w:t xml:space="preserve">C. N. Knaflic, Storytelling with data, New Jersey: John Wiley &amp; Sons, Inc., 2015. </w:t>
                    </w:r>
                  </w:p>
                </w:tc>
              </w:tr>
              <w:tr w:rsidR="008113D5" w14:paraId="41BB5FD6" w14:textId="77777777">
                <w:trPr>
                  <w:divId w:val="1641763963"/>
                  <w:tblCellSpacing w:w="15" w:type="dxa"/>
                </w:trPr>
                <w:tc>
                  <w:tcPr>
                    <w:tcW w:w="50" w:type="pct"/>
                    <w:hideMark/>
                  </w:tcPr>
                  <w:p w14:paraId="733A8943" w14:textId="77777777" w:rsidR="008113D5" w:rsidRDefault="008113D5">
                    <w:pPr>
                      <w:pStyle w:val="Bibliography"/>
                      <w:rPr>
                        <w:noProof/>
                      </w:rPr>
                    </w:pPr>
                    <w:r>
                      <w:rPr>
                        <w:noProof/>
                      </w:rPr>
                      <w:t xml:space="preserve">[20] </w:t>
                    </w:r>
                  </w:p>
                </w:tc>
                <w:tc>
                  <w:tcPr>
                    <w:tcW w:w="0" w:type="auto"/>
                    <w:hideMark/>
                  </w:tcPr>
                  <w:p w14:paraId="27B0B924" w14:textId="77777777" w:rsidR="008113D5" w:rsidRDefault="008113D5">
                    <w:pPr>
                      <w:pStyle w:val="Bibliography"/>
                      <w:rPr>
                        <w:noProof/>
                      </w:rPr>
                    </w:pPr>
                    <w:r>
                      <w:rPr>
                        <w:noProof/>
                      </w:rPr>
                      <w:t xml:space="preserve">W. McKinney, Python for Data Analysis, USA: O’Reilly Media, 2017. </w:t>
                    </w:r>
                  </w:p>
                </w:tc>
              </w:tr>
              <w:tr w:rsidR="008113D5" w14:paraId="2C3320DA" w14:textId="77777777">
                <w:trPr>
                  <w:divId w:val="1641763963"/>
                  <w:tblCellSpacing w:w="15" w:type="dxa"/>
                </w:trPr>
                <w:tc>
                  <w:tcPr>
                    <w:tcW w:w="50" w:type="pct"/>
                    <w:hideMark/>
                  </w:tcPr>
                  <w:p w14:paraId="4C5872B4" w14:textId="77777777" w:rsidR="008113D5" w:rsidRDefault="008113D5">
                    <w:pPr>
                      <w:pStyle w:val="Bibliography"/>
                      <w:rPr>
                        <w:noProof/>
                      </w:rPr>
                    </w:pPr>
                    <w:r>
                      <w:rPr>
                        <w:noProof/>
                      </w:rPr>
                      <w:t xml:space="preserve">[21] </w:t>
                    </w:r>
                  </w:p>
                </w:tc>
                <w:tc>
                  <w:tcPr>
                    <w:tcW w:w="0" w:type="auto"/>
                    <w:hideMark/>
                  </w:tcPr>
                  <w:p w14:paraId="783534AF" w14:textId="77777777" w:rsidR="008113D5" w:rsidRDefault="008113D5">
                    <w:pPr>
                      <w:pStyle w:val="Bibliography"/>
                      <w:rPr>
                        <w:noProof/>
                      </w:rPr>
                    </w:pPr>
                    <w:r>
                      <w:rPr>
                        <w:noProof/>
                      </w:rPr>
                      <w:t xml:space="preserve">A. Zheng és A. Casari, Feature Engineering for Machine Learning, USA: O’Reilly Media, 2018. </w:t>
                    </w:r>
                  </w:p>
                </w:tc>
              </w:tr>
              <w:tr w:rsidR="008113D5" w14:paraId="08AE20CE" w14:textId="77777777">
                <w:trPr>
                  <w:divId w:val="1641763963"/>
                  <w:tblCellSpacing w:w="15" w:type="dxa"/>
                </w:trPr>
                <w:tc>
                  <w:tcPr>
                    <w:tcW w:w="50" w:type="pct"/>
                    <w:hideMark/>
                  </w:tcPr>
                  <w:p w14:paraId="408007AA" w14:textId="77777777" w:rsidR="008113D5" w:rsidRDefault="008113D5">
                    <w:pPr>
                      <w:pStyle w:val="Bibliography"/>
                      <w:rPr>
                        <w:noProof/>
                      </w:rPr>
                    </w:pPr>
                    <w:r>
                      <w:rPr>
                        <w:noProof/>
                      </w:rPr>
                      <w:t xml:space="preserve">[22] </w:t>
                    </w:r>
                  </w:p>
                </w:tc>
                <w:tc>
                  <w:tcPr>
                    <w:tcW w:w="0" w:type="auto"/>
                    <w:hideMark/>
                  </w:tcPr>
                  <w:p w14:paraId="0AB2CEA4" w14:textId="77777777" w:rsidR="008113D5" w:rsidRDefault="008113D5">
                    <w:pPr>
                      <w:pStyle w:val="Bibliography"/>
                      <w:rPr>
                        <w:noProof/>
                      </w:rPr>
                    </w:pPr>
                    <w:r>
                      <w:rPr>
                        <w:noProof/>
                      </w:rPr>
                      <w:t>W. Badr, „Why feature correlation matters a lot: Towards datascience,” 18 Jan 2019. [Online]. Available: https://towardsdatascience.com/.</w:t>
                    </w:r>
                  </w:p>
                </w:tc>
              </w:tr>
              <w:tr w:rsidR="008113D5" w14:paraId="47B86703" w14:textId="77777777">
                <w:trPr>
                  <w:divId w:val="1641763963"/>
                  <w:tblCellSpacing w:w="15" w:type="dxa"/>
                </w:trPr>
                <w:tc>
                  <w:tcPr>
                    <w:tcW w:w="50" w:type="pct"/>
                    <w:hideMark/>
                  </w:tcPr>
                  <w:p w14:paraId="1B2D2D4B" w14:textId="77777777" w:rsidR="008113D5" w:rsidRDefault="008113D5">
                    <w:pPr>
                      <w:pStyle w:val="Bibliography"/>
                      <w:rPr>
                        <w:noProof/>
                      </w:rPr>
                    </w:pPr>
                    <w:r>
                      <w:rPr>
                        <w:noProof/>
                      </w:rPr>
                      <w:t xml:space="preserve">[23] </w:t>
                    </w:r>
                  </w:p>
                </w:tc>
                <w:tc>
                  <w:tcPr>
                    <w:tcW w:w="0" w:type="auto"/>
                    <w:hideMark/>
                  </w:tcPr>
                  <w:p w14:paraId="2F2F6167" w14:textId="77777777" w:rsidR="008113D5" w:rsidRDefault="008113D5">
                    <w:pPr>
                      <w:pStyle w:val="Bibliography"/>
                      <w:rPr>
                        <w:noProof/>
                      </w:rPr>
                    </w:pPr>
                    <w:r>
                      <w:rPr>
                        <w:noProof/>
                      </w:rPr>
                      <w:t>J. Brownlee, „Data, Learning and Modeling: Machine learning mastery,” 6 January 2017. [Online]. Available: https://machinelearningmastery.com.</w:t>
                    </w:r>
                  </w:p>
                </w:tc>
              </w:tr>
              <w:tr w:rsidR="008113D5" w14:paraId="46C2C656" w14:textId="77777777">
                <w:trPr>
                  <w:divId w:val="1641763963"/>
                  <w:tblCellSpacing w:w="15" w:type="dxa"/>
                </w:trPr>
                <w:tc>
                  <w:tcPr>
                    <w:tcW w:w="50" w:type="pct"/>
                    <w:hideMark/>
                  </w:tcPr>
                  <w:p w14:paraId="0854B995" w14:textId="77777777" w:rsidR="008113D5" w:rsidRDefault="008113D5">
                    <w:pPr>
                      <w:pStyle w:val="Bibliography"/>
                      <w:rPr>
                        <w:noProof/>
                      </w:rPr>
                    </w:pPr>
                    <w:r>
                      <w:rPr>
                        <w:noProof/>
                      </w:rPr>
                      <w:t xml:space="preserve">[24] </w:t>
                    </w:r>
                  </w:p>
                </w:tc>
                <w:tc>
                  <w:tcPr>
                    <w:tcW w:w="0" w:type="auto"/>
                    <w:hideMark/>
                  </w:tcPr>
                  <w:p w14:paraId="3560344A" w14:textId="77777777" w:rsidR="008113D5" w:rsidRDefault="008113D5">
                    <w:pPr>
                      <w:pStyle w:val="Bibliography"/>
                      <w:rPr>
                        <w:noProof/>
                      </w:rPr>
                    </w:pPr>
                    <w:r>
                      <w:rPr>
                        <w:noProof/>
                      </w:rPr>
                      <w:t>A. Thapliyal, „Univariate bivariate and multivariate data and its analysis: Geeks for geeks,” 14 August 2018. [Online]. Available: https://www.geeksforgeeks.org/.</w:t>
                    </w:r>
                  </w:p>
                </w:tc>
              </w:tr>
              <w:tr w:rsidR="008113D5" w14:paraId="756AC448" w14:textId="77777777">
                <w:trPr>
                  <w:divId w:val="1641763963"/>
                  <w:tblCellSpacing w:w="15" w:type="dxa"/>
                </w:trPr>
                <w:tc>
                  <w:tcPr>
                    <w:tcW w:w="50" w:type="pct"/>
                    <w:hideMark/>
                  </w:tcPr>
                  <w:p w14:paraId="393FA7B6" w14:textId="77777777" w:rsidR="008113D5" w:rsidRDefault="008113D5">
                    <w:pPr>
                      <w:pStyle w:val="Bibliography"/>
                      <w:rPr>
                        <w:noProof/>
                      </w:rPr>
                    </w:pPr>
                    <w:r>
                      <w:rPr>
                        <w:noProof/>
                      </w:rPr>
                      <w:t xml:space="preserve">[25] </w:t>
                    </w:r>
                  </w:p>
                </w:tc>
                <w:tc>
                  <w:tcPr>
                    <w:tcW w:w="0" w:type="auto"/>
                    <w:hideMark/>
                  </w:tcPr>
                  <w:p w14:paraId="5A11BC1F" w14:textId="77777777" w:rsidR="008113D5" w:rsidRDefault="008113D5">
                    <w:pPr>
                      <w:pStyle w:val="Bibliography"/>
                      <w:rPr>
                        <w:noProof/>
                      </w:rPr>
                    </w:pPr>
                    <w:r>
                      <w:rPr>
                        <w:noProof/>
                      </w:rPr>
                      <w:t xml:space="preserve">H. I. Rhys, Machine Learning with R, the tidyverse, and mlr, New York: Manning Publications, 2020. </w:t>
                    </w:r>
                  </w:p>
                </w:tc>
              </w:tr>
              <w:tr w:rsidR="008113D5" w14:paraId="023FE088" w14:textId="77777777">
                <w:trPr>
                  <w:divId w:val="1641763963"/>
                  <w:tblCellSpacing w:w="15" w:type="dxa"/>
                </w:trPr>
                <w:tc>
                  <w:tcPr>
                    <w:tcW w:w="50" w:type="pct"/>
                    <w:hideMark/>
                  </w:tcPr>
                  <w:p w14:paraId="1BF8E1E3" w14:textId="77777777" w:rsidR="008113D5" w:rsidRDefault="008113D5">
                    <w:pPr>
                      <w:pStyle w:val="Bibliography"/>
                      <w:rPr>
                        <w:noProof/>
                      </w:rPr>
                    </w:pPr>
                    <w:r>
                      <w:rPr>
                        <w:noProof/>
                      </w:rPr>
                      <w:t xml:space="preserve">[26] </w:t>
                    </w:r>
                  </w:p>
                </w:tc>
                <w:tc>
                  <w:tcPr>
                    <w:tcW w:w="0" w:type="auto"/>
                    <w:hideMark/>
                  </w:tcPr>
                  <w:p w14:paraId="35FE9250" w14:textId="77777777" w:rsidR="008113D5" w:rsidRDefault="008113D5">
                    <w:pPr>
                      <w:pStyle w:val="Bibliography"/>
                      <w:rPr>
                        <w:noProof/>
                      </w:rPr>
                    </w:pPr>
                    <w:r>
                      <w:rPr>
                        <w:noProof/>
                      </w:rPr>
                      <w:t xml:space="preserve">Q. E. McCallum, Bad Data Handbook, USA: O’Reilly Media, 2013. </w:t>
                    </w:r>
                  </w:p>
                </w:tc>
              </w:tr>
              <w:tr w:rsidR="008113D5" w14:paraId="6B089E19" w14:textId="77777777">
                <w:trPr>
                  <w:divId w:val="1641763963"/>
                  <w:tblCellSpacing w:w="15" w:type="dxa"/>
                </w:trPr>
                <w:tc>
                  <w:tcPr>
                    <w:tcW w:w="50" w:type="pct"/>
                    <w:hideMark/>
                  </w:tcPr>
                  <w:p w14:paraId="6795703C" w14:textId="77777777" w:rsidR="008113D5" w:rsidRDefault="008113D5">
                    <w:pPr>
                      <w:pStyle w:val="Bibliography"/>
                      <w:rPr>
                        <w:noProof/>
                      </w:rPr>
                    </w:pPr>
                    <w:r>
                      <w:rPr>
                        <w:noProof/>
                      </w:rPr>
                      <w:t xml:space="preserve">[27] </w:t>
                    </w:r>
                  </w:p>
                </w:tc>
                <w:tc>
                  <w:tcPr>
                    <w:tcW w:w="0" w:type="auto"/>
                    <w:hideMark/>
                  </w:tcPr>
                  <w:p w14:paraId="6AFF9BCB" w14:textId="77777777" w:rsidR="008113D5" w:rsidRDefault="008113D5">
                    <w:pPr>
                      <w:pStyle w:val="Bibliography"/>
                      <w:rPr>
                        <w:noProof/>
                      </w:rPr>
                    </w:pPr>
                    <w:r>
                      <w:rPr>
                        <w:noProof/>
                      </w:rPr>
                      <w:t>J. Brownlee, „How to Remove Outliers for Machine Learning: Machine learning mastery,” 25 April 2018. [Online]. Available: https://machinelearningmastery.com/.</w:t>
                    </w:r>
                  </w:p>
                </w:tc>
              </w:tr>
              <w:tr w:rsidR="008113D5" w14:paraId="207ACFEF" w14:textId="77777777">
                <w:trPr>
                  <w:divId w:val="1641763963"/>
                  <w:tblCellSpacing w:w="15" w:type="dxa"/>
                </w:trPr>
                <w:tc>
                  <w:tcPr>
                    <w:tcW w:w="50" w:type="pct"/>
                    <w:hideMark/>
                  </w:tcPr>
                  <w:p w14:paraId="44A61FE4" w14:textId="77777777" w:rsidR="008113D5" w:rsidRDefault="008113D5">
                    <w:pPr>
                      <w:pStyle w:val="Bibliography"/>
                      <w:rPr>
                        <w:noProof/>
                      </w:rPr>
                    </w:pPr>
                    <w:r>
                      <w:rPr>
                        <w:noProof/>
                      </w:rPr>
                      <w:t xml:space="preserve">[28] </w:t>
                    </w:r>
                  </w:p>
                </w:tc>
                <w:tc>
                  <w:tcPr>
                    <w:tcW w:w="0" w:type="auto"/>
                    <w:hideMark/>
                  </w:tcPr>
                  <w:p w14:paraId="34223C94" w14:textId="77777777" w:rsidR="008113D5" w:rsidRDefault="008113D5">
                    <w:pPr>
                      <w:pStyle w:val="Bibliography"/>
                      <w:rPr>
                        <w:noProof/>
                      </w:rPr>
                    </w:pPr>
                    <w:r>
                      <w:rPr>
                        <w:noProof/>
                      </w:rPr>
                      <w:t>D. Yadav, „Categorical Encoding using Label Encoding and One Hot Encoder,” 9 Dec 2019. [Online]. Available: https://towardsdatascience.com/.</w:t>
                    </w:r>
                  </w:p>
                </w:tc>
              </w:tr>
              <w:tr w:rsidR="008113D5" w14:paraId="790A1BB0" w14:textId="77777777">
                <w:trPr>
                  <w:divId w:val="1641763963"/>
                  <w:tblCellSpacing w:w="15" w:type="dxa"/>
                </w:trPr>
                <w:tc>
                  <w:tcPr>
                    <w:tcW w:w="50" w:type="pct"/>
                    <w:hideMark/>
                  </w:tcPr>
                  <w:p w14:paraId="2287D952" w14:textId="77777777" w:rsidR="008113D5" w:rsidRDefault="008113D5">
                    <w:pPr>
                      <w:pStyle w:val="Bibliography"/>
                      <w:rPr>
                        <w:noProof/>
                      </w:rPr>
                    </w:pPr>
                    <w:r>
                      <w:rPr>
                        <w:noProof/>
                      </w:rPr>
                      <w:t xml:space="preserve">[29] </w:t>
                    </w:r>
                  </w:p>
                </w:tc>
                <w:tc>
                  <w:tcPr>
                    <w:tcW w:w="0" w:type="auto"/>
                    <w:hideMark/>
                  </w:tcPr>
                  <w:p w14:paraId="50A8DBEE" w14:textId="77777777" w:rsidR="008113D5" w:rsidRDefault="008113D5">
                    <w:pPr>
                      <w:pStyle w:val="Bibliography"/>
                      <w:rPr>
                        <w:noProof/>
                      </w:rPr>
                    </w:pPr>
                    <w:r>
                      <w:rPr>
                        <w:noProof/>
                      </w:rPr>
                      <w:t>T. Mills, „AI.io: Medium web site,” 3 Jul 2019. [Online]. Available: https://medium.com/ai-io/why-big-data-and-machine-learning-are-important-in-our-society-b4e708d2c654.</w:t>
                    </w:r>
                  </w:p>
                </w:tc>
              </w:tr>
            </w:tbl>
            <w:p w14:paraId="13D5342A" w14:textId="77777777" w:rsidR="008113D5" w:rsidRDefault="008113D5">
              <w:pPr>
                <w:divId w:val="1641763963"/>
                <w:rPr>
                  <w:rFonts w:eastAsia="Times New Roman"/>
                  <w:noProof/>
                </w:rPr>
              </w:pPr>
            </w:p>
            <w:p w14:paraId="29ABBD70" w14:textId="5BB09922" w:rsidR="003A7DDE" w:rsidRDefault="003A7DDE" w:rsidP="00DA3D3F">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3F1748" w:rsidRDefault="003F1748"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3F1748" w:rsidRPr="00D7568A" w:rsidRDefault="003F1748"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3F1748" w:rsidRDefault="003F1748"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3F1748" w:rsidRDefault="003F1748" w:rsidP="00D7568A">
      <w:pPr>
        <w:pStyle w:val="CommentText"/>
      </w:pPr>
      <w:r>
        <w:rPr>
          <w:rStyle w:val="CommentReference"/>
        </w:rPr>
        <w:annotationRef/>
      </w:r>
      <w:r>
        <w:rPr>
          <w:rStyle w:val="CommentReference"/>
        </w:rPr>
        <w:annotationRef/>
      </w:r>
      <w:r>
        <w:t>TODO: Kisebb összegzés a fejezet végén</w:t>
      </w:r>
    </w:p>
  </w:comment>
  <w:comment w:id="5" w:author="Szilvasi, Peter (ADV D EU HU OPS 4 1)" w:date="2020-12-01T11:37:00Z" w:initials="SP(DEHO41">
    <w:p w14:paraId="0A9C7E1A" w14:textId="4B21C5BB" w:rsidR="003F1748" w:rsidRDefault="003F1748" w:rsidP="00D7568A">
      <w:pPr>
        <w:pStyle w:val="CommentText"/>
      </w:pPr>
      <w:r>
        <w:rPr>
          <w:rStyle w:val="CommentReference"/>
        </w:rPr>
        <w:annotationRef/>
      </w:r>
      <w:r>
        <w:t>TODO: Kisebb összegzés a fejezet végén</w:t>
      </w:r>
    </w:p>
  </w:comment>
  <w:comment w:id="6" w:author="Szilvasi, Peter (ADV D EU HU OPS 4 1)" w:date="2020-12-02T11:52:00Z" w:initials="SP(DEHO41">
    <w:p w14:paraId="7A75753D" w14:textId="79D40ECF" w:rsidR="003F1748" w:rsidRDefault="003F1748">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CD6F34" w14:textId="77777777" w:rsidR="00541EB3" w:rsidRDefault="00541EB3" w:rsidP="009B32E7">
      <w:pPr>
        <w:spacing w:after="0" w:line="240" w:lineRule="auto"/>
      </w:pPr>
      <w:r>
        <w:separator/>
      </w:r>
    </w:p>
  </w:endnote>
  <w:endnote w:type="continuationSeparator" w:id="0">
    <w:p w14:paraId="61015A82" w14:textId="77777777" w:rsidR="00541EB3" w:rsidRDefault="00541EB3"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5B94E5" w14:textId="77777777" w:rsidR="00541EB3" w:rsidRDefault="00541EB3" w:rsidP="009B32E7">
      <w:pPr>
        <w:spacing w:after="0" w:line="240" w:lineRule="auto"/>
      </w:pPr>
      <w:r>
        <w:separator/>
      </w:r>
    </w:p>
  </w:footnote>
  <w:footnote w:type="continuationSeparator" w:id="0">
    <w:p w14:paraId="1CDFD380" w14:textId="77777777" w:rsidR="00541EB3" w:rsidRDefault="00541EB3"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5"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6"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0"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3"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3"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7"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8"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6"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7"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42"/>
  </w:num>
  <w:num w:numId="2">
    <w:abstractNumId w:val="10"/>
  </w:num>
  <w:num w:numId="3">
    <w:abstractNumId w:val="37"/>
  </w:num>
  <w:num w:numId="4">
    <w:abstractNumId w:val="12"/>
  </w:num>
  <w:num w:numId="5">
    <w:abstractNumId w:val="39"/>
  </w:num>
  <w:num w:numId="6">
    <w:abstractNumId w:val="17"/>
  </w:num>
  <w:num w:numId="7">
    <w:abstractNumId w:val="16"/>
  </w:num>
  <w:num w:numId="8">
    <w:abstractNumId w:val="18"/>
  </w:num>
  <w:num w:numId="9">
    <w:abstractNumId w:val="11"/>
  </w:num>
  <w:num w:numId="10">
    <w:abstractNumId w:val="43"/>
  </w:num>
  <w:num w:numId="11">
    <w:abstractNumId w:val="29"/>
  </w:num>
  <w:num w:numId="12">
    <w:abstractNumId w:val="36"/>
  </w:num>
  <w:num w:numId="13">
    <w:abstractNumId w:val="47"/>
  </w:num>
  <w:num w:numId="14">
    <w:abstractNumId w:val="45"/>
  </w:num>
  <w:num w:numId="15">
    <w:abstractNumId w:val="5"/>
  </w:num>
  <w:num w:numId="16">
    <w:abstractNumId w:val="4"/>
  </w:num>
  <w:num w:numId="17">
    <w:abstractNumId w:val="40"/>
  </w:num>
  <w:num w:numId="18">
    <w:abstractNumId w:val="9"/>
  </w:num>
  <w:num w:numId="19">
    <w:abstractNumId w:val="26"/>
  </w:num>
  <w:num w:numId="20">
    <w:abstractNumId w:val="21"/>
  </w:num>
  <w:num w:numId="21">
    <w:abstractNumId w:val="7"/>
  </w:num>
  <w:num w:numId="22">
    <w:abstractNumId w:val="1"/>
  </w:num>
  <w:num w:numId="23">
    <w:abstractNumId w:val="27"/>
  </w:num>
  <w:num w:numId="24">
    <w:abstractNumId w:val="14"/>
  </w:num>
  <w:num w:numId="25">
    <w:abstractNumId w:val="38"/>
  </w:num>
  <w:num w:numId="26">
    <w:abstractNumId w:val="22"/>
  </w:num>
  <w:num w:numId="27">
    <w:abstractNumId w:val="35"/>
  </w:num>
  <w:num w:numId="28">
    <w:abstractNumId w:val="34"/>
  </w:num>
  <w:num w:numId="29">
    <w:abstractNumId w:val="33"/>
  </w:num>
  <w:num w:numId="30">
    <w:abstractNumId w:val="46"/>
  </w:num>
  <w:num w:numId="31">
    <w:abstractNumId w:val="20"/>
  </w:num>
  <w:num w:numId="32">
    <w:abstractNumId w:val="28"/>
  </w:num>
  <w:num w:numId="33">
    <w:abstractNumId w:val="13"/>
  </w:num>
  <w:num w:numId="34">
    <w:abstractNumId w:val="41"/>
  </w:num>
  <w:num w:numId="35">
    <w:abstractNumId w:val="6"/>
  </w:num>
  <w:num w:numId="36">
    <w:abstractNumId w:val="23"/>
  </w:num>
  <w:num w:numId="37">
    <w:abstractNumId w:val="32"/>
  </w:num>
  <w:num w:numId="38">
    <w:abstractNumId w:val="19"/>
  </w:num>
  <w:num w:numId="39">
    <w:abstractNumId w:val="15"/>
  </w:num>
  <w:num w:numId="40">
    <w:abstractNumId w:val="3"/>
  </w:num>
  <w:num w:numId="41">
    <w:abstractNumId w:val="31"/>
  </w:num>
  <w:num w:numId="42">
    <w:abstractNumId w:val="44"/>
  </w:num>
  <w:num w:numId="43">
    <w:abstractNumId w:val="25"/>
  </w:num>
  <w:num w:numId="44">
    <w:abstractNumId w:val="24"/>
  </w:num>
  <w:num w:numId="45">
    <w:abstractNumId w:val="8"/>
  </w:num>
  <w:num w:numId="46">
    <w:abstractNumId w:val="0"/>
  </w:num>
  <w:num w:numId="47">
    <w:abstractNumId w:val="2"/>
  </w:num>
  <w:num w:numId="48">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C2E"/>
    <w:rsid w:val="000033AB"/>
    <w:rsid w:val="00006DEE"/>
    <w:rsid w:val="00007C52"/>
    <w:rsid w:val="00013AE6"/>
    <w:rsid w:val="00052D5C"/>
    <w:rsid w:val="00055AD7"/>
    <w:rsid w:val="000716A6"/>
    <w:rsid w:val="0008750F"/>
    <w:rsid w:val="000948EC"/>
    <w:rsid w:val="000965DC"/>
    <w:rsid w:val="000A01B8"/>
    <w:rsid w:val="000B6C86"/>
    <w:rsid w:val="000B7368"/>
    <w:rsid w:val="000C546C"/>
    <w:rsid w:val="000C55B1"/>
    <w:rsid w:val="000C758F"/>
    <w:rsid w:val="000D38A1"/>
    <w:rsid w:val="000D5C34"/>
    <w:rsid w:val="000D63CA"/>
    <w:rsid w:val="000F56B3"/>
    <w:rsid w:val="00113AF1"/>
    <w:rsid w:val="001146D5"/>
    <w:rsid w:val="00117719"/>
    <w:rsid w:val="00123493"/>
    <w:rsid w:val="00136E4B"/>
    <w:rsid w:val="001379FD"/>
    <w:rsid w:val="00137E08"/>
    <w:rsid w:val="00140BF5"/>
    <w:rsid w:val="0015357A"/>
    <w:rsid w:val="001539BF"/>
    <w:rsid w:val="00160108"/>
    <w:rsid w:val="0016019C"/>
    <w:rsid w:val="001743F9"/>
    <w:rsid w:val="00184FA8"/>
    <w:rsid w:val="00187187"/>
    <w:rsid w:val="00194CE6"/>
    <w:rsid w:val="001A0283"/>
    <w:rsid w:val="001B2101"/>
    <w:rsid w:val="001B3D9B"/>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4E6E"/>
    <w:rsid w:val="0028530F"/>
    <w:rsid w:val="00291624"/>
    <w:rsid w:val="002928C1"/>
    <w:rsid w:val="002928F6"/>
    <w:rsid w:val="00292D2C"/>
    <w:rsid w:val="00293771"/>
    <w:rsid w:val="0029418D"/>
    <w:rsid w:val="00294382"/>
    <w:rsid w:val="002A018A"/>
    <w:rsid w:val="002A41EC"/>
    <w:rsid w:val="002B22B7"/>
    <w:rsid w:val="002B3643"/>
    <w:rsid w:val="002B7C98"/>
    <w:rsid w:val="002C2281"/>
    <w:rsid w:val="002C7664"/>
    <w:rsid w:val="002D2361"/>
    <w:rsid w:val="002D2C69"/>
    <w:rsid w:val="002D49D7"/>
    <w:rsid w:val="002D4DD8"/>
    <w:rsid w:val="002D5167"/>
    <w:rsid w:val="002E7741"/>
    <w:rsid w:val="002F6B55"/>
    <w:rsid w:val="003159D8"/>
    <w:rsid w:val="00330C6E"/>
    <w:rsid w:val="00333872"/>
    <w:rsid w:val="00333EBF"/>
    <w:rsid w:val="003411E4"/>
    <w:rsid w:val="00342DC8"/>
    <w:rsid w:val="00344EFA"/>
    <w:rsid w:val="00350C7E"/>
    <w:rsid w:val="00351E1C"/>
    <w:rsid w:val="00364799"/>
    <w:rsid w:val="00376904"/>
    <w:rsid w:val="00394D93"/>
    <w:rsid w:val="00395295"/>
    <w:rsid w:val="00397192"/>
    <w:rsid w:val="003A1B75"/>
    <w:rsid w:val="003A3FD8"/>
    <w:rsid w:val="003A6698"/>
    <w:rsid w:val="003A6F1B"/>
    <w:rsid w:val="003A7DDE"/>
    <w:rsid w:val="003B02AE"/>
    <w:rsid w:val="003B1FC4"/>
    <w:rsid w:val="003C03DB"/>
    <w:rsid w:val="003C1D22"/>
    <w:rsid w:val="003C2C20"/>
    <w:rsid w:val="003C4F59"/>
    <w:rsid w:val="003D7F72"/>
    <w:rsid w:val="003F1748"/>
    <w:rsid w:val="003F1F7F"/>
    <w:rsid w:val="003F29BD"/>
    <w:rsid w:val="00403C37"/>
    <w:rsid w:val="004041E1"/>
    <w:rsid w:val="00412E93"/>
    <w:rsid w:val="00413253"/>
    <w:rsid w:val="00414274"/>
    <w:rsid w:val="00415028"/>
    <w:rsid w:val="00423876"/>
    <w:rsid w:val="004253FB"/>
    <w:rsid w:val="004308FC"/>
    <w:rsid w:val="0043448D"/>
    <w:rsid w:val="004415CB"/>
    <w:rsid w:val="00444564"/>
    <w:rsid w:val="00446F9F"/>
    <w:rsid w:val="0045120D"/>
    <w:rsid w:val="004515FF"/>
    <w:rsid w:val="0045196B"/>
    <w:rsid w:val="004555A5"/>
    <w:rsid w:val="00456F88"/>
    <w:rsid w:val="00461122"/>
    <w:rsid w:val="00461AE2"/>
    <w:rsid w:val="0046487B"/>
    <w:rsid w:val="00464B4D"/>
    <w:rsid w:val="00466E3E"/>
    <w:rsid w:val="004738CB"/>
    <w:rsid w:val="004968E1"/>
    <w:rsid w:val="004A3EAA"/>
    <w:rsid w:val="004A6DBB"/>
    <w:rsid w:val="004C07A6"/>
    <w:rsid w:val="004C5C78"/>
    <w:rsid w:val="004D549B"/>
    <w:rsid w:val="004E1219"/>
    <w:rsid w:val="004F0034"/>
    <w:rsid w:val="004F342B"/>
    <w:rsid w:val="004F4A95"/>
    <w:rsid w:val="005054DB"/>
    <w:rsid w:val="00506678"/>
    <w:rsid w:val="00511574"/>
    <w:rsid w:val="0052515E"/>
    <w:rsid w:val="00540530"/>
    <w:rsid w:val="00541755"/>
    <w:rsid w:val="00541EB3"/>
    <w:rsid w:val="005465EE"/>
    <w:rsid w:val="005540E7"/>
    <w:rsid w:val="0056025F"/>
    <w:rsid w:val="005607E6"/>
    <w:rsid w:val="00567350"/>
    <w:rsid w:val="005677FB"/>
    <w:rsid w:val="00567E28"/>
    <w:rsid w:val="00571109"/>
    <w:rsid w:val="00573D8C"/>
    <w:rsid w:val="005769A0"/>
    <w:rsid w:val="005779F2"/>
    <w:rsid w:val="00582129"/>
    <w:rsid w:val="00590478"/>
    <w:rsid w:val="0059397B"/>
    <w:rsid w:val="005A0A59"/>
    <w:rsid w:val="005A3ACD"/>
    <w:rsid w:val="005B2F24"/>
    <w:rsid w:val="005C1AD9"/>
    <w:rsid w:val="005C260D"/>
    <w:rsid w:val="005C78CD"/>
    <w:rsid w:val="005D101C"/>
    <w:rsid w:val="005D49FA"/>
    <w:rsid w:val="005D6362"/>
    <w:rsid w:val="005E2F84"/>
    <w:rsid w:val="005E45D8"/>
    <w:rsid w:val="005F06A4"/>
    <w:rsid w:val="005F0F6B"/>
    <w:rsid w:val="005F10FA"/>
    <w:rsid w:val="005F29D6"/>
    <w:rsid w:val="005F3FD3"/>
    <w:rsid w:val="00606DD3"/>
    <w:rsid w:val="00607250"/>
    <w:rsid w:val="00611AD3"/>
    <w:rsid w:val="006142BC"/>
    <w:rsid w:val="006161DE"/>
    <w:rsid w:val="006233C4"/>
    <w:rsid w:val="00624151"/>
    <w:rsid w:val="00626373"/>
    <w:rsid w:val="00633191"/>
    <w:rsid w:val="006342A4"/>
    <w:rsid w:val="00636675"/>
    <w:rsid w:val="00641669"/>
    <w:rsid w:val="0064223E"/>
    <w:rsid w:val="0064441B"/>
    <w:rsid w:val="00646C2C"/>
    <w:rsid w:val="00652B60"/>
    <w:rsid w:val="00655F5F"/>
    <w:rsid w:val="006763C2"/>
    <w:rsid w:val="00680051"/>
    <w:rsid w:val="006820E5"/>
    <w:rsid w:val="006835AC"/>
    <w:rsid w:val="00692768"/>
    <w:rsid w:val="00692E0F"/>
    <w:rsid w:val="006A2B2B"/>
    <w:rsid w:val="006A4423"/>
    <w:rsid w:val="006A53BD"/>
    <w:rsid w:val="006B1CA4"/>
    <w:rsid w:val="006B394B"/>
    <w:rsid w:val="006B4B14"/>
    <w:rsid w:val="006B66CD"/>
    <w:rsid w:val="006C67DC"/>
    <w:rsid w:val="006D770F"/>
    <w:rsid w:val="006E33FA"/>
    <w:rsid w:val="006E3739"/>
    <w:rsid w:val="006E49C1"/>
    <w:rsid w:val="006F20F8"/>
    <w:rsid w:val="006F66CF"/>
    <w:rsid w:val="00704F9E"/>
    <w:rsid w:val="007105F2"/>
    <w:rsid w:val="007143FE"/>
    <w:rsid w:val="00714C95"/>
    <w:rsid w:val="0071538B"/>
    <w:rsid w:val="007208A9"/>
    <w:rsid w:val="00723390"/>
    <w:rsid w:val="007244CF"/>
    <w:rsid w:val="00725F26"/>
    <w:rsid w:val="00726B60"/>
    <w:rsid w:val="007276A0"/>
    <w:rsid w:val="00736887"/>
    <w:rsid w:val="00745D26"/>
    <w:rsid w:val="00745D39"/>
    <w:rsid w:val="00752DD9"/>
    <w:rsid w:val="00756CEE"/>
    <w:rsid w:val="00757D63"/>
    <w:rsid w:val="0076055E"/>
    <w:rsid w:val="00762E3F"/>
    <w:rsid w:val="00776377"/>
    <w:rsid w:val="007866AF"/>
    <w:rsid w:val="00790732"/>
    <w:rsid w:val="007915D5"/>
    <w:rsid w:val="007A244D"/>
    <w:rsid w:val="007A2FE6"/>
    <w:rsid w:val="007A55C2"/>
    <w:rsid w:val="007A7494"/>
    <w:rsid w:val="007B1CD9"/>
    <w:rsid w:val="007B2F8D"/>
    <w:rsid w:val="007C61EF"/>
    <w:rsid w:val="007F525B"/>
    <w:rsid w:val="007F6E4A"/>
    <w:rsid w:val="00800FFA"/>
    <w:rsid w:val="008060B2"/>
    <w:rsid w:val="008113D5"/>
    <w:rsid w:val="00816BB6"/>
    <w:rsid w:val="00821EA2"/>
    <w:rsid w:val="0082237E"/>
    <w:rsid w:val="00823A20"/>
    <w:rsid w:val="00823AE1"/>
    <w:rsid w:val="00824548"/>
    <w:rsid w:val="0082771F"/>
    <w:rsid w:val="00831FED"/>
    <w:rsid w:val="00841B91"/>
    <w:rsid w:val="008436B5"/>
    <w:rsid w:val="008446F0"/>
    <w:rsid w:val="008448B1"/>
    <w:rsid w:val="00852895"/>
    <w:rsid w:val="00855C49"/>
    <w:rsid w:val="008615C7"/>
    <w:rsid w:val="00861707"/>
    <w:rsid w:val="00867933"/>
    <w:rsid w:val="00872E96"/>
    <w:rsid w:val="00877C94"/>
    <w:rsid w:val="00880833"/>
    <w:rsid w:val="00880D85"/>
    <w:rsid w:val="00883D5F"/>
    <w:rsid w:val="0088428E"/>
    <w:rsid w:val="00886DAD"/>
    <w:rsid w:val="00892127"/>
    <w:rsid w:val="008C718E"/>
    <w:rsid w:val="008D083C"/>
    <w:rsid w:val="008E1787"/>
    <w:rsid w:val="008F0589"/>
    <w:rsid w:val="008F2ACA"/>
    <w:rsid w:val="008F7018"/>
    <w:rsid w:val="0090163D"/>
    <w:rsid w:val="009021FC"/>
    <w:rsid w:val="009039C3"/>
    <w:rsid w:val="00911296"/>
    <w:rsid w:val="00916AEB"/>
    <w:rsid w:val="009219E4"/>
    <w:rsid w:val="00921DF3"/>
    <w:rsid w:val="0092423E"/>
    <w:rsid w:val="009247FC"/>
    <w:rsid w:val="00925A8F"/>
    <w:rsid w:val="009279B4"/>
    <w:rsid w:val="0093190E"/>
    <w:rsid w:val="00931D20"/>
    <w:rsid w:val="00950C04"/>
    <w:rsid w:val="00951494"/>
    <w:rsid w:val="009630CB"/>
    <w:rsid w:val="00967F84"/>
    <w:rsid w:val="00971CB5"/>
    <w:rsid w:val="00977E80"/>
    <w:rsid w:val="00991844"/>
    <w:rsid w:val="009937EE"/>
    <w:rsid w:val="00994623"/>
    <w:rsid w:val="009A1790"/>
    <w:rsid w:val="009B185F"/>
    <w:rsid w:val="009B32E7"/>
    <w:rsid w:val="009B4658"/>
    <w:rsid w:val="009C75F9"/>
    <w:rsid w:val="009D7863"/>
    <w:rsid w:val="009E4C99"/>
    <w:rsid w:val="009F71A0"/>
    <w:rsid w:val="00A01004"/>
    <w:rsid w:val="00A06BCD"/>
    <w:rsid w:val="00A06E94"/>
    <w:rsid w:val="00A210BE"/>
    <w:rsid w:val="00A27465"/>
    <w:rsid w:val="00A333A8"/>
    <w:rsid w:val="00A4540C"/>
    <w:rsid w:val="00A47613"/>
    <w:rsid w:val="00A5291D"/>
    <w:rsid w:val="00A52FEF"/>
    <w:rsid w:val="00A65C4C"/>
    <w:rsid w:val="00A73C01"/>
    <w:rsid w:val="00A7429C"/>
    <w:rsid w:val="00A776E9"/>
    <w:rsid w:val="00A820AC"/>
    <w:rsid w:val="00A84F50"/>
    <w:rsid w:val="00A85012"/>
    <w:rsid w:val="00A943F7"/>
    <w:rsid w:val="00AA281C"/>
    <w:rsid w:val="00AA4EC0"/>
    <w:rsid w:val="00AB3B0F"/>
    <w:rsid w:val="00AC17D0"/>
    <w:rsid w:val="00AC294E"/>
    <w:rsid w:val="00AC3675"/>
    <w:rsid w:val="00AC38A4"/>
    <w:rsid w:val="00AC5787"/>
    <w:rsid w:val="00AC6EDA"/>
    <w:rsid w:val="00AE51F0"/>
    <w:rsid w:val="00AF1E59"/>
    <w:rsid w:val="00AF446A"/>
    <w:rsid w:val="00AF5A19"/>
    <w:rsid w:val="00B07E0C"/>
    <w:rsid w:val="00B20523"/>
    <w:rsid w:val="00B20C09"/>
    <w:rsid w:val="00B26B64"/>
    <w:rsid w:val="00B31D48"/>
    <w:rsid w:val="00B52983"/>
    <w:rsid w:val="00B53633"/>
    <w:rsid w:val="00B53B76"/>
    <w:rsid w:val="00B659F8"/>
    <w:rsid w:val="00B665BC"/>
    <w:rsid w:val="00B719F3"/>
    <w:rsid w:val="00B75236"/>
    <w:rsid w:val="00B81DAE"/>
    <w:rsid w:val="00B83A20"/>
    <w:rsid w:val="00B8431D"/>
    <w:rsid w:val="00B96D22"/>
    <w:rsid w:val="00B97A69"/>
    <w:rsid w:val="00BA08B3"/>
    <w:rsid w:val="00BA1F1D"/>
    <w:rsid w:val="00BA2460"/>
    <w:rsid w:val="00BA6437"/>
    <w:rsid w:val="00BB048C"/>
    <w:rsid w:val="00BB0B4C"/>
    <w:rsid w:val="00BB25AF"/>
    <w:rsid w:val="00BC08DB"/>
    <w:rsid w:val="00BC17D8"/>
    <w:rsid w:val="00BD700C"/>
    <w:rsid w:val="00BE0163"/>
    <w:rsid w:val="00BF483D"/>
    <w:rsid w:val="00BF59BA"/>
    <w:rsid w:val="00C03F61"/>
    <w:rsid w:val="00C10995"/>
    <w:rsid w:val="00C11EDD"/>
    <w:rsid w:val="00C12739"/>
    <w:rsid w:val="00C17D78"/>
    <w:rsid w:val="00C23E9D"/>
    <w:rsid w:val="00C25F2C"/>
    <w:rsid w:val="00C413E2"/>
    <w:rsid w:val="00C42152"/>
    <w:rsid w:val="00C4418A"/>
    <w:rsid w:val="00C441BB"/>
    <w:rsid w:val="00C44BF9"/>
    <w:rsid w:val="00C46B34"/>
    <w:rsid w:val="00C475FA"/>
    <w:rsid w:val="00C5634E"/>
    <w:rsid w:val="00C60F8B"/>
    <w:rsid w:val="00C62656"/>
    <w:rsid w:val="00C710F2"/>
    <w:rsid w:val="00C80B4D"/>
    <w:rsid w:val="00C82CF0"/>
    <w:rsid w:val="00C874DC"/>
    <w:rsid w:val="00C90013"/>
    <w:rsid w:val="00C9417C"/>
    <w:rsid w:val="00C972AD"/>
    <w:rsid w:val="00C97CED"/>
    <w:rsid w:val="00CA35B4"/>
    <w:rsid w:val="00CB51A6"/>
    <w:rsid w:val="00CC117C"/>
    <w:rsid w:val="00CC39F5"/>
    <w:rsid w:val="00CC490C"/>
    <w:rsid w:val="00CE16A6"/>
    <w:rsid w:val="00CE4EBD"/>
    <w:rsid w:val="00CE7378"/>
    <w:rsid w:val="00CF2BDD"/>
    <w:rsid w:val="00CF325A"/>
    <w:rsid w:val="00CF326A"/>
    <w:rsid w:val="00D0160B"/>
    <w:rsid w:val="00D0678B"/>
    <w:rsid w:val="00D1077C"/>
    <w:rsid w:val="00D11ED0"/>
    <w:rsid w:val="00D21123"/>
    <w:rsid w:val="00D25EE1"/>
    <w:rsid w:val="00D27575"/>
    <w:rsid w:val="00D27861"/>
    <w:rsid w:val="00D308AE"/>
    <w:rsid w:val="00D311A3"/>
    <w:rsid w:val="00D36339"/>
    <w:rsid w:val="00D45146"/>
    <w:rsid w:val="00D4731F"/>
    <w:rsid w:val="00D54D1D"/>
    <w:rsid w:val="00D5555D"/>
    <w:rsid w:val="00D63C87"/>
    <w:rsid w:val="00D6405E"/>
    <w:rsid w:val="00D72123"/>
    <w:rsid w:val="00D7568A"/>
    <w:rsid w:val="00D81DE7"/>
    <w:rsid w:val="00D90CBF"/>
    <w:rsid w:val="00DA1D7F"/>
    <w:rsid w:val="00DA3D3F"/>
    <w:rsid w:val="00DB2A37"/>
    <w:rsid w:val="00DB32E0"/>
    <w:rsid w:val="00DB472F"/>
    <w:rsid w:val="00DC2BF7"/>
    <w:rsid w:val="00DC392B"/>
    <w:rsid w:val="00DD14CA"/>
    <w:rsid w:val="00DF798F"/>
    <w:rsid w:val="00E03CEB"/>
    <w:rsid w:val="00E056F6"/>
    <w:rsid w:val="00E07CAF"/>
    <w:rsid w:val="00E124A2"/>
    <w:rsid w:val="00E14A3A"/>
    <w:rsid w:val="00E15E6E"/>
    <w:rsid w:val="00E252CC"/>
    <w:rsid w:val="00E27E8B"/>
    <w:rsid w:val="00E40C97"/>
    <w:rsid w:val="00E55EE8"/>
    <w:rsid w:val="00E62255"/>
    <w:rsid w:val="00E65451"/>
    <w:rsid w:val="00E728F4"/>
    <w:rsid w:val="00E72A06"/>
    <w:rsid w:val="00E77A8D"/>
    <w:rsid w:val="00E809B3"/>
    <w:rsid w:val="00E837BE"/>
    <w:rsid w:val="00E86A06"/>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F6506"/>
    <w:rsid w:val="00EF6F04"/>
    <w:rsid w:val="00EF72EE"/>
    <w:rsid w:val="00F00C4C"/>
    <w:rsid w:val="00F04F27"/>
    <w:rsid w:val="00F0676A"/>
    <w:rsid w:val="00F10DCA"/>
    <w:rsid w:val="00F31071"/>
    <w:rsid w:val="00F3170D"/>
    <w:rsid w:val="00F40147"/>
    <w:rsid w:val="00F50D69"/>
    <w:rsid w:val="00F61C6A"/>
    <w:rsid w:val="00F61C6E"/>
    <w:rsid w:val="00F72E05"/>
    <w:rsid w:val="00F750A7"/>
    <w:rsid w:val="00F85C40"/>
    <w:rsid w:val="00F93029"/>
    <w:rsid w:val="00F9546E"/>
    <w:rsid w:val="00FA6283"/>
    <w:rsid w:val="00FC316D"/>
    <w:rsid w:val="00FC7547"/>
    <w:rsid w:val="00FC7E5A"/>
    <w:rsid w:val="00FD0A5F"/>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kaggle.com/janiobachmann/math-student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29</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28</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s>
</file>

<file path=customXml/itemProps1.xml><?xml version="1.0" encoding="utf-8"?>
<ds:datastoreItem xmlns:ds="http://schemas.openxmlformats.org/officeDocument/2006/customXml" ds:itemID="{214D5B37-5E36-4F63-AC52-1F02B0D3E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13116</Words>
  <Characters>90505</Characters>
  <Application>Microsoft Office Word</Application>
  <DocSecurity>0</DocSecurity>
  <Lines>754</Lines>
  <Paragraphs>206</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103415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211</cp:revision>
  <dcterms:created xsi:type="dcterms:W3CDTF">2020-10-07T06:54:00Z</dcterms:created>
  <dcterms:modified xsi:type="dcterms:W3CDTF">2021-01-18T09:53:00Z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2021-01-18T09:53:30Z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