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Węglowodory – wersja skrócona</w:t>
      </w:r>
    </w:p>
    <w:p>
      <w:pPr/>
      <w:r>
        <w:t xml:space="preserve">Oct 21, 2026</w:t>
      </w:r>
      <w:r>
        <w:t xml:space="preserve"> · </w:t>
      </w:r>
      <w:r>
        <w:t xml:space="preserve">@Adam</w:t>
      </w:r>
    </w:p>
    <w:p>
      <w:pPr>
        <w:pStyle w:val="Heading2"/>
      </w:pPr>
      <w:r>
        <w:t xml:space="preserve">1. Najważniejsze w jednej tabeli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3"/>
        <w:gridCol w:w="2056"/>
        <w:gridCol w:w="2365"/>
        <w:gridCol w:w="2526"/>
      </w:tblGrid>
      <w:tr>
        <w:trPr>
          <w:tblHeader/>
        </w:trPr>
        <w:tc>
          <w:tcPr>
            <w:tcW w:w="2413" w:type="dxa"/>
            <w:shd w:val="clear" w:color="auto" w:fill="F2F2F2"/>
          </w:tcPr>
          <w:p>
            <w:pPr/>
          </w:p>
        </w:tc>
        <w:tc>
          <w:tcPr>
            <w:tcW w:w="2056" w:type="dxa"/>
            <w:shd w:val="clear" w:color="auto" w:fill="F2F2F2"/>
          </w:tcPr>
          <w:p>
            <w:pPr/>
            <w:r>
              <w:t xml:space="preserve">Alkany</w:t>
            </w:r>
          </w:p>
        </w:tc>
        <w:tc>
          <w:tcPr>
            <w:tcW w:w="2365" w:type="dxa"/>
            <w:shd w:val="clear" w:color="auto" w:fill="F2F2F2"/>
          </w:tcPr>
          <w:p>
            <w:pPr/>
            <w:r>
              <w:t xml:space="preserve">Alkeny</w:t>
            </w:r>
          </w:p>
        </w:tc>
        <w:tc>
          <w:tcPr>
            <w:tcW w:w="2526" w:type="dxa"/>
            <w:shd w:val="clear" w:color="auto" w:fill="F2F2F2"/>
          </w:tcPr>
          <w:p>
            <w:pPr/>
            <w:r>
              <w:t xml:space="preserve">Alkiny</w:t>
            </w:r>
          </w:p>
        </w:tc>
      </w:tr>
      <w:tr>
        <w:tc>
          <w:tcPr>
            <w:tcW w:w="2413" w:type="dxa"/>
          </w:tcPr>
          <w:p>
            <w:pPr/>
            <w:r>
              <w:t xml:space="preserve">Wzór ogólny</w:t>
            </w:r>
          </w:p>
        </w:tc>
        <w:tc>
          <w:tcPr>
            <w:tcW w:w="2056" w:type="dxa"/>
          </w:tcPr>
          <w:p>
            <w:pPr/>
            <w:r>
              <w:rPr>
                <w:b/>
              </w:rPr>
              <w:t xml:space="preserve">CₙH₂ₙ₊₂</w:t>
            </w:r>
          </w:p>
        </w:tc>
        <w:tc>
          <w:tcPr>
            <w:tcW w:w="2365" w:type="dxa"/>
          </w:tcPr>
          <w:p>
            <w:pPr/>
            <w:r>
              <w:rPr>
                <w:b/>
              </w:rPr>
              <w:t xml:space="preserve">CₙH₂ₙ</w:t>
            </w:r>
          </w:p>
        </w:tc>
        <w:tc>
          <w:tcPr>
            <w:tcW w:w="2526" w:type="dxa"/>
          </w:tcPr>
          <w:p>
            <w:pPr/>
            <w:r>
              <w:rPr>
                <w:b/>
              </w:rPr>
              <w:t xml:space="preserve">CₙH₂ₙ₋₂</w:t>
            </w:r>
          </w:p>
        </w:tc>
      </w:tr>
      <w:tr>
        <w:tc>
          <w:tcPr>
            <w:tcW w:w="2413" w:type="dxa"/>
          </w:tcPr>
          <w:p>
            <w:pPr/>
            <w:r>
              <w:t xml:space="preserve">Wiązanie</w:t>
            </w:r>
          </w:p>
        </w:tc>
        <w:tc>
          <w:tcPr>
            <w:tcW w:w="2056" w:type="dxa"/>
          </w:tcPr>
          <w:p>
            <w:pPr/>
            <w:r>
              <w:t xml:space="preserve">C–C (pojedyncze)</w:t>
            </w:r>
          </w:p>
        </w:tc>
        <w:tc>
          <w:tcPr>
            <w:tcW w:w="2365" w:type="dxa"/>
          </w:tcPr>
          <w:p>
            <w:pPr/>
            <w:r>
              <w:t xml:space="preserve">C=C (podwójne)</w:t>
            </w:r>
          </w:p>
        </w:tc>
        <w:tc>
          <w:tcPr>
            <w:tcW w:w="2526" w:type="dxa"/>
          </w:tcPr>
          <w:p>
            <w:pPr/>
            <w:r>
              <w:t xml:space="preserve">C≡C (potrójne)</w:t>
            </w:r>
          </w:p>
        </w:tc>
      </w:tr>
      <w:tr>
        <w:tc>
          <w:tcPr>
            <w:tcW w:w="2413" w:type="dxa"/>
          </w:tcPr>
          <w:p>
            <w:pPr/>
            <w:r>
              <w:t xml:space="preserve">σ / π</w:t>
            </w:r>
          </w:p>
        </w:tc>
        <w:tc>
          <w:tcPr>
            <w:tcW w:w="2056" w:type="dxa"/>
          </w:tcPr>
          <w:p>
            <w:pPr/>
            <w:r>
              <w:t xml:space="preserve">tylko σ</w:t>
            </w:r>
          </w:p>
        </w:tc>
        <w:tc>
          <w:tcPr>
            <w:tcW w:w="2365" w:type="dxa"/>
          </w:tcPr>
          <w:p>
            <w:pPr/>
            <w:r>
              <w:t xml:space="preserve">1σ + 1π</w:t>
            </w:r>
          </w:p>
        </w:tc>
        <w:tc>
          <w:tcPr>
            <w:tcW w:w="2526" w:type="dxa"/>
          </w:tcPr>
          <w:p>
            <w:pPr/>
            <w:r>
              <w:t xml:space="preserve">1σ + 2π</w:t>
            </w:r>
          </w:p>
        </w:tc>
      </w:tr>
      <w:tr>
        <w:tc>
          <w:tcPr>
            <w:tcW w:w="2413" w:type="dxa"/>
          </w:tcPr>
          <w:p>
            <w:pPr/>
            <w:r>
              <w:t xml:space="preserve">Końcówka</w:t>
            </w:r>
          </w:p>
        </w:tc>
        <w:tc>
          <w:tcPr>
            <w:tcW w:w="2056" w:type="dxa"/>
          </w:tcPr>
          <w:p>
            <w:pPr/>
            <w:r>
              <w:t xml:space="preserve">-an</w:t>
            </w:r>
          </w:p>
        </w:tc>
        <w:tc>
          <w:tcPr>
            <w:tcW w:w="2365" w:type="dxa"/>
          </w:tcPr>
          <w:p>
            <w:pPr/>
            <w:r>
              <w:t xml:space="preserve">-en</w:t>
            </w:r>
          </w:p>
        </w:tc>
        <w:tc>
          <w:tcPr>
            <w:tcW w:w="2526" w:type="dxa"/>
          </w:tcPr>
          <w:p>
            <w:pPr/>
            <w:r>
              <w:t xml:space="preserve">-yn</w:t>
            </w:r>
          </w:p>
        </w:tc>
      </w:tr>
      <w:tr>
        <w:tc>
          <w:tcPr>
            <w:tcW w:w="2413" w:type="dxa"/>
          </w:tcPr>
          <w:p>
            <w:pPr/>
            <w:r>
              <w:t xml:space="preserve">Pierwszy</w:t>
            </w:r>
          </w:p>
        </w:tc>
        <w:tc>
          <w:tcPr>
            <w:tcW w:w="2056" w:type="dxa"/>
          </w:tcPr>
          <w:p>
            <w:pPr/>
            <w:r>
              <w:t xml:space="preserve">metan CH₄</w:t>
            </w:r>
          </w:p>
        </w:tc>
        <w:tc>
          <w:tcPr>
            <w:tcW w:w="2365" w:type="dxa"/>
          </w:tcPr>
          <w:p>
            <w:pPr/>
            <w:r>
              <w:t xml:space="preserve">eten C₂H₄</w:t>
            </w:r>
          </w:p>
        </w:tc>
        <w:tc>
          <w:tcPr>
            <w:tcW w:w="2526" w:type="dxa"/>
          </w:tcPr>
          <w:p>
            <w:pPr/>
            <w:r>
              <w:t xml:space="preserve">etyn (acetylen) C₂H₂</w:t>
            </w:r>
          </w:p>
        </w:tc>
      </w:tr>
      <w:tr>
        <w:tc>
          <w:tcPr>
            <w:tcW w:w="2413" w:type="dxa"/>
          </w:tcPr>
          <w:p>
            <w:pPr/>
            <w:r>
              <w:t xml:space="preserve">Typowa reakcja</w:t>
            </w:r>
          </w:p>
        </w:tc>
        <w:tc>
          <w:tcPr>
            <w:tcW w:w="2056" w:type="dxa"/>
          </w:tcPr>
          <w:p>
            <w:pPr/>
            <w:r>
              <w:t xml:space="preserve">substytucja</w:t>
            </w:r>
          </w:p>
        </w:tc>
        <w:tc>
          <w:tcPr>
            <w:tcW w:w="2365" w:type="dxa"/>
          </w:tcPr>
          <w:p>
            <w:pPr/>
            <w:r>
              <w:t xml:space="preserve">addycja, polimeryzacja</w:t>
            </w:r>
          </w:p>
        </w:tc>
        <w:tc>
          <w:tcPr>
            <w:tcW w:w="2526" w:type="dxa"/>
          </w:tcPr>
          <w:p>
            <w:pPr/>
            <w:r>
              <w:t xml:space="preserve">addycja (2 razy)</w:t>
            </w:r>
          </w:p>
        </w:tc>
      </w:tr>
      <w:tr>
        <w:tc>
          <w:tcPr>
            <w:tcW w:w="2413" w:type="dxa"/>
          </w:tcPr>
          <w:p>
            <w:pPr/>
            <w:r>
              <w:t xml:space="preserve">Woda bromowa / KMnO₄</w:t>
            </w:r>
          </w:p>
        </w:tc>
        <w:tc>
          <w:tcPr>
            <w:tcW w:w="2056" w:type="dxa"/>
          </w:tcPr>
          <w:p>
            <w:pPr/>
            <w:r>
              <w:rPr>
                <w:b/>
              </w:rPr>
              <w:t xml:space="preserve">nie</w:t>
            </w:r>
            <w:r>
              <w:t xml:space="preserve"> odbarwia</w:t>
            </w:r>
          </w:p>
        </w:tc>
        <w:tc>
          <w:tcPr>
            <w:tcW w:w="2365" w:type="dxa"/>
          </w:tcPr>
          <w:p>
            <w:pPr/>
            <w:r>
              <w:t xml:space="preserve">odbarwia</w:t>
            </w:r>
          </w:p>
        </w:tc>
        <w:tc>
          <w:tcPr>
            <w:tcW w:w="2526" w:type="dxa"/>
          </w:tcPr>
          <w:p>
            <w:pPr/>
            <w:r>
              <w:t xml:space="preserve">odbarwia</w:t>
            </w:r>
          </w:p>
        </w:tc>
      </w:tr>
    </w:tbl>
    <w:p>
      <w:pPr/>
      <w:r>
        <w:t xml:space="preserve">Wspólne: zbudowane tylko z C i H, nie rozpuszczają się w wodzie, palne, pierwsze 4 w szeregu to gazy, im dłuższy łańcuch, tym wyższa temperatura wrzenia.</w:t>
      </w:r>
    </w:p>
    <w:p>
      <w:pPr>
        <w:pStyle w:val="Heading2"/>
      </w:pPr>
      <w:r>
        <w:t xml:space="preserve">2. Nazwy, wzory, izomery</w:t>
      </w:r>
    </w:p>
    <w:p>
      <w:pPr/>
      <w:r>
        <w:rPr>
          <w:b/>
        </w:rPr>
        <w:t xml:space="preserve">Przedrostki (liczba C):</w:t>
      </w:r>
      <w:r>
        <w:t xml:space="preserve"> 1 met · 2 et · 3 prop · 4 but · 5 pent · 6 heks · 7 hept · 8 okt · 9 non · 10 dek.</w:t>
      </w:r>
    </w:p>
    <w:p>
      <w:pPr/>
      <w:r>
        <w:rPr>
          <w:b/>
        </w:rPr>
        <w:t xml:space="preserve">Grupy alkilowe</w:t>
      </w:r>
      <w:r>
        <w:t xml:space="preserve"> (alkan bez jednego H): CH₃– metyl, C₂H₅– etyl, C₃H₇– propyl, C₄H₉– butyl.</w:t>
      </w:r>
    </w:p>
    <w:p>
      <w:pPr/>
      <w:r>
        <w:rPr>
          <w:b/>
        </w:rPr>
        <w:t xml:space="preserve">Nazywanie w 3 krokach:</w:t>
      </w:r>
    </w:p>
    <w:p>
      <w:pPr>
        <w:pStyle w:val="ListParagraph"/>
        <w:numPr>
          <w:ilvl w:val="0"/>
          <w:numId w:val="2"/>
        </w:numPr>
      </w:pPr>
      <w:r>
        <w:t xml:space="preserve">Najdłuższy łańcuch (w alkenie/alkinie musi mieć wiązanie wielokrotne).</w:t>
      </w:r>
    </w:p>
    <w:p>
      <w:pPr>
        <w:pStyle w:val="ListParagraph"/>
        <w:numPr>
          <w:ilvl w:val="0"/>
          <w:numId w:val="2"/>
        </w:numPr>
      </w:pPr>
      <w:r>
        <w:t xml:space="preserve">Numeruj tak, żeby wiązanie wielokrotne (a w alkanie podstawniki) miało najniższy numer.</w:t>
      </w:r>
    </w:p>
    <w:p>
      <w:pPr>
        <w:pStyle w:val="ListParagraph"/>
        <w:numPr>
          <w:ilvl w:val="0"/>
          <w:numId w:val="2"/>
        </w:numPr>
      </w:pPr>
      <w:r>
        <w:t xml:space="preserve">Podstawniki alfabetycznie, di-/tri- przy powtórkach, na końcu łańcuch główny.</w:t>
      </w:r>
    </w:p>
    <w:p>
      <w:pPr/>
      <w:r>
        <w:t xml:space="preserve">Przykłady: CH₃–CH(CH₃)–CH₃ = 2-metylopropan · CH₂=CH–CH₂–CH₃ = but-1-en · CH₃–C≡C–CH₃ = but-2-yn.</w:t>
      </w:r>
    </w:p>
    <w:p>
      <w:pPr/>
      <w:r>
        <w:rPr>
          <w:b/>
        </w:rPr>
        <w:t xml:space="preserve">Izomery</w:t>
      </w:r>
      <w:r>
        <w:t xml:space="preserve"> = ten sam wzór sumaryczny, inna budowa. Szkieletowe (inny łańcuch: butan i 2-metylopropan, oba C₄H₁₀) i położenia (inne miejsce wiązania: but-1-en i but-2-en). Rozgałęziony = niższa temperatura wrzenia.</w:t>
      </w:r>
    </w:p>
    <w:p>
      <w:pPr/>
      <w:r>
        <w:rPr>
          <w:b/>
        </w:rPr>
        <w:t xml:space="preserve">Rzędowość C</w:t>
      </w:r>
      <w:r>
        <w:t xml:space="preserve"> = z iloma innymi atomami C jest połączony. W alkanie: CH₃ → I-rzędowy, CH₂ → II, CH → III, C → IV.</w:t>
      </w:r>
    </w:p>
    <w:p>
      <w:pPr/>
      <w:r>
        <w:rPr>
          <w:b/>
        </w:rPr>
        <w:t xml:space="preserve">Stopień utlenienia C</w:t>
      </w:r>
      <w:r>
        <w:t xml:space="preserve"> = −(liczba H przy tym C), a każdy Cl lub O dodaje +1. CH₄: −IV · etan: −III · eten: −II · etyn: −I · CO₂: +IV.</w:t>
      </w:r>
    </w:p>
    <w:p>
      <w:pPr>
        <w:pStyle w:val="Heading2"/>
      </w:pPr>
      <w:r>
        <w:t xml:space="preserve">3. Reakcje do zapamiętania</w:t>
      </w:r>
    </w:p>
    <w:p>
      <w:pPr/>
      <w:r>
        <w:rPr>
          <w:b/>
        </w:rPr>
        <w:t xml:space="preserve">Spalanie</w:t>
      </w:r>
      <w:r>
        <w:t xml:space="preserve"> (każdy węglowodór) – całkowite daje CO₂ + H₂O, niecałkowite CO (czad) albo C (sadza) + H₂O:</w:t>
      </w:r>
    </w:p>
    <w:p>
      <w:pPr>
        <w:pStyle w:val="ListParagraph"/>
        <w:numPr>
          <w:ilvl w:val="0"/>
          <w:numId w:val="3"/>
        </w:numPr>
      </w:pPr>
      <w:r>
        <w:t xml:space="preserve">CH₄ + 2O₂ → CO₂ + 2H₂O</w:t>
      </w:r>
    </w:p>
    <w:p>
      <w:pPr>
        <w:pStyle w:val="ListParagraph"/>
        <w:numPr>
          <w:ilvl w:val="0"/>
          <w:numId w:val="3"/>
        </w:numPr>
      </w:pPr>
      <w:r>
        <w:t xml:space="preserve">C₂H₄ + 3O₂ → 2CO₂ + 2H₂O</w:t>
      </w:r>
    </w:p>
    <w:p>
      <w:pPr>
        <w:pStyle w:val="ListParagraph"/>
        <w:numPr>
          <w:ilvl w:val="0"/>
          <w:numId w:val="3"/>
        </w:numPr>
      </w:pPr>
      <w:r>
        <w:t xml:space="preserve">2C₂H₂ + 5O₂ → 4CO₂ + 2H₂O</w:t>
      </w:r>
    </w:p>
    <w:p>
      <w:pPr/>
      <w:r>
        <w:t xml:space="preserve">Bilansuj po kolei: C, potem H, na końcu O. Ułamek przy O₂ → pomnóż wszystko ×2.</w:t>
      </w:r>
    </w:p>
    <w:p>
      <w:pPr/>
      <w:r>
        <w:rPr>
          <w:b/>
        </w:rPr>
        <w:t xml:space="preserve">Substytucja</w:t>
      </w:r>
      <w:r>
        <w:t xml:space="preserve"> (tylko alkany, potrzebne światło) – H zamienia się na Cl:</w:t>
      </w:r>
    </w:p>
    <w:p>
      <w:pPr>
        <w:pStyle w:val="ListParagraph"/>
        <w:numPr>
          <w:ilvl w:val="0"/>
          <w:numId w:val="4"/>
        </w:numPr>
      </w:pPr>
      <w:r>
        <w:t xml:space="preserve">CH₄ + Cl₂ →(światło) CH₃Cl + HCl</w:t>
      </w:r>
    </w:p>
    <w:p>
      <w:pPr/>
      <w:r>
        <w:rPr>
          <w:b/>
        </w:rPr>
        <w:t xml:space="preserve">Addycja</w:t>
      </w:r>
      <w:r>
        <w:t xml:space="preserve"> (alkeny i alkiny) – pęka wiązanie π, atomy dołączają się do obu C:</w:t>
      </w:r>
    </w:p>
    <w:p>
      <w:pPr>
        <w:pStyle w:val="ListParagraph"/>
        <w:numPr>
          <w:ilvl w:val="0"/>
          <w:numId w:val="5"/>
        </w:numPr>
      </w:pPr>
      <w:r>
        <w:t xml:space="preserve">CH₂=CH₂ + Br₂ → CH₂Br–CH₂Br (odbarwia wodę bromową)</w:t>
      </w:r>
    </w:p>
    <w:p>
      <w:pPr>
        <w:pStyle w:val="ListParagraph"/>
        <w:numPr>
          <w:ilvl w:val="0"/>
          <w:numId w:val="5"/>
        </w:numPr>
      </w:pPr>
      <w:r>
        <w:t xml:space="preserve">CH₂=CH₂ + H₂ →(kat.) CH₃–CH₃</w:t>
      </w:r>
    </w:p>
    <w:p>
      <w:pPr>
        <w:pStyle w:val="ListParagraph"/>
        <w:numPr>
          <w:ilvl w:val="0"/>
          <w:numId w:val="5"/>
        </w:numPr>
      </w:pPr>
      <w:r>
        <w:t xml:space="preserve">CH≡CH + 2Br₂ → CHBr₂–CHBr₂ (alkin przyłącza dwa razy)</w:t>
      </w:r>
    </w:p>
    <w:p>
      <w:pPr/>
      <w:r>
        <w:rPr>
          <w:b/>
        </w:rPr>
        <w:t xml:space="preserve">Reguła Markownikowa</w:t>
      </w:r>
      <w:r>
        <w:t xml:space="preserve"> – przy HCl lub H₂O wodór idzie do tego C, który już ma więcej H („bogaty się bogaci”):</w:t>
      </w:r>
    </w:p>
    <w:p>
      <w:pPr>
        <w:pStyle w:val="ListParagraph"/>
        <w:numPr>
          <w:ilvl w:val="0"/>
          <w:numId w:val="6"/>
        </w:numPr>
      </w:pPr>
      <w:r>
        <w:t xml:space="preserve">CH₂=CH–CH₃ + HCl → CH₃–CHCl–CH₃ (2-chloropropan)</w:t>
      </w:r>
    </w:p>
    <w:p>
      <w:pPr/>
      <w:r>
        <w:rPr>
          <w:b/>
        </w:rPr>
        <w:t xml:space="preserve">Polimeryzacja</w:t>
      </w:r>
      <w:r>
        <w:t xml:space="preserve"> – wiele małych cząsteczek (monomerów) łączy się w jedną dużą (polimer), wiązanie podwójne znika:</w:t>
      </w:r>
    </w:p>
    <w:p>
      <w:pPr>
        <w:pStyle w:val="ListParagraph"/>
        <w:numPr>
          <w:ilvl w:val="0"/>
          <w:numId w:val="7"/>
        </w:numPr>
      </w:pPr>
      <w:r>
        <w:t xml:space="preserve">n CH₂=CH₂ →(p, T, kat.) [–CH₂–CH₂–]ₙ (polietylen)</w:t>
      </w:r>
    </w:p>
    <w:p>
      <w:pPr/>
      <w:r>
        <w:t xml:space="preserve">Mer = fragment w nawiasie, który się powtarza.</w:t>
      </w:r>
    </w:p>
    <w:p>
      <w:pPr/>
      <w:r>
        <w:rPr>
          <w:b/>
        </w:rPr>
        <w:t xml:space="preserve">Otrzymywanie acetylenu z karbidu:</w:t>
      </w:r>
    </w:p>
    <w:p>
      <w:pPr>
        <w:pStyle w:val="ListParagraph"/>
        <w:numPr>
          <w:ilvl w:val="0"/>
          <w:numId w:val="8"/>
        </w:numPr>
      </w:pPr>
      <w:r>
        <w:t xml:space="preserve">CaC₂ + 2H₂O → C₂H₂↑ + Ca(OH)₂</w:t>
      </w:r>
    </w:p>
    <w:p>
      <w:pPr>
        <w:pStyle w:val="Heading2"/>
      </w:pPr>
      <w:r>
        <w:t xml:space="preserve">4. Zastosowania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Lampa karbidowa</w:t>
      </w:r>
      <w:r>
        <w:t xml:space="preserve"> – woda kapie z górnego zbiornika na karbid, powstaje acetylen, który spala się jasnym płomieniem przy dyszy. Dawniej w kopalniach, na kolei i w rowerach; dziś w jaskiniach.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Palnik acetylenowo-tlenowy</w:t>
      </w:r>
      <w:r>
        <w:t xml:space="preserve"> – acetylen spalany w czystym tlenie daje ok. 3000°C; służy do cięcia i spawania metali.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Alkany</w:t>
      </w:r>
      <w:r>
        <w:t xml:space="preserve"> – paliwa: gaz ziemny (metan), propan-butan w butlach, benzyna; parafina na serach.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Eten</w:t>
      </w:r>
      <w:r>
        <w:t xml:space="preserve"> – przyspiesza dojrzewanie owoców; z niego robi się polietylen.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Polimery</w:t>
      </w:r>
      <w:r>
        <w:t xml:space="preserve"> – polietylen PE (folie, torby), polipropylen PP (odzież termoaktywna), PVC (rury, okna), teflon PTFE (patelnie).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Węglowodory – wersja skrócona</dc:title>
  <dc:description>Claude Docs node/4b4e5e4b-a3a6@5 docx-w7</dc:description>
  <cp:revision>5</cp:revision>
</cp:coreProperties>
</file>