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BFE99" w14:textId="7C79E1DF" w:rsidR="00014D63" w:rsidRPr="00CD7A74" w:rsidRDefault="00014D63" w:rsidP="00736D23">
      <w:pPr>
        <w:pStyle w:val="1"/>
        <w:spacing w:before="0" w:after="0"/>
        <w:jc w:val="center"/>
        <w:rPr>
          <w:rFonts w:ascii="宋体" w:eastAsia="宋体" w:hAnsi="宋体"/>
          <w:sz w:val="30"/>
          <w:szCs w:val="30"/>
        </w:rPr>
      </w:pPr>
      <w:r>
        <w:t>融合微信云开发的数据化 学习助手 语言学习平台构建与应用</w:t>
      </w:r>
    </w:p>
    <w:p w14:paraId="43A46D20" w14:textId="1651C288" w:rsidR="00D4615F" w:rsidRPr="00CD7A74" w:rsidRDefault="00D4615F" w:rsidP="00736D23">
      <w:pPr>
        <w:jc w:val="center"/>
        <w:rPr>
          <w:rFonts w:ascii="宋体" w:eastAsia="宋体" w:hAnsi="宋体"/>
        </w:rPr>
      </w:pPr>
      <w:r w:rsidRPr="00CD7A74">
        <w:rPr>
          <w:rFonts w:ascii="宋体" w:eastAsia="宋体" w:hAnsi="宋体" w:hint="eastAsia"/>
        </w:rPr>
        <w:t>崔子霖，任凯</w:t>
      </w:r>
    </w:p>
    <w:p w14:paraId="2AEB5704" w14:textId="1810BE2A" w:rsidR="00D4615F" w:rsidRPr="00CD7A74" w:rsidRDefault="00D4615F" w:rsidP="00736D23">
      <w:pPr>
        <w:jc w:val="center"/>
        <w:rPr>
          <w:rFonts w:ascii="宋体" w:eastAsia="宋体" w:hAnsi="宋体"/>
        </w:rPr>
      </w:pPr>
      <w:r w:rsidRPr="00CD7A74">
        <w:rPr>
          <w:rFonts w:ascii="宋体" w:eastAsia="宋体" w:hAnsi="宋体" w:hint="eastAsia"/>
        </w:rPr>
        <w:t>（南京理工大学紫金学院，南京</w:t>
      </w:r>
      <w:r w:rsidRPr="00CD7A74">
        <w:rPr>
          <w:rFonts w:ascii="Times New Roman" w:eastAsia="宋体" w:hAnsi="Times New Roman" w:hint="eastAsia"/>
        </w:rPr>
        <w:t>210089</w:t>
      </w:r>
      <w:r w:rsidRPr="00CD7A74">
        <w:rPr>
          <w:rFonts w:ascii="宋体" w:eastAsia="宋体" w:hAnsi="宋体" w:hint="eastAsia"/>
        </w:rPr>
        <w:t>）</w:t>
      </w:r>
    </w:p>
    <w:p w14:paraId="248B870B" w14:textId="2F26BEFE" w:rsidR="00014D63" w:rsidRPr="00CD7A74" w:rsidRDefault="00014D63" w:rsidP="00736D23">
      <w:pPr>
        <w:pStyle w:val="p3"/>
        <w:spacing w:before="0" w:beforeAutospacing="0" w:after="0" w:afterAutospacing="0"/>
        <w:rPr>
          <w:sz w:val="20"/>
          <w:szCs w:val="20"/>
        </w:rPr>
      </w:pPr>
      <w:r>
        <w:t>摘要：随着 学习辅助 技术的发展，外部对话服务为英语学习的个性化提供了新路径，但在微信小程序场景下直接接入服务接口仍面临工程与合规挑战。本文设计并实现了一种面向泛英语学习场景的“学习 + 对战”小程序系统——“词魂”，基于微信小程序与 CloudBase 实现前后端一体化部署。系统提出对战驱动的个性化词汇调度机制 CDS，通过错词、提示次数与反应时长等行为数据计算单词掌握度，并动态生成学习计划。在此基础上，引入 学习闭环 学习助手机制，基于结构化学习数据提供对话式学习建议与对战复盘，形成可解释的自适应学习闭环。工程上通过云函数控制器与学习助手服务层实现安全、低耦合的外部对话服务集成。</w:t>
      </w:r>
    </w:p>
    <w:p w14:paraId="008387F3" w14:textId="61A868F6" w:rsidR="00014D63" w:rsidRPr="00CD7A74" w:rsidRDefault="00014D63" w:rsidP="00736D23">
      <w:pPr>
        <w:pStyle w:val="p3"/>
        <w:spacing w:before="0" w:beforeAutospacing="0" w:after="0" w:afterAutospacing="0"/>
        <w:rPr>
          <w:rFonts w:hint="eastAsia"/>
          <w:sz w:val="20"/>
          <w:szCs w:val="20"/>
        </w:rPr>
      </w:pPr>
      <w:r>
        <w:t>关键词：英语学习；微信小程序；学习助手融合；学习辅助；自适应调度</w:t>
      </w:r>
    </w:p>
    <w:p w14:paraId="7F597BA4" w14:textId="117D0104" w:rsidR="00014D63" w:rsidRPr="00CD7A74" w:rsidRDefault="00014D63" w:rsidP="00736D23">
      <w:pPr>
        <w:pStyle w:val="p3"/>
        <w:spacing w:before="0" w:beforeAutospacing="0" w:after="0" w:afterAutospacing="0"/>
        <w:rPr>
          <w:sz w:val="20"/>
          <w:szCs w:val="20"/>
        </w:rPr>
      </w:pPr>
      <w:r>
        <w:t>Abstract: With the rapid development of 学习辅助 technologies, large language models provide new opportunities for intelligent and personalized English learning, while direct integration into WeChat Mini Programs still faces engineering and compliance challenges. This paper designs and implements WordSoul, a “learning + combat” Mini Program for general English learning scenarios, built on WeChat Mini Programs and CloudBase with integrated frontend–backend deployment. A combat-driven adaptive scheduling mechanism (CDS) is proposed to estimate word mastery from error frequency, hint usage, and response time, and to generate dynamic learning plans. Furthermore, an assistant-driven adaptive learning (学习闭环) mechanism is introduced, where an intelligent assistant provides conversational learning guidance and performance review based on structured learning data, forming an interpretable adaptive learning loop. The system adopts a cloud-function controller architecture and an assistant service layer to achieve secure, low-coupling integration of large language models.</w:t>
      </w:r>
    </w:p>
    <w:p w14:paraId="12A0F842" w14:textId="77777777" w:rsidR="00CD7A74" w:rsidRPr="00CD7A74" w:rsidRDefault="00014D63" w:rsidP="00CD7A74">
      <w:pPr>
        <w:rPr>
          <w:rFonts w:ascii="宋体" w:eastAsia="宋体" w:hAnsi="宋体"/>
        </w:rPr>
      </w:pPr>
      <w:r w:rsidRPr="00CD7A74">
        <w:rPr>
          <w:rFonts w:ascii="Times New Roman" w:eastAsia="宋体" w:hAnsi="Times New Roman"/>
        </w:rPr>
        <w:t>Key</w:t>
      </w:r>
      <w:r w:rsidRPr="00CD7A74">
        <w:rPr>
          <w:rFonts w:ascii="宋体" w:eastAsia="宋体" w:hAnsi="宋体"/>
        </w:rPr>
        <w:t xml:space="preserve"> </w:t>
      </w:r>
      <w:r w:rsidRPr="00CD7A74">
        <w:rPr>
          <w:rFonts w:ascii="Times New Roman" w:eastAsia="宋体" w:hAnsi="Times New Roman"/>
        </w:rPr>
        <w:t>words</w:t>
      </w:r>
      <w:r w:rsidRPr="00CD7A74">
        <w:rPr>
          <w:rFonts w:ascii="宋体" w:eastAsia="宋体" w:hAnsi="宋体"/>
        </w:rPr>
        <w:t xml:space="preserve">: </w:t>
      </w:r>
      <w:r w:rsidRPr="00CD7A74">
        <w:rPr>
          <w:rFonts w:ascii="Times New Roman" w:eastAsia="宋体" w:hAnsi="Times New Roman"/>
        </w:rPr>
        <w:t>English</w:t>
      </w:r>
      <w:r w:rsidRPr="00CD7A74">
        <w:rPr>
          <w:rFonts w:ascii="宋体" w:eastAsia="宋体" w:hAnsi="宋体"/>
        </w:rPr>
        <w:t xml:space="preserve"> </w:t>
      </w:r>
      <w:r w:rsidRPr="00CD7A74">
        <w:rPr>
          <w:rFonts w:ascii="Times New Roman" w:eastAsia="宋体" w:hAnsi="Times New Roman"/>
        </w:rPr>
        <w:t>learning</w:t>
      </w:r>
      <w:r w:rsidRPr="00CD7A74">
        <w:rPr>
          <w:rFonts w:ascii="宋体" w:eastAsia="宋体" w:hAnsi="宋体"/>
        </w:rPr>
        <w:t xml:space="preserve">; </w:t>
      </w:r>
      <w:r w:rsidRPr="00CD7A74">
        <w:rPr>
          <w:rFonts w:ascii="Times New Roman" w:eastAsia="宋体" w:hAnsi="Times New Roman"/>
        </w:rPr>
        <w:t>WeChat</w:t>
      </w:r>
      <w:r w:rsidRPr="00CD7A74">
        <w:rPr>
          <w:rFonts w:ascii="宋体" w:eastAsia="宋体" w:hAnsi="宋体"/>
        </w:rPr>
        <w:t xml:space="preserve"> </w:t>
      </w:r>
      <w:r w:rsidRPr="00CD7A74">
        <w:rPr>
          <w:rFonts w:ascii="Times New Roman" w:eastAsia="宋体" w:hAnsi="Times New Roman"/>
        </w:rPr>
        <w:t>Mini</w:t>
      </w:r>
      <w:r w:rsidRPr="00CD7A74">
        <w:rPr>
          <w:rFonts w:ascii="宋体" w:eastAsia="宋体" w:hAnsi="宋体"/>
        </w:rPr>
        <w:t xml:space="preserve"> </w:t>
      </w:r>
      <w:r w:rsidRPr="00CD7A74">
        <w:rPr>
          <w:rFonts w:ascii="Times New Roman" w:eastAsia="宋体" w:hAnsi="Times New Roman"/>
        </w:rPr>
        <w:t>Program</w:t>
      </w:r>
      <w:r w:rsidRPr="00CD7A74">
        <w:rPr>
          <w:rFonts w:ascii="宋体" w:eastAsia="宋体" w:hAnsi="宋体"/>
        </w:rPr>
        <w:t>;</w:t>
      </w:r>
      <w:r w:rsidRPr="00CD7A74">
        <w:rPr>
          <w:rFonts w:ascii="宋体" w:eastAsia="宋体" w:hAnsi="宋体"/>
          <w:szCs w:val="21"/>
        </w:rPr>
        <w:t xml:space="preserve"> </w:t>
      </w:r>
      <w:r w:rsidR="00CD7A74" w:rsidRPr="00CD7A74">
        <w:rPr>
          <w:rFonts w:ascii="Times New Roman" w:eastAsia="宋体" w:hAnsi="Times New Roman"/>
        </w:rPr>
        <w:t>学习助手</w:t>
      </w:r>
      <w:r w:rsidR="00CD7A74" w:rsidRPr="00CD7A74">
        <w:rPr>
          <w:rFonts w:ascii="宋体" w:eastAsia="宋体" w:hAnsi="宋体"/>
        </w:rPr>
        <w:t xml:space="preserve"> </w:t>
      </w:r>
      <w:r w:rsidR="00CD7A74" w:rsidRPr="00CD7A74">
        <w:rPr>
          <w:rFonts w:ascii="Times New Roman" w:eastAsia="宋体" w:hAnsi="Times New Roman"/>
        </w:rPr>
        <w:t>Integration</w:t>
      </w:r>
      <w:r w:rsidRPr="00CD7A74">
        <w:rPr>
          <w:rFonts w:ascii="宋体" w:eastAsia="宋体" w:hAnsi="宋体"/>
        </w:rPr>
        <w:t xml:space="preserve">; </w:t>
      </w:r>
      <w:r w:rsidRPr="00CD7A74">
        <w:rPr>
          <w:rFonts w:ascii="Times New Roman" w:eastAsia="宋体" w:hAnsi="Times New Roman"/>
        </w:rPr>
        <w:t>学习辅助</w:t>
      </w:r>
      <w:r w:rsidRPr="00CD7A74">
        <w:rPr>
          <w:rFonts w:ascii="宋体" w:eastAsia="宋体" w:hAnsi="宋体"/>
        </w:rPr>
        <w:t xml:space="preserve">; </w:t>
      </w:r>
      <w:r w:rsidR="00CD7A74" w:rsidRPr="00CD7A74">
        <w:rPr>
          <w:rFonts w:ascii="Times New Roman" w:eastAsia="宋体" w:hAnsi="Times New Roman" w:cs="Times New Roman"/>
        </w:rPr>
        <w:t>Adaptive</w:t>
      </w:r>
      <w:r w:rsidR="00CD7A74" w:rsidRPr="00CD7A74">
        <w:rPr>
          <w:rFonts w:ascii="宋体" w:eastAsia="宋体" w:hAnsi="宋体" w:cs="Times New Roman"/>
        </w:rPr>
        <w:t xml:space="preserve"> </w:t>
      </w:r>
      <w:r w:rsidR="00CD7A74" w:rsidRPr="00CD7A74">
        <w:rPr>
          <w:rFonts w:ascii="Times New Roman" w:eastAsia="宋体" w:hAnsi="Times New Roman" w:cs="Times New Roman"/>
        </w:rPr>
        <w:t>Scheduling</w:t>
      </w:r>
    </w:p>
    <w:p w14:paraId="5A7DA964" w14:textId="4460A57D" w:rsidR="00014D63" w:rsidRPr="00CD7A74" w:rsidRDefault="00014D63" w:rsidP="00CD7A74">
      <w:pPr>
        <w:pStyle w:val="p1"/>
      </w:pPr>
    </w:p>
    <w:p w14:paraId="6742904E" w14:textId="77777777" w:rsidR="00D4615F" w:rsidRPr="00CD7A74" w:rsidRDefault="00D4615F" w:rsidP="00736D23">
      <w:pPr>
        <w:pStyle w:val="2"/>
        <w:spacing w:before="0" w:after="0"/>
        <w:rPr>
          <w:rFonts w:ascii="宋体" w:eastAsia="宋体" w:hAnsi="宋体"/>
          <w:sz w:val="20"/>
          <w:szCs w:val="20"/>
        </w:rPr>
        <w:sectPr w:rsidR="00D4615F" w:rsidRPr="00CD7A74" w:rsidSect="00D4615F">
          <w:headerReference w:type="default" r:id="rId19"/>
          <w:footerReference w:type="default" r:id="rId20"/>
          <w:headerReference w:type="first" r:id="rId21"/>
          <w:footerReference w:type="first" r:id="rId22"/>
          <w:headerReference w:type="even" r:id="rId23"/>
          <w:footerReference w:type="even" r:id="rId24"/>
          <w:pgSz w:w="11906" w:h="16838"/>
          <w:pgMar w:top="720" w:right="720" w:bottom="720" w:left="720" w:header="851" w:footer="992" w:gutter="0"/>
          <w:cols w:space="425"/>
          <w:docGrid w:type="lines" w:linePitch="312"/>
        </w:sectPr>
      </w:pPr>
    </w:p>
    <w:p w14:paraId="7EC49967" w14:textId="1BC8235C" w:rsidR="00014D63" w:rsidRPr="00CD7A74" w:rsidRDefault="00014D63" w:rsidP="00736D23">
      <w:pPr>
        <w:pStyle w:val="2"/>
        <w:spacing w:before="0" w:after="0"/>
        <w:rPr>
          <w:rFonts w:ascii="宋体" w:eastAsia="宋体" w:hAnsi="宋体"/>
          <w:sz w:val="20"/>
          <w:szCs w:val="20"/>
        </w:rPr>
      </w:pPr>
      <w:r w:rsidRPr="00CD7A74">
        <w:rPr>
          <w:rFonts w:ascii="Times New Roman" w:eastAsia="宋体" w:hAnsi="Times New Roman"/>
          <w:sz w:val="20"/>
          <w:szCs w:val="20"/>
        </w:rPr>
        <w:t>1</w:t>
      </w:r>
      <w:r w:rsidRPr="00CD7A74">
        <w:rPr>
          <w:rFonts w:ascii="宋体" w:eastAsia="宋体" w:hAnsi="宋体"/>
          <w:sz w:val="20"/>
          <w:szCs w:val="20"/>
        </w:rPr>
        <w:t xml:space="preserve"> 引言</w:t>
      </w:r>
    </w:p>
    <w:p w14:paraId="4B937C0B" w14:textId="143C4446" w:rsidR="00D4615F" w:rsidRPr="00CD7A74" w:rsidRDefault="00014D63" w:rsidP="00E769A8">
      <w:pPr>
        <w:pStyle w:val="p3"/>
        <w:spacing w:before="0" w:beforeAutospacing="0" w:after="0" w:afterAutospacing="0"/>
        <w:rPr>
          <w:sz w:val="20"/>
          <w:szCs w:val="20"/>
        </w:rPr>
        <w:sectPr w:rsidR="00D4615F" w:rsidRPr="00CD7A74" w:rsidSect="00CD7A74">
          <w:type w:val="continuous"/>
          <w:pgSz w:w="11906" w:h="16838"/>
          <w:pgMar w:top="720" w:right="720" w:bottom="720" w:left="720" w:header="851" w:footer="992" w:gutter="0"/>
          <w:cols w:num="2" w:space="425"/>
          <w:docGrid w:type="lines" w:linePitch="312"/>
        </w:sectPr>
      </w:pPr>
      <w:r>
        <w:t>随着教育信息化的深入发展，利用数据辅助提升学习个性化与交互性成为重要趋势【3】。近年来大型预训练生成模型（即“外部对话服务”）的出现，使面向学习者的一对一对话辅导成为可能。研究表明，合理融合外部对话服务的教学系统有望提升学习参与度和学习效果【1】【2】。许多高校已开始引入数据辅助辅助教学【6】【7】【8】。外部对话服务强大的泛化和推理能力可以为不同水平的学习者实时定制反馈，从而模拟个性化辅导员的作用。然而，将此类模型直接引入诸如微信小程序等应用场景时，也带来了新的挑战：一方面，需要解决服务接口的鉴权与调用封装问题，避免前端直接暴露密钥或请求模型而引发安全与合规风险；另一方面，模型输出的内容可能存在不确定性，如果缺乏约束容易出现与学习内容不符的回答或“幻觉”现象。</w:t>
      </w:r>
    </w:p>
    <w:p w14:paraId="692D3376" w14:textId="77777777" w:rsidR="00CD7A74" w:rsidRPr="00CD7A74" w:rsidRDefault="00CD7A74" w:rsidP="00736D23">
      <w:pPr>
        <w:pStyle w:val="p3"/>
        <w:spacing w:before="0" w:beforeAutospacing="0" w:after="0" w:afterAutospacing="0"/>
        <w:rPr>
          <w:sz w:val="20"/>
          <w:szCs w:val="20"/>
        </w:rPr>
      </w:pPr>
    </w:p>
    <w:p w14:paraId="123FEFF7" w14:textId="29ACE72B" w:rsidR="00014D63" w:rsidRPr="00CD7A74" w:rsidRDefault="00014D63" w:rsidP="00736D23">
      <w:pPr>
        <w:pStyle w:val="p3"/>
        <w:spacing w:before="0" w:beforeAutospacing="0" w:after="0" w:afterAutospacing="0"/>
        <w:rPr>
          <w:sz w:val="20"/>
          <w:szCs w:val="20"/>
        </w:rPr>
      </w:pPr>
      <w:r>
        <w:t>为此，本文以微信小程序为载体，设计并实现“词魂”英语学习与对战小程序系统，力图在低开发维护成本的前提下，实现“数据驱动的自适应学习调度 + 学习助手可解释反馈”的闭环机制。主要贡献包括：（1）构建学习与对战的数据闭环：贯通对战记录、学习记录、日统计等数据，在小程序端低成本地采集、存储与分析学习行为数据，为个性化机制提供可靠的数据基础；（2）提出 CDS 自适应调度机制：将对战错词率、提示使用次数、平均反应时长等指标统一建模为单词掌握度 wordMastery，据此动态调整学习内容并生成每日学习计划，使学习路径随学习者表现实时优化；（3）设计 学习闭环 学习助手融合机制：集成外部对话服务驱动的学习助手服务，将其嵌入系统读取学习计划、弱词榜、阶段报告等结构化信息，生成个性化的学习建议与对战复盘解析，实现“数据分析—建议生成—执行反馈”的可解释闭环。</w:t>
      </w:r>
    </w:p>
    <w:p w14:paraId="0092E1E6" w14:textId="77777777" w:rsidR="00CD7A74" w:rsidRPr="00CD7A74" w:rsidRDefault="00CD7A74" w:rsidP="00736D23">
      <w:pPr>
        <w:pStyle w:val="p3"/>
        <w:spacing w:before="0" w:beforeAutospacing="0" w:after="0" w:afterAutospacing="0"/>
        <w:rPr>
          <w:rFonts w:hint="eastAsia"/>
          <w:sz w:val="20"/>
          <w:szCs w:val="20"/>
        </w:rPr>
      </w:pPr>
    </w:p>
    <w:p w14:paraId="20BD2B8B" w14:textId="77777777" w:rsidR="00E769A8" w:rsidRPr="00CD7A74" w:rsidRDefault="00E769A8" w:rsidP="00736D23">
      <w:pPr>
        <w:pStyle w:val="2"/>
        <w:spacing w:before="0" w:after="0"/>
        <w:rPr>
          <w:rFonts w:ascii="宋体" w:eastAsia="宋体" w:hAnsi="宋体"/>
          <w:sz w:val="20"/>
          <w:szCs w:val="20"/>
        </w:rPr>
        <w:sectPr w:rsidR="00E769A8" w:rsidRPr="00CD7A74" w:rsidSect="00CD7A74">
          <w:type w:val="continuous"/>
          <w:pgSz w:w="11906" w:h="16838"/>
          <w:pgMar w:top="720" w:right="720" w:bottom="720" w:left="720" w:header="851" w:footer="992" w:gutter="0"/>
          <w:cols w:num="2" w:space="425"/>
          <w:docGrid w:type="lines" w:linePitch="312"/>
        </w:sectPr>
      </w:pPr>
    </w:p>
    <w:p w14:paraId="34C8F260" w14:textId="7637E56A" w:rsidR="00014D63" w:rsidRPr="00CD7A74" w:rsidRDefault="00014D63" w:rsidP="00736D23">
      <w:pPr>
        <w:pStyle w:val="2"/>
        <w:spacing w:before="0" w:after="0"/>
        <w:rPr>
          <w:rFonts w:ascii="宋体" w:eastAsia="宋体" w:hAnsi="宋体"/>
          <w:sz w:val="20"/>
          <w:szCs w:val="20"/>
        </w:rPr>
      </w:pPr>
      <w:r w:rsidRPr="00CD7A74">
        <w:rPr>
          <w:rFonts w:ascii="Times New Roman" w:eastAsia="宋体" w:hAnsi="Times New Roman"/>
          <w:sz w:val="20"/>
          <w:szCs w:val="20"/>
        </w:rPr>
        <w:t>2</w:t>
      </w:r>
      <w:r w:rsidRPr="00CD7A74">
        <w:rPr>
          <w:rFonts w:ascii="宋体" w:eastAsia="宋体" w:hAnsi="宋体"/>
          <w:sz w:val="20"/>
          <w:szCs w:val="20"/>
        </w:rPr>
        <w:t xml:space="preserve"> 系统总体架构</w:t>
      </w:r>
    </w:p>
    <w:p w14:paraId="5A50C18C" w14:textId="59690DB7"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2</w:t>
      </w:r>
      <w:r w:rsidRPr="00CD7A74">
        <w:rPr>
          <w:rFonts w:ascii="宋体" w:eastAsia="宋体" w:hAnsi="宋体"/>
          <w:sz w:val="20"/>
          <w:szCs w:val="20"/>
        </w:rPr>
        <w:t>.</w:t>
      </w:r>
      <w:r w:rsidRPr="00CD7A74">
        <w:rPr>
          <w:rFonts w:ascii="Times New Roman" w:eastAsia="宋体" w:hAnsi="Times New Roman"/>
          <w:sz w:val="20"/>
          <w:szCs w:val="20"/>
        </w:rPr>
        <w:t>1</w:t>
      </w:r>
      <w:r w:rsidRPr="00CD7A74">
        <w:rPr>
          <w:rFonts w:ascii="宋体" w:eastAsia="宋体" w:hAnsi="宋体"/>
          <w:sz w:val="20"/>
          <w:szCs w:val="20"/>
        </w:rPr>
        <w:t xml:space="preserve"> 架构分层</w:t>
      </w:r>
    </w:p>
    <w:p w14:paraId="03D6A5CE" w14:textId="689A7191" w:rsidR="00014D63" w:rsidRPr="00CD7A74" w:rsidRDefault="00014D63" w:rsidP="00736D23">
      <w:pPr>
        <w:pStyle w:val="p3"/>
        <w:spacing w:before="0" w:beforeAutospacing="0" w:after="0" w:afterAutospacing="0"/>
        <w:rPr>
          <w:sz w:val="20"/>
          <w:szCs w:val="20"/>
        </w:rPr>
      </w:pPr>
      <w:r>
        <w:t>系统总体架构如图1所示，采用前端小程序层、云函数服务层、云数据库数据层和学习助手服务层的四层架构【4】。（1）小程序前端层：基于微信小程序原生框架实现页面交互与组件逻辑，负责收集用户操作（答题、对战等）并呈现数据反馈和学习助手对话界面，主要页面包括首页、对战、每日学习、生词本、数据看板和 学习助手等；（2）云函数服务层：基于 CloudBase 云开发提供云函数计算，实现统一的 API 路由和业务控制器架构。该层承担业务逻辑处理，包括记录写入、统计汇总、掌握度计算、学习计划生成等功能，由于运行在云端，可确保多终端访问的一致性和安全性；（3）数据层：采用 CloudBase 云数据库存储业务数据，包括对战记录、学习记录、统计数据等，为上层业务提供可追溯的数据支持；（4）学习助手服务层：通过平台化的 学习助手 接入实现，负责生成对话式的学习建议与对战复盘解释。在服务端完成外部对话服务接口的鉴权、请求封装和状态管理，避免前端直接调用服务接口带来的安全和性能问题。</w:t>
      </w:r>
    </w:p>
    <w:p w14:paraId="207CA824" w14:textId="1CF82FB8" w:rsidR="00E52D7E" w:rsidRPr="00CD7A74" w:rsidRDefault="003B654A" w:rsidP="003B654A">
      <w:pPr>
        <w:pStyle w:val="p3"/>
        <w:spacing w:before="0" w:beforeAutospacing="0" w:after="0" w:afterAutospacing="0"/>
        <w:jc w:val="center"/>
        <w:rPr>
          <w:sz w:val="20"/>
          <w:szCs w:val="20"/>
        </w:rPr>
      </w:pPr>
      <w:r w:rsidRPr="00CD7A74">
        <w:rPr>
          <w:rFonts w:hint="eastAsia"/>
          <w:noProof/>
          <w:sz w:val="20"/>
          <w:szCs w:val="20"/>
          <w14:ligatures w14:val="standardContextual"/>
        </w:rPr>
        <w:drawing>
          <wp:inline distT="0" distB="0" distL="0" distR="0" wp14:anchorId="784B7950" wp14:editId="7CB6000C">
            <wp:extent cx="2209770" cy="1281228"/>
            <wp:effectExtent l="0" t="0" r="635" b="1905"/>
            <wp:docPr id="20287286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28637" name="图片 2" descr="图示&#10;&#10;AI 生成的内容可能不正确。"/>
                    <pic:cNvPicPr/>
                  </pic:nvPicPr>
                  <pic:blipFill rotWithShape="1">
                    <a:blip r:embed="rId8" cstate="print">
                      <a:extLst>
                        <a:ext uri="{28A0092B-C50C-407E-A947-70E740481C1C}">
                          <a14:useLocalDpi xmlns:a14="http://schemas.microsoft.com/office/drawing/2010/main" val="0"/>
                        </a:ext>
                      </a:extLst>
                    </a:blip>
                    <a:srcRect l="2648" t="4669" r="7077" b="3005"/>
                    <a:stretch>
                      <a:fillRect/>
                    </a:stretch>
                  </pic:blipFill>
                  <pic:spPr bwMode="auto">
                    <a:xfrm>
                      <a:off x="0" y="0"/>
                      <a:ext cx="2289153" cy="1327254"/>
                    </a:xfrm>
                    <a:prstGeom prst="rect">
                      <a:avLst/>
                    </a:prstGeom>
                    <a:ln>
                      <a:noFill/>
                    </a:ln>
                    <a:extLst>
                      <a:ext uri="{53640926-AAD7-44D8-BBD7-CCE9431645EC}">
                        <a14:shadowObscured xmlns:a14="http://schemas.microsoft.com/office/drawing/2010/main"/>
                      </a:ext>
                    </a:extLst>
                  </pic:spPr>
                </pic:pic>
              </a:graphicData>
            </a:graphic>
          </wp:inline>
        </w:drawing>
      </w:r>
    </w:p>
    <w:p w14:paraId="088C9EC1" w14:textId="0803C868" w:rsidR="00014D63" w:rsidRPr="00CD7A74" w:rsidRDefault="00014D63" w:rsidP="00736D23">
      <w:pPr>
        <w:pStyle w:val="p3"/>
        <w:spacing w:before="0" w:beforeAutospacing="0" w:after="0" w:afterAutospacing="0"/>
        <w:rPr>
          <w:sz w:val="20"/>
          <w:szCs w:val="20"/>
        </w:rPr>
      </w:pPr>
      <w:r>
        <w:t>图1 – 系统总体架构示意图。系统采用四层架构（前端小程序、云函数、云数据库、学习助手服务），各层分工如上文所述。</w:t>
      </w:r>
    </w:p>
    <w:p w14:paraId="10FE371D" w14:textId="142BF382"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2</w:t>
      </w:r>
      <w:r w:rsidRPr="00CD7A74">
        <w:rPr>
          <w:rFonts w:ascii="宋体" w:eastAsia="宋体" w:hAnsi="宋体"/>
          <w:sz w:val="20"/>
          <w:szCs w:val="20"/>
        </w:rPr>
        <w:t>.</w:t>
      </w:r>
      <w:r w:rsidRPr="00CD7A74">
        <w:rPr>
          <w:rFonts w:ascii="Times New Roman" w:eastAsia="宋体" w:hAnsi="Times New Roman"/>
          <w:sz w:val="20"/>
          <w:szCs w:val="20"/>
        </w:rPr>
        <w:t>2</w:t>
      </w:r>
      <w:r w:rsidRPr="00CD7A74">
        <w:rPr>
          <w:rFonts w:ascii="宋体" w:eastAsia="宋体" w:hAnsi="宋体"/>
          <w:sz w:val="20"/>
          <w:szCs w:val="20"/>
        </w:rPr>
        <w:t xml:space="preserve"> 核心数据模型</w:t>
      </w:r>
    </w:p>
    <w:p w14:paraId="039520F1" w14:textId="77777777" w:rsidR="00014D63" w:rsidRPr="00CD7A74" w:rsidRDefault="00014D63" w:rsidP="00736D23">
      <w:pPr>
        <w:pStyle w:val="p3"/>
        <w:spacing w:before="0" w:beforeAutospacing="0" w:after="0" w:afterAutospacing="0"/>
        <w:rPr>
          <w:sz w:val="20"/>
          <w:szCs w:val="20"/>
        </w:rPr>
      </w:pPr>
      <w:r w:rsidRPr="00CD7A74">
        <w:rPr>
          <w:sz w:val="20"/>
          <w:szCs w:val="20"/>
        </w:rPr>
        <w:t xml:space="preserve">系统围绕学习与对战业务设计了 </w:t>
      </w:r>
      <w:r w:rsidRPr="00CD7A74">
        <w:rPr>
          <w:rFonts w:ascii="Times New Roman" w:hAnsi="Times New Roman"/>
          <w:sz w:val="20"/>
          <w:szCs w:val="20"/>
        </w:rPr>
        <w:t>5</w:t>
      </w:r>
      <w:r w:rsidRPr="00CD7A74">
        <w:rPr>
          <w:sz w:val="20"/>
          <w:szCs w:val="20"/>
        </w:rPr>
        <w:t xml:space="preserve"> 类核心数据集合及其关系，如图</w:t>
      </w:r>
      <w:r w:rsidRPr="00CD7A74">
        <w:rPr>
          <w:rFonts w:ascii="Times New Roman" w:hAnsi="Times New Roman"/>
          <w:sz w:val="20"/>
          <w:szCs w:val="20"/>
        </w:rPr>
        <w:t>2</w:t>
      </w:r>
      <w:r w:rsidRPr="00CD7A74">
        <w:rPr>
          <w:sz w:val="20"/>
          <w:szCs w:val="20"/>
        </w:rPr>
        <w:t xml:space="preserve"> 所示：</w:t>
      </w:r>
    </w:p>
    <w:p w14:paraId="0B1D6305" w14:textId="77777777" w:rsidR="00014D63" w:rsidRPr="00CD7A74" w:rsidRDefault="00014D63" w:rsidP="00736D23">
      <w:pPr>
        <w:pStyle w:val="p1"/>
        <w:numPr>
          <w:ilvl w:val="0"/>
          <w:numId w:val="32"/>
        </w:numPr>
        <w:spacing w:before="0" w:beforeAutospacing="0" w:after="0" w:afterAutospacing="0"/>
        <w:rPr>
          <w:sz w:val="20"/>
          <w:szCs w:val="20"/>
        </w:rPr>
      </w:pPr>
      <w:proofErr w:type="spellStart"/>
      <w:r w:rsidRPr="00CD7A74">
        <w:rPr>
          <w:rStyle w:val="s1"/>
          <w:rFonts w:ascii="Times New Roman" w:hAnsi="Times New Roman"/>
          <w:b/>
          <w:bCs/>
          <w:sz w:val="20"/>
          <w:szCs w:val="20"/>
        </w:rPr>
        <w:t>combatRecord</w:t>
      </w:r>
      <w:proofErr w:type="spellEnd"/>
      <w:r w:rsidRPr="00CD7A74">
        <w:rPr>
          <w:sz w:val="20"/>
          <w:szCs w:val="20"/>
        </w:rPr>
        <w:t>：对战明细记录。存储每次对战的模式（随机匹配/好友对战/人机对战）、胜负结果、得分、平均反应时间、错词列表、提示次数等，用于刻画对战表现。</w:t>
      </w:r>
    </w:p>
    <w:p w14:paraId="016C6367" w14:textId="77777777" w:rsidR="00014D63" w:rsidRPr="00CD7A74" w:rsidRDefault="00014D63" w:rsidP="00736D23">
      <w:pPr>
        <w:pStyle w:val="p1"/>
        <w:numPr>
          <w:ilvl w:val="0"/>
          <w:numId w:val="32"/>
        </w:numPr>
        <w:spacing w:before="0" w:beforeAutospacing="0" w:after="0" w:afterAutospacing="0"/>
        <w:rPr>
          <w:sz w:val="20"/>
          <w:szCs w:val="20"/>
        </w:rPr>
      </w:pPr>
      <w:proofErr w:type="spellStart"/>
      <w:r w:rsidRPr="00CD7A74">
        <w:rPr>
          <w:rStyle w:val="s1"/>
          <w:rFonts w:ascii="Times New Roman" w:hAnsi="Times New Roman"/>
          <w:b/>
          <w:bCs/>
          <w:sz w:val="20"/>
          <w:szCs w:val="20"/>
        </w:rPr>
        <w:t>learningRecord</w:t>
      </w:r>
      <w:proofErr w:type="spellEnd"/>
      <w:r w:rsidRPr="00CD7A74">
        <w:rPr>
          <w:sz w:val="20"/>
          <w:szCs w:val="20"/>
        </w:rPr>
        <w:t>：学习明细记录。记录每日学习的练习情况，包括练习单词数量、答对/答错数量、提示使用次数、总用时等，用于跟踪日常学习表现。</w:t>
      </w:r>
    </w:p>
    <w:p w14:paraId="362E1CD1" w14:textId="77777777" w:rsidR="00014D63" w:rsidRPr="00CD7A74" w:rsidRDefault="00014D63" w:rsidP="00736D23">
      <w:pPr>
        <w:pStyle w:val="p1"/>
        <w:numPr>
          <w:ilvl w:val="0"/>
          <w:numId w:val="32"/>
        </w:numPr>
        <w:spacing w:before="0" w:beforeAutospacing="0" w:after="0" w:afterAutospacing="0"/>
        <w:rPr>
          <w:sz w:val="20"/>
          <w:szCs w:val="20"/>
        </w:rPr>
      </w:pPr>
      <w:proofErr w:type="spellStart"/>
      <w:r w:rsidRPr="00CD7A74">
        <w:rPr>
          <w:rStyle w:val="s1"/>
          <w:rFonts w:ascii="Times New Roman" w:hAnsi="Times New Roman"/>
          <w:b/>
          <w:bCs/>
          <w:sz w:val="20"/>
          <w:szCs w:val="20"/>
        </w:rPr>
        <w:t>learningData</w:t>
      </w:r>
      <w:proofErr w:type="spellEnd"/>
      <w:r w:rsidRPr="00CD7A74">
        <w:rPr>
          <w:sz w:val="20"/>
          <w:szCs w:val="20"/>
        </w:rPr>
        <w:t>：日统计汇总数据。通过云函数将每日学习与对战数据汇总生成当天的统计（如学习时长、对战场次等），并支持按周/月的趋势查询，用于数据看板展示和后续分析。</w:t>
      </w:r>
    </w:p>
    <w:p w14:paraId="221452D3" w14:textId="77777777" w:rsidR="00014D63" w:rsidRPr="00CD7A74" w:rsidRDefault="00014D63" w:rsidP="00736D23">
      <w:pPr>
        <w:pStyle w:val="p1"/>
        <w:numPr>
          <w:ilvl w:val="0"/>
          <w:numId w:val="32"/>
        </w:numPr>
        <w:spacing w:before="0" w:beforeAutospacing="0" w:after="0" w:afterAutospacing="0"/>
        <w:rPr>
          <w:sz w:val="20"/>
          <w:szCs w:val="20"/>
        </w:rPr>
      </w:pPr>
      <w:proofErr w:type="spellStart"/>
      <w:r w:rsidRPr="00CD7A74">
        <w:rPr>
          <w:rStyle w:val="s1"/>
          <w:rFonts w:ascii="Times New Roman" w:hAnsi="Times New Roman"/>
          <w:b/>
          <w:bCs/>
          <w:sz w:val="20"/>
          <w:szCs w:val="20"/>
        </w:rPr>
        <w:t>wordMastery</w:t>
      </w:r>
      <w:proofErr w:type="spellEnd"/>
      <w:r w:rsidRPr="00CD7A74">
        <w:rPr>
          <w:sz w:val="20"/>
          <w:szCs w:val="20"/>
        </w:rPr>
        <w:t xml:space="preserve">：单词掌握度数据。维护每个用户每个单词的掌握情况，包括累计错误次数 </w:t>
      </w:r>
      <w:proofErr w:type="spellStart"/>
      <w:r w:rsidRPr="00CD7A74">
        <w:rPr>
          <w:rFonts w:ascii="Times New Roman" w:hAnsi="Times New Roman"/>
          <w:sz w:val="20"/>
          <w:szCs w:val="20"/>
        </w:rPr>
        <w:t>wrongCount</w:t>
      </w:r>
      <w:proofErr w:type="spellEnd"/>
      <w:r w:rsidRPr="00CD7A74">
        <w:rPr>
          <w:sz w:val="20"/>
          <w:szCs w:val="20"/>
        </w:rPr>
        <w:t xml:space="preserve">、总练习次数 </w:t>
      </w:r>
      <w:proofErr w:type="spellStart"/>
      <w:r w:rsidRPr="00CD7A74">
        <w:rPr>
          <w:rFonts w:ascii="Times New Roman" w:hAnsi="Times New Roman"/>
          <w:sz w:val="20"/>
          <w:szCs w:val="20"/>
        </w:rPr>
        <w:t>totalCount</w:t>
      </w:r>
      <w:proofErr w:type="spellEnd"/>
      <w:r w:rsidRPr="00CD7A74">
        <w:rPr>
          <w:sz w:val="20"/>
          <w:szCs w:val="20"/>
        </w:rPr>
        <w:t xml:space="preserve">、提示次数 </w:t>
      </w:r>
      <w:proofErr w:type="spellStart"/>
      <w:r w:rsidRPr="00CD7A74">
        <w:rPr>
          <w:rFonts w:ascii="Times New Roman" w:hAnsi="Times New Roman"/>
          <w:sz w:val="20"/>
          <w:szCs w:val="20"/>
        </w:rPr>
        <w:t>tipCount</w:t>
      </w:r>
      <w:proofErr w:type="spellEnd"/>
      <w:r w:rsidRPr="00CD7A74">
        <w:rPr>
          <w:sz w:val="20"/>
          <w:szCs w:val="20"/>
        </w:rPr>
        <w:t xml:space="preserve">，以及计算得到的掌握度评分 </w:t>
      </w:r>
      <w:proofErr w:type="spellStart"/>
      <w:r w:rsidRPr="00CD7A74">
        <w:rPr>
          <w:rFonts w:ascii="Times New Roman" w:hAnsi="Times New Roman"/>
          <w:sz w:val="20"/>
          <w:szCs w:val="20"/>
        </w:rPr>
        <w:t>masteryScore</w:t>
      </w:r>
      <w:proofErr w:type="spellEnd"/>
      <w:r w:rsidRPr="00CD7A74">
        <w:rPr>
          <w:sz w:val="20"/>
          <w:szCs w:val="20"/>
        </w:rPr>
        <w:t>，衡量用户对该词汇的熟练程度，作为学习计划调度的依据。</w:t>
      </w:r>
    </w:p>
    <w:p w14:paraId="7F65A931" w14:textId="28EF0004" w:rsidR="00014D63" w:rsidRPr="00CD7A74" w:rsidRDefault="00014D63" w:rsidP="00736D23">
      <w:pPr>
        <w:pStyle w:val="p1"/>
        <w:numPr>
          <w:ilvl w:val="0"/>
          <w:numId w:val="32"/>
        </w:numPr>
        <w:spacing w:before="0" w:beforeAutospacing="0" w:after="0" w:afterAutospacing="0"/>
        <w:rPr>
          <w:sz w:val="20"/>
          <w:szCs w:val="20"/>
        </w:rPr>
      </w:pPr>
      <w:proofErr w:type="spellStart"/>
      <w:r w:rsidRPr="00CD7A74">
        <w:rPr>
          <w:rStyle w:val="s1"/>
          <w:rFonts w:ascii="Times New Roman" w:hAnsi="Times New Roman"/>
          <w:b/>
          <w:bCs/>
          <w:sz w:val="20"/>
          <w:szCs w:val="20"/>
        </w:rPr>
        <w:t>learningPlan</w:t>
      </w:r>
      <w:proofErr w:type="spellEnd"/>
      <w:r w:rsidRPr="00CD7A74">
        <w:rPr>
          <w:sz w:val="20"/>
          <w:szCs w:val="20"/>
        </w:rPr>
        <w:t>：学习计划数据。存储每个用户每日生成的学习单词清单，包括单词列表及其来源分类（如弱掌握词、需巩固词、新学词等）。前端每日学习页面加载时优先展示该计划词表，确保学习内容贴合用户当前水平。</w:t>
      </w:r>
    </w:p>
    <w:p w14:paraId="637899F0" w14:textId="4D710D18" w:rsidR="003B654A" w:rsidRPr="00CD7A74" w:rsidRDefault="00912011" w:rsidP="003B654A">
      <w:pPr>
        <w:pStyle w:val="p1"/>
        <w:spacing w:before="0" w:beforeAutospacing="0" w:after="0" w:afterAutospacing="0"/>
        <w:jc w:val="center"/>
        <w:rPr>
          <w:sz w:val="20"/>
          <w:szCs w:val="20"/>
        </w:rPr>
      </w:pPr>
      <w:r w:rsidRPr="00CD7A74">
        <w:rPr>
          <w:rFonts w:cstheme="majorBidi" w:hint="eastAsia"/>
          <w:noProof/>
          <w:color w:val="000000" w:themeColor="text1"/>
          <w:sz w:val="28"/>
          <w:szCs w:val="28"/>
        </w:rPr>
        <w:drawing>
          <wp:inline distT="0" distB="0" distL="0" distR="0" wp14:anchorId="051020EC" wp14:editId="03B11569">
            <wp:extent cx="1303068" cy="1454400"/>
            <wp:effectExtent l="0" t="0" r="5080" b="6350"/>
            <wp:docPr id="6583763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76337" name="图片 2" descr="图示&#10;&#10;AI 生成的内容可能不正确。"/>
                    <pic:cNvPicPr/>
                  </pic:nvPicPr>
                  <pic:blipFill rotWithShape="1">
                    <a:blip r:embed="rId9" cstate="print">
                      <a:extLst>
                        <a:ext uri="{28A0092B-C50C-407E-A947-70E740481C1C}">
                          <a14:useLocalDpi xmlns:a14="http://schemas.microsoft.com/office/drawing/2010/main" val="0"/>
                        </a:ext>
                      </a:extLst>
                    </a:blip>
                    <a:srcRect l="8110" t="8917" r="5551" b="5304"/>
                    <a:stretch>
                      <a:fillRect/>
                    </a:stretch>
                  </pic:blipFill>
                  <pic:spPr bwMode="auto">
                    <a:xfrm>
                      <a:off x="0" y="0"/>
                      <a:ext cx="1395338" cy="1557386"/>
                    </a:xfrm>
                    <a:prstGeom prst="rect">
                      <a:avLst/>
                    </a:prstGeom>
                    <a:ln>
                      <a:noFill/>
                    </a:ln>
                    <a:extLst>
                      <a:ext uri="{53640926-AAD7-44D8-BBD7-CCE9431645EC}">
                        <a14:shadowObscured xmlns:a14="http://schemas.microsoft.com/office/drawing/2010/main"/>
                      </a:ext>
                    </a:extLst>
                  </pic:spPr>
                </pic:pic>
              </a:graphicData>
            </a:graphic>
          </wp:inline>
        </w:drawing>
      </w:r>
    </w:p>
    <w:p w14:paraId="1FE445D9" w14:textId="73E06534" w:rsidR="00014D63" w:rsidRPr="00CD7A74" w:rsidRDefault="00014D63" w:rsidP="00736D23">
      <w:pPr>
        <w:pStyle w:val="p3"/>
        <w:spacing w:before="0" w:beforeAutospacing="0" w:after="0" w:afterAutospacing="0"/>
        <w:rPr>
          <w:sz w:val="20"/>
          <w:szCs w:val="20"/>
        </w:rPr>
      </w:pPr>
      <w:r>
        <w:t>图2 – 核心数据模型及数据关系。各数据集合通过字段关联贯通学习与对战数据，为个性化调度和数据反馈提供支撑。</w:t>
      </w:r>
    </w:p>
    <w:p w14:paraId="41CF7605" w14:textId="02976E3C" w:rsidR="00014D63" w:rsidRPr="00CD7A74" w:rsidRDefault="00014D63" w:rsidP="00736D23">
      <w:pPr>
        <w:pStyle w:val="2"/>
        <w:spacing w:before="0" w:after="0"/>
        <w:rPr>
          <w:rFonts w:ascii="宋体" w:eastAsia="宋体" w:hAnsi="宋体"/>
          <w:sz w:val="20"/>
          <w:szCs w:val="20"/>
        </w:rPr>
      </w:pPr>
      <w:r w:rsidRPr="00CD7A74">
        <w:rPr>
          <w:rFonts w:ascii="Times New Roman" w:eastAsia="宋体" w:hAnsi="Times New Roman"/>
          <w:sz w:val="20"/>
          <w:szCs w:val="20"/>
        </w:rPr>
        <w:t>3</w:t>
      </w:r>
      <w:r w:rsidRPr="00CD7A74">
        <w:rPr>
          <w:rFonts w:ascii="宋体" w:eastAsia="宋体" w:hAnsi="宋体"/>
          <w:sz w:val="20"/>
          <w:szCs w:val="20"/>
        </w:rPr>
        <w:t xml:space="preserve"> 核心功能与关键技术</w:t>
      </w:r>
    </w:p>
    <w:p w14:paraId="53DF78ED" w14:textId="066CAE52"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3</w:t>
      </w:r>
      <w:r w:rsidRPr="00CD7A74">
        <w:rPr>
          <w:rFonts w:ascii="宋体" w:eastAsia="宋体" w:hAnsi="宋体"/>
          <w:sz w:val="20"/>
          <w:szCs w:val="20"/>
        </w:rPr>
        <w:t>.</w:t>
      </w:r>
      <w:r w:rsidRPr="00CD7A74">
        <w:rPr>
          <w:rFonts w:ascii="Times New Roman" w:eastAsia="宋体" w:hAnsi="Times New Roman"/>
          <w:sz w:val="20"/>
          <w:szCs w:val="20"/>
        </w:rPr>
        <w:t>1</w:t>
      </w:r>
      <w:r w:rsidRPr="00CD7A74">
        <w:rPr>
          <w:rFonts w:ascii="宋体" w:eastAsia="宋体" w:hAnsi="宋体"/>
          <w:sz w:val="20"/>
          <w:szCs w:val="20"/>
        </w:rPr>
        <w:t xml:space="preserve"> 单词对战与学习的业务闭环</w:t>
      </w:r>
    </w:p>
    <w:p w14:paraId="0997B31A" w14:textId="12682DF3" w:rsidR="00014D63" w:rsidRPr="00CD7A74" w:rsidRDefault="00014D63" w:rsidP="00736D23">
      <w:pPr>
        <w:pStyle w:val="p3"/>
        <w:spacing w:before="0" w:beforeAutospacing="0" w:after="0" w:afterAutospacing="0"/>
        <w:rPr>
          <w:sz w:val="20"/>
          <w:szCs w:val="20"/>
        </w:rPr>
      </w:pPr>
      <w:r>
        <w:t>系统围绕“学习→对战→反馈→再学习”的循环路径构建业务闭环。当用户完成一次学习或对战后，前端调用云函数记录此次练习的详细数据（写入 learningRecord 或 combatRecord），并通过云函数在后台同步更新相关日统计 learningData 和单词掌握度 wordMastery。这一机制确保每一次用户交互都会及时反映到数据层，保持数据闭环的实时完整性和可追溯性。如图3 所示，学习与对战产生的原始数据经云函数处理后流向分析与调度模块，支撑后续个性化计划生成和数据反馈，形成一个动态优化的业务闭环。</w:t>
      </w:r>
    </w:p>
    <w:p w14:paraId="2B318532" w14:textId="4B984988" w:rsidR="00D92377" w:rsidRPr="00CD7A74" w:rsidRDefault="00D92377" w:rsidP="00912011">
      <w:pPr>
        <w:pStyle w:val="p3"/>
        <w:spacing w:before="0" w:beforeAutospacing="0" w:after="0" w:afterAutospacing="0"/>
        <w:jc w:val="center"/>
        <w:rPr>
          <w:sz w:val="20"/>
          <w:szCs w:val="20"/>
        </w:rPr>
      </w:pPr>
      <w:r w:rsidRPr="00CD7A74">
        <w:rPr>
          <w:rFonts w:hint="eastAsia"/>
          <w:noProof/>
          <w:sz w:val="20"/>
          <w:szCs w:val="20"/>
          <w14:ligatures w14:val="standardContextual"/>
        </w:rPr>
        <w:drawing>
          <wp:inline distT="0" distB="0" distL="0" distR="0" wp14:anchorId="2C49BD2D" wp14:editId="67328A34">
            <wp:extent cx="2923081" cy="1558925"/>
            <wp:effectExtent l="0" t="0" r="0" b="3175"/>
            <wp:docPr id="12612222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22292" name="图片 1261222292"/>
                    <pic:cNvPicPr/>
                  </pic:nvPicPr>
                  <pic:blipFill rotWithShape="1">
                    <a:blip r:embed="rId10" cstate="print">
                      <a:extLst>
                        <a:ext uri="{28A0092B-C50C-407E-A947-70E740481C1C}">
                          <a14:useLocalDpi xmlns:a14="http://schemas.microsoft.com/office/drawing/2010/main" val="0"/>
                        </a:ext>
                      </a:extLst>
                    </a:blip>
                    <a:srcRect l="3333"/>
                    <a:stretch>
                      <a:fillRect/>
                    </a:stretch>
                  </pic:blipFill>
                  <pic:spPr bwMode="auto">
                    <a:xfrm>
                      <a:off x="0" y="0"/>
                      <a:ext cx="2966941" cy="1582316"/>
                    </a:xfrm>
                    <a:prstGeom prst="rect">
                      <a:avLst/>
                    </a:prstGeom>
                    <a:ln>
                      <a:noFill/>
                    </a:ln>
                    <a:extLst>
                      <a:ext uri="{53640926-AAD7-44D8-BBD7-CCE9431645EC}">
                        <a14:shadowObscured xmlns:a14="http://schemas.microsoft.com/office/drawing/2010/main"/>
                      </a:ext>
                    </a:extLst>
                  </pic:spPr>
                </pic:pic>
              </a:graphicData>
            </a:graphic>
          </wp:inline>
        </w:drawing>
      </w:r>
    </w:p>
    <w:p w14:paraId="7B82ACF9" w14:textId="45438981" w:rsidR="00014D63" w:rsidRPr="00CD7A74" w:rsidRDefault="00014D63" w:rsidP="00912011">
      <w:pPr>
        <w:pStyle w:val="p3"/>
        <w:spacing w:before="0" w:beforeAutospacing="0" w:after="0" w:afterAutospacing="0"/>
        <w:jc w:val="center"/>
        <w:rPr>
          <w:sz w:val="20"/>
          <w:szCs w:val="20"/>
        </w:rPr>
      </w:pPr>
      <w:r w:rsidRPr="00CD7A74">
        <w:rPr>
          <w:sz w:val="20"/>
          <w:szCs w:val="20"/>
        </w:rPr>
        <w:t>图</w:t>
      </w:r>
      <w:r w:rsidRPr="00CD7A74">
        <w:rPr>
          <w:rFonts w:ascii="Times New Roman" w:hAnsi="Times New Roman"/>
          <w:sz w:val="20"/>
          <w:szCs w:val="20"/>
        </w:rPr>
        <w:t>3</w:t>
      </w:r>
      <w:r w:rsidRPr="00CD7A74">
        <w:rPr>
          <w:sz w:val="20"/>
          <w:szCs w:val="20"/>
        </w:rPr>
        <w:t xml:space="preserve"> – 学习与对战数据闭环流程。</w:t>
      </w:r>
    </w:p>
    <w:p w14:paraId="37DFE3CD" w14:textId="66339777"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3</w:t>
      </w:r>
      <w:r w:rsidRPr="00CD7A74">
        <w:rPr>
          <w:rFonts w:ascii="宋体" w:eastAsia="宋体" w:hAnsi="宋体"/>
          <w:sz w:val="20"/>
          <w:szCs w:val="20"/>
        </w:rPr>
        <w:t>.</w:t>
      </w:r>
      <w:r w:rsidRPr="00CD7A74">
        <w:rPr>
          <w:rFonts w:ascii="Times New Roman" w:eastAsia="宋体" w:hAnsi="Times New Roman"/>
          <w:sz w:val="20"/>
          <w:szCs w:val="20"/>
        </w:rPr>
        <w:t>2</w:t>
      </w:r>
      <w:r w:rsidRPr="00CD7A74">
        <w:rPr>
          <w:rFonts w:ascii="宋体" w:eastAsia="宋体" w:hAnsi="宋体"/>
          <w:sz w:val="20"/>
          <w:szCs w:val="20"/>
        </w:rPr>
        <w:t xml:space="preserve"> 基于对战数据的自适应学习调度方法（</w:t>
      </w:r>
      <w:r w:rsidRPr="00CD7A74">
        <w:rPr>
          <w:rFonts w:ascii="Times New Roman" w:eastAsia="宋体" w:hAnsi="Times New Roman"/>
          <w:sz w:val="20"/>
          <w:szCs w:val="20"/>
        </w:rPr>
        <w:t>CDS</w:t>
      </w:r>
      <w:r w:rsidRPr="00CD7A74">
        <w:rPr>
          <w:rFonts w:ascii="宋体" w:eastAsia="宋体" w:hAnsi="宋体"/>
          <w:sz w:val="20"/>
          <w:szCs w:val="20"/>
        </w:rPr>
        <w:t>）</w:t>
      </w:r>
    </w:p>
    <w:p w14:paraId="77BCB672" w14:textId="64468A98" w:rsidR="00014D63" w:rsidRPr="00CD7A74" w:rsidRDefault="00014D63" w:rsidP="00736D23">
      <w:pPr>
        <w:pStyle w:val="p3"/>
        <w:spacing w:before="0" w:beforeAutospacing="0" w:after="0" w:afterAutospacing="0"/>
        <w:rPr>
          <w:sz w:val="20"/>
          <w:szCs w:val="20"/>
        </w:rPr>
      </w:pPr>
      <w:r w:rsidRPr="00CD7A74">
        <w:rPr>
          <w:sz w:val="20"/>
          <w:szCs w:val="20"/>
        </w:rPr>
        <w:t xml:space="preserve">系统通过持续收集并分析用户在学习和对战中的表现数据，实现对学习内容的动态自适应调度。其核心策略 </w:t>
      </w:r>
      <w:r w:rsidRPr="00CD7A74">
        <w:rPr>
          <w:rFonts w:ascii="Times New Roman" w:hAnsi="Times New Roman"/>
          <w:sz w:val="20"/>
          <w:szCs w:val="20"/>
        </w:rPr>
        <w:t>CDS</w:t>
      </w:r>
      <w:r w:rsidRPr="00CD7A74">
        <w:rPr>
          <w:sz w:val="20"/>
          <w:szCs w:val="20"/>
        </w:rPr>
        <w:t xml:space="preserve"> 的流程如图</w:t>
      </w:r>
      <w:r w:rsidRPr="00CD7A74">
        <w:rPr>
          <w:rFonts w:ascii="Times New Roman" w:hAnsi="Times New Roman"/>
          <w:sz w:val="20"/>
          <w:szCs w:val="20"/>
        </w:rPr>
        <w:t>4</w:t>
      </w:r>
      <w:r w:rsidRPr="00CD7A74">
        <w:rPr>
          <w:sz w:val="20"/>
          <w:szCs w:val="20"/>
        </w:rPr>
        <w:t xml:space="preserve"> 所示：（</w:t>
      </w:r>
      <w:r w:rsidRPr="00CD7A74">
        <w:rPr>
          <w:rFonts w:ascii="Times New Roman" w:hAnsi="Times New Roman"/>
          <w:sz w:val="20"/>
          <w:szCs w:val="20"/>
        </w:rPr>
        <w:t>1</w:t>
      </w:r>
      <w:r w:rsidRPr="00CD7A74">
        <w:rPr>
          <w:sz w:val="20"/>
          <w:szCs w:val="20"/>
        </w:rPr>
        <w:t>）采集用户在学习和对战过程中产生的关键行为数据，包括答错的单词、查看提示的次数、作答反应时长等；（</w:t>
      </w:r>
      <w:r w:rsidRPr="00CD7A74">
        <w:rPr>
          <w:rFonts w:ascii="Times New Roman" w:hAnsi="Times New Roman"/>
          <w:sz w:val="20"/>
          <w:szCs w:val="20"/>
        </w:rPr>
        <w:t>2</w:t>
      </w:r>
      <w:r w:rsidRPr="00CD7A74">
        <w:rPr>
          <w:sz w:val="20"/>
          <w:szCs w:val="20"/>
        </w:rPr>
        <w:t xml:space="preserve">）后台定时任务或触发器对上述数据进行统计分析，并依据预设的权重公式计算每个单词的掌握度评分 </w:t>
      </w:r>
      <w:proofErr w:type="spellStart"/>
      <w:r w:rsidRPr="00CD7A74">
        <w:rPr>
          <w:rFonts w:ascii="Times New Roman" w:hAnsi="Times New Roman"/>
          <w:sz w:val="20"/>
          <w:szCs w:val="20"/>
        </w:rPr>
        <w:t>masteryScore</w:t>
      </w:r>
      <w:proofErr w:type="spellEnd"/>
      <w:r w:rsidRPr="00CD7A74">
        <w:rPr>
          <w:sz w:val="20"/>
          <w:szCs w:val="20"/>
        </w:rPr>
        <w:t>，以量化刻画学习者对该词汇的掌握程度；（</w:t>
      </w:r>
      <w:r w:rsidRPr="00CD7A74">
        <w:rPr>
          <w:rFonts w:ascii="Times New Roman" w:hAnsi="Times New Roman"/>
          <w:sz w:val="20"/>
          <w:szCs w:val="20"/>
        </w:rPr>
        <w:t>3</w:t>
      </w:r>
      <w:r w:rsidRPr="00CD7A74">
        <w:rPr>
          <w:sz w:val="20"/>
          <w:szCs w:val="20"/>
        </w:rPr>
        <w:t>）根据掌握度评分将词汇划分为不同类型（弱掌握词、需巩固词、新学词等），并据此筛选出每日学习计划：优先选择低掌握度（弱词）以及需要巩固的词汇，同时适当加入一定数量的新词，形成当日练习词表；（</w:t>
      </w:r>
      <w:r w:rsidRPr="00CD7A74">
        <w:rPr>
          <w:rFonts w:ascii="Times New Roman" w:hAnsi="Times New Roman"/>
          <w:sz w:val="20"/>
          <w:szCs w:val="20"/>
        </w:rPr>
        <w:t>4</w:t>
      </w:r>
      <w:r w:rsidRPr="00CD7A74">
        <w:rPr>
          <w:sz w:val="20"/>
          <w:szCs w:val="20"/>
        </w:rPr>
        <w:t>）前端每日学习页面加载时优先展示该计划词表，确保用户当天学习内容与其当前薄弱点相匹配。通过上述流程，系统能够随用户近期的对战表现动态调整学习内容，避免固定词表可能导致的“熟词反复学习”或“难词长期被忽略”等问题。实践表明，该对战结果驱动的调度机制使学习效率和针对性都有所提升</w:t>
      </w:r>
      <w:r w:rsidRPr="00CD7A74">
        <w:rPr>
          <w:sz w:val="20"/>
          <w:szCs w:val="20"/>
          <w:vertAlign w:val="superscript"/>
        </w:rPr>
        <w:t>【</w:t>
      </w:r>
      <w:r w:rsidRPr="00CD7A74">
        <w:rPr>
          <w:rFonts w:ascii="Times New Roman" w:hAnsi="Times New Roman"/>
          <w:sz w:val="20"/>
          <w:szCs w:val="20"/>
          <w:vertAlign w:val="superscript"/>
        </w:rPr>
        <w:t>5</w:t>
      </w:r>
      <w:r w:rsidRPr="00CD7A74">
        <w:rPr>
          <w:sz w:val="20"/>
          <w:szCs w:val="20"/>
          <w:vertAlign w:val="superscript"/>
        </w:rPr>
        <w:t>】</w:t>
      </w:r>
      <w:r w:rsidRPr="00CD7A74">
        <w:rPr>
          <w:sz w:val="20"/>
          <w:szCs w:val="20"/>
        </w:rPr>
        <w:t>。</w:t>
      </w:r>
    </w:p>
    <w:p w14:paraId="0D6552E0" w14:textId="7A751727" w:rsidR="00912011" w:rsidRPr="00CD7A74" w:rsidRDefault="00912011" w:rsidP="00912011">
      <w:pPr>
        <w:pStyle w:val="p3"/>
        <w:spacing w:before="0" w:beforeAutospacing="0" w:after="0" w:afterAutospacing="0"/>
        <w:jc w:val="center"/>
        <w:rPr>
          <w:sz w:val="20"/>
          <w:szCs w:val="20"/>
        </w:rPr>
      </w:pPr>
      <w:r w:rsidRPr="00CD7A74">
        <w:rPr>
          <w:rFonts w:hint="eastAsia"/>
          <w:noProof/>
          <w:sz w:val="20"/>
          <w:szCs w:val="20"/>
          <w14:ligatures w14:val="standardContextual"/>
        </w:rPr>
        <w:drawing>
          <wp:inline distT="0" distB="0" distL="0" distR="0" wp14:anchorId="7906358A" wp14:editId="21C71C89">
            <wp:extent cx="2818509" cy="1052169"/>
            <wp:effectExtent l="0" t="0" r="1270" b="2540"/>
            <wp:docPr id="4337116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1165" name="图片 1" descr="图示&#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2696" cy="1102262"/>
                    </a:xfrm>
                    <a:prstGeom prst="rect">
                      <a:avLst/>
                    </a:prstGeom>
                  </pic:spPr>
                </pic:pic>
              </a:graphicData>
            </a:graphic>
          </wp:inline>
        </w:drawing>
      </w:r>
    </w:p>
    <w:p w14:paraId="0D2055E8" w14:textId="1E372999" w:rsidR="00014D63" w:rsidRPr="00CD7A74" w:rsidRDefault="00014D63" w:rsidP="00736D23">
      <w:pPr>
        <w:pStyle w:val="p3"/>
        <w:spacing w:before="0" w:beforeAutospacing="0" w:after="0" w:afterAutospacing="0"/>
        <w:rPr>
          <w:sz w:val="20"/>
          <w:szCs w:val="20"/>
        </w:rPr>
      </w:pPr>
      <w:r w:rsidRPr="00CD7A74">
        <w:rPr>
          <w:sz w:val="20"/>
          <w:szCs w:val="20"/>
        </w:rPr>
        <w:lastRenderedPageBreak/>
        <w:t>图</w:t>
      </w:r>
      <w:r w:rsidRPr="00CD7A74">
        <w:rPr>
          <w:rFonts w:ascii="Times New Roman" w:hAnsi="Times New Roman"/>
          <w:sz w:val="20"/>
          <w:szCs w:val="20"/>
        </w:rPr>
        <w:t>4</w:t>
      </w:r>
      <w:r w:rsidRPr="00CD7A74">
        <w:rPr>
          <w:sz w:val="20"/>
          <w:szCs w:val="20"/>
        </w:rPr>
        <w:t xml:space="preserve"> – </w:t>
      </w:r>
      <w:r w:rsidRPr="00CD7A74">
        <w:rPr>
          <w:rFonts w:ascii="Times New Roman" w:hAnsi="Times New Roman"/>
          <w:sz w:val="20"/>
          <w:szCs w:val="20"/>
        </w:rPr>
        <w:t>Combat</w:t>
      </w:r>
      <w:r w:rsidRPr="00CD7A74">
        <w:rPr>
          <w:sz w:val="20"/>
          <w:szCs w:val="20"/>
        </w:rPr>
        <w:t>-</w:t>
      </w:r>
      <w:r w:rsidRPr="00CD7A74">
        <w:rPr>
          <w:rFonts w:ascii="Times New Roman" w:hAnsi="Times New Roman"/>
          <w:sz w:val="20"/>
          <w:szCs w:val="20"/>
        </w:rPr>
        <w:t>Driven</w:t>
      </w:r>
      <w:r w:rsidRPr="00CD7A74">
        <w:rPr>
          <w:sz w:val="20"/>
          <w:szCs w:val="20"/>
        </w:rPr>
        <w:t xml:space="preserve"> </w:t>
      </w:r>
      <w:r w:rsidRPr="00CD7A74">
        <w:rPr>
          <w:rFonts w:ascii="Times New Roman" w:hAnsi="Times New Roman"/>
          <w:sz w:val="20"/>
          <w:szCs w:val="20"/>
        </w:rPr>
        <w:t>Scheduler</w:t>
      </w:r>
      <w:r w:rsidRPr="00CD7A74">
        <w:rPr>
          <w:sz w:val="20"/>
          <w:szCs w:val="20"/>
        </w:rPr>
        <w:t xml:space="preserve"> (</w:t>
      </w:r>
      <w:r w:rsidRPr="00CD7A74">
        <w:rPr>
          <w:rFonts w:ascii="Times New Roman" w:hAnsi="Times New Roman"/>
          <w:sz w:val="20"/>
          <w:szCs w:val="20"/>
        </w:rPr>
        <w:t>CDS</w:t>
      </w:r>
      <w:r w:rsidRPr="00CD7A74">
        <w:rPr>
          <w:sz w:val="20"/>
          <w:szCs w:val="20"/>
        </w:rPr>
        <w:t>) 自适应调度流程示意图。</w:t>
      </w:r>
    </w:p>
    <w:p w14:paraId="226ED709" w14:textId="0681243F" w:rsidR="00014D63" w:rsidRPr="00CD7A74" w:rsidRDefault="00014D63" w:rsidP="00736D23">
      <w:pPr>
        <w:pStyle w:val="3"/>
        <w:spacing w:before="0" w:after="0"/>
        <w:rPr>
          <w:rFonts w:ascii="宋体" w:eastAsia="宋体" w:hAnsi="宋体"/>
          <w:sz w:val="20"/>
          <w:szCs w:val="20"/>
        </w:rPr>
      </w:pPr>
      <w:r>
        <w:t>3.3 基于结构化数据的学习分析与反馈方法（学习闭环）</w:t>
      </w:r>
    </w:p>
    <w:p w14:paraId="4CB67195" w14:textId="23582F60" w:rsidR="00014D63" w:rsidRPr="00CD7A74" w:rsidRDefault="00014D63" w:rsidP="00736D23">
      <w:pPr>
        <w:pStyle w:val="p3"/>
        <w:spacing w:before="0" w:beforeAutospacing="0" w:after="0" w:afterAutospacing="0"/>
        <w:rPr>
          <w:sz w:val="20"/>
          <w:szCs w:val="20"/>
        </w:rPr>
      </w:pPr>
      <w:r>
        <w:t>在实现学习内容的动态调度后，系统进一步引入学习助手对学习过程进行分析与个性化反馈。学习闭环 模块利用外部对话服务的生成与推理能力，为用户提供解释性学习建议和对战表现复盘。系统将多源的结构化学习数据（每日学习计划、单词掌握度统计、阶段性学习报告、近期对战摘要等）整合同步给学习助手。学习助手接收到完整的背景数据后，并不直接给出结论或建议，而是先对学习数据进行归纳总结和因果分析，继而生成有针对性的学习建议和对战复盘讲解。这样的两步生成过程确保了每条建议都有据可依，反馈内容与具体行为数据一一对应，保证了可解释性。最终，学习助手输出包括两个方面：（1）学习建议——根据当前学习计划和历史表现，指出用户在记忆方法、薄弱词汇复习等方面可以改进之处，并提供下一步学习指导；（2）对战复盘——针对最近对战中的突出问题（如多次出现的错词或策略失误）进行解析说明，并给出改进策略。上述反馈通过小程序前端以对话形式呈现，用户也可以就学习助手的答复进行提问或澄清，形成一个正向循环的交互闭环。</w:t>
      </w:r>
    </w:p>
    <w:p w14:paraId="6CF99AC1" w14:textId="091E347B" w:rsidR="00014D63" w:rsidRPr="00CD7A74" w:rsidRDefault="00014D63" w:rsidP="00736D23">
      <w:pPr>
        <w:pStyle w:val="p3"/>
        <w:spacing w:before="0" w:beforeAutospacing="0" w:after="0" w:afterAutospacing="0"/>
        <w:rPr>
          <w:sz w:val="20"/>
          <w:szCs w:val="20"/>
        </w:rPr>
      </w:pPr>
      <w:r>
        <w:t>为保证学习助手反馈内容的相关性与可靠性，系统设计了学习助手知识库与提示词/输出格式控制策略。知识库信息涵盖三方面：通用的学习策略知识、系统的规则说明，以及由用户最新数据生成的个性化学习数据摘要。在调用模型前，云函数预先提取整理相关数据到限定格式的提示模版，再传递给学习助手服务模块。该设计减少了学习助手对底层数据的依赖，并严格限定了模型可访问的信息范围，从而保证了反馈内容有据可依，提高了可信度和一致性。平台预先设计了 提示文本 模板要求模型按指定格式分别输出学习建议和对战复盘内容，并以 JSON 键值对形式返回结果。后台对模型返回文本进行 JSON 解析提取相应字段，若格式不符则附加提示要求模型调整输出格式。这种结构化输出策略显著提高了生成内容的可靠性【9】、降低了解析歧义与错误率【9】，并有效管控了 学习辅助 回答的格式和内容。</w:t>
      </w:r>
    </w:p>
    <w:p w14:paraId="32A9E89F" w14:textId="72438E1C" w:rsidR="00912011" w:rsidRPr="00CD7A74" w:rsidRDefault="00912011" w:rsidP="00912011">
      <w:pPr>
        <w:pStyle w:val="p3"/>
        <w:spacing w:before="0" w:beforeAutospacing="0" w:after="0" w:afterAutospacing="0"/>
        <w:jc w:val="center"/>
        <w:rPr>
          <w:sz w:val="20"/>
          <w:szCs w:val="20"/>
        </w:rPr>
      </w:pPr>
      <w:r w:rsidRPr="00CD7A74">
        <w:rPr>
          <w:rFonts w:hint="eastAsia"/>
          <w:noProof/>
          <w:sz w:val="20"/>
          <w:szCs w:val="20"/>
          <w14:ligatures w14:val="standardContextual"/>
        </w:rPr>
        <w:drawing>
          <wp:inline distT="0" distB="0" distL="0" distR="0" wp14:anchorId="24AFB27F" wp14:editId="42C291A6">
            <wp:extent cx="2252956" cy="2106960"/>
            <wp:effectExtent l="0" t="0" r="0" b="1270"/>
            <wp:docPr id="11028304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30448" name="图片 1102830448"/>
                    <pic:cNvPicPr/>
                  </pic:nvPicPr>
                  <pic:blipFill rotWithShape="1">
                    <a:blip r:embed="rId12" cstate="print">
                      <a:extLst>
                        <a:ext uri="{28A0092B-C50C-407E-A947-70E740481C1C}">
                          <a14:useLocalDpi xmlns:a14="http://schemas.microsoft.com/office/drawing/2010/main" val="0"/>
                        </a:ext>
                      </a:extLst>
                    </a:blip>
                    <a:srcRect l="1542" t="2982" r="1951"/>
                    <a:stretch>
                      <a:fillRect/>
                    </a:stretch>
                  </pic:blipFill>
                  <pic:spPr bwMode="auto">
                    <a:xfrm>
                      <a:off x="0" y="0"/>
                      <a:ext cx="2253990" cy="2107927"/>
                    </a:xfrm>
                    <a:prstGeom prst="rect">
                      <a:avLst/>
                    </a:prstGeom>
                    <a:ln>
                      <a:noFill/>
                    </a:ln>
                    <a:extLst>
                      <a:ext uri="{53640926-AAD7-44D8-BBD7-CCE9431645EC}">
                        <a14:shadowObscured xmlns:a14="http://schemas.microsoft.com/office/drawing/2010/main"/>
                      </a:ext>
                    </a:extLst>
                  </pic:spPr>
                </pic:pic>
              </a:graphicData>
            </a:graphic>
          </wp:inline>
        </w:drawing>
      </w:r>
    </w:p>
    <w:p w14:paraId="6A6A3040" w14:textId="66D01029" w:rsidR="00014D63" w:rsidRPr="00CD7A74" w:rsidRDefault="00014D63" w:rsidP="00736D23">
      <w:pPr>
        <w:pStyle w:val="p3"/>
        <w:spacing w:before="0" w:beforeAutospacing="0" w:after="0" w:afterAutospacing="0"/>
        <w:rPr>
          <w:sz w:val="20"/>
          <w:szCs w:val="20"/>
        </w:rPr>
      </w:pPr>
      <w:r>
        <w:t>图5 – Adaptive Learning Loop (学习闭环) 分析与反馈流程。学习助手模块将结构化学习数据输入外部对话服务进行归纳分析，并整理学习建议和对战复盘讲解。两步生成流程确保了反馈内容与具体行为数据相对应，具有良好的可解释性。</w:t>
      </w:r>
    </w:p>
    <w:p w14:paraId="0A9917D9" w14:textId="7305ECBB"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3</w:t>
      </w:r>
      <w:r w:rsidRPr="00CD7A74">
        <w:rPr>
          <w:rFonts w:ascii="宋体" w:eastAsia="宋体" w:hAnsi="宋体"/>
          <w:sz w:val="20"/>
          <w:szCs w:val="20"/>
        </w:rPr>
        <w:t>.</w:t>
      </w:r>
      <w:r w:rsidRPr="00CD7A74">
        <w:rPr>
          <w:rFonts w:ascii="Times New Roman" w:eastAsia="宋体" w:hAnsi="Times New Roman"/>
          <w:sz w:val="20"/>
          <w:szCs w:val="20"/>
        </w:rPr>
        <w:t>4</w:t>
      </w:r>
      <w:r w:rsidRPr="00CD7A74">
        <w:rPr>
          <w:rFonts w:ascii="宋体" w:eastAsia="宋体" w:hAnsi="宋体"/>
          <w:sz w:val="20"/>
          <w:szCs w:val="20"/>
        </w:rPr>
        <w:t xml:space="preserve"> 数据看板与可视化</w:t>
      </w:r>
    </w:p>
    <w:p w14:paraId="3417D772" w14:textId="4557AF41" w:rsidR="00014D63" w:rsidRPr="00CD7A74" w:rsidRDefault="00014D63" w:rsidP="00736D23">
      <w:pPr>
        <w:pStyle w:val="p3"/>
        <w:spacing w:before="0" w:beforeAutospacing="0" w:after="0" w:afterAutospacing="0"/>
        <w:rPr>
          <w:sz w:val="20"/>
          <w:szCs w:val="20"/>
        </w:rPr>
      </w:pPr>
      <w:r>
        <w:t>系统提供了数据看板模块，以可视化图表集中展示学习与对战的统计数据（如学习时长、正确率趋势、对战成绩、弱词分布等）。该模块既将关键学习状态直观反馈给用户，提高其自我监控意识，也为自适应调度 (CDS) 和数据分析 (学习闭环) 提供了可靠的数据依据。</w:t>
      </w:r>
    </w:p>
    <w:p w14:paraId="508CC9A7" w14:textId="4FEB2B0D" w:rsidR="00014D63" w:rsidRPr="00CD7A74" w:rsidRDefault="00014D63" w:rsidP="00736D23">
      <w:pPr>
        <w:pStyle w:val="3"/>
        <w:spacing w:before="0" w:after="0"/>
        <w:rPr>
          <w:rFonts w:ascii="宋体" w:eastAsia="宋体" w:hAnsi="宋体"/>
          <w:sz w:val="20"/>
          <w:szCs w:val="20"/>
        </w:rPr>
      </w:pPr>
      <w:r>
        <w:t>3.5 学习助手功能的工程集成路径</w:t>
      </w:r>
    </w:p>
    <w:p w14:paraId="40CEB2D5" w14:textId="0BDF74C8" w:rsidR="00014D63" w:rsidRPr="00CD7A74" w:rsidRDefault="00014D63" w:rsidP="00736D23">
      <w:pPr>
        <w:pStyle w:val="p3"/>
        <w:spacing w:before="0" w:beforeAutospacing="0" w:after="0" w:afterAutospacing="0"/>
        <w:rPr>
          <w:sz w:val="20"/>
          <w:szCs w:val="20"/>
        </w:rPr>
      </w:pPr>
      <w:r>
        <w:t>学习助手（外部对话服务）的引入为系统增加了强大的自然语言交互能力，同时需要设计合理的集成路径以确保服务高效稳定。如图6 所示，小程序前端与学习助手服务的交互流程如下：前端用户在 学习助手页面发起请求（如查看学习建议），调用云函数接口将请求发送至后台。云函数权限校验后，从数据库查询学习计划、弱词列表、对战记录摘要、阶段报告等数据，并结合知识库条目组装为模型输入的上下文；然后通过封装的 学习助手 SDK 请求外部对话服务端生成回答（由服务器代发请求，避免密钥暴露，并限制调用频率）。模型返回结果后，平台校验其格式并解析提取建议和复盘内容，若格式不符则提示模型重试输出。最终，云函数将结构化的建议和复盘结果返回前端。前端以聊天气泡形式显示学习助手反馈，并支持多轮对话（后台会将历史对话附加到后续请求的输入中）。这种“前端→云函数→学习助手→云函数→前端”的闭环交互设计避免了前端直接连接外部服务接口，降低了安全风险和开发复杂度。</w:t>
      </w:r>
    </w:p>
    <w:p w14:paraId="2E7963BA" w14:textId="5AAE2040" w:rsidR="008E653A" w:rsidRPr="00CD7A74" w:rsidRDefault="008E653A" w:rsidP="008E653A">
      <w:pPr>
        <w:pStyle w:val="p3"/>
        <w:spacing w:before="0" w:beforeAutospacing="0" w:after="0" w:afterAutospacing="0"/>
        <w:jc w:val="center"/>
        <w:rPr>
          <w:sz w:val="20"/>
          <w:szCs w:val="20"/>
        </w:rPr>
      </w:pPr>
      <w:r w:rsidRPr="00CD7A74">
        <w:rPr>
          <w:rFonts w:hint="eastAsia"/>
          <w:noProof/>
          <w:sz w:val="20"/>
          <w:szCs w:val="20"/>
          <w14:ligatures w14:val="standardContextual"/>
        </w:rPr>
        <w:drawing>
          <wp:inline distT="0" distB="0" distL="0" distR="0" wp14:anchorId="651827F1" wp14:editId="229A7FA5">
            <wp:extent cx="2145030" cy="1163570"/>
            <wp:effectExtent l="0" t="0" r="1270" b="5080"/>
            <wp:docPr id="8995862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86228" name="图片 899586228"/>
                    <pic:cNvPicPr/>
                  </pic:nvPicPr>
                  <pic:blipFill rotWithShape="1">
                    <a:blip r:embed="rId13" cstate="print">
                      <a:extLst>
                        <a:ext uri="{28A0092B-C50C-407E-A947-70E740481C1C}">
                          <a14:useLocalDpi xmlns:a14="http://schemas.microsoft.com/office/drawing/2010/main" val="0"/>
                        </a:ext>
                      </a:extLst>
                    </a:blip>
                    <a:srcRect t="17382"/>
                    <a:stretch>
                      <a:fillRect/>
                    </a:stretch>
                  </pic:blipFill>
                  <pic:spPr bwMode="auto">
                    <a:xfrm>
                      <a:off x="0" y="0"/>
                      <a:ext cx="2145600" cy="1163879"/>
                    </a:xfrm>
                    <a:prstGeom prst="rect">
                      <a:avLst/>
                    </a:prstGeom>
                    <a:ln>
                      <a:noFill/>
                    </a:ln>
                    <a:extLst>
                      <a:ext uri="{53640926-AAD7-44D8-BBD7-CCE9431645EC}">
                        <a14:shadowObscured xmlns:a14="http://schemas.microsoft.com/office/drawing/2010/main"/>
                      </a:ext>
                    </a:extLst>
                  </pic:spPr>
                </pic:pic>
              </a:graphicData>
            </a:graphic>
          </wp:inline>
        </w:drawing>
      </w:r>
    </w:p>
    <w:p w14:paraId="6A899AA8" w14:textId="1AED5E5B" w:rsidR="00014D63" w:rsidRPr="00CD7A74" w:rsidRDefault="00014D63" w:rsidP="00736D23">
      <w:pPr>
        <w:pStyle w:val="p3"/>
        <w:spacing w:before="0" w:beforeAutospacing="0" w:after="0" w:afterAutospacing="0"/>
        <w:rPr>
          <w:sz w:val="20"/>
          <w:szCs w:val="20"/>
        </w:rPr>
      </w:pPr>
      <w:r>
        <w:t>图6 – 学习助手服务集成的消息调用流程。前端与学习助手服务之间通过云函数实现交互：前端请求发送至后台，经数据处理后调用外部对话服务生成结果，再由云函数返回前端。</w:t>
      </w:r>
    </w:p>
    <w:p w14:paraId="45BCEE33" w14:textId="168FD515" w:rsidR="00014D63" w:rsidRPr="00CD7A74" w:rsidRDefault="00014D63" w:rsidP="00736D23">
      <w:pPr>
        <w:pStyle w:val="2"/>
        <w:spacing w:before="0" w:after="0"/>
        <w:rPr>
          <w:rFonts w:ascii="宋体" w:eastAsia="宋体" w:hAnsi="宋体"/>
          <w:sz w:val="20"/>
          <w:szCs w:val="20"/>
        </w:rPr>
      </w:pPr>
      <w:r w:rsidRPr="00CD7A74">
        <w:rPr>
          <w:rFonts w:ascii="Times New Roman" w:eastAsia="宋体" w:hAnsi="Times New Roman"/>
          <w:sz w:val="20"/>
          <w:szCs w:val="20"/>
        </w:rPr>
        <w:t>4</w:t>
      </w:r>
      <w:r w:rsidRPr="00CD7A74">
        <w:rPr>
          <w:rFonts w:ascii="宋体" w:eastAsia="宋体" w:hAnsi="宋体"/>
          <w:sz w:val="20"/>
          <w:szCs w:val="20"/>
        </w:rPr>
        <w:t xml:space="preserve"> 系统实现</w:t>
      </w:r>
    </w:p>
    <w:p w14:paraId="4DDA0E76" w14:textId="26EE317D"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4</w:t>
      </w:r>
      <w:r w:rsidRPr="00CD7A74">
        <w:rPr>
          <w:rFonts w:ascii="宋体" w:eastAsia="宋体" w:hAnsi="宋体"/>
          <w:sz w:val="20"/>
          <w:szCs w:val="20"/>
        </w:rPr>
        <w:t>.</w:t>
      </w:r>
      <w:r w:rsidRPr="00CD7A74">
        <w:rPr>
          <w:rFonts w:ascii="Times New Roman" w:eastAsia="宋体" w:hAnsi="Times New Roman"/>
          <w:sz w:val="20"/>
          <w:szCs w:val="20"/>
        </w:rPr>
        <w:t>1</w:t>
      </w:r>
      <w:r w:rsidRPr="00CD7A74">
        <w:rPr>
          <w:rFonts w:ascii="宋体" w:eastAsia="宋体" w:hAnsi="宋体"/>
          <w:sz w:val="20"/>
          <w:szCs w:val="20"/>
        </w:rPr>
        <w:t xml:space="preserve"> 前端实现要点</w:t>
      </w:r>
    </w:p>
    <w:p w14:paraId="0F756F57" w14:textId="1F4989A6" w:rsidR="00014D63" w:rsidRPr="00CD7A74" w:rsidRDefault="00014D63" w:rsidP="00736D23">
      <w:pPr>
        <w:pStyle w:val="p3"/>
        <w:spacing w:before="0" w:beforeAutospacing="0" w:after="0" w:afterAutospacing="0"/>
        <w:rPr>
          <w:sz w:val="20"/>
          <w:szCs w:val="20"/>
        </w:rPr>
      </w:pPr>
      <w:r w:rsidRPr="00CD7A74">
        <w:rPr>
          <w:sz w:val="20"/>
          <w:szCs w:val="20"/>
        </w:rPr>
        <w:t>小程序前端采用组件化架构实现页面逻辑与交互。为确保学习时长统计准确，前端记录用户学习开始/结束时间并调用云函数上传学习记录，由后台计算并更新学习时长数据；同时配置离线发音功能，允许用户点击单词按钮播放预先白名单许可的音频文件，实现单词发音。</w:t>
      </w:r>
    </w:p>
    <w:p w14:paraId="6AD2DBFE" w14:textId="63326ECF" w:rsidR="00014D63" w:rsidRPr="00CD7A74" w:rsidRDefault="00014D63" w:rsidP="00736D23">
      <w:pPr>
        <w:pStyle w:val="3"/>
        <w:spacing w:before="0" w:after="0"/>
        <w:rPr>
          <w:rFonts w:ascii="宋体" w:eastAsia="宋体" w:hAnsi="宋体"/>
          <w:sz w:val="20"/>
          <w:szCs w:val="20"/>
        </w:rPr>
      </w:pPr>
      <w:r w:rsidRPr="00CD7A74">
        <w:rPr>
          <w:rFonts w:ascii="Times New Roman" w:eastAsia="宋体" w:hAnsi="Times New Roman"/>
          <w:sz w:val="20"/>
          <w:szCs w:val="20"/>
        </w:rPr>
        <w:t>4</w:t>
      </w:r>
      <w:r w:rsidRPr="00CD7A74">
        <w:rPr>
          <w:rFonts w:ascii="宋体" w:eastAsia="宋体" w:hAnsi="宋体"/>
          <w:sz w:val="20"/>
          <w:szCs w:val="20"/>
        </w:rPr>
        <w:t>.</w:t>
      </w:r>
      <w:r w:rsidRPr="00CD7A74">
        <w:rPr>
          <w:rFonts w:ascii="Times New Roman" w:eastAsia="宋体" w:hAnsi="Times New Roman"/>
          <w:sz w:val="20"/>
          <w:szCs w:val="20"/>
        </w:rPr>
        <w:t>2</w:t>
      </w:r>
      <w:r w:rsidRPr="00CD7A74">
        <w:rPr>
          <w:rFonts w:ascii="宋体" w:eastAsia="宋体" w:hAnsi="宋体"/>
          <w:sz w:val="20"/>
          <w:szCs w:val="20"/>
        </w:rPr>
        <w:t xml:space="preserve"> 云函数与接口设计</w:t>
      </w:r>
    </w:p>
    <w:p w14:paraId="7C8BD3A4" w14:textId="20D1DC4F" w:rsidR="00014D63" w:rsidRPr="00CD7A74" w:rsidRDefault="00014D63" w:rsidP="00736D23">
      <w:pPr>
        <w:pStyle w:val="p3"/>
        <w:spacing w:before="0" w:beforeAutospacing="0" w:after="0" w:afterAutospacing="0"/>
        <w:rPr>
          <w:sz w:val="20"/>
          <w:szCs w:val="20"/>
        </w:rPr>
      </w:pPr>
      <w:r>
        <w:t>后端云函数采用“Router + Controller + Model”架构，通过单一云函数入口按 $url 路由至不同控制器，实现统一管理。主要接口包括对战/学习数据记录（同步更新统计与掌握度）、学习报告查询、弱词榜获取、每日学习计划生成/获取以及学习助手学习建议生成等。所有接口均自动获取用户 openid 以确保数据隔离。对于调用外部 学习辅助 服务的接口，后端设置了访问频率限制和异常捕获机制，防止过度请求或服务错误导致前端超时。</w:t>
      </w:r>
    </w:p>
    <w:p w14:paraId="7A55DD4E" w14:textId="2DFD85C3" w:rsidR="00014D63" w:rsidRPr="00CD7A74" w:rsidRDefault="00014D63" w:rsidP="00736D23">
      <w:pPr>
        <w:pStyle w:val="3"/>
        <w:spacing w:before="0" w:after="0"/>
        <w:rPr>
          <w:rFonts w:ascii="宋体" w:eastAsia="宋体" w:hAnsi="宋体"/>
          <w:sz w:val="20"/>
          <w:szCs w:val="20"/>
        </w:rPr>
      </w:pPr>
      <w:r>
        <w:t>4.3 学习助手服务接入与部署</w:t>
      </w:r>
    </w:p>
    <w:p w14:paraId="6E3DBDCC" w14:textId="7201531E" w:rsidR="00014D63" w:rsidRPr="00CD7A74" w:rsidRDefault="00014D63" w:rsidP="00736D23">
      <w:pPr>
        <w:pStyle w:val="p3"/>
        <w:spacing w:before="0" w:beforeAutospacing="0" w:after="0" w:afterAutospacing="0"/>
        <w:rPr>
          <w:sz w:val="20"/>
          <w:szCs w:val="20"/>
        </w:rPr>
      </w:pPr>
      <w:r>
        <w:t>本系统通过云函数与外部外部对话服务 API 的集成实现学习助手功能，部署过程中注重接口封装与安全控制。学习助手相关功能统一通过 analysis 路由对外提供，前端以 cloud.callFunction 方式调用（如 analysis/generateFeedback），云函数超时时长约 8 秒以保证响应及时；在输入格式上，前端仅需提供必要参数（如指定获取建议/复盘，及用户问题文本，可为空表示自动分析），云函数根据 action 分派相应处理逻辑。后端通过官方 SDK 或 HTTP 客户端封装对话服务调用，初始化加载 服务配置 并配置参数，调用时直接使用 SDK 方法获取结果，封装层同时负责拼接预设 提示文本 模板和基础结果校验。密钥和参数保存在云函数环境变量或配置文件中，前端无法直接访问。所有学习助手请求均经过后端验证（如检查用户登录态及调用频率），异常情况统一返回错误码。平台可根据需要限制单用户每日调用次数，或对长对话设定策略以防滥用，并对请求内容进行敏感词过滤以确保合规。基于 CloudBase 云函数的编排能力，后端按顺序衔接数据查询、提示文本整理、服务调用和结果处理等步骤，必要时可拆分为独立云函数异步执行。CloudBase 支持函数的并行和串联调用，便于未来扩展同时调用多个模型取最优结果，或串联内容审核等功能，而无需改变前端逻辑。通过“平台封装 学习助手 调用 + 云函数编排”，本系统在保障安全可控的前提下，将外部对话服务学习助手平稳融入微信小程序架构，显著增强了系统的数据化交互能力。</w:t>
      </w:r>
    </w:p>
    <w:p w14:paraId="17D79B05" w14:textId="37DE9877" w:rsidR="00014D63" w:rsidRPr="00CD7A74" w:rsidRDefault="00014D63" w:rsidP="00736D23">
      <w:pPr>
        <w:pStyle w:val="2"/>
        <w:spacing w:before="0" w:after="0"/>
        <w:rPr>
          <w:rFonts w:ascii="宋体" w:eastAsia="宋体" w:hAnsi="宋体"/>
          <w:sz w:val="20"/>
          <w:szCs w:val="20"/>
        </w:rPr>
      </w:pPr>
      <w:r w:rsidRPr="00CD7A74">
        <w:rPr>
          <w:rFonts w:ascii="Times New Roman" w:eastAsia="宋体" w:hAnsi="Times New Roman"/>
          <w:sz w:val="20"/>
          <w:szCs w:val="20"/>
        </w:rPr>
        <w:t>5</w:t>
      </w:r>
      <w:r w:rsidRPr="00CD7A74">
        <w:rPr>
          <w:rFonts w:ascii="宋体" w:eastAsia="宋体" w:hAnsi="宋体"/>
          <w:sz w:val="20"/>
          <w:szCs w:val="20"/>
        </w:rPr>
        <w:t xml:space="preserve"> 系统运行流程与界面展示</w:t>
      </w:r>
    </w:p>
    <w:p w14:paraId="7CFA786B" w14:textId="718BDCBA" w:rsidR="00014D63" w:rsidRPr="00CD7A74" w:rsidRDefault="00014D63" w:rsidP="00736D23">
      <w:pPr>
        <w:pStyle w:val="p3"/>
        <w:spacing w:before="0" w:beforeAutospacing="0" w:after="0" w:afterAutospacing="0"/>
        <w:rPr>
          <w:sz w:val="20"/>
          <w:szCs w:val="20"/>
        </w:rPr>
      </w:pPr>
      <w:r>
        <w:t>微信小程序端的用户界面围绕学习、对战、统计和数据反馈等核心功能展开设计。</w:t>
      </w:r>
    </w:p>
    <w:p w14:paraId="03160666" w14:textId="2A101D9E" w:rsidR="008E653A" w:rsidRPr="00CD7A74" w:rsidRDefault="008E653A" w:rsidP="00736D23">
      <w:pPr>
        <w:pStyle w:val="p3"/>
        <w:spacing w:before="0" w:beforeAutospacing="0" w:after="0" w:afterAutospacing="0"/>
        <w:rPr>
          <w:sz w:val="20"/>
          <w:szCs w:val="20"/>
        </w:rPr>
      </w:pPr>
      <w:r w:rsidRPr="00CD7A74">
        <w:rPr>
          <w:rFonts w:hint="eastAsia"/>
          <w:noProof/>
          <w:szCs w:val="21"/>
        </w:rPr>
        <w:drawing>
          <wp:inline distT="0" distB="0" distL="0" distR="0" wp14:anchorId="7B8902DA" wp14:editId="33DC3999">
            <wp:extent cx="989568" cy="1828535"/>
            <wp:effectExtent l="0" t="0" r="1270" b="635"/>
            <wp:docPr id="16151335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3509" name="图片 1" descr="图形用户界面, 应用程序&#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40479" cy="1922609"/>
                    </a:xfrm>
                    <a:prstGeom prst="rect">
                      <a:avLst/>
                    </a:prstGeom>
                    <a:noFill/>
                    <a:ln>
                      <a:noFill/>
                    </a:ln>
                  </pic:spPr>
                </pic:pic>
              </a:graphicData>
            </a:graphic>
          </wp:inline>
        </w:drawing>
      </w:r>
      <w:r w:rsidRPr="00CD7A74">
        <w:rPr>
          <w:rFonts w:hint="eastAsia"/>
          <w:sz w:val="20"/>
          <w:szCs w:val="20"/>
        </w:rPr>
        <w:t xml:space="preserve"> </w:t>
      </w:r>
      <w:r w:rsidRPr="00CD7A74">
        <w:rPr>
          <w:rFonts w:hint="eastAsia"/>
          <w:noProof/>
          <w:szCs w:val="21"/>
        </w:rPr>
        <w:drawing>
          <wp:inline distT="0" distB="0" distL="0" distR="0" wp14:anchorId="6F4842FC" wp14:editId="0A3F8AF5">
            <wp:extent cx="975658" cy="1820985"/>
            <wp:effectExtent l="0" t="0" r="2540" b="0"/>
            <wp:docPr id="2036109881"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9881" name="图片 2" descr="图形用户界面, 文本, 应用程序&#10;&#10;AI 生成的内容可能不正确。"/>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737" r="287" b="2233"/>
                    <a:stretch>
                      <a:fillRect/>
                    </a:stretch>
                  </pic:blipFill>
                  <pic:spPr bwMode="auto">
                    <a:xfrm flipH="1">
                      <a:off x="0" y="0"/>
                      <a:ext cx="1048713" cy="1957337"/>
                    </a:xfrm>
                    <a:prstGeom prst="rect">
                      <a:avLst/>
                    </a:prstGeom>
                    <a:noFill/>
                    <a:ln>
                      <a:noFill/>
                    </a:ln>
                    <a:extLst>
                      <a:ext uri="{53640926-AAD7-44D8-BBD7-CCE9431645EC}">
                        <a14:shadowObscured xmlns:a14="http://schemas.microsoft.com/office/drawing/2010/main"/>
                      </a:ext>
                    </a:extLst>
                  </pic:spPr>
                </pic:pic>
              </a:graphicData>
            </a:graphic>
          </wp:inline>
        </w:drawing>
      </w:r>
      <w:r w:rsidRPr="00CD7A74">
        <w:rPr>
          <w:rFonts w:hint="eastAsia"/>
          <w:sz w:val="20"/>
          <w:szCs w:val="20"/>
        </w:rPr>
        <w:t xml:space="preserve"> </w:t>
      </w:r>
      <w:r w:rsidRPr="00CD7A74">
        <w:rPr>
          <w:rFonts w:hint="eastAsia"/>
          <w:noProof/>
          <w:szCs w:val="21"/>
        </w:rPr>
        <w:drawing>
          <wp:inline distT="0" distB="0" distL="0" distR="0" wp14:anchorId="474D0692" wp14:editId="33100FEB">
            <wp:extent cx="963930" cy="1827093"/>
            <wp:effectExtent l="0" t="0" r="1270" b="1905"/>
            <wp:docPr id="65026454" name="图片 3"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454" name="图片 3" descr="手机屏幕的截图&#10;&#10;AI 生成的内容可能不正确。"/>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600" t="2381" r="-28"/>
                    <a:stretch>
                      <a:fillRect/>
                    </a:stretch>
                  </pic:blipFill>
                  <pic:spPr bwMode="auto">
                    <a:xfrm>
                      <a:off x="0" y="0"/>
                      <a:ext cx="965278" cy="1829647"/>
                    </a:xfrm>
                    <a:prstGeom prst="rect">
                      <a:avLst/>
                    </a:prstGeom>
                    <a:noFill/>
                    <a:ln>
                      <a:noFill/>
                    </a:ln>
                    <a:extLst>
                      <a:ext uri="{53640926-AAD7-44D8-BBD7-CCE9431645EC}">
                        <a14:shadowObscured xmlns:a14="http://schemas.microsoft.com/office/drawing/2010/main"/>
                      </a:ext>
                    </a:extLst>
                  </pic:spPr>
                </pic:pic>
              </a:graphicData>
            </a:graphic>
          </wp:inline>
        </w:drawing>
      </w:r>
    </w:p>
    <w:p w14:paraId="217590B9" w14:textId="5FD3CB98" w:rsidR="00014D63" w:rsidRPr="00CD7A74" w:rsidRDefault="00014D63" w:rsidP="00736D23">
      <w:pPr>
        <w:pStyle w:val="p3"/>
        <w:spacing w:before="0" w:beforeAutospacing="0" w:after="0" w:afterAutospacing="0"/>
        <w:rPr>
          <w:sz w:val="20"/>
          <w:szCs w:val="20"/>
        </w:rPr>
      </w:pPr>
      <w:r w:rsidRPr="00CD7A74">
        <w:rPr>
          <w:sz w:val="20"/>
          <w:szCs w:val="20"/>
        </w:rPr>
        <w:t>图</w:t>
      </w:r>
      <w:r w:rsidRPr="00CD7A74">
        <w:rPr>
          <w:rFonts w:ascii="Times New Roman" w:hAnsi="Times New Roman"/>
          <w:sz w:val="20"/>
          <w:szCs w:val="20"/>
        </w:rPr>
        <w:t>7</w:t>
      </w:r>
      <w:r w:rsidRPr="00CD7A74">
        <w:rPr>
          <w:sz w:val="20"/>
          <w:szCs w:val="20"/>
        </w:rPr>
        <w:t>系统首页</w:t>
      </w:r>
      <w:r w:rsidR="008E653A" w:rsidRPr="00CD7A74">
        <w:rPr>
          <w:rFonts w:hint="eastAsia"/>
          <w:sz w:val="20"/>
          <w:szCs w:val="20"/>
        </w:rPr>
        <w:t xml:space="preserve">      图</w:t>
      </w:r>
      <w:r w:rsidRPr="00CD7A74">
        <w:rPr>
          <w:rFonts w:ascii="Times New Roman" w:hAnsi="Times New Roman"/>
          <w:sz w:val="20"/>
          <w:szCs w:val="20"/>
        </w:rPr>
        <w:t>8</w:t>
      </w:r>
      <w:r w:rsidRPr="00CD7A74">
        <w:rPr>
          <w:sz w:val="20"/>
          <w:szCs w:val="20"/>
        </w:rPr>
        <w:t>单词对战</w:t>
      </w:r>
      <w:r w:rsidR="008E653A" w:rsidRPr="00CD7A74">
        <w:rPr>
          <w:rFonts w:hint="eastAsia"/>
          <w:sz w:val="20"/>
          <w:szCs w:val="20"/>
        </w:rPr>
        <w:t xml:space="preserve">     </w:t>
      </w:r>
      <w:r w:rsidRPr="00CD7A74">
        <w:rPr>
          <w:sz w:val="20"/>
          <w:szCs w:val="20"/>
        </w:rPr>
        <w:t>图</w:t>
      </w:r>
      <w:r w:rsidR="008E653A" w:rsidRPr="00CD7A74">
        <w:rPr>
          <w:rFonts w:ascii="Times New Roman" w:hAnsi="Times New Roman" w:hint="eastAsia"/>
          <w:sz w:val="20"/>
          <w:szCs w:val="20"/>
        </w:rPr>
        <w:t>9</w:t>
      </w:r>
      <w:r w:rsidRPr="00CD7A74">
        <w:rPr>
          <w:sz w:val="20"/>
          <w:szCs w:val="20"/>
        </w:rPr>
        <w:t>数据看板</w:t>
      </w:r>
    </w:p>
    <w:p w14:paraId="7E254193" w14:textId="26101979" w:rsidR="00014D63" w:rsidRPr="00CD7A74" w:rsidRDefault="00014D63" w:rsidP="00736D23">
      <w:pPr>
        <w:pStyle w:val="p3"/>
        <w:spacing w:before="0" w:beforeAutospacing="0" w:after="0" w:afterAutospacing="0"/>
        <w:rPr>
          <w:sz w:val="20"/>
          <w:szCs w:val="20"/>
        </w:rPr>
      </w:pPr>
      <w:r w:rsidRPr="00CD7A74">
        <w:rPr>
          <w:sz w:val="20"/>
          <w:szCs w:val="20"/>
        </w:rPr>
        <w:t>通过上述界面的设计与交互，系统在保证功能完整性的同时兼顾了使用过程的连贯性与易用性。</w:t>
      </w:r>
    </w:p>
    <w:p w14:paraId="31BDA72B" w14:textId="52AE0794" w:rsidR="00014D63" w:rsidRPr="00CD7A74" w:rsidRDefault="00014D63" w:rsidP="00736D23">
      <w:pPr>
        <w:pStyle w:val="2"/>
        <w:spacing w:before="0" w:after="0"/>
        <w:rPr>
          <w:rFonts w:ascii="宋体" w:eastAsia="宋体" w:hAnsi="宋体"/>
          <w:sz w:val="20"/>
          <w:szCs w:val="20"/>
        </w:rPr>
      </w:pPr>
      <w:r w:rsidRPr="00CD7A74">
        <w:rPr>
          <w:rFonts w:ascii="宋体" w:eastAsia="宋体" w:hAnsi="宋体"/>
          <w:sz w:val="20"/>
          <w:szCs w:val="20"/>
        </w:rPr>
        <w:t>参考文献</w:t>
      </w:r>
    </w:p>
    <w:p w14:paraId="76CF7D0F" w14:textId="7965A3AF" w:rsidR="00014D63" w:rsidRPr="00CD7A74" w:rsidRDefault="00014D63" w:rsidP="00736D23">
      <w:pPr>
        <w:pStyle w:val="p3"/>
        <w:spacing w:before="0" w:beforeAutospacing="0" w:after="0" w:afterAutospacing="0"/>
        <w:rPr>
          <w:sz w:val="20"/>
          <w:szCs w:val="20"/>
        </w:rPr>
      </w:pPr>
      <w:r>
        <w:t>[1] 祝智庭, 顾小清. 智慧教育的内涵、框架与关键技术[J]. 中国电化教育, 2019(6): 1-8.</w:t>
      </w:r>
    </w:p>
    <w:p w14:paraId="6A704C20" w14:textId="6A3E69CF" w:rsidR="00014D63" w:rsidRPr="00CD7A74" w:rsidRDefault="00014D63" w:rsidP="00736D23">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2</w:t>
      </w:r>
      <w:r w:rsidRPr="00CD7A74">
        <w:rPr>
          <w:sz w:val="20"/>
          <w:szCs w:val="20"/>
        </w:rPr>
        <w:t>] 陈丽, 王志军. 数据驱动的个性化学习研究进展[</w:t>
      </w:r>
      <w:r w:rsidRPr="00CD7A74">
        <w:rPr>
          <w:rFonts w:ascii="Times New Roman" w:hAnsi="Times New Roman"/>
          <w:sz w:val="20"/>
          <w:szCs w:val="20"/>
        </w:rPr>
        <w:t>J</w:t>
      </w:r>
      <w:r w:rsidRPr="00CD7A74">
        <w:rPr>
          <w:sz w:val="20"/>
          <w:szCs w:val="20"/>
        </w:rPr>
        <w:t xml:space="preserve">]. 开放教育研究, </w:t>
      </w:r>
      <w:r w:rsidRPr="00CD7A74">
        <w:rPr>
          <w:rFonts w:ascii="Times New Roman" w:hAnsi="Times New Roman"/>
          <w:sz w:val="20"/>
          <w:szCs w:val="20"/>
        </w:rPr>
        <w:t>2021</w:t>
      </w:r>
      <w:r w:rsidRPr="00CD7A74">
        <w:rPr>
          <w:sz w:val="20"/>
          <w:szCs w:val="20"/>
        </w:rPr>
        <w:t xml:space="preserve">, </w:t>
      </w:r>
      <w:r w:rsidRPr="00CD7A74">
        <w:rPr>
          <w:rFonts w:ascii="Times New Roman" w:hAnsi="Times New Roman"/>
          <w:sz w:val="20"/>
          <w:szCs w:val="20"/>
        </w:rPr>
        <w:t>27</w:t>
      </w:r>
      <w:r w:rsidRPr="00CD7A74">
        <w:rPr>
          <w:sz w:val="20"/>
          <w:szCs w:val="20"/>
        </w:rPr>
        <w:t>(</w:t>
      </w:r>
      <w:r w:rsidRPr="00CD7A74">
        <w:rPr>
          <w:rFonts w:ascii="Times New Roman" w:hAnsi="Times New Roman"/>
          <w:sz w:val="20"/>
          <w:szCs w:val="20"/>
        </w:rPr>
        <w:t>2</w:t>
      </w:r>
      <w:r w:rsidRPr="00CD7A74">
        <w:rPr>
          <w:sz w:val="20"/>
          <w:szCs w:val="20"/>
        </w:rPr>
        <w:t xml:space="preserve">): </w:t>
      </w:r>
      <w:r w:rsidRPr="00CD7A74">
        <w:rPr>
          <w:rFonts w:ascii="Times New Roman" w:hAnsi="Times New Roman"/>
          <w:sz w:val="20"/>
          <w:szCs w:val="20"/>
        </w:rPr>
        <w:t>45</w:t>
      </w:r>
      <w:r w:rsidRPr="00CD7A74">
        <w:rPr>
          <w:sz w:val="20"/>
          <w:szCs w:val="20"/>
        </w:rPr>
        <w:t>-</w:t>
      </w:r>
      <w:r w:rsidRPr="00CD7A74">
        <w:rPr>
          <w:rFonts w:ascii="Times New Roman" w:hAnsi="Times New Roman"/>
          <w:sz w:val="20"/>
          <w:szCs w:val="20"/>
        </w:rPr>
        <w:t>53</w:t>
      </w:r>
      <w:r w:rsidRPr="00CD7A74">
        <w:rPr>
          <w:sz w:val="20"/>
          <w:szCs w:val="20"/>
        </w:rPr>
        <w:t>.</w:t>
      </w:r>
    </w:p>
    <w:p w14:paraId="400D8438" w14:textId="6E5D7335" w:rsidR="00014D63" w:rsidRPr="00CD7A74" w:rsidRDefault="00014D63" w:rsidP="00736D23">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3</w:t>
      </w:r>
      <w:r w:rsidRPr="00CD7A74">
        <w:rPr>
          <w:sz w:val="20"/>
          <w:szCs w:val="20"/>
        </w:rPr>
        <w:t>] 杨现民, 周蔚. 学习分析技术及其教育应用[</w:t>
      </w:r>
      <w:r w:rsidRPr="00CD7A74">
        <w:rPr>
          <w:rFonts w:ascii="Times New Roman" w:hAnsi="Times New Roman"/>
          <w:sz w:val="20"/>
          <w:szCs w:val="20"/>
        </w:rPr>
        <w:t>J</w:t>
      </w:r>
      <w:r w:rsidRPr="00CD7A74">
        <w:rPr>
          <w:sz w:val="20"/>
          <w:szCs w:val="20"/>
        </w:rPr>
        <w:t xml:space="preserve">]. 现代教育技术, </w:t>
      </w:r>
      <w:r w:rsidRPr="00CD7A74">
        <w:rPr>
          <w:rFonts w:ascii="Times New Roman" w:hAnsi="Times New Roman"/>
          <w:sz w:val="20"/>
          <w:szCs w:val="20"/>
        </w:rPr>
        <w:t>2019</w:t>
      </w:r>
      <w:r w:rsidRPr="00CD7A74">
        <w:rPr>
          <w:sz w:val="20"/>
          <w:szCs w:val="20"/>
        </w:rPr>
        <w:t xml:space="preserve">, </w:t>
      </w:r>
      <w:r w:rsidRPr="00CD7A74">
        <w:rPr>
          <w:rFonts w:ascii="Times New Roman" w:hAnsi="Times New Roman"/>
          <w:sz w:val="20"/>
          <w:szCs w:val="20"/>
        </w:rPr>
        <w:t>29</w:t>
      </w:r>
      <w:r w:rsidRPr="00CD7A74">
        <w:rPr>
          <w:sz w:val="20"/>
          <w:szCs w:val="20"/>
        </w:rPr>
        <w:t>(</w:t>
      </w:r>
      <w:r w:rsidRPr="00CD7A74">
        <w:rPr>
          <w:rFonts w:ascii="Times New Roman" w:hAnsi="Times New Roman"/>
          <w:sz w:val="20"/>
          <w:szCs w:val="20"/>
        </w:rPr>
        <w:t>3</w:t>
      </w:r>
      <w:r w:rsidRPr="00CD7A74">
        <w:rPr>
          <w:sz w:val="20"/>
          <w:szCs w:val="20"/>
        </w:rPr>
        <w:t xml:space="preserve">): </w:t>
      </w:r>
      <w:r w:rsidRPr="00CD7A74">
        <w:rPr>
          <w:rFonts w:ascii="Times New Roman" w:hAnsi="Times New Roman"/>
          <w:sz w:val="20"/>
          <w:szCs w:val="20"/>
        </w:rPr>
        <w:t>5</w:t>
      </w:r>
      <w:r w:rsidRPr="00CD7A74">
        <w:rPr>
          <w:sz w:val="20"/>
          <w:szCs w:val="20"/>
        </w:rPr>
        <w:t>-</w:t>
      </w:r>
      <w:r w:rsidRPr="00CD7A74">
        <w:rPr>
          <w:rFonts w:ascii="Times New Roman" w:hAnsi="Times New Roman"/>
          <w:sz w:val="20"/>
          <w:szCs w:val="20"/>
        </w:rPr>
        <w:t>11</w:t>
      </w:r>
      <w:r w:rsidRPr="00CD7A74">
        <w:rPr>
          <w:sz w:val="20"/>
          <w:szCs w:val="20"/>
        </w:rPr>
        <w:t>.</w:t>
      </w:r>
    </w:p>
    <w:p w14:paraId="582D1C79" w14:textId="1219BBD5" w:rsidR="00014D63" w:rsidRPr="00CD7A74" w:rsidRDefault="00014D63" w:rsidP="00736D23">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4</w:t>
      </w:r>
      <w:r w:rsidRPr="00CD7A74">
        <w:rPr>
          <w:sz w:val="20"/>
          <w:szCs w:val="20"/>
        </w:rPr>
        <w:t>] 周海涛, 陈俊. 微信小程序架构及其应用研究[</w:t>
      </w:r>
      <w:r w:rsidRPr="00CD7A74">
        <w:rPr>
          <w:rFonts w:ascii="Times New Roman" w:hAnsi="Times New Roman"/>
          <w:sz w:val="20"/>
          <w:szCs w:val="20"/>
        </w:rPr>
        <w:t>J</w:t>
      </w:r>
      <w:r w:rsidRPr="00CD7A74">
        <w:rPr>
          <w:sz w:val="20"/>
          <w:szCs w:val="20"/>
        </w:rPr>
        <w:t xml:space="preserve">]. 软件导刊, </w:t>
      </w:r>
      <w:r w:rsidRPr="00CD7A74">
        <w:rPr>
          <w:rFonts w:ascii="Times New Roman" w:hAnsi="Times New Roman"/>
          <w:sz w:val="20"/>
          <w:szCs w:val="20"/>
        </w:rPr>
        <w:t>2018</w:t>
      </w:r>
      <w:r w:rsidRPr="00CD7A74">
        <w:rPr>
          <w:sz w:val="20"/>
          <w:szCs w:val="20"/>
        </w:rPr>
        <w:t xml:space="preserve">, </w:t>
      </w:r>
      <w:r w:rsidRPr="00CD7A74">
        <w:rPr>
          <w:rFonts w:ascii="Times New Roman" w:hAnsi="Times New Roman"/>
          <w:sz w:val="20"/>
          <w:szCs w:val="20"/>
        </w:rPr>
        <w:t>17</w:t>
      </w:r>
      <w:r w:rsidRPr="00CD7A74">
        <w:rPr>
          <w:sz w:val="20"/>
          <w:szCs w:val="20"/>
        </w:rPr>
        <w:t>(</w:t>
      </w:r>
      <w:r w:rsidRPr="00CD7A74">
        <w:rPr>
          <w:rFonts w:ascii="Times New Roman" w:hAnsi="Times New Roman"/>
          <w:sz w:val="20"/>
          <w:szCs w:val="20"/>
        </w:rPr>
        <w:t>9</w:t>
      </w:r>
      <w:r w:rsidRPr="00CD7A74">
        <w:rPr>
          <w:sz w:val="20"/>
          <w:szCs w:val="20"/>
        </w:rPr>
        <w:t xml:space="preserve">): </w:t>
      </w:r>
      <w:r w:rsidRPr="00CD7A74">
        <w:rPr>
          <w:rFonts w:ascii="Times New Roman" w:hAnsi="Times New Roman"/>
          <w:sz w:val="20"/>
          <w:szCs w:val="20"/>
        </w:rPr>
        <w:t>89</w:t>
      </w:r>
      <w:r w:rsidRPr="00CD7A74">
        <w:rPr>
          <w:sz w:val="20"/>
          <w:szCs w:val="20"/>
        </w:rPr>
        <w:t>-</w:t>
      </w:r>
      <w:r w:rsidRPr="00CD7A74">
        <w:rPr>
          <w:rFonts w:ascii="Times New Roman" w:hAnsi="Times New Roman"/>
          <w:sz w:val="20"/>
          <w:szCs w:val="20"/>
        </w:rPr>
        <w:t>93</w:t>
      </w:r>
      <w:r w:rsidRPr="00CD7A74">
        <w:rPr>
          <w:sz w:val="20"/>
          <w:szCs w:val="20"/>
        </w:rPr>
        <w:t>.</w:t>
      </w:r>
    </w:p>
    <w:p w14:paraId="7BF94C73" w14:textId="00478C5C" w:rsidR="00014D63" w:rsidRPr="00CD7A74" w:rsidRDefault="00014D63" w:rsidP="00736D23">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5</w:t>
      </w:r>
      <w:r w:rsidRPr="00CD7A74">
        <w:rPr>
          <w:sz w:val="20"/>
          <w:szCs w:val="20"/>
        </w:rPr>
        <w:t>] 吴晓波, 李强. 自适应学习系统的模型与实现[</w:t>
      </w:r>
      <w:r w:rsidRPr="00CD7A74">
        <w:rPr>
          <w:rFonts w:ascii="Times New Roman" w:hAnsi="Times New Roman"/>
          <w:sz w:val="20"/>
          <w:szCs w:val="20"/>
        </w:rPr>
        <w:t>J</w:t>
      </w:r>
      <w:r w:rsidRPr="00CD7A74">
        <w:rPr>
          <w:sz w:val="20"/>
          <w:szCs w:val="20"/>
        </w:rPr>
        <w:t xml:space="preserve">]. 计算机工程, </w:t>
      </w:r>
      <w:r w:rsidRPr="00CD7A74">
        <w:rPr>
          <w:rFonts w:ascii="Times New Roman" w:hAnsi="Times New Roman"/>
          <w:sz w:val="20"/>
          <w:szCs w:val="20"/>
        </w:rPr>
        <w:t>2019</w:t>
      </w:r>
      <w:r w:rsidRPr="00CD7A74">
        <w:rPr>
          <w:sz w:val="20"/>
          <w:szCs w:val="20"/>
        </w:rPr>
        <w:t xml:space="preserve">, </w:t>
      </w:r>
      <w:r w:rsidRPr="00CD7A74">
        <w:rPr>
          <w:rFonts w:ascii="Times New Roman" w:hAnsi="Times New Roman"/>
          <w:sz w:val="20"/>
          <w:szCs w:val="20"/>
        </w:rPr>
        <w:t>45</w:t>
      </w:r>
      <w:r w:rsidRPr="00CD7A74">
        <w:rPr>
          <w:sz w:val="20"/>
          <w:szCs w:val="20"/>
        </w:rPr>
        <w:t>(</w:t>
      </w:r>
      <w:r w:rsidRPr="00CD7A74">
        <w:rPr>
          <w:rFonts w:ascii="Times New Roman" w:hAnsi="Times New Roman"/>
          <w:sz w:val="20"/>
          <w:szCs w:val="20"/>
        </w:rPr>
        <w:t>6</w:t>
      </w:r>
      <w:r w:rsidRPr="00CD7A74">
        <w:rPr>
          <w:sz w:val="20"/>
          <w:szCs w:val="20"/>
        </w:rPr>
        <w:t xml:space="preserve">): </w:t>
      </w:r>
      <w:r w:rsidRPr="00CD7A74">
        <w:rPr>
          <w:rFonts w:ascii="Times New Roman" w:hAnsi="Times New Roman"/>
          <w:sz w:val="20"/>
          <w:szCs w:val="20"/>
        </w:rPr>
        <w:t>203</w:t>
      </w:r>
      <w:r w:rsidRPr="00CD7A74">
        <w:rPr>
          <w:sz w:val="20"/>
          <w:szCs w:val="20"/>
        </w:rPr>
        <w:t>-</w:t>
      </w:r>
      <w:r w:rsidRPr="00CD7A74">
        <w:rPr>
          <w:rFonts w:ascii="Times New Roman" w:hAnsi="Times New Roman"/>
          <w:sz w:val="20"/>
          <w:szCs w:val="20"/>
        </w:rPr>
        <w:t>209</w:t>
      </w:r>
      <w:r w:rsidRPr="00CD7A74">
        <w:rPr>
          <w:sz w:val="20"/>
          <w:szCs w:val="20"/>
        </w:rPr>
        <w:t>.</w:t>
      </w:r>
    </w:p>
    <w:p w14:paraId="0A190650" w14:textId="364EFD3C" w:rsidR="00014D63" w:rsidRPr="00CD7A74" w:rsidRDefault="00014D63" w:rsidP="00736D23">
      <w:pPr>
        <w:pStyle w:val="p3"/>
        <w:spacing w:before="0" w:beforeAutospacing="0" w:after="0" w:afterAutospacing="0"/>
        <w:rPr>
          <w:sz w:val="20"/>
          <w:szCs w:val="20"/>
        </w:rPr>
      </w:pPr>
      <w:r>
        <w:t>[6] 徐刚, 刘志鹏, 冯骐, 等. 外部对话服务在教育信息化中的实践：规范、框架与应用[J]. 通信学报, 2024, 45(Z2): 229-241.</w:t>
      </w:r>
    </w:p>
    <w:p w14:paraId="7F3BBB11" w14:textId="5F22D1D1" w:rsidR="00014D63" w:rsidRPr="00CD7A74" w:rsidRDefault="00014D63" w:rsidP="00736D23">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7</w:t>
      </w:r>
      <w:r w:rsidRPr="00CD7A74">
        <w:rPr>
          <w:sz w:val="20"/>
          <w:szCs w:val="20"/>
        </w:rPr>
        <w:t xml:space="preserve">] </w:t>
      </w:r>
      <w:r w:rsidRPr="00CD7A74">
        <w:rPr>
          <w:rFonts w:ascii="Times New Roman" w:hAnsi="Times New Roman"/>
          <w:sz w:val="20"/>
          <w:szCs w:val="20"/>
        </w:rPr>
        <w:t>Shi</w:t>
      </w:r>
      <w:r w:rsidRPr="00CD7A74">
        <w:rPr>
          <w:sz w:val="20"/>
          <w:szCs w:val="20"/>
        </w:rPr>
        <w:t xml:space="preserve"> </w:t>
      </w:r>
      <w:r w:rsidRPr="00CD7A74">
        <w:rPr>
          <w:rFonts w:ascii="Times New Roman" w:hAnsi="Times New Roman"/>
          <w:sz w:val="20"/>
          <w:szCs w:val="20"/>
        </w:rPr>
        <w:t>Y</w:t>
      </w:r>
      <w:r w:rsidRPr="00CD7A74">
        <w:rPr>
          <w:sz w:val="20"/>
          <w:szCs w:val="20"/>
        </w:rPr>
        <w:t>.</w:t>
      </w:r>
      <w:r w:rsidRPr="00CD7A74">
        <w:rPr>
          <w:rFonts w:ascii="Times New Roman" w:hAnsi="Times New Roman"/>
          <w:sz w:val="20"/>
          <w:szCs w:val="20"/>
        </w:rPr>
        <w:t>H</w:t>
      </w:r>
      <w:r w:rsidRPr="00CD7A74">
        <w:rPr>
          <w:sz w:val="20"/>
          <w:szCs w:val="20"/>
        </w:rPr>
        <w:t xml:space="preserve">., </w:t>
      </w:r>
      <w:r w:rsidRPr="00CD7A74">
        <w:rPr>
          <w:rFonts w:ascii="Times New Roman" w:hAnsi="Times New Roman"/>
          <w:sz w:val="20"/>
          <w:szCs w:val="20"/>
        </w:rPr>
        <w:t>Yu</w:t>
      </w:r>
      <w:r w:rsidRPr="00CD7A74">
        <w:rPr>
          <w:sz w:val="20"/>
          <w:szCs w:val="20"/>
        </w:rPr>
        <w:t xml:space="preserve"> </w:t>
      </w:r>
      <w:r w:rsidRPr="00CD7A74">
        <w:rPr>
          <w:rFonts w:ascii="Times New Roman" w:hAnsi="Times New Roman"/>
          <w:sz w:val="20"/>
          <w:szCs w:val="20"/>
        </w:rPr>
        <w:t>K</w:t>
      </w:r>
      <w:r w:rsidRPr="00CD7A74">
        <w:rPr>
          <w:sz w:val="20"/>
          <w:szCs w:val="20"/>
        </w:rPr>
        <w:t xml:space="preserve">., </w:t>
      </w:r>
      <w:r w:rsidRPr="00CD7A74">
        <w:rPr>
          <w:rFonts w:ascii="Times New Roman" w:hAnsi="Times New Roman"/>
          <w:sz w:val="20"/>
          <w:szCs w:val="20"/>
        </w:rPr>
        <w:t>Dong</w:t>
      </w:r>
      <w:r w:rsidRPr="00CD7A74">
        <w:rPr>
          <w:sz w:val="20"/>
          <w:szCs w:val="20"/>
        </w:rPr>
        <w:t xml:space="preserve"> </w:t>
      </w:r>
      <w:r w:rsidRPr="00CD7A74">
        <w:rPr>
          <w:rFonts w:ascii="Times New Roman" w:hAnsi="Times New Roman"/>
          <w:sz w:val="20"/>
          <w:szCs w:val="20"/>
        </w:rPr>
        <w:t>Y</w:t>
      </w:r>
      <w:r w:rsidRPr="00CD7A74">
        <w:rPr>
          <w:sz w:val="20"/>
          <w:szCs w:val="20"/>
        </w:rPr>
        <w:t>.</w:t>
      </w:r>
      <w:r w:rsidRPr="00CD7A74">
        <w:rPr>
          <w:rFonts w:ascii="Times New Roman" w:hAnsi="Times New Roman"/>
          <w:sz w:val="20"/>
          <w:szCs w:val="20"/>
        </w:rPr>
        <w:t>F</w:t>
      </w:r>
      <w:r w:rsidRPr="00CD7A74">
        <w:rPr>
          <w:sz w:val="20"/>
          <w:szCs w:val="20"/>
        </w:rPr>
        <w:t xml:space="preserve">., </w:t>
      </w:r>
      <w:r w:rsidRPr="00CD7A74">
        <w:rPr>
          <w:rFonts w:ascii="Times New Roman" w:hAnsi="Times New Roman"/>
          <w:sz w:val="20"/>
          <w:szCs w:val="20"/>
        </w:rPr>
        <w:t>Chen</w:t>
      </w:r>
      <w:r w:rsidRPr="00CD7A74">
        <w:rPr>
          <w:sz w:val="20"/>
          <w:szCs w:val="20"/>
        </w:rPr>
        <w:t xml:space="preserve"> </w:t>
      </w:r>
      <w:r w:rsidRPr="00CD7A74">
        <w:rPr>
          <w:rFonts w:ascii="Times New Roman" w:hAnsi="Times New Roman"/>
          <w:sz w:val="20"/>
          <w:szCs w:val="20"/>
        </w:rPr>
        <w:t>F</w:t>
      </w:r>
      <w:r w:rsidRPr="00CD7A74">
        <w:rPr>
          <w:sz w:val="20"/>
          <w:szCs w:val="20"/>
        </w:rPr>
        <w:t xml:space="preserve">. </w:t>
      </w:r>
      <w:r w:rsidRPr="00CD7A74">
        <w:rPr>
          <w:rFonts w:ascii="Times New Roman" w:hAnsi="Times New Roman"/>
          <w:sz w:val="20"/>
          <w:szCs w:val="20"/>
        </w:rPr>
        <w:t>Large</w:t>
      </w:r>
      <w:r w:rsidRPr="00CD7A74">
        <w:rPr>
          <w:sz w:val="20"/>
          <w:szCs w:val="20"/>
        </w:rPr>
        <w:t xml:space="preserve"> </w:t>
      </w:r>
      <w:r w:rsidRPr="00CD7A74">
        <w:rPr>
          <w:rFonts w:ascii="Times New Roman" w:hAnsi="Times New Roman"/>
          <w:sz w:val="20"/>
          <w:szCs w:val="20"/>
        </w:rPr>
        <w:t>language</w:t>
      </w:r>
      <w:r w:rsidRPr="00CD7A74">
        <w:rPr>
          <w:sz w:val="20"/>
          <w:szCs w:val="20"/>
        </w:rPr>
        <w:t xml:space="preserve"> </w:t>
      </w:r>
      <w:r w:rsidRPr="00CD7A74">
        <w:rPr>
          <w:rFonts w:ascii="Times New Roman" w:hAnsi="Times New Roman"/>
          <w:sz w:val="20"/>
          <w:szCs w:val="20"/>
        </w:rPr>
        <w:t>models</w:t>
      </w:r>
      <w:r w:rsidRPr="00CD7A74">
        <w:rPr>
          <w:sz w:val="20"/>
          <w:szCs w:val="20"/>
        </w:rPr>
        <w:t xml:space="preserve"> </w:t>
      </w:r>
      <w:r w:rsidRPr="00CD7A74">
        <w:rPr>
          <w:rFonts w:ascii="Times New Roman" w:hAnsi="Times New Roman"/>
          <w:sz w:val="20"/>
          <w:szCs w:val="20"/>
        </w:rPr>
        <w:t>in</w:t>
      </w:r>
      <w:r w:rsidRPr="00CD7A74">
        <w:rPr>
          <w:sz w:val="20"/>
          <w:szCs w:val="20"/>
        </w:rPr>
        <w:t xml:space="preserve"> </w:t>
      </w:r>
      <w:r w:rsidRPr="00CD7A74">
        <w:rPr>
          <w:rFonts w:ascii="Times New Roman" w:hAnsi="Times New Roman"/>
          <w:sz w:val="20"/>
          <w:szCs w:val="20"/>
        </w:rPr>
        <w:t>education</w:t>
      </w:r>
      <w:r w:rsidRPr="00CD7A74">
        <w:rPr>
          <w:sz w:val="20"/>
          <w:szCs w:val="20"/>
        </w:rPr>
        <w:t xml:space="preserve">: </w:t>
      </w:r>
      <w:r w:rsidRPr="00CD7A74">
        <w:rPr>
          <w:rFonts w:ascii="Times New Roman" w:hAnsi="Times New Roman"/>
          <w:sz w:val="20"/>
          <w:szCs w:val="20"/>
        </w:rPr>
        <w:t>a</w:t>
      </w:r>
      <w:r w:rsidRPr="00CD7A74">
        <w:rPr>
          <w:sz w:val="20"/>
          <w:szCs w:val="20"/>
        </w:rPr>
        <w:t xml:space="preserve"> </w:t>
      </w:r>
      <w:r w:rsidRPr="00CD7A74">
        <w:rPr>
          <w:rFonts w:ascii="Times New Roman" w:hAnsi="Times New Roman"/>
          <w:sz w:val="20"/>
          <w:szCs w:val="20"/>
        </w:rPr>
        <w:t>systematic</w:t>
      </w:r>
      <w:r w:rsidRPr="00CD7A74">
        <w:rPr>
          <w:sz w:val="20"/>
          <w:szCs w:val="20"/>
        </w:rPr>
        <w:t xml:space="preserve"> </w:t>
      </w:r>
      <w:r w:rsidRPr="00CD7A74">
        <w:rPr>
          <w:rFonts w:ascii="Times New Roman" w:hAnsi="Times New Roman"/>
          <w:sz w:val="20"/>
          <w:szCs w:val="20"/>
        </w:rPr>
        <w:t>review</w:t>
      </w:r>
      <w:r w:rsidRPr="00CD7A74">
        <w:rPr>
          <w:sz w:val="20"/>
          <w:szCs w:val="20"/>
        </w:rPr>
        <w:t xml:space="preserve"> </w:t>
      </w:r>
      <w:r w:rsidRPr="00CD7A74">
        <w:rPr>
          <w:rFonts w:ascii="Times New Roman" w:hAnsi="Times New Roman"/>
          <w:sz w:val="20"/>
          <w:szCs w:val="20"/>
        </w:rPr>
        <w:t>of</w:t>
      </w:r>
      <w:r w:rsidRPr="00CD7A74">
        <w:rPr>
          <w:sz w:val="20"/>
          <w:szCs w:val="20"/>
        </w:rPr>
        <w:t xml:space="preserve"> </w:t>
      </w:r>
      <w:r w:rsidRPr="00CD7A74">
        <w:rPr>
          <w:rFonts w:ascii="Times New Roman" w:hAnsi="Times New Roman"/>
          <w:sz w:val="20"/>
          <w:szCs w:val="20"/>
        </w:rPr>
        <w:t>empirical</w:t>
      </w:r>
      <w:r w:rsidRPr="00CD7A74">
        <w:rPr>
          <w:sz w:val="20"/>
          <w:szCs w:val="20"/>
        </w:rPr>
        <w:t xml:space="preserve"> </w:t>
      </w:r>
      <w:r w:rsidRPr="00CD7A74">
        <w:rPr>
          <w:rFonts w:ascii="Times New Roman" w:hAnsi="Times New Roman"/>
          <w:sz w:val="20"/>
          <w:szCs w:val="20"/>
        </w:rPr>
        <w:t>applications</w:t>
      </w:r>
      <w:r w:rsidRPr="00CD7A74">
        <w:rPr>
          <w:sz w:val="20"/>
          <w:szCs w:val="20"/>
        </w:rPr>
        <w:t xml:space="preserve">, </w:t>
      </w:r>
      <w:r w:rsidRPr="00CD7A74">
        <w:rPr>
          <w:rFonts w:ascii="Times New Roman" w:hAnsi="Times New Roman"/>
          <w:sz w:val="20"/>
          <w:szCs w:val="20"/>
        </w:rPr>
        <w:t>benefits</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challenges</w:t>
      </w:r>
      <w:r w:rsidRPr="00CD7A74">
        <w:rPr>
          <w:sz w:val="20"/>
          <w:szCs w:val="20"/>
        </w:rPr>
        <w:t xml:space="preserve"> [</w:t>
      </w:r>
      <w:r w:rsidRPr="00CD7A74">
        <w:rPr>
          <w:rFonts w:ascii="Times New Roman" w:hAnsi="Times New Roman"/>
          <w:sz w:val="20"/>
          <w:szCs w:val="20"/>
        </w:rPr>
        <w:t>J</w:t>
      </w:r>
      <w:r w:rsidRPr="00CD7A74">
        <w:rPr>
          <w:sz w:val="20"/>
          <w:szCs w:val="20"/>
        </w:rPr>
        <w:t xml:space="preserve">]. </w:t>
      </w:r>
      <w:r w:rsidRPr="00CD7A74">
        <w:rPr>
          <w:rFonts w:ascii="Times New Roman" w:hAnsi="Times New Roman"/>
          <w:sz w:val="20"/>
          <w:szCs w:val="20"/>
        </w:rPr>
        <w:t>Computers</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Education</w:t>
      </w:r>
      <w:r w:rsidRPr="00CD7A74">
        <w:rPr>
          <w:sz w:val="20"/>
          <w:szCs w:val="20"/>
        </w:rPr>
        <w:t xml:space="preserve">: </w:t>
      </w:r>
      <w:r w:rsidRPr="00CD7A74">
        <w:rPr>
          <w:rFonts w:ascii="Times New Roman" w:hAnsi="Times New Roman"/>
          <w:sz w:val="20"/>
          <w:szCs w:val="20"/>
        </w:rPr>
        <w:t>Artificial</w:t>
      </w:r>
      <w:r w:rsidRPr="00CD7A74">
        <w:rPr>
          <w:sz w:val="20"/>
          <w:szCs w:val="20"/>
        </w:rPr>
        <w:t xml:space="preserve"> </w:t>
      </w:r>
      <w:r w:rsidRPr="00CD7A74">
        <w:rPr>
          <w:rFonts w:ascii="Times New Roman" w:hAnsi="Times New Roman"/>
          <w:sz w:val="20"/>
          <w:szCs w:val="20"/>
        </w:rPr>
        <w:t>Intelligence</w:t>
      </w:r>
      <w:r w:rsidRPr="00CD7A74">
        <w:rPr>
          <w:sz w:val="20"/>
          <w:szCs w:val="20"/>
        </w:rPr>
        <w:t xml:space="preserve">, </w:t>
      </w:r>
      <w:r w:rsidRPr="00CD7A74">
        <w:rPr>
          <w:rFonts w:ascii="Times New Roman" w:hAnsi="Times New Roman"/>
          <w:sz w:val="20"/>
          <w:szCs w:val="20"/>
        </w:rPr>
        <w:t>2026</w:t>
      </w:r>
      <w:r w:rsidRPr="00CD7A74">
        <w:rPr>
          <w:sz w:val="20"/>
          <w:szCs w:val="20"/>
        </w:rPr>
        <w:t xml:space="preserve">, </w:t>
      </w:r>
      <w:r w:rsidRPr="00CD7A74">
        <w:rPr>
          <w:rFonts w:ascii="Times New Roman" w:hAnsi="Times New Roman"/>
          <w:sz w:val="20"/>
          <w:szCs w:val="20"/>
        </w:rPr>
        <w:t>10</w:t>
      </w:r>
      <w:r w:rsidRPr="00CD7A74">
        <w:rPr>
          <w:sz w:val="20"/>
          <w:szCs w:val="20"/>
        </w:rPr>
        <w:t xml:space="preserve">: </w:t>
      </w:r>
      <w:r w:rsidRPr="00CD7A74">
        <w:rPr>
          <w:rFonts w:ascii="Times New Roman" w:hAnsi="Times New Roman"/>
          <w:sz w:val="20"/>
          <w:szCs w:val="20"/>
        </w:rPr>
        <w:t>100529</w:t>
      </w:r>
      <w:r w:rsidRPr="00CD7A74">
        <w:rPr>
          <w:sz w:val="20"/>
          <w:szCs w:val="20"/>
        </w:rPr>
        <w:t>.</w:t>
      </w:r>
    </w:p>
    <w:p w14:paraId="42EB4512" w14:textId="55D81A6A" w:rsidR="00014D63" w:rsidRPr="00CD7A74" w:rsidRDefault="00014D63" w:rsidP="00736D23">
      <w:pPr>
        <w:pStyle w:val="p3"/>
        <w:spacing w:before="0" w:beforeAutospacing="0" w:after="0" w:afterAutospacing="0"/>
        <w:rPr>
          <w:sz w:val="20"/>
          <w:szCs w:val="20"/>
        </w:rPr>
      </w:pPr>
      <w:r w:rsidRPr="00CD7A74">
        <w:rPr>
          <w:sz w:val="20"/>
          <w:szCs w:val="20"/>
        </w:rPr>
        <w:t>[</w:t>
      </w:r>
      <w:r w:rsidRPr="00CD7A74">
        <w:rPr>
          <w:rFonts w:ascii="Times New Roman" w:hAnsi="Times New Roman"/>
          <w:sz w:val="20"/>
          <w:szCs w:val="20"/>
        </w:rPr>
        <w:t>8</w:t>
      </w:r>
      <w:r w:rsidRPr="00CD7A74">
        <w:rPr>
          <w:sz w:val="20"/>
          <w:szCs w:val="20"/>
        </w:rPr>
        <w:t xml:space="preserve">] </w:t>
      </w:r>
      <w:proofErr w:type="spellStart"/>
      <w:r w:rsidRPr="00CD7A74">
        <w:rPr>
          <w:rFonts w:ascii="Times New Roman" w:hAnsi="Times New Roman"/>
          <w:sz w:val="20"/>
          <w:szCs w:val="20"/>
        </w:rPr>
        <w:t>Cibu</w:t>
      </w:r>
      <w:proofErr w:type="spellEnd"/>
      <w:r w:rsidRPr="00CD7A74">
        <w:rPr>
          <w:sz w:val="20"/>
          <w:szCs w:val="20"/>
        </w:rPr>
        <w:t xml:space="preserve"> </w:t>
      </w:r>
      <w:r w:rsidRPr="00CD7A74">
        <w:rPr>
          <w:rFonts w:ascii="Times New Roman" w:hAnsi="Times New Roman"/>
          <w:sz w:val="20"/>
          <w:szCs w:val="20"/>
        </w:rPr>
        <w:t>B</w:t>
      </w:r>
      <w:r w:rsidRPr="00CD7A74">
        <w:rPr>
          <w:sz w:val="20"/>
          <w:szCs w:val="20"/>
        </w:rPr>
        <w:t>.</w:t>
      </w:r>
      <w:r w:rsidRPr="00CD7A74">
        <w:rPr>
          <w:rFonts w:ascii="Times New Roman" w:hAnsi="Times New Roman"/>
          <w:sz w:val="20"/>
          <w:szCs w:val="20"/>
        </w:rPr>
        <w:t>R</w:t>
      </w:r>
      <w:r w:rsidRPr="00CD7A74">
        <w:rPr>
          <w:sz w:val="20"/>
          <w:szCs w:val="20"/>
        </w:rPr>
        <w:t xml:space="preserve">., </w:t>
      </w:r>
      <w:r w:rsidRPr="00CD7A74">
        <w:rPr>
          <w:rFonts w:ascii="Times New Roman" w:hAnsi="Times New Roman"/>
          <w:sz w:val="20"/>
          <w:szCs w:val="20"/>
        </w:rPr>
        <w:t>Cr</w:t>
      </w:r>
      <w:r w:rsidRPr="00CD7A74">
        <w:rPr>
          <w:rFonts w:ascii="Times New Roman" w:hAnsi="Times New Roman" w:cs="Cambria"/>
          <w:sz w:val="20"/>
          <w:szCs w:val="20"/>
        </w:rPr>
        <w:t>ă</w:t>
      </w:r>
      <w:r w:rsidRPr="00CD7A74">
        <w:rPr>
          <w:rFonts w:ascii="Times New Roman" w:hAnsi="Times New Roman"/>
          <w:sz w:val="20"/>
          <w:szCs w:val="20"/>
        </w:rPr>
        <w:t>ciun</w:t>
      </w:r>
      <w:r w:rsidRPr="00CD7A74">
        <w:rPr>
          <w:sz w:val="20"/>
          <w:szCs w:val="20"/>
        </w:rPr>
        <w:t xml:space="preserve"> </w:t>
      </w:r>
      <w:r w:rsidRPr="00CD7A74">
        <w:rPr>
          <w:rFonts w:ascii="Times New Roman" w:hAnsi="Times New Roman"/>
          <w:sz w:val="20"/>
          <w:szCs w:val="20"/>
        </w:rPr>
        <w:t>L</w:t>
      </w:r>
      <w:r w:rsidRPr="00CD7A74">
        <w:rPr>
          <w:sz w:val="20"/>
          <w:szCs w:val="20"/>
        </w:rPr>
        <w:t xml:space="preserve">., </w:t>
      </w:r>
      <w:proofErr w:type="spellStart"/>
      <w:r w:rsidRPr="00CD7A74">
        <w:rPr>
          <w:rFonts w:ascii="Times New Roman" w:hAnsi="Times New Roman"/>
          <w:sz w:val="20"/>
          <w:szCs w:val="20"/>
        </w:rPr>
        <w:t>Mol</w:t>
      </w:r>
      <w:r w:rsidRPr="00CD7A74">
        <w:rPr>
          <w:rFonts w:ascii="Times New Roman" w:hAnsi="Times New Roman" w:cs="Cambria"/>
          <w:sz w:val="20"/>
          <w:szCs w:val="20"/>
        </w:rPr>
        <w:t>ă</w:t>
      </w:r>
      <w:r w:rsidRPr="00CD7A74">
        <w:rPr>
          <w:rFonts w:ascii="Times New Roman" w:hAnsi="Times New Roman"/>
          <w:sz w:val="20"/>
          <w:szCs w:val="20"/>
        </w:rPr>
        <w:t>nescu</w:t>
      </w:r>
      <w:proofErr w:type="spellEnd"/>
      <w:r w:rsidRPr="00CD7A74">
        <w:rPr>
          <w:sz w:val="20"/>
          <w:szCs w:val="20"/>
        </w:rPr>
        <w:t xml:space="preserve"> </w:t>
      </w:r>
      <w:r w:rsidRPr="00CD7A74">
        <w:rPr>
          <w:rFonts w:ascii="Times New Roman" w:hAnsi="Times New Roman"/>
          <w:sz w:val="20"/>
          <w:szCs w:val="20"/>
        </w:rPr>
        <w:t>A</w:t>
      </w:r>
      <w:r w:rsidRPr="00CD7A74">
        <w:rPr>
          <w:sz w:val="20"/>
          <w:szCs w:val="20"/>
        </w:rPr>
        <w:t>.</w:t>
      </w:r>
      <w:r w:rsidRPr="00CD7A74">
        <w:rPr>
          <w:rFonts w:ascii="Times New Roman" w:hAnsi="Times New Roman"/>
          <w:sz w:val="20"/>
          <w:szCs w:val="20"/>
        </w:rPr>
        <w:t>G</w:t>
      </w:r>
      <w:r w:rsidRPr="00CD7A74">
        <w:rPr>
          <w:sz w:val="20"/>
          <w:szCs w:val="20"/>
        </w:rPr>
        <w:t xml:space="preserve">., </w:t>
      </w:r>
      <w:proofErr w:type="spellStart"/>
      <w:r w:rsidRPr="00CD7A74">
        <w:rPr>
          <w:rFonts w:ascii="Times New Roman" w:hAnsi="Times New Roman"/>
          <w:sz w:val="20"/>
          <w:szCs w:val="20"/>
        </w:rPr>
        <w:t>Cotfas</w:t>
      </w:r>
      <w:proofErr w:type="spellEnd"/>
      <w:r w:rsidRPr="00CD7A74">
        <w:rPr>
          <w:sz w:val="20"/>
          <w:szCs w:val="20"/>
        </w:rPr>
        <w:t xml:space="preserve"> </w:t>
      </w:r>
      <w:r w:rsidRPr="00CD7A74">
        <w:rPr>
          <w:rFonts w:ascii="Times New Roman" w:hAnsi="Times New Roman"/>
          <w:sz w:val="20"/>
          <w:szCs w:val="20"/>
        </w:rPr>
        <w:t>L</w:t>
      </w:r>
      <w:r w:rsidRPr="00CD7A74">
        <w:rPr>
          <w:sz w:val="20"/>
          <w:szCs w:val="20"/>
        </w:rPr>
        <w:t>.</w:t>
      </w:r>
      <w:r w:rsidRPr="00CD7A74">
        <w:rPr>
          <w:rFonts w:ascii="Times New Roman" w:hAnsi="Times New Roman"/>
          <w:sz w:val="20"/>
          <w:szCs w:val="20"/>
        </w:rPr>
        <w:t>A</w:t>
      </w:r>
      <w:r w:rsidRPr="00CD7A74">
        <w:rPr>
          <w:sz w:val="20"/>
          <w:szCs w:val="20"/>
        </w:rPr>
        <w:t xml:space="preserve">. </w:t>
      </w:r>
      <w:r w:rsidRPr="00CD7A74">
        <w:rPr>
          <w:rFonts w:ascii="Times New Roman" w:hAnsi="Times New Roman"/>
          <w:sz w:val="20"/>
          <w:szCs w:val="20"/>
        </w:rPr>
        <w:t>Exploring</w:t>
      </w:r>
      <w:r w:rsidRPr="00CD7A74">
        <w:rPr>
          <w:sz w:val="20"/>
          <w:szCs w:val="20"/>
        </w:rPr>
        <w:t xml:space="preserve"> </w:t>
      </w:r>
      <w:r w:rsidRPr="00CD7A74">
        <w:rPr>
          <w:rFonts w:ascii="Times New Roman" w:hAnsi="Times New Roman"/>
          <w:sz w:val="20"/>
          <w:szCs w:val="20"/>
        </w:rPr>
        <w:t>the</w:t>
      </w:r>
      <w:r w:rsidRPr="00CD7A74">
        <w:rPr>
          <w:sz w:val="20"/>
          <w:szCs w:val="20"/>
        </w:rPr>
        <w:t xml:space="preserve"> </w:t>
      </w:r>
      <w:r w:rsidRPr="00CD7A74">
        <w:rPr>
          <w:rFonts w:ascii="Times New Roman" w:hAnsi="Times New Roman"/>
          <w:sz w:val="20"/>
          <w:szCs w:val="20"/>
        </w:rPr>
        <w:t>Educational</w:t>
      </w:r>
      <w:r w:rsidRPr="00CD7A74">
        <w:rPr>
          <w:sz w:val="20"/>
          <w:szCs w:val="20"/>
        </w:rPr>
        <w:t xml:space="preserve"> </w:t>
      </w:r>
      <w:r w:rsidRPr="00CD7A74">
        <w:rPr>
          <w:rFonts w:ascii="Times New Roman" w:hAnsi="Times New Roman"/>
          <w:sz w:val="20"/>
          <w:szCs w:val="20"/>
        </w:rPr>
        <w:t>Applications</w:t>
      </w:r>
      <w:r w:rsidRPr="00CD7A74">
        <w:rPr>
          <w:sz w:val="20"/>
          <w:szCs w:val="20"/>
        </w:rPr>
        <w:t xml:space="preserve"> </w:t>
      </w:r>
      <w:r w:rsidRPr="00CD7A74">
        <w:rPr>
          <w:rFonts w:ascii="Times New Roman" w:hAnsi="Times New Roman"/>
          <w:sz w:val="20"/>
          <w:szCs w:val="20"/>
        </w:rPr>
        <w:t>of</w:t>
      </w:r>
      <w:r w:rsidRPr="00CD7A74">
        <w:rPr>
          <w:sz w:val="20"/>
          <w:szCs w:val="20"/>
        </w:rPr>
        <w:t xml:space="preserve"> </w:t>
      </w:r>
      <w:r w:rsidRPr="00CD7A74">
        <w:rPr>
          <w:rFonts w:ascii="Times New Roman" w:hAnsi="Times New Roman"/>
          <w:sz w:val="20"/>
          <w:szCs w:val="20"/>
        </w:rPr>
        <w:t>Large</w:t>
      </w:r>
      <w:r w:rsidRPr="00CD7A74">
        <w:rPr>
          <w:sz w:val="20"/>
          <w:szCs w:val="20"/>
        </w:rPr>
        <w:t xml:space="preserve"> </w:t>
      </w:r>
      <w:r w:rsidRPr="00CD7A74">
        <w:rPr>
          <w:rFonts w:ascii="Times New Roman" w:hAnsi="Times New Roman"/>
          <w:sz w:val="20"/>
          <w:szCs w:val="20"/>
        </w:rPr>
        <w:t>Language</w:t>
      </w:r>
      <w:r w:rsidRPr="00CD7A74">
        <w:rPr>
          <w:sz w:val="20"/>
          <w:szCs w:val="20"/>
        </w:rPr>
        <w:t xml:space="preserve"> </w:t>
      </w:r>
      <w:r w:rsidRPr="00CD7A74">
        <w:rPr>
          <w:rFonts w:ascii="Times New Roman" w:hAnsi="Times New Roman"/>
          <w:sz w:val="20"/>
          <w:szCs w:val="20"/>
        </w:rPr>
        <w:t>Models</w:t>
      </w:r>
      <w:r w:rsidRPr="00CD7A74">
        <w:rPr>
          <w:sz w:val="20"/>
          <w:szCs w:val="20"/>
        </w:rPr>
        <w:t xml:space="preserve">: </w:t>
      </w:r>
      <w:r w:rsidRPr="00CD7A74">
        <w:rPr>
          <w:rFonts w:ascii="Times New Roman" w:hAnsi="Times New Roman"/>
          <w:sz w:val="20"/>
          <w:szCs w:val="20"/>
        </w:rPr>
        <w:t>A</w:t>
      </w:r>
      <w:r w:rsidRPr="00CD7A74">
        <w:rPr>
          <w:sz w:val="20"/>
          <w:szCs w:val="20"/>
        </w:rPr>
        <w:t xml:space="preserve"> </w:t>
      </w:r>
      <w:r w:rsidRPr="00CD7A74">
        <w:rPr>
          <w:rFonts w:ascii="Times New Roman" w:hAnsi="Times New Roman"/>
          <w:sz w:val="20"/>
          <w:szCs w:val="20"/>
        </w:rPr>
        <w:t>Systematic</w:t>
      </w:r>
      <w:r w:rsidRPr="00CD7A74">
        <w:rPr>
          <w:sz w:val="20"/>
          <w:szCs w:val="20"/>
        </w:rPr>
        <w:t xml:space="preserve"> </w:t>
      </w:r>
      <w:r w:rsidRPr="00CD7A74">
        <w:rPr>
          <w:rFonts w:ascii="Times New Roman" w:hAnsi="Times New Roman"/>
          <w:sz w:val="20"/>
          <w:szCs w:val="20"/>
        </w:rPr>
        <w:t>Review</w:t>
      </w:r>
      <w:r w:rsidRPr="00CD7A74">
        <w:rPr>
          <w:sz w:val="20"/>
          <w:szCs w:val="20"/>
        </w:rPr>
        <w:t xml:space="preserve"> </w:t>
      </w:r>
      <w:r w:rsidRPr="00CD7A74">
        <w:rPr>
          <w:rFonts w:ascii="Times New Roman" w:hAnsi="Times New Roman"/>
          <w:sz w:val="20"/>
          <w:szCs w:val="20"/>
        </w:rPr>
        <w:t>and</w:t>
      </w:r>
      <w:r w:rsidRPr="00CD7A74">
        <w:rPr>
          <w:sz w:val="20"/>
          <w:szCs w:val="20"/>
        </w:rPr>
        <w:t xml:space="preserve"> </w:t>
      </w:r>
      <w:r w:rsidRPr="00CD7A74">
        <w:rPr>
          <w:rFonts w:ascii="Times New Roman" w:hAnsi="Times New Roman"/>
          <w:sz w:val="20"/>
          <w:szCs w:val="20"/>
        </w:rPr>
        <w:t>Topic</w:t>
      </w:r>
      <w:r w:rsidRPr="00CD7A74">
        <w:rPr>
          <w:sz w:val="20"/>
          <w:szCs w:val="20"/>
        </w:rPr>
        <w:t xml:space="preserve"> </w:t>
      </w:r>
      <w:r w:rsidRPr="00CD7A74">
        <w:rPr>
          <w:rFonts w:ascii="Times New Roman" w:hAnsi="Times New Roman"/>
          <w:sz w:val="20"/>
          <w:szCs w:val="20"/>
        </w:rPr>
        <w:t>Analysis</w:t>
      </w:r>
      <w:r w:rsidRPr="00CD7A74">
        <w:rPr>
          <w:sz w:val="20"/>
          <w:szCs w:val="20"/>
        </w:rPr>
        <w:t xml:space="preserve"> [</w:t>
      </w:r>
      <w:r w:rsidRPr="00CD7A74">
        <w:rPr>
          <w:rFonts w:ascii="Times New Roman" w:hAnsi="Times New Roman"/>
          <w:sz w:val="20"/>
          <w:szCs w:val="20"/>
        </w:rPr>
        <w:t>J</w:t>
      </w:r>
      <w:r w:rsidRPr="00CD7A74">
        <w:rPr>
          <w:sz w:val="20"/>
          <w:szCs w:val="20"/>
        </w:rPr>
        <w:t xml:space="preserve">]. </w:t>
      </w:r>
      <w:r w:rsidRPr="00CD7A74">
        <w:rPr>
          <w:rFonts w:ascii="Times New Roman" w:hAnsi="Times New Roman"/>
          <w:sz w:val="20"/>
          <w:szCs w:val="20"/>
        </w:rPr>
        <w:t>Electronics</w:t>
      </w:r>
      <w:r w:rsidRPr="00CD7A74">
        <w:rPr>
          <w:sz w:val="20"/>
          <w:szCs w:val="20"/>
        </w:rPr>
        <w:t xml:space="preserve">, </w:t>
      </w:r>
      <w:r w:rsidRPr="00CD7A74">
        <w:rPr>
          <w:rFonts w:ascii="Times New Roman" w:hAnsi="Times New Roman"/>
          <w:sz w:val="20"/>
          <w:szCs w:val="20"/>
        </w:rPr>
        <w:t>2025</w:t>
      </w:r>
      <w:r w:rsidRPr="00CD7A74">
        <w:rPr>
          <w:sz w:val="20"/>
          <w:szCs w:val="20"/>
        </w:rPr>
        <w:t xml:space="preserve">, </w:t>
      </w:r>
      <w:r w:rsidRPr="00CD7A74">
        <w:rPr>
          <w:rFonts w:ascii="Times New Roman" w:hAnsi="Times New Roman"/>
          <w:sz w:val="20"/>
          <w:szCs w:val="20"/>
        </w:rPr>
        <w:t>14</w:t>
      </w:r>
      <w:r w:rsidRPr="00CD7A74">
        <w:rPr>
          <w:sz w:val="20"/>
          <w:szCs w:val="20"/>
        </w:rPr>
        <w:t>(</w:t>
      </w:r>
      <w:r w:rsidRPr="00CD7A74">
        <w:rPr>
          <w:rFonts w:ascii="Times New Roman" w:hAnsi="Times New Roman"/>
          <w:sz w:val="20"/>
          <w:szCs w:val="20"/>
        </w:rPr>
        <w:t>23</w:t>
      </w:r>
      <w:r w:rsidRPr="00CD7A74">
        <w:rPr>
          <w:sz w:val="20"/>
          <w:szCs w:val="20"/>
        </w:rPr>
        <w:t xml:space="preserve">): </w:t>
      </w:r>
      <w:r w:rsidRPr="00CD7A74">
        <w:rPr>
          <w:rFonts w:ascii="Times New Roman" w:hAnsi="Times New Roman"/>
          <w:sz w:val="20"/>
          <w:szCs w:val="20"/>
        </w:rPr>
        <w:t>4683</w:t>
      </w:r>
      <w:r w:rsidRPr="00CD7A74">
        <w:rPr>
          <w:sz w:val="20"/>
          <w:szCs w:val="20"/>
        </w:rPr>
        <w:t>.</w:t>
      </w:r>
    </w:p>
    <w:p w14:paraId="6BAA6F5E" w14:textId="5E7A2607" w:rsidR="00AF13D6" w:rsidRPr="00CD7A74" w:rsidRDefault="00014D63" w:rsidP="00736D23">
      <w:pPr>
        <w:pStyle w:val="p2"/>
        <w:spacing w:before="0" w:beforeAutospacing="0" w:after="0" w:afterAutospacing="0"/>
        <w:rPr>
          <w:rStyle w:val="s2"/>
        </w:rPr>
      </w:pPr>
      <w:r w:rsidRPr="00CD7A74">
        <w:t>[</w:t>
      </w:r>
      <w:r w:rsidRPr="00CD7A74">
        <w:rPr>
          <w:rFonts w:ascii="Times New Roman" w:hAnsi="Times New Roman"/>
        </w:rPr>
        <w:t>9</w:t>
      </w:r>
      <w:r w:rsidRPr="00CD7A74">
        <w:t xml:space="preserve">] </w:t>
      </w:r>
      <w:r w:rsidRPr="00CD7A74">
        <w:rPr>
          <w:rFonts w:ascii="Times New Roman" w:hAnsi="Times New Roman"/>
        </w:rPr>
        <w:t>Thoughtworks</w:t>
      </w:r>
      <w:r w:rsidRPr="00CD7A74">
        <w:t xml:space="preserve">. </w:t>
      </w:r>
      <w:r w:rsidRPr="00CD7A74">
        <w:rPr>
          <w:rFonts w:ascii="Times New Roman" w:hAnsi="Times New Roman"/>
        </w:rPr>
        <w:t>Structured</w:t>
      </w:r>
      <w:r w:rsidRPr="00CD7A74">
        <w:t xml:space="preserve"> </w:t>
      </w:r>
      <w:r w:rsidRPr="00CD7A74">
        <w:rPr>
          <w:rFonts w:ascii="Times New Roman" w:hAnsi="Times New Roman"/>
        </w:rPr>
        <w:t>output</w:t>
      </w:r>
      <w:r w:rsidRPr="00CD7A74">
        <w:t xml:space="preserve"> </w:t>
      </w:r>
      <w:r w:rsidRPr="00CD7A74">
        <w:rPr>
          <w:rFonts w:ascii="Times New Roman" w:hAnsi="Times New Roman"/>
        </w:rPr>
        <w:t>from</w:t>
      </w:r>
      <w:r w:rsidRPr="00CD7A74">
        <w:t xml:space="preserve"> </w:t>
      </w:r>
      <w:r w:rsidRPr="00CD7A74">
        <w:rPr>
          <w:rFonts w:ascii="Times New Roman" w:hAnsi="Times New Roman"/>
        </w:rPr>
        <w:t>LLMs</w:t>
      </w:r>
      <w:r w:rsidRPr="00CD7A74">
        <w:t xml:space="preserve"> [</w:t>
      </w:r>
      <w:r w:rsidRPr="00CD7A74">
        <w:rPr>
          <w:rFonts w:ascii="Times New Roman" w:hAnsi="Times New Roman"/>
        </w:rPr>
        <w:t>EB</w:t>
      </w:r>
      <w:r w:rsidRPr="00CD7A74">
        <w:t>/</w:t>
      </w:r>
      <w:r w:rsidRPr="00CD7A74">
        <w:rPr>
          <w:rFonts w:ascii="Times New Roman" w:hAnsi="Times New Roman"/>
        </w:rPr>
        <w:t>OL</w:t>
      </w:r>
      <w:r w:rsidRPr="00CD7A74">
        <w:t>]. (</w:t>
      </w:r>
      <w:r w:rsidRPr="00CD7A74">
        <w:rPr>
          <w:rFonts w:ascii="Times New Roman" w:hAnsi="Times New Roman"/>
        </w:rPr>
        <w:t>2025</w:t>
      </w:r>
      <w:r w:rsidRPr="00CD7A74">
        <w:t>-</w:t>
      </w:r>
      <w:r w:rsidRPr="00CD7A74">
        <w:rPr>
          <w:rFonts w:ascii="Times New Roman" w:hAnsi="Times New Roman"/>
        </w:rPr>
        <w:t>11</w:t>
      </w:r>
      <w:r w:rsidRPr="00CD7A74">
        <w:t>-</w:t>
      </w:r>
      <w:r w:rsidRPr="00CD7A74">
        <w:rPr>
          <w:rFonts w:ascii="Times New Roman" w:hAnsi="Times New Roman"/>
        </w:rPr>
        <w:t>05</w:t>
      </w:r>
      <w:r w:rsidRPr="00CD7A74">
        <w:t>) [</w:t>
      </w:r>
      <w:r w:rsidRPr="00CD7A74">
        <w:rPr>
          <w:rFonts w:ascii="Times New Roman" w:hAnsi="Times New Roman"/>
        </w:rPr>
        <w:t>2026</w:t>
      </w:r>
      <w:r w:rsidRPr="00CD7A74">
        <w:t>-</w:t>
      </w:r>
      <w:r w:rsidRPr="00CD7A74">
        <w:rPr>
          <w:rFonts w:ascii="Times New Roman" w:hAnsi="Times New Roman"/>
        </w:rPr>
        <w:t>02</w:t>
      </w:r>
      <w:r w:rsidRPr="00CD7A74">
        <w:t>-</w:t>
      </w:r>
      <w:r w:rsidRPr="00CD7A74">
        <w:rPr>
          <w:rFonts w:ascii="Times New Roman" w:hAnsi="Times New Roman"/>
        </w:rPr>
        <w:t>10</w:t>
      </w:r>
      <w:r w:rsidRPr="00CD7A74">
        <w:t xml:space="preserve">]. </w:t>
      </w:r>
      <w:r w:rsidRPr="00CD7A74">
        <w:rPr>
          <w:rFonts w:ascii="Times New Roman" w:hAnsi="Times New Roman"/>
        </w:rPr>
        <w:t>https</w:t>
      </w:r>
      <w:r w:rsidRPr="00CD7A74">
        <w:t>://</w:t>
      </w:r>
      <w:r w:rsidRPr="00CD7A74">
        <w:rPr>
          <w:rFonts w:ascii="Times New Roman" w:hAnsi="Times New Roman"/>
        </w:rPr>
        <w:t>www</w:t>
      </w:r>
      <w:r w:rsidRPr="00CD7A74">
        <w:t>.</w:t>
      </w:r>
      <w:r w:rsidRPr="00CD7A74">
        <w:rPr>
          <w:rFonts w:ascii="Times New Roman" w:hAnsi="Times New Roman"/>
        </w:rPr>
        <w:t>thoughtworks</w:t>
      </w:r>
      <w:r w:rsidRPr="00CD7A74">
        <w:t>.</w:t>
      </w:r>
      <w:r w:rsidRPr="00CD7A74">
        <w:rPr>
          <w:rFonts w:ascii="Times New Roman" w:hAnsi="Times New Roman"/>
        </w:rPr>
        <w:t>com</w:t>
      </w:r>
      <w:r w:rsidRPr="00CD7A74">
        <w:t>/</w:t>
      </w:r>
      <w:r w:rsidRPr="00CD7A74">
        <w:rPr>
          <w:rFonts w:ascii="Times New Roman" w:hAnsi="Times New Roman"/>
        </w:rPr>
        <w:t>en</w:t>
      </w:r>
      <w:r w:rsidRPr="00CD7A74">
        <w:t>-</w:t>
      </w:r>
      <w:r w:rsidRPr="00CD7A74">
        <w:rPr>
          <w:rFonts w:ascii="Times New Roman" w:hAnsi="Times New Roman"/>
        </w:rPr>
        <w:t>us</w:t>
      </w:r>
      <w:r w:rsidRPr="00CD7A74">
        <w:t>/</w:t>
      </w:r>
      <w:r w:rsidRPr="00CD7A74">
        <w:rPr>
          <w:rFonts w:ascii="Times New Roman" w:hAnsi="Times New Roman"/>
        </w:rPr>
        <w:t>radar</w:t>
      </w:r>
      <w:r w:rsidRPr="00CD7A74">
        <w:t>/</w:t>
      </w:r>
      <w:r w:rsidRPr="00CD7A74">
        <w:rPr>
          <w:rFonts w:ascii="Times New Roman" w:hAnsi="Times New Roman"/>
        </w:rPr>
        <w:t>techniques</w:t>
      </w:r>
      <w:r w:rsidRPr="00CD7A74">
        <w:t>/</w:t>
      </w:r>
      <w:r w:rsidRPr="00CD7A74">
        <w:rPr>
          <w:rFonts w:ascii="Times New Roman" w:hAnsi="Times New Roman"/>
        </w:rPr>
        <w:t>structured</w:t>
      </w:r>
      <w:r w:rsidRPr="00CD7A74">
        <w:t>-</w:t>
      </w:r>
      <w:r w:rsidRPr="00CD7A74">
        <w:rPr>
          <w:rFonts w:ascii="Times New Roman" w:hAnsi="Times New Roman"/>
        </w:rPr>
        <w:t>output</w:t>
      </w:r>
      <w:r w:rsidRPr="00CD7A74">
        <w:t>-</w:t>
      </w:r>
      <w:r w:rsidRPr="00CD7A74">
        <w:rPr>
          <w:rFonts w:ascii="Times New Roman" w:hAnsi="Times New Roman"/>
        </w:rPr>
        <w:t>from</w:t>
      </w:r>
      <w:r w:rsidRPr="00CD7A74">
        <w:t>-</w:t>
      </w:r>
      <w:r w:rsidRPr="00CD7A74">
        <w:rPr>
          <w:rFonts w:ascii="Times New Roman" w:hAnsi="Times New Roman"/>
        </w:rPr>
        <w:t>llms</w:t>
      </w:r>
      <w:r w:rsidRPr="00CD7A74">
        <w:t>.</w:t>
      </w:r>
    </w:p>
    <w:sectPr w:rsidR="00AF13D6" w:rsidRPr="00CD7A74" w:rsidSect="00D4615F">
      <w:type w:val="continuous"/>
      <w:pgSz w:w="11906" w:h="16838"/>
      <w:pgMar w:top="720" w:right="720" w:bottom="720" w:left="72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23FE1" w14:textId="77777777" w:rsidR="00D420BC" w:rsidRDefault="00D420BC" w:rsidP="009E712B">
      <w:r>
        <w:separator/>
      </w:r>
    </w:p>
  </w:endnote>
  <w:endnote w:type="continuationSeparator" w:id="0">
    <w:p w14:paraId="6A38926E" w14:textId="77777777" w:rsidR="00D420BC" w:rsidRDefault="00D420BC" w:rsidP="009E7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B1AA9" w14:textId="77777777" w:rsidR="00D420BC" w:rsidRDefault="00D420BC" w:rsidP="009E712B">
      <w:r>
        <w:separator/>
      </w:r>
    </w:p>
  </w:footnote>
  <w:footnote w:type="continuationSeparator" w:id="0">
    <w:p w14:paraId="0B34E647" w14:textId="77777777" w:rsidR="00D420BC" w:rsidRDefault="00D420BC" w:rsidP="009E712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F81"/>
    <w:multiLevelType w:val="multilevel"/>
    <w:tmpl w:val="CBD4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62FC3"/>
    <w:multiLevelType w:val="multilevel"/>
    <w:tmpl w:val="348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6239C"/>
    <w:multiLevelType w:val="multilevel"/>
    <w:tmpl w:val="B04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C7C67"/>
    <w:multiLevelType w:val="multilevel"/>
    <w:tmpl w:val="AE6C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50AD9"/>
    <w:multiLevelType w:val="multilevel"/>
    <w:tmpl w:val="A77A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84043"/>
    <w:multiLevelType w:val="multilevel"/>
    <w:tmpl w:val="047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65AE9"/>
    <w:multiLevelType w:val="multilevel"/>
    <w:tmpl w:val="DC7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C7066"/>
    <w:multiLevelType w:val="multilevel"/>
    <w:tmpl w:val="A094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617D1"/>
    <w:multiLevelType w:val="multilevel"/>
    <w:tmpl w:val="C45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A0877"/>
    <w:multiLevelType w:val="multilevel"/>
    <w:tmpl w:val="EE72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67302"/>
    <w:multiLevelType w:val="multilevel"/>
    <w:tmpl w:val="A732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15986"/>
    <w:multiLevelType w:val="multilevel"/>
    <w:tmpl w:val="58A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74790"/>
    <w:multiLevelType w:val="multilevel"/>
    <w:tmpl w:val="32A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E741D"/>
    <w:multiLevelType w:val="multilevel"/>
    <w:tmpl w:val="B256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05D00"/>
    <w:multiLevelType w:val="multilevel"/>
    <w:tmpl w:val="3956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B0AAC"/>
    <w:multiLevelType w:val="multilevel"/>
    <w:tmpl w:val="36D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C0137"/>
    <w:multiLevelType w:val="multilevel"/>
    <w:tmpl w:val="79D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E4199"/>
    <w:multiLevelType w:val="multilevel"/>
    <w:tmpl w:val="96D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C0E63"/>
    <w:multiLevelType w:val="multilevel"/>
    <w:tmpl w:val="5A1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75B36"/>
    <w:multiLevelType w:val="multilevel"/>
    <w:tmpl w:val="D02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20CD9"/>
    <w:multiLevelType w:val="multilevel"/>
    <w:tmpl w:val="320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4582B"/>
    <w:multiLevelType w:val="multilevel"/>
    <w:tmpl w:val="7C1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005E0"/>
    <w:multiLevelType w:val="multilevel"/>
    <w:tmpl w:val="166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D76F8"/>
    <w:multiLevelType w:val="multilevel"/>
    <w:tmpl w:val="C63C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21408"/>
    <w:multiLevelType w:val="multilevel"/>
    <w:tmpl w:val="4C5C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23098"/>
    <w:multiLevelType w:val="multilevel"/>
    <w:tmpl w:val="C8A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F45A8"/>
    <w:multiLevelType w:val="multilevel"/>
    <w:tmpl w:val="E9CC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225DB"/>
    <w:multiLevelType w:val="multilevel"/>
    <w:tmpl w:val="EDF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F815E0"/>
    <w:multiLevelType w:val="multilevel"/>
    <w:tmpl w:val="A92C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82B2C"/>
    <w:multiLevelType w:val="multilevel"/>
    <w:tmpl w:val="F68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F5525"/>
    <w:multiLevelType w:val="multilevel"/>
    <w:tmpl w:val="753E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2793C"/>
    <w:multiLevelType w:val="multilevel"/>
    <w:tmpl w:val="824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039260">
    <w:abstractNumId w:val="6"/>
  </w:num>
  <w:num w:numId="2" w16cid:durableId="1266620063">
    <w:abstractNumId w:val="29"/>
  </w:num>
  <w:num w:numId="3" w16cid:durableId="1050180931">
    <w:abstractNumId w:val="5"/>
  </w:num>
  <w:num w:numId="4" w16cid:durableId="70929106">
    <w:abstractNumId w:val="19"/>
  </w:num>
  <w:num w:numId="5" w16cid:durableId="703945618">
    <w:abstractNumId w:val="10"/>
  </w:num>
  <w:num w:numId="6" w16cid:durableId="1719277872">
    <w:abstractNumId w:val="14"/>
  </w:num>
  <w:num w:numId="7" w16cid:durableId="907424156">
    <w:abstractNumId w:val="28"/>
  </w:num>
  <w:num w:numId="8" w16cid:durableId="1563328436">
    <w:abstractNumId w:val="24"/>
  </w:num>
  <w:num w:numId="9" w16cid:durableId="813721197">
    <w:abstractNumId w:val="25"/>
  </w:num>
  <w:num w:numId="10" w16cid:durableId="817455969">
    <w:abstractNumId w:val="15"/>
  </w:num>
  <w:num w:numId="11" w16cid:durableId="1773548665">
    <w:abstractNumId w:val="18"/>
  </w:num>
  <w:num w:numId="12" w16cid:durableId="12802026">
    <w:abstractNumId w:val="21"/>
  </w:num>
  <w:num w:numId="13" w16cid:durableId="51123095">
    <w:abstractNumId w:val="27"/>
  </w:num>
  <w:num w:numId="14" w16cid:durableId="2134470492">
    <w:abstractNumId w:val="11"/>
  </w:num>
  <w:num w:numId="15" w16cid:durableId="641302510">
    <w:abstractNumId w:val="30"/>
  </w:num>
  <w:num w:numId="16" w16cid:durableId="1048796123">
    <w:abstractNumId w:val="8"/>
  </w:num>
  <w:num w:numId="17" w16cid:durableId="632441847">
    <w:abstractNumId w:val="31"/>
  </w:num>
  <w:num w:numId="18" w16cid:durableId="1580141642">
    <w:abstractNumId w:val="1"/>
  </w:num>
  <w:num w:numId="19" w16cid:durableId="1362825707">
    <w:abstractNumId w:val="12"/>
  </w:num>
  <w:num w:numId="20" w16cid:durableId="151916749">
    <w:abstractNumId w:val="4"/>
  </w:num>
  <w:num w:numId="21" w16cid:durableId="384648165">
    <w:abstractNumId w:val="17"/>
  </w:num>
  <w:num w:numId="22" w16cid:durableId="1226256217">
    <w:abstractNumId w:val="23"/>
  </w:num>
  <w:num w:numId="23" w16cid:durableId="586764390">
    <w:abstractNumId w:val="9"/>
  </w:num>
  <w:num w:numId="24" w16cid:durableId="1933121330">
    <w:abstractNumId w:val="3"/>
  </w:num>
  <w:num w:numId="25" w16cid:durableId="119569134">
    <w:abstractNumId w:val="2"/>
  </w:num>
  <w:num w:numId="26" w16cid:durableId="1759132354">
    <w:abstractNumId w:val="13"/>
  </w:num>
  <w:num w:numId="27" w16cid:durableId="1082290108">
    <w:abstractNumId w:val="20"/>
  </w:num>
  <w:num w:numId="28" w16cid:durableId="852181467">
    <w:abstractNumId w:val="22"/>
  </w:num>
  <w:num w:numId="29" w16cid:durableId="590311990">
    <w:abstractNumId w:val="16"/>
  </w:num>
  <w:num w:numId="30" w16cid:durableId="121847941">
    <w:abstractNumId w:val="0"/>
  </w:num>
  <w:num w:numId="31" w16cid:durableId="281156426">
    <w:abstractNumId w:val="26"/>
  </w:num>
  <w:num w:numId="32" w16cid:durableId="518129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D4"/>
    <w:rsid w:val="00014D63"/>
    <w:rsid w:val="00056E88"/>
    <w:rsid w:val="00082C33"/>
    <w:rsid w:val="001028DD"/>
    <w:rsid w:val="00166AAE"/>
    <w:rsid w:val="00187FF3"/>
    <w:rsid w:val="00195939"/>
    <w:rsid w:val="00231102"/>
    <w:rsid w:val="00260E6D"/>
    <w:rsid w:val="002D21AC"/>
    <w:rsid w:val="00312F7B"/>
    <w:rsid w:val="003860E8"/>
    <w:rsid w:val="00397A3D"/>
    <w:rsid w:val="003A2D22"/>
    <w:rsid w:val="003A3079"/>
    <w:rsid w:val="003A5AE4"/>
    <w:rsid w:val="003B654A"/>
    <w:rsid w:val="003E5D62"/>
    <w:rsid w:val="0042176B"/>
    <w:rsid w:val="004D6485"/>
    <w:rsid w:val="004E32DD"/>
    <w:rsid w:val="00634FB1"/>
    <w:rsid w:val="00646757"/>
    <w:rsid w:val="00660703"/>
    <w:rsid w:val="006A3138"/>
    <w:rsid w:val="00736D23"/>
    <w:rsid w:val="00743F23"/>
    <w:rsid w:val="00774649"/>
    <w:rsid w:val="007F21D4"/>
    <w:rsid w:val="00804DB7"/>
    <w:rsid w:val="00845DAE"/>
    <w:rsid w:val="008E653A"/>
    <w:rsid w:val="00912011"/>
    <w:rsid w:val="009E712B"/>
    <w:rsid w:val="009F397B"/>
    <w:rsid w:val="00A25FD1"/>
    <w:rsid w:val="00AD288E"/>
    <w:rsid w:val="00AF13D6"/>
    <w:rsid w:val="00B50748"/>
    <w:rsid w:val="00C40F30"/>
    <w:rsid w:val="00CD7A74"/>
    <w:rsid w:val="00D26399"/>
    <w:rsid w:val="00D420BC"/>
    <w:rsid w:val="00D439EE"/>
    <w:rsid w:val="00D4615F"/>
    <w:rsid w:val="00D92377"/>
    <w:rsid w:val="00E23CF4"/>
    <w:rsid w:val="00E44317"/>
    <w:rsid w:val="00E52D7E"/>
    <w:rsid w:val="00E6319A"/>
    <w:rsid w:val="00E769A8"/>
    <w:rsid w:val="00F5575B"/>
    <w:rsid w:val="00FA2AA1"/>
    <w:rsid w:val="00FE2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EE02F"/>
  <w15:chartTrackingRefBased/>
  <w15:docId w15:val="{F9343DCE-B517-420A-AE7C-531DB6E4C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21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F21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F21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21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21D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F21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21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21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F21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21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F21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F21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21D4"/>
    <w:rPr>
      <w:rFonts w:cstheme="majorBidi"/>
      <w:color w:val="0F4761" w:themeColor="accent1" w:themeShade="BF"/>
      <w:sz w:val="28"/>
      <w:szCs w:val="28"/>
    </w:rPr>
  </w:style>
  <w:style w:type="character" w:customStyle="1" w:styleId="50">
    <w:name w:val="标题 5 字符"/>
    <w:basedOn w:val="a0"/>
    <w:link w:val="5"/>
    <w:uiPriority w:val="9"/>
    <w:semiHidden/>
    <w:rsid w:val="007F21D4"/>
    <w:rPr>
      <w:rFonts w:cstheme="majorBidi"/>
      <w:color w:val="0F4761" w:themeColor="accent1" w:themeShade="BF"/>
      <w:sz w:val="24"/>
      <w:szCs w:val="24"/>
    </w:rPr>
  </w:style>
  <w:style w:type="character" w:customStyle="1" w:styleId="60">
    <w:name w:val="标题 6 字符"/>
    <w:basedOn w:val="a0"/>
    <w:link w:val="6"/>
    <w:uiPriority w:val="9"/>
    <w:semiHidden/>
    <w:rsid w:val="007F21D4"/>
    <w:rPr>
      <w:rFonts w:cstheme="majorBidi"/>
      <w:b/>
      <w:bCs/>
      <w:color w:val="0F4761" w:themeColor="accent1" w:themeShade="BF"/>
    </w:rPr>
  </w:style>
  <w:style w:type="character" w:customStyle="1" w:styleId="70">
    <w:name w:val="标题 7 字符"/>
    <w:basedOn w:val="a0"/>
    <w:link w:val="7"/>
    <w:uiPriority w:val="9"/>
    <w:semiHidden/>
    <w:rsid w:val="007F21D4"/>
    <w:rPr>
      <w:rFonts w:cstheme="majorBidi"/>
      <w:b/>
      <w:bCs/>
      <w:color w:val="595959" w:themeColor="text1" w:themeTint="A6"/>
    </w:rPr>
  </w:style>
  <w:style w:type="character" w:customStyle="1" w:styleId="80">
    <w:name w:val="标题 8 字符"/>
    <w:basedOn w:val="a0"/>
    <w:link w:val="8"/>
    <w:uiPriority w:val="9"/>
    <w:semiHidden/>
    <w:rsid w:val="007F21D4"/>
    <w:rPr>
      <w:rFonts w:cstheme="majorBidi"/>
      <w:color w:val="595959" w:themeColor="text1" w:themeTint="A6"/>
    </w:rPr>
  </w:style>
  <w:style w:type="character" w:customStyle="1" w:styleId="90">
    <w:name w:val="标题 9 字符"/>
    <w:basedOn w:val="a0"/>
    <w:link w:val="9"/>
    <w:uiPriority w:val="9"/>
    <w:semiHidden/>
    <w:rsid w:val="007F21D4"/>
    <w:rPr>
      <w:rFonts w:eastAsiaTheme="majorEastAsia" w:cstheme="majorBidi"/>
      <w:color w:val="595959" w:themeColor="text1" w:themeTint="A6"/>
    </w:rPr>
  </w:style>
  <w:style w:type="paragraph" w:styleId="a3">
    <w:name w:val="Title"/>
    <w:basedOn w:val="a"/>
    <w:next w:val="a"/>
    <w:link w:val="a4"/>
    <w:uiPriority w:val="10"/>
    <w:qFormat/>
    <w:rsid w:val="007F21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21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21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21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21D4"/>
    <w:pPr>
      <w:spacing w:before="160" w:after="160"/>
      <w:jc w:val="center"/>
    </w:pPr>
    <w:rPr>
      <w:i/>
      <w:iCs/>
      <w:color w:val="404040" w:themeColor="text1" w:themeTint="BF"/>
    </w:rPr>
  </w:style>
  <w:style w:type="character" w:customStyle="1" w:styleId="a8">
    <w:name w:val="引用 字符"/>
    <w:basedOn w:val="a0"/>
    <w:link w:val="a7"/>
    <w:uiPriority w:val="29"/>
    <w:rsid w:val="007F21D4"/>
    <w:rPr>
      <w:i/>
      <w:iCs/>
      <w:color w:val="404040" w:themeColor="text1" w:themeTint="BF"/>
    </w:rPr>
  </w:style>
  <w:style w:type="paragraph" w:styleId="a9">
    <w:name w:val="List Paragraph"/>
    <w:basedOn w:val="a"/>
    <w:uiPriority w:val="34"/>
    <w:qFormat/>
    <w:rsid w:val="007F21D4"/>
    <w:pPr>
      <w:ind w:left="720"/>
      <w:contextualSpacing/>
    </w:pPr>
  </w:style>
  <w:style w:type="character" w:styleId="aa">
    <w:name w:val="Intense Emphasis"/>
    <w:basedOn w:val="a0"/>
    <w:uiPriority w:val="21"/>
    <w:qFormat/>
    <w:rsid w:val="007F21D4"/>
    <w:rPr>
      <w:i/>
      <w:iCs/>
      <w:color w:val="0F4761" w:themeColor="accent1" w:themeShade="BF"/>
    </w:rPr>
  </w:style>
  <w:style w:type="paragraph" w:styleId="ab">
    <w:name w:val="Intense Quote"/>
    <w:basedOn w:val="a"/>
    <w:next w:val="a"/>
    <w:link w:val="ac"/>
    <w:uiPriority w:val="30"/>
    <w:qFormat/>
    <w:rsid w:val="007F2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21D4"/>
    <w:rPr>
      <w:i/>
      <w:iCs/>
      <w:color w:val="0F4761" w:themeColor="accent1" w:themeShade="BF"/>
    </w:rPr>
  </w:style>
  <w:style w:type="character" w:styleId="ad">
    <w:name w:val="Intense Reference"/>
    <w:basedOn w:val="a0"/>
    <w:uiPriority w:val="32"/>
    <w:qFormat/>
    <w:rsid w:val="007F21D4"/>
    <w:rPr>
      <w:b/>
      <w:bCs/>
      <w:smallCaps/>
      <w:color w:val="0F4761" w:themeColor="accent1" w:themeShade="BF"/>
      <w:spacing w:val="5"/>
    </w:rPr>
  </w:style>
  <w:style w:type="paragraph" w:styleId="ae">
    <w:name w:val="header"/>
    <w:basedOn w:val="a"/>
    <w:link w:val="af"/>
    <w:uiPriority w:val="99"/>
    <w:unhideWhenUsed/>
    <w:rsid w:val="009E712B"/>
    <w:pPr>
      <w:tabs>
        <w:tab w:val="center" w:pos="4153"/>
        <w:tab w:val="right" w:pos="8306"/>
      </w:tabs>
      <w:snapToGrid w:val="0"/>
      <w:jc w:val="center"/>
    </w:pPr>
    <w:rPr>
      <w:sz w:val="18"/>
      <w:szCs w:val="18"/>
    </w:rPr>
  </w:style>
  <w:style w:type="character" w:customStyle="1" w:styleId="af">
    <w:name w:val="页眉 字符"/>
    <w:basedOn w:val="a0"/>
    <w:link w:val="ae"/>
    <w:uiPriority w:val="99"/>
    <w:rsid w:val="009E712B"/>
    <w:rPr>
      <w:sz w:val="18"/>
      <w:szCs w:val="18"/>
    </w:rPr>
  </w:style>
  <w:style w:type="paragraph" w:styleId="af0">
    <w:name w:val="footer"/>
    <w:basedOn w:val="a"/>
    <w:link w:val="af1"/>
    <w:uiPriority w:val="99"/>
    <w:unhideWhenUsed/>
    <w:rsid w:val="009E712B"/>
    <w:pPr>
      <w:tabs>
        <w:tab w:val="center" w:pos="4153"/>
        <w:tab w:val="right" w:pos="8306"/>
      </w:tabs>
      <w:snapToGrid w:val="0"/>
      <w:jc w:val="left"/>
    </w:pPr>
    <w:rPr>
      <w:sz w:val="18"/>
      <w:szCs w:val="18"/>
    </w:rPr>
  </w:style>
  <w:style w:type="character" w:customStyle="1" w:styleId="af1">
    <w:name w:val="页脚 字符"/>
    <w:basedOn w:val="a0"/>
    <w:link w:val="af0"/>
    <w:uiPriority w:val="99"/>
    <w:rsid w:val="009E712B"/>
    <w:rPr>
      <w:sz w:val="18"/>
      <w:szCs w:val="18"/>
    </w:rPr>
  </w:style>
  <w:style w:type="character" w:styleId="af2">
    <w:name w:val="Hyperlink"/>
    <w:basedOn w:val="a0"/>
    <w:uiPriority w:val="99"/>
    <w:unhideWhenUsed/>
    <w:rsid w:val="00397A3D"/>
    <w:rPr>
      <w:color w:val="467886" w:themeColor="hyperlink"/>
      <w:u w:val="single"/>
    </w:rPr>
  </w:style>
  <w:style w:type="character" w:styleId="af3">
    <w:name w:val="Unresolved Mention"/>
    <w:basedOn w:val="a0"/>
    <w:uiPriority w:val="99"/>
    <w:semiHidden/>
    <w:unhideWhenUsed/>
    <w:rsid w:val="00397A3D"/>
    <w:rPr>
      <w:color w:val="605E5C"/>
      <w:shd w:val="clear" w:color="auto" w:fill="E1DFDD"/>
    </w:rPr>
  </w:style>
  <w:style w:type="table" w:styleId="af4">
    <w:name w:val="Table Grid"/>
    <w:basedOn w:val="a1"/>
    <w:uiPriority w:val="39"/>
    <w:rsid w:val="006607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Grid Table Light"/>
    <w:basedOn w:val="a1"/>
    <w:uiPriority w:val="40"/>
    <w:rsid w:val="006607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Date"/>
    <w:basedOn w:val="a"/>
    <w:next w:val="a"/>
    <w:link w:val="af7"/>
    <w:uiPriority w:val="99"/>
    <w:semiHidden/>
    <w:unhideWhenUsed/>
    <w:rsid w:val="00082C33"/>
    <w:pPr>
      <w:ind w:leftChars="2500" w:left="100"/>
    </w:pPr>
  </w:style>
  <w:style w:type="character" w:customStyle="1" w:styleId="af7">
    <w:name w:val="日期 字符"/>
    <w:basedOn w:val="a0"/>
    <w:link w:val="af6"/>
    <w:uiPriority w:val="99"/>
    <w:semiHidden/>
    <w:rsid w:val="00082C33"/>
  </w:style>
  <w:style w:type="paragraph" w:customStyle="1" w:styleId="p1">
    <w:name w:val="p1"/>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s1">
    <w:name w:val="s1"/>
    <w:basedOn w:val="a0"/>
    <w:rsid w:val="00014D63"/>
  </w:style>
  <w:style w:type="paragraph" w:customStyle="1" w:styleId="p2">
    <w:name w:val="p2"/>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paragraph" w:customStyle="1" w:styleId="p3">
    <w:name w:val="p3"/>
    <w:basedOn w:val="a"/>
    <w:rsid w:val="00014D6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s2">
    <w:name w:val="s2"/>
    <w:basedOn w:val="a0"/>
    <w:rsid w:val="00014D63"/>
  </w:style>
  <w:style w:type="paragraph" w:styleId="af8">
    <w:name w:val="Revision"/>
    <w:hidden/>
    <w:uiPriority w:val="99"/>
    <w:semiHidden/>
    <w:rsid w:val="00CD7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A14EB-5E9A-4621-9F41-B84EDE74F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4</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子霖 崔</dc:creator>
  <cp:keywords/>
  <dc:description/>
  <cp:lastModifiedBy>子霖 崔</cp:lastModifiedBy>
  <cp:revision>15</cp:revision>
  <dcterms:created xsi:type="dcterms:W3CDTF">2026-01-18T06:12:00Z</dcterms:created>
  <dcterms:modified xsi:type="dcterms:W3CDTF">2026-02-11T08:37:00Z</dcterms:modified>
</cp:coreProperties>
</file>