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A1AD" w14:textId="77777777" w:rsidR="00C40F30" w:rsidRDefault="00C40F30" w:rsidP="003A2D22">
      <w:pPr>
        <w:rPr>
          <w:rFonts w:ascii="宋体" w:eastAsia="宋体" w:hAnsi="宋体" w:cstheme="majorBidi"/>
          <w:color w:val="000000" w:themeColor="text1"/>
          <w:sz w:val="28"/>
          <w:szCs w:val="28"/>
        </w:rPr>
      </w:pPr>
      <w:r w:rsidRPr="00C40F30">
        <w:rPr>
          <w:rFonts w:ascii="宋体" w:eastAsia="宋体" w:hAnsi="宋体" w:cstheme="majorBidi"/>
          <w:color w:val="000000" w:themeColor="text1"/>
          <w:sz w:val="28"/>
          <w:szCs w:val="28"/>
        </w:rPr>
        <w:t>基于微信云开发与 学习助手 的语言学习平台的设计与实现</w:t>
      </w:r>
    </w:p>
    <w:p w14:paraId="672AB8C0" w14:textId="144EA51A" w:rsidR="003A2D22" w:rsidRPr="003A2D22" w:rsidRDefault="003A2D22" w:rsidP="003A2D22">
      <w:pPr>
        <w:rPr>
          <w:rFonts w:ascii="宋体" w:eastAsia="宋体" w:hAnsi="宋体" w:cstheme="majorBidi"/>
          <w:color w:val="000000" w:themeColor="text1"/>
          <w:sz w:val="28"/>
          <w:szCs w:val="28"/>
        </w:rPr>
      </w:pPr>
      <w:r>
        <w:t>摘　要：随着数据辅助生成内容（学习辅助）技术的快速发展，外部对话服务在自然语言理解与生成方面展现出显著优势，为英语学习方式的个性化提供了新的技术路径。针对传统英语学习应用交互形式单一、个性化程度不足以及系统扩展性有限等问题，本文设计并实现了一种面向泛英语学习场景的“学习+对战”小程序系统——“词魂”。系统基于微信小程序与云开发（CloudBase）实现前后端一体化部署，在学习与对战两类交互场景下完成数据采集、统计分析与可视化呈现。为提升学习效率，系统提出对战驱动的个性化词汇调度机制 CDS（Combat-Driven Adaptive Scheduler），以对战错词、提示使用与反应时长等行为数据计算单词掌握度 wordMastery，并据此自动整理每日学习计划 learningPlan，实现学习内容的自适应更新；在此基础上，系统引入 学习闭环（Adaptive Learning Loop）融合机制，学习助手读取学习计划、弱词榜与阶段报告，输出学习建议与对战复盘，形成可解释学习闭环。工程实现方面，系统采用统一云函数路由与控制器架构，完成对战/学习记录写入、日统计 upsert 汇总、掌握度更新与计划生成等关键链路。测试结果表明，系统在多终端场景下具备稳定的数据写入与查询能力，可在不增加开发者维护负担的前提下实现个性化学习调度与可解释反馈，为小程序场景下的数据化学习系统设计提供参考。</w:t>
      </w:r>
    </w:p>
    <w:p w14:paraId="6CFE7B09" w14:textId="77777777" w:rsidR="003A2D22" w:rsidRPr="003A2D22" w:rsidRDefault="003A2D22" w:rsidP="003A2D22">
      <w:pPr>
        <w:rPr>
          <w:rFonts w:ascii="宋体" w:eastAsia="宋体" w:hAnsi="宋体" w:cstheme="majorBidi"/>
          <w:color w:val="000000" w:themeColor="text1"/>
          <w:sz w:val="28"/>
          <w:szCs w:val="28"/>
        </w:rPr>
      </w:pPr>
      <w:r>
        <w:t>关键词：英语学习；微信小程序；学习辅助；自适应调度；学习助手融合</w:t>
      </w:r>
    </w:p>
    <w:p w14:paraId="01BEF2F5" w14:textId="77777777" w:rsidR="003A2D22" w:rsidRPr="003A2D22" w:rsidRDefault="003A2D22" w:rsidP="003A2D22">
      <w:pPr>
        <w:rPr>
          <w:rFonts w:ascii="宋体" w:eastAsia="宋体" w:hAnsi="宋体" w:cstheme="majorBidi"/>
          <w:color w:val="000000" w:themeColor="text1"/>
          <w:sz w:val="28"/>
          <w:szCs w:val="28"/>
        </w:rPr>
      </w:pPr>
      <w:r>
        <w:t>1 引言</w:t>
        <w:br/>
        <w:t>1.1 研究背景</w:t>
        <w:br/>
        <w:t>英语学习应用长期以“词书+刷题+固定课程推送”为主，学习内容与学习者真实薄弱点之间往往存在偏差：一方面，学习行为与练习行为之间割裂，学习结果很难即时反馈到下一轮学习内容选择；另一方面，游戏化对战场景中产生的大量“错误、犹豫与提示使用”等高价值行为数据通常仅被用于展示统计，未用于学习路径优化。随着外部对话服务的成熟，面向学习者的一对一对话辅导成为可能，但在小程序场景中直接调用原生服务接口会带来鉴权、请求封装、上下文管理与合规等工程成本，容易导致系统耦合度高、维护成本上升。</w:t>
      </w:r>
    </w:p>
    <w:p w14:paraId="157B44D3" w14:textId="77777777" w:rsidR="003A2D22" w:rsidRPr="003A2D22" w:rsidRDefault="003A2D22" w:rsidP="003A2D22">
      <w:pPr>
        <w:rPr>
          <w:rFonts w:ascii="宋体" w:eastAsia="宋体" w:hAnsi="宋体" w:cstheme="majorBidi"/>
          <w:color w:val="000000" w:themeColor="text1"/>
          <w:sz w:val="28"/>
          <w:szCs w:val="28"/>
        </w:rPr>
      </w:pPr>
      <w:r>
        <w:t>1.2 研究目标与贡献</w:t>
        <w:br/>
        <w:t>本文以微信小程序场景为落地载体，设计并实现“词魂”英语学习与对战系统，目标是在保证工程可用性与低维护成本的前提下，实现“数据驱动的自适应学习调度 + 学习助手可解释反馈”的闭环。本文的主要贡献如下：</w:t>
        <w:br/>
        <w:t>(1) 构建学习与对战数据闭环：对战记录 combatRecord、学习记录 learningRecord、日统计 learningData 与数据看板贯通，实现小程序端低成本数据采集与分析。</w:t>
        <w:br/>
        <w:t>(2) 提出 CDS 自适应调度机制：将对战错词、提示使用与反应时长统一建模为掌握度 wordMastery，自动整理每日学习计划 learningPlan，并在学习页优先加载计划词表。</w:t>
        <w:br/>
        <w:t>(3) 设计 学习闭环 学习助手融合机制：学习助手读取计划/弱词/学习报告与对战摘要，生成可解释学习建议与对战复盘，形成“数据分析—建议生成—学习执行—再评估”的可解释学习闭环。</w:t>
        <w:br/>
        <w:t>(4) 给出可复现的工程实现：基于 CloudBase 云函数路由 + 控制器/模型分层完成关键链路，并总结云函数异步兼容、集合权限与编码等工程问题的修复经验。</w:t>
      </w:r>
    </w:p>
    <w:p w14:paraId="3C1EE548" w14:textId="77777777" w:rsidR="003A3079" w:rsidRDefault="003A2D22" w:rsidP="003A2D22">
      <w:pPr>
        <w:rPr>
          <w:rFonts w:ascii="宋体" w:eastAsia="宋体" w:hAnsi="宋体" w:cstheme="majorBidi"/>
          <w:color w:val="000000" w:themeColor="text1"/>
          <w:sz w:val="28"/>
          <w:szCs w:val="28"/>
        </w:rPr>
      </w:pPr>
      <w:r>
        <w:t>2 系统总体架构</w:t>
        <w:br/>
        <w:t>2.1 架构分层</w:t>
        <w:br/>
        <w:t>系统采用“前端小程序层—云函数服务层—云数据库数据层—学习助手服务层”的组合架构。</w:t>
      </w:r>
    </w:p>
    <w:p w14:paraId="5919093D" w14:textId="018998EE" w:rsidR="00C40F30" w:rsidRDefault="00BC6802" w:rsidP="003A2D22">
      <w:pPr>
        <w:rPr>
          <w:rFonts w:ascii="宋体" w:eastAsia="宋体" w:hAnsi="宋体" w:cstheme="majorBidi"/>
          <w:color w:val="000000" w:themeColor="text1"/>
          <w:sz w:val="28"/>
          <w:szCs w:val="28"/>
        </w:rPr>
      </w:pPr>
      <w:r>
        <w:rPr>
          <w:rFonts w:ascii="宋体" w:eastAsia="宋体" w:hAnsi="宋体" w:cstheme="majorBidi"/>
          <w:noProof/>
          <w:color w:val="000000" w:themeColor="text1"/>
          <w:sz w:val="28"/>
          <w:szCs w:val="28"/>
        </w:rPr>
        <w:drawing>
          <wp:inline distT="0" distB="0" distL="0" distR="0" wp14:anchorId="16BC99D6" wp14:editId="210A1116">
            <wp:extent cx="2556164" cy="202080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646" cy="2065454"/>
                    </a:xfrm>
                    <a:prstGeom prst="rect">
                      <a:avLst/>
                    </a:prstGeom>
                  </pic:spPr>
                </pic:pic>
              </a:graphicData>
            </a:graphic>
          </wp:inline>
        </w:drawing>
      </w:r>
    </w:p>
    <w:p w14:paraId="350BFF63" w14:textId="47956E0D" w:rsidR="003A2D22" w:rsidRPr="003A2D22" w:rsidRDefault="00C40F30" w:rsidP="003A2D22">
      <w:pPr>
        <w:rPr>
          <w:rFonts w:ascii="宋体" w:eastAsia="宋体" w:hAnsi="宋体" w:cstheme="majorBidi"/>
          <w:color w:val="000000" w:themeColor="text1"/>
          <w:sz w:val="28"/>
          <w:szCs w:val="28"/>
        </w:rPr>
      </w:pPr>
      <w:r>
        <w:t>图 1 —— 系统总体架构图</w:t>
        <w:br/>
        <w:t>(1) 小程序前端层：基于微信小程序原生框架（WXML/WXSS/JS/TS）实现页面与组件，关键页面包括首页（home）、对战（combat）、对战模式选择（combatSelect）、每日学习（learning）、生词本（review）、数据看板（statistics）与 学习助手页面。</w:t>
        <w:br/>
        <w:t>(2) 云函数服务层：基于 CloudBase 云函数实现统一 API 路由（Router）与业务控制器，承担记录写入、统计汇总、掌握度更新与学习计划生成等能力。</w:t>
        <w:br/>
        <w:t>(3) 数据层：CloudBase 云数据库承载业务集合，形成可追溯的数据资产。</w:t>
        <w:br/>
        <w:t>(4) 学习助手服务层：基于平台化 学习助手 接入（封装式 SDK / 组件化接入），负责对话式建议与复盘生成；平台侧完成鉴权、请求封装与会话窗口承载，从而避免前端直接对接原生服务接口。</w:t>
      </w:r>
    </w:p>
    <w:p w14:paraId="139FD560" w14:textId="77777777" w:rsidR="00C40F30"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2.2 核心数据模型</w:t>
      </w:r>
    </w:p>
    <w:p w14:paraId="562BE305" w14:textId="144CF92F" w:rsidR="00E23CF4" w:rsidRDefault="00E23CF4"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drawing>
          <wp:inline distT="0" distB="0" distL="0" distR="0" wp14:anchorId="680043E2" wp14:editId="1B838ECD">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2851544E" w14:textId="314931ED" w:rsidR="003A2D22" w:rsidRPr="003A2D22" w:rsidRDefault="00C40F30" w:rsidP="003A2D22">
      <w:pPr>
        <w:rPr>
          <w:rFonts w:ascii="宋体" w:eastAsia="宋体" w:hAnsi="宋体" w:cstheme="majorBidi"/>
          <w:color w:val="000000" w:themeColor="text1"/>
          <w:sz w:val="28"/>
          <w:szCs w:val="28"/>
        </w:rPr>
      </w:pPr>
      <w:r w:rsidRPr="00C40F30">
        <w:rPr>
          <w:rFonts w:ascii="宋体" w:eastAsia="宋体" w:hAnsi="宋体" w:cstheme="majorBidi"/>
          <w:color w:val="000000" w:themeColor="text1"/>
          <w:sz w:val="28"/>
          <w:szCs w:val="28"/>
        </w:rPr>
        <w:t>图2 核心数据模型及其关系</w:t>
      </w:r>
      <w:r w:rsidR="003A2D22" w:rsidRPr="003A2D22">
        <w:rPr>
          <w:rFonts w:ascii="宋体" w:eastAsia="宋体" w:hAnsi="宋体" w:cstheme="majorBidi"/>
          <w:color w:val="000000" w:themeColor="text1"/>
          <w:sz w:val="28"/>
          <w:szCs w:val="28"/>
        </w:rPr>
        <w:br/>
        <w:t>为保证后续分析与调度可扩展，系统设计 5 类核心集合：</w:t>
      </w:r>
      <w:r w:rsidR="003A2D22" w:rsidRPr="003A2D22">
        <w:rPr>
          <w:rFonts w:ascii="宋体" w:eastAsia="宋体" w:hAnsi="宋体" w:cstheme="majorBidi"/>
          <w:color w:val="000000" w:themeColor="text1"/>
          <w:sz w:val="28"/>
          <w:szCs w:val="28"/>
        </w:rPr>
        <w:br/>
        <w:t xml:space="preserve">(1) </w:t>
      </w:r>
      <w:proofErr w:type="spellStart"/>
      <w:r w:rsidR="003A2D22" w:rsidRPr="003A2D22">
        <w:rPr>
          <w:rFonts w:ascii="宋体" w:eastAsia="宋体" w:hAnsi="宋体" w:cstheme="majorBidi"/>
          <w:color w:val="000000" w:themeColor="text1"/>
          <w:sz w:val="28"/>
          <w:szCs w:val="28"/>
        </w:rPr>
        <w:t>combatRecord</w:t>
      </w:r>
      <w:proofErr w:type="spellEnd"/>
      <w:r w:rsidR="003A2D22" w:rsidRPr="003A2D22">
        <w:rPr>
          <w:rFonts w:ascii="宋体" w:eastAsia="宋体" w:hAnsi="宋体" w:cstheme="majorBidi"/>
          <w:color w:val="000000" w:themeColor="text1"/>
          <w:sz w:val="28"/>
          <w:szCs w:val="28"/>
        </w:rPr>
        <w:t>：对战明细，记录对战类型（随机/好友/人机）、胜负、得分、反应时长、错词列表与提示次数等。</w:t>
      </w:r>
      <w:r w:rsidR="003A2D22" w:rsidRPr="003A2D22">
        <w:rPr>
          <w:rFonts w:ascii="宋体" w:eastAsia="宋体" w:hAnsi="宋体" w:cstheme="majorBidi"/>
          <w:color w:val="000000" w:themeColor="text1"/>
          <w:sz w:val="28"/>
          <w:szCs w:val="28"/>
        </w:rPr>
        <w:br/>
        <w:t xml:space="preserve">(2) </w:t>
      </w:r>
      <w:proofErr w:type="spellStart"/>
      <w:r w:rsidR="003A2D22" w:rsidRPr="003A2D22">
        <w:rPr>
          <w:rFonts w:ascii="宋体" w:eastAsia="宋体" w:hAnsi="宋体" w:cstheme="majorBidi"/>
          <w:color w:val="000000" w:themeColor="text1"/>
          <w:sz w:val="28"/>
          <w:szCs w:val="28"/>
        </w:rPr>
        <w:t>learningRecord</w:t>
      </w:r>
      <w:proofErr w:type="spellEnd"/>
      <w:r w:rsidR="003A2D22" w:rsidRPr="003A2D22">
        <w:rPr>
          <w:rFonts w:ascii="宋体" w:eastAsia="宋体" w:hAnsi="宋体" w:cstheme="majorBidi"/>
          <w:color w:val="000000" w:themeColor="text1"/>
          <w:sz w:val="28"/>
          <w:szCs w:val="28"/>
        </w:rPr>
        <w:t>：学习明细，记录每日学习词数、正确/错误、提示次数与用时等。</w:t>
      </w:r>
      <w:r w:rsidR="003A2D22" w:rsidRPr="003A2D22">
        <w:rPr>
          <w:rFonts w:ascii="宋体" w:eastAsia="宋体" w:hAnsi="宋体" w:cstheme="majorBidi"/>
          <w:color w:val="000000" w:themeColor="text1"/>
          <w:sz w:val="28"/>
          <w:szCs w:val="28"/>
        </w:rPr>
        <w:br/>
        <w:t xml:space="preserve">(3) </w:t>
      </w:r>
      <w:proofErr w:type="spellStart"/>
      <w:r w:rsidR="003A2D22" w:rsidRPr="003A2D22">
        <w:rPr>
          <w:rFonts w:ascii="宋体" w:eastAsia="宋体" w:hAnsi="宋体" w:cstheme="majorBidi"/>
          <w:color w:val="000000" w:themeColor="text1"/>
          <w:sz w:val="28"/>
          <w:szCs w:val="28"/>
        </w:rPr>
        <w:t>learningData</w:t>
      </w:r>
      <w:proofErr w:type="spellEnd"/>
      <w:r w:rsidR="003A2D22" w:rsidRPr="003A2D22">
        <w:rPr>
          <w:rFonts w:ascii="宋体" w:eastAsia="宋体" w:hAnsi="宋体" w:cstheme="majorBidi"/>
          <w:color w:val="000000" w:themeColor="text1"/>
          <w:sz w:val="28"/>
          <w:szCs w:val="28"/>
        </w:rPr>
        <w:t xml:space="preserve">：日统计汇总，通过 </w:t>
      </w:r>
      <w:proofErr w:type="spellStart"/>
      <w:r w:rsidR="003A2D22" w:rsidRPr="003A2D22">
        <w:rPr>
          <w:rFonts w:ascii="宋体" w:eastAsia="宋体" w:hAnsi="宋体" w:cstheme="majorBidi"/>
          <w:color w:val="000000" w:themeColor="text1"/>
          <w:sz w:val="28"/>
          <w:szCs w:val="28"/>
        </w:rPr>
        <w:t>upsertDaily</w:t>
      </w:r>
      <w:proofErr w:type="spellEnd"/>
      <w:r w:rsidR="003A2D22" w:rsidRPr="003A2D22">
        <w:rPr>
          <w:rFonts w:ascii="宋体" w:eastAsia="宋体" w:hAnsi="宋体" w:cstheme="majorBidi"/>
          <w:color w:val="000000" w:themeColor="text1"/>
          <w:sz w:val="28"/>
          <w:szCs w:val="28"/>
        </w:rPr>
        <w:t xml:space="preserve"> 将学习与对战数据聚合到日粒度，支持周/月趋势分析。</w:t>
      </w:r>
      <w:r w:rsidR="003A2D22" w:rsidRPr="003A2D22">
        <w:rPr>
          <w:rFonts w:ascii="宋体" w:eastAsia="宋体" w:hAnsi="宋体" w:cstheme="majorBidi"/>
          <w:color w:val="000000" w:themeColor="text1"/>
          <w:sz w:val="28"/>
          <w:szCs w:val="28"/>
        </w:rPr>
        <w:br/>
        <w:t xml:space="preserve">(4) </w:t>
      </w:r>
      <w:proofErr w:type="spellStart"/>
      <w:r w:rsidR="003A2D22" w:rsidRPr="003A2D22">
        <w:rPr>
          <w:rFonts w:ascii="宋体" w:eastAsia="宋体" w:hAnsi="宋体" w:cstheme="majorBidi"/>
          <w:color w:val="000000" w:themeColor="text1"/>
          <w:sz w:val="28"/>
          <w:szCs w:val="28"/>
        </w:rPr>
        <w:t>wordMastery</w:t>
      </w:r>
      <w:proofErr w:type="spellEnd"/>
      <w:r w:rsidR="003A2D22" w:rsidRPr="003A2D22">
        <w:rPr>
          <w:rFonts w:ascii="宋体" w:eastAsia="宋体" w:hAnsi="宋体" w:cstheme="majorBidi"/>
          <w:color w:val="000000" w:themeColor="text1"/>
          <w:sz w:val="28"/>
          <w:szCs w:val="28"/>
        </w:rPr>
        <w:t xml:space="preserve">：单词掌握度集合，维护 </w:t>
      </w:r>
      <w:proofErr w:type="spellStart"/>
      <w:r w:rsidR="003A2D22" w:rsidRPr="003A2D22">
        <w:rPr>
          <w:rFonts w:ascii="宋体" w:eastAsia="宋体" w:hAnsi="宋体" w:cstheme="majorBidi"/>
          <w:color w:val="000000" w:themeColor="text1"/>
          <w:sz w:val="28"/>
          <w:szCs w:val="28"/>
        </w:rPr>
        <w:t>wrongCount</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totalCount</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tipCount</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avgResponseTime</w:t>
      </w:r>
      <w:proofErr w:type="spellEnd"/>
      <w:r w:rsidR="003A2D22" w:rsidRPr="003A2D22">
        <w:rPr>
          <w:rFonts w:ascii="宋体" w:eastAsia="宋体" w:hAnsi="宋体" w:cstheme="majorBidi"/>
          <w:color w:val="000000" w:themeColor="text1"/>
          <w:sz w:val="28"/>
          <w:szCs w:val="28"/>
        </w:rPr>
        <w:t>、</w:t>
      </w:r>
      <w:proofErr w:type="spellStart"/>
      <w:r w:rsidR="003A2D22" w:rsidRPr="003A2D22">
        <w:rPr>
          <w:rFonts w:ascii="宋体" w:eastAsia="宋体" w:hAnsi="宋体" w:cstheme="majorBidi"/>
          <w:color w:val="000000" w:themeColor="text1"/>
          <w:sz w:val="28"/>
          <w:szCs w:val="28"/>
        </w:rPr>
        <w:t>lastSeen</w:t>
      </w:r>
      <w:proofErr w:type="spellEnd"/>
      <w:r w:rsidR="003A2D22" w:rsidRPr="003A2D22">
        <w:rPr>
          <w:rFonts w:ascii="宋体" w:eastAsia="宋体" w:hAnsi="宋体" w:cstheme="majorBidi"/>
          <w:color w:val="000000" w:themeColor="text1"/>
          <w:sz w:val="28"/>
          <w:szCs w:val="28"/>
        </w:rPr>
        <w:t xml:space="preserve"> 与 </w:t>
      </w:r>
      <w:proofErr w:type="spellStart"/>
      <w:r w:rsidR="003A2D22" w:rsidRPr="003A2D22">
        <w:rPr>
          <w:rFonts w:ascii="宋体" w:eastAsia="宋体" w:hAnsi="宋体" w:cstheme="majorBidi"/>
          <w:color w:val="000000" w:themeColor="text1"/>
          <w:sz w:val="28"/>
          <w:szCs w:val="28"/>
        </w:rPr>
        <w:t>masteryScore</w:t>
      </w:r>
      <w:proofErr w:type="spellEnd"/>
      <w:r w:rsidR="003A2D22" w:rsidRPr="003A2D22">
        <w:rPr>
          <w:rFonts w:ascii="宋体" w:eastAsia="宋体" w:hAnsi="宋体" w:cstheme="majorBidi"/>
          <w:color w:val="000000" w:themeColor="text1"/>
          <w:sz w:val="28"/>
          <w:szCs w:val="28"/>
        </w:rPr>
        <w:t>。</w:t>
      </w:r>
      <w:r w:rsidR="003A2D22" w:rsidRPr="003A2D22">
        <w:rPr>
          <w:rFonts w:ascii="宋体" w:eastAsia="宋体" w:hAnsi="宋体" w:cstheme="majorBidi"/>
          <w:color w:val="000000" w:themeColor="text1"/>
          <w:sz w:val="28"/>
          <w:szCs w:val="28"/>
        </w:rPr>
        <w:br/>
      </w:r>
      <w:r w:rsidR="003A2D22" w:rsidRPr="003A2D22">
        <w:rPr>
          <w:rFonts w:ascii="宋体" w:eastAsia="宋体" w:hAnsi="宋体" w:cstheme="majorBidi"/>
          <w:color w:val="000000" w:themeColor="text1"/>
          <w:sz w:val="28"/>
          <w:szCs w:val="28"/>
        </w:rPr>
        <w:lastRenderedPageBreak/>
        <w:t xml:space="preserve">(5) </w:t>
      </w:r>
      <w:proofErr w:type="spellStart"/>
      <w:r w:rsidR="003A2D22" w:rsidRPr="003A2D22">
        <w:rPr>
          <w:rFonts w:ascii="宋体" w:eastAsia="宋体" w:hAnsi="宋体" w:cstheme="majorBidi"/>
          <w:color w:val="000000" w:themeColor="text1"/>
          <w:sz w:val="28"/>
          <w:szCs w:val="28"/>
        </w:rPr>
        <w:t>learningPlan</w:t>
      </w:r>
      <w:proofErr w:type="spellEnd"/>
      <w:r w:rsidR="003A2D22" w:rsidRPr="003A2D22">
        <w:rPr>
          <w:rFonts w:ascii="宋体" w:eastAsia="宋体" w:hAnsi="宋体" w:cstheme="majorBidi"/>
          <w:color w:val="000000" w:themeColor="text1"/>
          <w:sz w:val="28"/>
          <w:szCs w:val="28"/>
        </w:rPr>
        <w:t>：每日学习计划集合，包含当日词表与来源拆分（weak/reinforce/new）。</w:t>
      </w:r>
    </w:p>
    <w:p w14:paraId="531BF7EC"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 核心功能与关键技术</w:t>
      </w:r>
    </w:p>
    <w:p w14:paraId="6F61F4BC" w14:textId="77777777" w:rsidR="003A3079"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3.1 单词对战与学习的业务闭环</w:t>
      </w:r>
      <w:r w:rsidRPr="003A2D22">
        <w:rPr>
          <w:rFonts w:ascii="宋体" w:eastAsia="宋体" w:hAnsi="宋体" w:cstheme="majorBidi"/>
          <w:color w:val="000000" w:themeColor="text1"/>
          <w:sz w:val="28"/>
          <w:szCs w:val="28"/>
        </w:rPr>
        <w:br/>
        <w:t xml:space="preserve">系统围绕“学习—对战—反馈—再学习”的路径构建业务闭环。学习模块用于基础词汇输入，对战模块用于强化记忆与暴露薄弱点，而统计与分析模块则用于将行为数据结构化，为后续调度与反馈提供依据。学习与对战结束后，系统分别调用 </w:t>
      </w:r>
      <w:proofErr w:type="spellStart"/>
      <w:r w:rsidRPr="003A2D22">
        <w:rPr>
          <w:rFonts w:ascii="宋体" w:eastAsia="宋体" w:hAnsi="宋体" w:cstheme="majorBidi"/>
          <w:color w:val="000000" w:themeColor="text1"/>
          <w:sz w:val="28"/>
          <w:szCs w:val="28"/>
        </w:rPr>
        <w:t>recordLearningData</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recordCombatData</w:t>
      </w:r>
      <w:proofErr w:type="spellEnd"/>
      <w:r w:rsidRPr="003A2D22">
        <w:rPr>
          <w:rFonts w:ascii="宋体" w:eastAsia="宋体" w:hAnsi="宋体" w:cstheme="majorBidi"/>
          <w:color w:val="000000" w:themeColor="text1"/>
          <w:sz w:val="28"/>
          <w:szCs w:val="28"/>
        </w:rPr>
        <w:t xml:space="preserve"> 接口，将原始行为写入 </w:t>
      </w:r>
      <w:proofErr w:type="spellStart"/>
      <w:r w:rsidRPr="003A2D22">
        <w:rPr>
          <w:rFonts w:ascii="宋体" w:eastAsia="宋体" w:hAnsi="宋体" w:cstheme="majorBidi"/>
          <w:color w:val="000000" w:themeColor="text1"/>
          <w:sz w:val="28"/>
          <w:szCs w:val="28"/>
        </w:rPr>
        <w:t>learningRecord</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combatRecord</w:t>
      </w:r>
      <w:proofErr w:type="spellEnd"/>
      <w:r w:rsidRPr="003A2D22">
        <w:rPr>
          <w:rFonts w:ascii="宋体" w:eastAsia="宋体" w:hAnsi="宋体" w:cstheme="majorBidi"/>
          <w:color w:val="000000" w:themeColor="text1"/>
          <w:sz w:val="28"/>
          <w:szCs w:val="28"/>
        </w:rPr>
        <w:t xml:space="preserve">，并同步更新日级统计 </w:t>
      </w: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 xml:space="preserve"> 以及单词掌握度 </w:t>
      </w:r>
      <w:proofErr w:type="spellStart"/>
      <w:r w:rsidRPr="003A2D22">
        <w:rPr>
          <w:rFonts w:ascii="宋体" w:eastAsia="宋体" w:hAnsi="宋体" w:cstheme="majorBidi"/>
          <w:color w:val="000000" w:themeColor="text1"/>
          <w:sz w:val="28"/>
          <w:szCs w:val="28"/>
        </w:rPr>
        <w:t>wordMastery</w:t>
      </w:r>
      <w:proofErr w:type="spellEnd"/>
      <w:r w:rsidRPr="003A2D22">
        <w:rPr>
          <w:rFonts w:ascii="宋体" w:eastAsia="宋体" w:hAnsi="宋体" w:cstheme="majorBidi"/>
          <w:color w:val="000000" w:themeColor="text1"/>
          <w:sz w:val="28"/>
          <w:szCs w:val="28"/>
        </w:rPr>
        <w:t>，从而保证数据链路的完整性与可追溯性。</w:t>
      </w:r>
    </w:p>
    <w:p w14:paraId="420C0575" w14:textId="7B4EEF4D" w:rsidR="00E23CF4" w:rsidRDefault="00E23CF4"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drawing>
          <wp:inline distT="0" distB="0" distL="0" distR="0" wp14:anchorId="1E3F5589" wp14:editId="6305AEFD">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4E4EE4FF" w14:textId="5CEA8A39" w:rsidR="00E23CF4" w:rsidRPr="00E23CF4" w:rsidRDefault="00E23CF4" w:rsidP="003A2D22">
      <w:pPr>
        <w:rPr>
          <w:rFonts w:ascii="宋体" w:eastAsia="宋体" w:hAnsi="宋体"/>
          <w:sz w:val="28"/>
          <w:szCs w:val="28"/>
        </w:rPr>
      </w:pPr>
      <w:r w:rsidRPr="00E23CF4">
        <w:rPr>
          <w:rFonts w:ascii="宋体" w:eastAsia="宋体" w:hAnsi="宋体"/>
          <w:sz w:val="28"/>
          <w:szCs w:val="28"/>
        </w:rPr>
        <w:t>图 3 —— 学习与对战业务流程图</w:t>
      </w:r>
    </w:p>
    <w:p w14:paraId="7302EC6D" w14:textId="33FF9773"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如图3所示，学习与对战数据通过统一的数据处理流程汇聚至分析与调度模块，构成系统运行的基础闭环。</w:t>
      </w:r>
    </w:p>
    <w:p w14:paraId="52350DAE"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3.2 基于对战数据的自适应学习调度方法（CDS）</w:t>
      </w:r>
    </w:p>
    <w:p w14:paraId="65EAFF2E" w14:textId="77777777" w:rsidR="00260E6D"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系统通过对学习与对战行为数据的持续统计，实现对学习内容的动态</w:t>
      </w:r>
      <w:r w:rsidRPr="003A2D22">
        <w:rPr>
          <w:rFonts w:ascii="宋体" w:eastAsia="宋体" w:hAnsi="宋体" w:cstheme="majorBidi"/>
          <w:color w:val="000000" w:themeColor="text1"/>
          <w:sz w:val="28"/>
          <w:szCs w:val="28"/>
        </w:rPr>
        <w:lastRenderedPageBreak/>
        <w:t>调度。</w:t>
      </w:r>
    </w:p>
    <w:p w14:paraId="2532E54B" w14:textId="7A717CCB" w:rsidR="00260E6D" w:rsidRDefault="00260E6D"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drawing>
          <wp:inline distT="0" distB="0" distL="0" distR="0" wp14:anchorId="6ECD7074" wp14:editId="19A8C2FB">
            <wp:extent cx="2254827" cy="3462866"/>
            <wp:effectExtent l="0" t="0" r="6350" b="4445"/>
            <wp:docPr id="7131791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713179193"/>
                    <pic:cNvPicPr/>
                  </pic:nvPicPr>
                  <pic:blipFill>
                    <a:blip r:embed="rId11">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725A60C8" w14:textId="4CB84DA7" w:rsidR="00260E6D" w:rsidRPr="00260E6D" w:rsidRDefault="00260E6D" w:rsidP="003A2D22">
      <w:pPr>
        <w:rPr>
          <w:rFonts w:ascii="宋体" w:eastAsia="宋体" w:hAnsi="宋体"/>
          <w:sz w:val="28"/>
          <w:szCs w:val="28"/>
        </w:rPr>
      </w:pPr>
      <w:r w:rsidRPr="00260E6D">
        <w:rPr>
          <w:rFonts w:ascii="宋体" w:eastAsia="宋体" w:hAnsi="宋体"/>
          <w:sz w:val="28"/>
          <w:szCs w:val="28"/>
        </w:rPr>
        <w:t>图 4 —— CDS 自适应学习调度流程图</w:t>
      </w:r>
    </w:p>
    <w:p w14:paraId="585A9E42" w14:textId="2F979990"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其整体流程如图4所示。系统首先采集学习与对战过程中产生的错词、提示使用情况与反应时长等行为数据，并对其进行统计分析；随后基于统计结果计算单词掌握度评分，用于刻画学习者对词汇的综合掌握情况；在此基础上，对词汇进行分层筛选并生成每日学习计划，使学习内容与学习者当前状态保持一致。</w:t>
      </w:r>
    </w:p>
    <w:p w14:paraId="27761FD9"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图4中展示的调度流程避免了固定词表带来的僵化问题，使学习内容能够随学习行为变化而更新。通过该方式，系统实现了以对战结果驱动学习内容调整的自适应调度机制。</w:t>
      </w:r>
    </w:p>
    <w:p w14:paraId="79B08173" w14:textId="77777777" w:rsidR="003A2D22" w:rsidRPr="003A2D22" w:rsidRDefault="003A2D22" w:rsidP="003A2D22">
      <w:pPr>
        <w:rPr>
          <w:rFonts w:ascii="宋体" w:eastAsia="宋体" w:hAnsi="宋体" w:cstheme="majorBidi"/>
          <w:color w:val="000000" w:themeColor="text1"/>
          <w:sz w:val="28"/>
          <w:szCs w:val="28"/>
        </w:rPr>
      </w:pPr>
      <w:r>
        <w:t>3.3 基于结构化数据的学习分析与反馈方法（学习闭环）</w:t>
      </w:r>
    </w:p>
    <w:p w14:paraId="592E70B2" w14:textId="77777777" w:rsidR="00260E6D"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在完成学习内容调度后，系统进一步对学习过程进行分析与反馈。</w:t>
      </w:r>
    </w:p>
    <w:p w14:paraId="388DB61C" w14:textId="3E76988A" w:rsidR="00260E6D" w:rsidRDefault="00260E6D" w:rsidP="003A2D22">
      <w:pPr>
        <w:rPr>
          <w:rFonts w:ascii="宋体" w:eastAsia="宋体" w:hAnsi="宋体" w:cstheme="majorBidi"/>
          <w:color w:val="000000" w:themeColor="text1"/>
          <w:sz w:val="28"/>
          <w:szCs w:val="28"/>
        </w:rPr>
      </w:pPr>
      <w:r>
        <w:rPr>
          <w:rFonts w:ascii="宋体" w:eastAsia="宋体" w:hAnsi="宋体" w:cstheme="majorBidi" w:hint="eastAsia"/>
          <w:noProof/>
          <w:color w:val="000000" w:themeColor="text1"/>
          <w:sz w:val="28"/>
          <w:szCs w:val="28"/>
        </w:rPr>
        <w:lastRenderedPageBreak/>
        <w:drawing>
          <wp:inline distT="0" distB="0" distL="0" distR="0" wp14:anchorId="66C6C152" wp14:editId="238BFFFF">
            <wp:extent cx="2473036" cy="3800664"/>
            <wp:effectExtent l="0" t="0" r="3810" b="0"/>
            <wp:docPr id="2006902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200690271"/>
                    <pic:cNvPicPr/>
                  </pic:nvPicPr>
                  <pic:blipFill>
                    <a:blip r:embed="rId12">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1385602A" w14:textId="1FD023C8" w:rsidR="00260E6D" w:rsidRPr="00260E6D" w:rsidRDefault="00260E6D" w:rsidP="003A2D22">
      <w:pPr>
        <w:rPr>
          <w:sz w:val="28"/>
          <w:szCs w:val="28"/>
        </w:rPr>
      </w:pPr>
      <w:r>
        <w:t>图 5 —— 学习闭环 学习分析与反馈闭环</w:t>
      </w:r>
    </w:p>
    <w:p w14:paraId="09ED9BF0" w14:textId="12064DE3" w:rsid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如图5所示，分析模块并非直接输出结论，而是先对学习数据进行归纳与归因，再生成对应的学习建议与对战复盘结果。该过程使分析结果能够追溯到具体行为数据，从而保证反馈内容的可解释性，并形成完整的学习闭环。</w:t>
      </w:r>
    </w:p>
    <w:p w14:paraId="209462C1" w14:textId="77777777" w:rsidR="006A3138" w:rsidRPr="00056E88" w:rsidRDefault="006A3138" w:rsidP="006A3138">
      <w:pPr>
        <w:rPr>
          <w:rFonts w:ascii="宋体" w:eastAsia="宋体" w:hAnsi="宋体" w:cstheme="majorBidi"/>
          <w:color w:val="000000" w:themeColor="text1"/>
          <w:sz w:val="28"/>
          <w:szCs w:val="28"/>
        </w:rPr>
      </w:pPr>
      <w:r w:rsidRPr="00056E88">
        <w:rPr>
          <w:rFonts w:ascii="宋体" w:eastAsia="宋体" w:hAnsi="宋体" w:cstheme="majorBidi"/>
          <w:color w:val="000000" w:themeColor="text1"/>
          <w:sz w:val="28"/>
          <w:szCs w:val="28"/>
        </w:rPr>
        <w:t>3.3.2 学习助手 知识库与约束输入设计</w:t>
      </w:r>
    </w:p>
    <w:p w14:paraId="779D5C47" w14:textId="77777777" w:rsidR="006A3138" w:rsidRPr="006A3138" w:rsidRDefault="006A3138" w:rsidP="006A3138">
      <w:pPr>
        <w:rPr>
          <w:rFonts w:ascii="宋体" w:eastAsia="宋体" w:hAnsi="宋体" w:cstheme="majorBidi"/>
          <w:color w:val="000000" w:themeColor="text1"/>
          <w:sz w:val="28"/>
          <w:szCs w:val="28"/>
        </w:rPr>
      </w:pPr>
      <w:r>
        <w:t>为避免学习助手在学习建议与对战复盘生成过程中出现内容泛化或与实际学习状态不一致的问题，系统在 学习闭环 机制中引入知识库作为学习助手的约束性信息输入。该知识库并非用于替代模型推理过程，而是用于为学习助手提供稳定、可控的背景信息与规则约束。</w:t>
      </w:r>
    </w:p>
    <w:p w14:paraId="6AEA0BA6" w14:textId="77777777" w:rsidR="006A3138" w:rsidRPr="006A3138" w:rsidRDefault="006A3138" w:rsidP="006A3138">
      <w:pPr>
        <w:rPr>
          <w:rFonts w:ascii="宋体" w:eastAsia="宋体" w:hAnsi="宋体" w:cstheme="majorBidi"/>
          <w:color w:val="000000" w:themeColor="text1"/>
          <w:sz w:val="28"/>
          <w:szCs w:val="28"/>
        </w:rPr>
      </w:pPr>
      <w:r>
        <w:t>知识库内容主要由三类信息构成：一是英语学习中的通用规则性知识，如词汇记忆策略、错因分析范式与阶段性复习建议；二是系统内置的场景说明信息，包括学习流程、对战规则与统计指标含义；三是由系统生成的结构化学习数据摘要，如学习计划、弱词榜与阶段性学习报告。上述内容以结构化文本形式组织，并在学习助手整理建议与复盘时作为参考信息输入。</w:t>
      </w:r>
    </w:p>
    <w:p w14:paraId="2FCDC2E3" w14:textId="77777777" w:rsidR="006A3138" w:rsidRPr="006A3138" w:rsidRDefault="006A3138" w:rsidP="006A3138">
      <w:pPr>
        <w:rPr>
          <w:rFonts w:ascii="宋体" w:eastAsia="宋体" w:hAnsi="宋体" w:cstheme="majorBidi"/>
          <w:color w:val="000000" w:themeColor="text1"/>
          <w:sz w:val="28"/>
          <w:szCs w:val="28"/>
        </w:rPr>
      </w:pPr>
      <w:r>
        <w:t>在具体实现中，学习助手并不直接访问原始数据库，而是由系统在云函数侧对相关数据进行汇总与格式化处理后，统一传递给学习助手模块。该设计一方面避免了学习助手对底层数据结构的强依赖，降低系统耦合度；另一方面通过限定知识来源与输入范围，保证生成内容能够追溯到具体数据与规则，从而增强学习反馈结果的可解释性与一致性。</w:t>
      </w:r>
    </w:p>
    <w:p w14:paraId="03BA4161" w14:textId="77777777" w:rsidR="006A3138" w:rsidRPr="006A3138" w:rsidRDefault="006A3138" w:rsidP="006A3138">
      <w:pPr>
        <w:rPr>
          <w:rFonts w:ascii="宋体" w:eastAsia="宋体" w:hAnsi="宋体" w:cstheme="majorBidi"/>
          <w:color w:val="000000" w:themeColor="text1"/>
          <w:sz w:val="28"/>
          <w:szCs w:val="28"/>
        </w:rPr>
      </w:pPr>
      <w:r>
        <w:t>通过引入知识库约束机制，系统实现了在不增加额外模型训练与维护成本的前提下，对学习助手输出内容进行有效约束，使其更符合学习场景需求，为小程序场景下学习助手应用的工程化落地提供了可行路径。</w:t>
      </w:r>
    </w:p>
    <w:p w14:paraId="2F70ED36" w14:textId="77777777" w:rsidR="006A3138" w:rsidRPr="006A3138" w:rsidRDefault="006A3138" w:rsidP="003A2D22">
      <w:pPr>
        <w:rPr>
          <w:rFonts w:ascii="宋体" w:eastAsia="宋体" w:hAnsi="宋体" w:cstheme="majorBidi"/>
          <w:color w:val="000000" w:themeColor="text1"/>
          <w:sz w:val="28"/>
          <w:szCs w:val="28"/>
        </w:rPr>
      </w:pPr>
    </w:p>
    <w:p w14:paraId="7B840CC4" w14:textId="77777777" w:rsidR="003A2D22" w:rsidRPr="003A2D22" w:rsidRDefault="003A2D22" w:rsidP="003A2D22">
      <w:pPr>
        <w:rPr>
          <w:rFonts w:ascii="宋体" w:eastAsia="宋体" w:hAnsi="宋体" w:cstheme="majorBidi"/>
          <w:color w:val="000000" w:themeColor="text1"/>
          <w:sz w:val="28"/>
          <w:szCs w:val="28"/>
        </w:rPr>
      </w:pPr>
      <w:r>
        <w:t>3.4 数据看板与可视化</w:t>
        <w:br/>
        <w:t>系统提供统计与可视化模块，对学习与对战数据进行集中展示，包括学习时长、正确率变化趋势、对战胜率与弱词分布等信息。该模块一方面用于向学习者反馈学习状态，另一方面为自适应调度与分析反馈提供稳定的数据支持。</w:t>
        <w:br/>
        <w:t>系统提供统计与可视化模块，对学习与对战数据进行集中展示，包括学习时长、正确率趋势、对战胜率与弱词分布等信息。该模块既用于用户反馈，也作为学习调度与分析的重要数据基础。</w:t>
        <w:br/>
        <w:t>系统提供统计与可视化模块，对学习与对战数据进行集中展示，包括学习时长、正确率趋势、对战胜率与弱词分布等信息。该模块不仅用于用户反馈，同时为 CDS 调度与 学习闭环 推理提供稳定的数据来源。</w:t>
        <w:br/>
        <w:t>系统新增统计页面 pages/statistics/，集中展示学习汇总（时长/词数/正确率/次数）、近 7 天学习时长柱状图、对战汇总（场次/胜率/均分/平均耗时）与最近对战记录列表，并提供弱词榜入口。该页面的核心作用不仅是展示，更作为 CDS 与 学习闭环 的数据供给层。</w:t>
      </w:r>
    </w:p>
    <w:p w14:paraId="13EABF74" w14:textId="53963829"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4 系统实现</w:t>
      </w:r>
      <w:r w:rsidRPr="003A2D22">
        <w:rPr>
          <w:rFonts w:ascii="宋体" w:eastAsia="宋体" w:hAnsi="宋体" w:cstheme="majorBidi"/>
          <w:color w:val="000000" w:themeColor="text1"/>
          <w:sz w:val="28"/>
          <w:szCs w:val="28"/>
        </w:rPr>
        <w:br/>
        <w:t>4.1 前端实现要点</w:t>
      </w:r>
      <w:r w:rsidRPr="003A2D22">
        <w:rPr>
          <w:rFonts w:ascii="宋体" w:eastAsia="宋体" w:hAnsi="宋体" w:cstheme="majorBidi"/>
          <w:color w:val="000000" w:themeColor="text1"/>
          <w:sz w:val="28"/>
          <w:szCs w:val="28"/>
        </w:rPr>
        <w:br/>
        <w:t>(1) 对战入口：pages/</w:t>
      </w:r>
      <w:proofErr w:type="spellStart"/>
      <w:r w:rsidRPr="003A2D22">
        <w:rPr>
          <w:rFonts w:ascii="宋体" w:eastAsia="宋体" w:hAnsi="宋体" w:cstheme="majorBidi"/>
          <w:color w:val="000000" w:themeColor="text1"/>
          <w:sz w:val="28"/>
          <w:szCs w:val="28"/>
        </w:rPr>
        <w:t>combatSelect</w:t>
      </w:r>
      <w:proofErr w:type="spellEnd"/>
      <w:r w:rsidRPr="003A2D22">
        <w:rPr>
          <w:rFonts w:ascii="宋体" w:eastAsia="宋体" w:hAnsi="宋体" w:cstheme="majorBidi"/>
          <w:color w:val="000000" w:themeColor="text1"/>
          <w:sz w:val="28"/>
          <w:szCs w:val="28"/>
        </w:rPr>
        <w:t>/ 将随机/好友/人机三模式独立入口，提升可用性与可扩展性。</w:t>
      </w:r>
      <w:r w:rsidRPr="003A2D22">
        <w:rPr>
          <w:rFonts w:ascii="宋体" w:eastAsia="宋体" w:hAnsi="宋体" w:cstheme="majorBidi"/>
          <w:color w:val="000000" w:themeColor="text1"/>
          <w:sz w:val="28"/>
          <w:szCs w:val="28"/>
        </w:rPr>
        <w:br/>
        <w:t xml:space="preserve">(2) 学习数据记录：学习开始时间写入 </w:t>
      </w:r>
      <w:proofErr w:type="spellStart"/>
      <w:r w:rsidRPr="003A2D22">
        <w:rPr>
          <w:rFonts w:ascii="宋体" w:eastAsia="宋体" w:hAnsi="宋体" w:cstheme="majorBidi"/>
          <w:color w:val="000000" w:themeColor="text1"/>
          <w:sz w:val="28"/>
          <w:szCs w:val="28"/>
        </w:rPr>
        <w:t>app.learningStartTime</w:t>
      </w:r>
      <w:proofErr w:type="spellEnd"/>
      <w:r w:rsidRPr="003A2D22">
        <w:rPr>
          <w:rFonts w:ascii="宋体" w:eastAsia="宋体" w:hAnsi="宋体" w:cstheme="majorBidi"/>
          <w:color w:val="000000" w:themeColor="text1"/>
          <w:sz w:val="28"/>
          <w:szCs w:val="28"/>
        </w:rPr>
        <w:t xml:space="preserve">，学习结束（生命值归零）在 </w:t>
      </w:r>
      <w:proofErr w:type="spellStart"/>
      <w:r w:rsidRPr="003A2D22">
        <w:rPr>
          <w:rFonts w:ascii="宋体" w:eastAsia="宋体" w:hAnsi="宋体" w:cstheme="majorBidi"/>
          <w:color w:val="000000" w:themeColor="text1"/>
          <w:sz w:val="28"/>
          <w:szCs w:val="28"/>
        </w:rPr>
        <w:t>problem.ts</w:t>
      </w:r>
      <w:proofErr w:type="spellEnd"/>
      <w:r w:rsidRPr="003A2D22">
        <w:rPr>
          <w:rFonts w:ascii="宋体" w:eastAsia="宋体" w:hAnsi="宋体" w:cstheme="majorBidi"/>
          <w:color w:val="000000" w:themeColor="text1"/>
          <w:sz w:val="28"/>
          <w:szCs w:val="28"/>
        </w:rPr>
        <w:t xml:space="preserve"> 中调用 </w:t>
      </w:r>
      <w:proofErr w:type="spellStart"/>
      <w:r w:rsidRPr="003A2D22">
        <w:rPr>
          <w:rFonts w:ascii="宋体" w:eastAsia="宋体" w:hAnsi="宋体" w:cstheme="majorBidi"/>
          <w:color w:val="000000" w:themeColor="text1"/>
          <w:sz w:val="28"/>
          <w:szCs w:val="28"/>
        </w:rPr>
        <w:t>recordLearningData</w:t>
      </w:r>
      <w:proofErr w:type="spellEnd"/>
      <w:r w:rsidRPr="003A2D22">
        <w:rPr>
          <w:rFonts w:ascii="宋体" w:eastAsia="宋体" w:hAnsi="宋体" w:cstheme="majorBidi"/>
          <w:color w:val="000000" w:themeColor="text1"/>
          <w:sz w:val="28"/>
          <w:szCs w:val="28"/>
        </w:rPr>
        <w:t xml:space="preserve">，并清空 </w:t>
      </w:r>
      <w:proofErr w:type="spellStart"/>
      <w:r w:rsidRPr="003A2D22">
        <w:rPr>
          <w:rFonts w:ascii="宋体" w:eastAsia="宋体" w:hAnsi="宋体" w:cstheme="majorBidi"/>
          <w:color w:val="000000" w:themeColor="text1"/>
          <w:sz w:val="28"/>
          <w:szCs w:val="28"/>
        </w:rPr>
        <w:t>startTime</w:t>
      </w:r>
      <w:proofErr w:type="spellEnd"/>
      <w:r w:rsidRPr="003A2D22">
        <w:rPr>
          <w:rFonts w:ascii="宋体" w:eastAsia="宋体" w:hAnsi="宋体" w:cstheme="majorBidi"/>
          <w:color w:val="000000" w:themeColor="text1"/>
          <w:sz w:val="28"/>
          <w:szCs w:val="28"/>
        </w:rPr>
        <w:t>，确保时长统计准确。</w:t>
      </w:r>
      <w:r w:rsidRPr="003A2D22">
        <w:rPr>
          <w:rFonts w:ascii="宋体" w:eastAsia="宋体" w:hAnsi="宋体" w:cstheme="majorBidi"/>
          <w:color w:val="000000" w:themeColor="text1"/>
          <w:sz w:val="28"/>
          <w:szCs w:val="28"/>
        </w:rPr>
        <w:br/>
        <w:t xml:space="preserve">(3) 发音能力：在 </w:t>
      </w:r>
      <w:proofErr w:type="spellStart"/>
      <w:r w:rsidRPr="003A2D22">
        <w:rPr>
          <w:rFonts w:ascii="宋体" w:eastAsia="宋体" w:hAnsi="宋体" w:cstheme="majorBidi"/>
          <w:color w:val="000000" w:themeColor="text1"/>
          <w:sz w:val="28"/>
          <w:szCs w:val="28"/>
        </w:rPr>
        <w:t>config.ts</w:t>
      </w:r>
      <w:proofErr w:type="spellEnd"/>
      <w:r w:rsidRPr="003A2D22">
        <w:rPr>
          <w:rFonts w:ascii="宋体" w:eastAsia="宋体" w:hAnsi="宋体" w:cstheme="majorBidi"/>
          <w:color w:val="000000" w:themeColor="text1"/>
          <w:sz w:val="28"/>
          <w:szCs w:val="28"/>
        </w:rPr>
        <w:t xml:space="preserve"> 中配置 </w:t>
      </w:r>
      <w:proofErr w:type="spellStart"/>
      <w:r w:rsidRPr="003A2D22">
        <w:rPr>
          <w:rFonts w:ascii="宋体" w:eastAsia="宋体" w:hAnsi="宋体" w:cstheme="majorBidi"/>
          <w:color w:val="000000" w:themeColor="text1"/>
          <w:sz w:val="28"/>
          <w:szCs w:val="28"/>
        </w:rPr>
        <w:t>pronunciation.baseUrl</w:t>
      </w:r>
      <w:proofErr w:type="spellEnd"/>
      <w:r w:rsidRPr="003A2D22">
        <w:rPr>
          <w:rFonts w:ascii="宋体" w:eastAsia="宋体" w:hAnsi="宋体" w:cstheme="majorBidi"/>
          <w:color w:val="000000" w:themeColor="text1"/>
          <w:sz w:val="28"/>
          <w:szCs w:val="28"/>
        </w:rPr>
        <w:t xml:space="preserve">（如 </w:t>
      </w:r>
      <w:proofErr w:type="spellStart"/>
      <w:r w:rsidRPr="003A2D22">
        <w:rPr>
          <w:rFonts w:ascii="宋体" w:eastAsia="宋体" w:hAnsi="宋体" w:cstheme="majorBidi"/>
          <w:color w:val="000000" w:themeColor="text1"/>
          <w:sz w:val="28"/>
          <w:szCs w:val="28"/>
        </w:rPr>
        <w:t>dictvoice</w:t>
      </w:r>
      <w:proofErr w:type="spellEnd"/>
      <w:r w:rsidRPr="003A2D22">
        <w:rPr>
          <w:rFonts w:ascii="宋体" w:eastAsia="宋体" w:hAnsi="宋体" w:cstheme="majorBidi"/>
          <w:color w:val="000000" w:themeColor="text1"/>
          <w:sz w:val="28"/>
          <w:szCs w:val="28"/>
        </w:rPr>
        <w:t xml:space="preserve"> 接口），并在小程序后台配置合法域名，支持单词音频播放。</w:t>
      </w:r>
    </w:p>
    <w:p w14:paraId="2FBF8F8C"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4.2 云函数与接口设计</w:t>
      </w:r>
      <w:r w:rsidRPr="003A2D22">
        <w:rPr>
          <w:rFonts w:ascii="宋体" w:eastAsia="宋体" w:hAnsi="宋体" w:cstheme="majorBidi"/>
          <w:color w:val="000000" w:themeColor="text1"/>
          <w:sz w:val="28"/>
          <w:szCs w:val="28"/>
        </w:rPr>
        <w:br/>
        <w:t>云函数采用“Router + Controller + Model”分层，关键接口包括：</w:t>
      </w:r>
    </w:p>
    <w:p w14:paraId="62F2AF7F"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recordCombat</w:t>
      </w:r>
      <w:proofErr w:type="spellEnd"/>
      <w:r w:rsidRPr="003A2D22">
        <w:rPr>
          <w:rFonts w:ascii="宋体" w:eastAsia="宋体" w:hAnsi="宋体" w:cstheme="majorBidi"/>
          <w:color w:val="000000" w:themeColor="text1"/>
          <w:sz w:val="28"/>
          <w:szCs w:val="28"/>
        </w:rPr>
        <w:t xml:space="preserve">：写入 </w:t>
      </w:r>
      <w:proofErr w:type="spellStart"/>
      <w:r w:rsidRPr="003A2D22">
        <w:rPr>
          <w:rFonts w:ascii="宋体" w:eastAsia="宋体" w:hAnsi="宋体" w:cstheme="majorBidi"/>
          <w:color w:val="000000" w:themeColor="text1"/>
          <w:sz w:val="28"/>
          <w:szCs w:val="28"/>
        </w:rPr>
        <w:t>combatRecord</w:t>
      </w:r>
      <w:proofErr w:type="spellEnd"/>
      <w:r w:rsidRPr="003A2D22">
        <w:rPr>
          <w:rFonts w:ascii="宋体" w:eastAsia="宋体" w:hAnsi="宋体" w:cstheme="majorBidi"/>
          <w:color w:val="000000" w:themeColor="text1"/>
          <w:sz w:val="28"/>
          <w:szCs w:val="28"/>
        </w:rPr>
        <w:t xml:space="preserve">，并同步更新 </w:t>
      </w: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wordMastery</w:t>
      </w:r>
      <w:proofErr w:type="spellEnd"/>
      <w:r w:rsidRPr="003A2D22">
        <w:rPr>
          <w:rFonts w:ascii="宋体" w:eastAsia="宋体" w:hAnsi="宋体" w:cstheme="majorBidi"/>
          <w:color w:val="000000" w:themeColor="text1"/>
          <w:sz w:val="28"/>
          <w:szCs w:val="28"/>
        </w:rPr>
        <w:t>；</w:t>
      </w:r>
    </w:p>
    <w:p w14:paraId="13437979"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recordLearning</w:t>
      </w:r>
      <w:proofErr w:type="spellEnd"/>
      <w:r w:rsidRPr="003A2D22">
        <w:rPr>
          <w:rFonts w:ascii="宋体" w:eastAsia="宋体" w:hAnsi="宋体" w:cstheme="majorBidi"/>
          <w:color w:val="000000" w:themeColor="text1"/>
          <w:sz w:val="28"/>
          <w:szCs w:val="28"/>
        </w:rPr>
        <w:t xml:space="preserve">：写入 </w:t>
      </w:r>
      <w:proofErr w:type="spellStart"/>
      <w:r w:rsidRPr="003A2D22">
        <w:rPr>
          <w:rFonts w:ascii="宋体" w:eastAsia="宋体" w:hAnsi="宋体" w:cstheme="majorBidi"/>
          <w:color w:val="000000" w:themeColor="text1"/>
          <w:sz w:val="28"/>
          <w:szCs w:val="28"/>
        </w:rPr>
        <w:t>learningRecord</w:t>
      </w:r>
      <w:proofErr w:type="spellEnd"/>
      <w:r w:rsidRPr="003A2D22">
        <w:rPr>
          <w:rFonts w:ascii="宋体" w:eastAsia="宋体" w:hAnsi="宋体" w:cstheme="majorBidi"/>
          <w:color w:val="000000" w:themeColor="text1"/>
          <w:sz w:val="28"/>
          <w:szCs w:val="28"/>
        </w:rPr>
        <w:t xml:space="preserve">，并同步更新 </w:t>
      </w: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
    <w:p w14:paraId="1E97E4BC"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lastRenderedPageBreak/>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getLearningReport</w:t>
      </w:r>
      <w:proofErr w:type="spellEnd"/>
      <w:r w:rsidRPr="003A2D22">
        <w:rPr>
          <w:rFonts w:ascii="宋体" w:eastAsia="宋体" w:hAnsi="宋体" w:cstheme="majorBidi"/>
          <w:color w:val="000000" w:themeColor="text1"/>
          <w:sz w:val="28"/>
          <w:szCs w:val="28"/>
        </w:rPr>
        <w:t>：返回周/月/日汇总与 daily 列表，支撑看板；</w:t>
      </w:r>
    </w:p>
    <w:p w14:paraId="442EC89A" w14:textId="77777777" w:rsidR="003A2D22" w:rsidRP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getWordMasteryTop</w:t>
      </w:r>
      <w:proofErr w:type="spellEnd"/>
      <w:r w:rsidRPr="003A2D22">
        <w:rPr>
          <w:rFonts w:ascii="宋体" w:eastAsia="宋体" w:hAnsi="宋体" w:cstheme="majorBidi"/>
          <w:color w:val="000000" w:themeColor="text1"/>
          <w:sz w:val="28"/>
          <w:szCs w:val="28"/>
        </w:rPr>
        <w:t>：返回弱词榜；</w:t>
      </w:r>
    </w:p>
    <w:p w14:paraId="51D2A0A6" w14:textId="77777777" w:rsidR="003A2D22" w:rsidRDefault="003A2D22" w:rsidP="003A2D22">
      <w:pPr>
        <w:numPr>
          <w:ilvl w:val="0"/>
          <w:numId w:val="31"/>
        </w:numPr>
        <w:rPr>
          <w:rFonts w:ascii="宋体" w:eastAsia="宋体" w:hAnsi="宋体" w:cstheme="majorBidi"/>
          <w:color w:val="000000" w:themeColor="text1"/>
          <w:sz w:val="28"/>
          <w:szCs w:val="28"/>
        </w:rPr>
      </w:pPr>
      <w:proofErr w:type="spellStart"/>
      <w:r w:rsidRPr="003A2D22">
        <w:rPr>
          <w:rFonts w:ascii="宋体" w:eastAsia="宋体" w:hAnsi="宋体" w:cstheme="majorBidi"/>
          <w:color w:val="000000" w:themeColor="text1"/>
          <w:sz w:val="28"/>
          <w:szCs w:val="28"/>
        </w:rPr>
        <w:t>learningData</w:t>
      </w:r>
      <w:proofErr w:type="spellEnd"/>
      <w:r w:rsidRPr="003A2D22">
        <w:rPr>
          <w:rFonts w:ascii="宋体" w:eastAsia="宋体" w:hAnsi="宋体" w:cstheme="majorBidi"/>
          <w:color w:val="000000" w:themeColor="text1"/>
          <w:sz w:val="28"/>
          <w:szCs w:val="28"/>
        </w:rPr>
        <w:t>/</w:t>
      </w:r>
      <w:proofErr w:type="spellStart"/>
      <w:r w:rsidRPr="003A2D22">
        <w:rPr>
          <w:rFonts w:ascii="宋体" w:eastAsia="宋体" w:hAnsi="宋体" w:cstheme="majorBidi"/>
          <w:color w:val="000000" w:themeColor="text1"/>
          <w:sz w:val="28"/>
          <w:szCs w:val="28"/>
        </w:rPr>
        <w:t>generateLearningPlan</w:t>
      </w:r>
      <w:proofErr w:type="spellEnd"/>
      <w:r w:rsidRPr="003A2D22">
        <w:rPr>
          <w:rFonts w:ascii="宋体" w:eastAsia="宋体" w:hAnsi="宋体" w:cstheme="majorBidi"/>
          <w:color w:val="000000" w:themeColor="text1"/>
          <w:sz w:val="28"/>
          <w:szCs w:val="28"/>
        </w:rPr>
        <w:t xml:space="preserve"> 与 </w:t>
      </w:r>
      <w:proofErr w:type="spellStart"/>
      <w:r w:rsidRPr="003A2D22">
        <w:rPr>
          <w:rFonts w:ascii="宋体" w:eastAsia="宋体" w:hAnsi="宋体" w:cstheme="majorBidi"/>
          <w:color w:val="000000" w:themeColor="text1"/>
          <w:sz w:val="28"/>
          <w:szCs w:val="28"/>
        </w:rPr>
        <w:t>getLearningPlan</w:t>
      </w:r>
      <w:proofErr w:type="spellEnd"/>
      <w:r w:rsidRPr="003A2D22">
        <w:rPr>
          <w:rFonts w:ascii="宋体" w:eastAsia="宋体" w:hAnsi="宋体" w:cstheme="majorBidi"/>
          <w:color w:val="000000" w:themeColor="text1"/>
          <w:sz w:val="28"/>
          <w:szCs w:val="28"/>
        </w:rPr>
        <w:t>：生成与读取学习计划。</w:t>
      </w:r>
    </w:p>
    <w:p w14:paraId="03633650" w14:textId="27EB6F18" w:rsidR="001B302D" w:rsidRPr="001B302D" w:rsidRDefault="001B302D" w:rsidP="001B302D">
      <w:pPr>
        <w:widowControl/>
        <w:spacing w:before="100" w:beforeAutospacing="1" w:after="100" w:afterAutospacing="1" w:line="360" w:lineRule="auto"/>
        <w:ind w:left="284"/>
        <w:jc w:val="left"/>
        <w:outlineLvl w:val="0"/>
        <w:rPr>
          <w:rFonts w:ascii="宋体" w:eastAsia="宋体" w:hAnsi="宋体" w:cs="宋体"/>
          <w:b/>
          <w:bCs/>
          <w:kern w:val="36"/>
          <w:sz w:val="28"/>
          <w:szCs w:val="28"/>
          <w14:ligatures w14:val="none"/>
        </w:rPr>
      </w:pPr>
      <w:r w:rsidRPr="001B302D">
        <w:rPr>
          <w:rFonts w:ascii="宋体" w:eastAsia="宋体" w:hAnsi="宋体" w:cs="宋体"/>
          <w:b/>
          <w:bCs/>
          <w:kern w:val="36"/>
          <w:sz w:val="28"/>
          <w:szCs w:val="28"/>
          <w14:ligatures w14:val="none"/>
        </w:rPr>
        <w:t>5 系统运行流程与界面展示</w:t>
      </w:r>
    </w:p>
    <w:p w14:paraId="102758F5" w14:textId="77777777" w:rsidR="001B302D" w:rsidRDefault="001B302D" w:rsidP="001B302D">
      <w:pPr>
        <w:pStyle w:val="a9"/>
        <w:widowControl/>
        <w:numPr>
          <w:ilvl w:val="0"/>
          <w:numId w:val="31"/>
        </w:numPr>
        <w:spacing w:before="100" w:beforeAutospacing="1" w:after="100" w:afterAutospacing="1" w:line="360" w:lineRule="auto"/>
        <w:jc w:val="left"/>
        <w:rPr>
          <w:rFonts w:ascii="宋体" w:eastAsia="宋体" w:hAnsi="宋体" w:cs="宋体"/>
          <w:kern w:val="0"/>
          <w:sz w:val="28"/>
          <w:szCs w:val="28"/>
          <w14:ligatures w14:val="none"/>
        </w:rPr>
      </w:pPr>
      <w:r>
        <w:t>系统采用微信小程序原生框架实现用户交互界面，界面设计围绕学习、对战、统计与数据反馈等核心功能展开。</w:t>
      </w:r>
    </w:p>
    <w:p w14:paraId="591744AA" w14:textId="7DC0D25B" w:rsidR="001B302D" w:rsidRPr="001B302D" w:rsidRDefault="001B302D" w:rsidP="001B302D">
      <w:pPr>
        <w:pStyle w:val="a9"/>
        <w:widowControl/>
        <w:spacing w:before="100" w:beforeAutospacing="1" w:after="100" w:afterAutospacing="1" w:line="360" w:lineRule="auto"/>
        <w:ind w:left="644"/>
        <w:jc w:val="left"/>
        <w:rPr>
          <w:rFonts w:ascii="宋体" w:eastAsia="宋体" w:hAnsi="宋体" w:cs="宋体"/>
          <w:kern w:val="0"/>
          <w:sz w:val="28"/>
          <w:szCs w:val="28"/>
          <w14:ligatures w14:val="none"/>
        </w:rPr>
      </w:pPr>
      <w:r>
        <w:rPr>
          <w:rFonts w:ascii="宋体" w:eastAsia="宋体" w:hAnsi="宋体" w:cs="宋体" w:hint="eastAsia"/>
          <w:noProof/>
          <w:kern w:val="0"/>
          <w:sz w:val="28"/>
          <w:szCs w:val="28"/>
          <w14:ligatures w14:val="none"/>
        </w:rPr>
        <w:drawing>
          <wp:inline distT="0" distB="0" distL="0" distR="0" wp14:anchorId="2BD4E876" wp14:editId="185DD6CA">
            <wp:extent cx="1411415" cy="2608028"/>
            <wp:effectExtent l="0" t="0" r="0" b="1905"/>
            <wp:docPr id="1615133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Pr>
          <w:rFonts w:ascii="宋体" w:eastAsia="宋体" w:hAnsi="宋体" w:cs="宋体" w:hint="eastAsia"/>
          <w:noProof/>
          <w:kern w:val="0"/>
          <w:sz w:val="28"/>
          <w:szCs w:val="28"/>
          <w14:ligatures w14:val="none"/>
        </w:rPr>
        <w:drawing>
          <wp:inline distT="0" distB="0" distL="0" distR="0" wp14:anchorId="32E930DC" wp14:editId="2C38C156">
            <wp:extent cx="1442734" cy="2591159"/>
            <wp:effectExtent l="0" t="0" r="5080" b="0"/>
            <wp:docPr id="20361098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Pr>
          <w:rFonts w:ascii="宋体" w:eastAsia="宋体" w:hAnsi="宋体" w:cs="宋体" w:hint="eastAsia"/>
          <w:noProof/>
          <w:kern w:val="0"/>
          <w:sz w:val="28"/>
          <w:szCs w:val="28"/>
          <w14:ligatures w14:val="none"/>
        </w:rPr>
        <w:drawing>
          <wp:inline distT="0" distB="0" distL="0" distR="0" wp14:anchorId="1936557A" wp14:editId="67511252">
            <wp:extent cx="1428613" cy="2590542"/>
            <wp:effectExtent l="0" t="0" r="635" b="635"/>
            <wp:docPr id="650264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08C63D4" w14:textId="77777777" w:rsidR="001B302D" w:rsidRPr="001B302D" w:rsidRDefault="001B302D" w:rsidP="001B302D">
      <w:pPr>
        <w:pStyle w:val="a9"/>
        <w:widowControl/>
        <w:numPr>
          <w:ilvl w:val="0"/>
          <w:numId w:val="31"/>
        </w:numPr>
        <w:spacing w:before="100" w:beforeAutospacing="1" w:after="100" w:afterAutospacing="1" w:line="360" w:lineRule="auto"/>
        <w:jc w:val="left"/>
        <w:rPr>
          <w:rFonts w:ascii="宋体" w:eastAsia="宋体" w:hAnsi="宋体" w:cs="宋体"/>
          <w:kern w:val="0"/>
          <w:sz w:val="28"/>
          <w:szCs w:val="28"/>
          <w14:ligatures w14:val="none"/>
        </w:rPr>
      </w:pPr>
      <w:r>
        <w:t>系统首页提供学习入口与对战入口，用户可根据自身需求选择不同学习模式；学习界面以每日学习计划为核心内容，优先呈现系统推荐的学习词汇；统计界面集中展示学习时长、正确率趋势、对战情况及弱词分布，为用户提供直观的学习反馈；学习助手交互界面以对话形式呈现学习建议与对战复盘结果，使学习反馈更加直观易懂。</w:t>
      </w:r>
    </w:p>
    <w:p w14:paraId="4A295485" w14:textId="77777777" w:rsidR="001B302D" w:rsidRPr="001B302D" w:rsidRDefault="001B302D" w:rsidP="001B302D">
      <w:pPr>
        <w:pStyle w:val="a9"/>
        <w:widowControl/>
        <w:numPr>
          <w:ilvl w:val="0"/>
          <w:numId w:val="31"/>
        </w:numPr>
        <w:spacing w:before="100" w:beforeAutospacing="1" w:after="100" w:afterAutospacing="1" w:line="360" w:lineRule="auto"/>
        <w:jc w:val="left"/>
        <w:rPr>
          <w:rFonts w:ascii="宋体" w:eastAsia="宋体" w:hAnsi="宋体" w:cs="宋体"/>
          <w:kern w:val="0"/>
          <w:sz w:val="28"/>
          <w:szCs w:val="28"/>
          <w14:ligatures w14:val="none"/>
        </w:rPr>
      </w:pPr>
      <w:r w:rsidRPr="001B302D">
        <w:rPr>
          <w:rFonts w:ascii="宋体" w:eastAsia="宋体" w:hAnsi="宋体" w:cs="宋体"/>
          <w:kern w:val="0"/>
          <w:sz w:val="28"/>
          <w:szCs w:val="28"/>
          <w14:ligatures w14:val="none"/>
        </w:rPr>
        <w:lastRenderedPageBreak/>
        <w:t>通过上述界面与交互设计，系统在保证功能完整性的同时兼顾了使用过程的连贯性与易用性。</w:t>
      </w:r>
    </w:p>
    <w:p w14:paraId="10E45910" w14:textId="25A871FA" w:rsidR="003A2D22" w:rsidRPr="001B302D" w:rsidRDefault="003A2D22" w:rsidP="003A2D22">
      <w:pPr>
        <w:pStyle w:val="a9"/>
        <w:widowControl/>
        <w:numPr>
          <w:ilvl w:val="0"/>
          <w:numId w:val="31"/>
        </w:numPr>
        <w:spacing w:before="100" w:beforeAutospacing="1" w:after="100" w:afterAutospacing="1"/>
        <w:jc w:val="left"/>
        <w:rPr>
          <w:rFonts w:ascii="宋体" w:eastAsia="宋体" w:hAnsi="宋体" w:cs="宋体"/>
          <w:kern w:val="0"/>
          <w:sz w:val="24"/>
          <w:szCs w:val="24"/>
          <w14:ligatures w14:val="none"/>
        </w:rPr>
      </w:pPr>
      <w:r>
        <w:t>6 结语</w:t>
        <w:br/>
        <w:t>本文面向泛英语学习场景，设计并实现了基于微信小程序与云开发的英语学习与对战系统“词魂”。系统通过学习与对战数据闭环完成低成本数据采集与可视化，并提出 CDS 自适应调度机制，将对战错词、提示使用与反应时长等数据转化为单词掌握度 wordMastery，从而自动整理学习计划 learningPlan；进一步引入 学习闭环 学习助手融合机制，使学习助手能够读取计划、弱词与学习报告，输出可解释学习建议与对战复盘，形成闭环优化。</w:t>
      </w:r>
    </w:p>
    <w:p w14:paraId="2339739D" w14:textId="77777777" w:rsidR="003A2D22" w:rsidRPr="003A2D22" w:rsidRDefault="003A2D22" w:rsidP="003A2D22">
      <w:pPr>
        <w:rPr>
          <w:rFonts w:ascii="宋体" w:eastAsia="宋体" w:hAnsi="宋体" w:cstheme="majorBidi"/>
          <w:color w:val="000000" w:themeColor="text1"/>
          <w:sz w:val="28"/>
          <w:szCs w:val="28"/>
        </w:rPr>
      </w:pPr>
      <w:r w:rsidRPr="003A2D22">
        <w:rPr>
          <w:rFonts w:ascii="宋体" w:eastAsia="宋体" w:hAnsi="宋体" w:cstheme="majorBidi"/>
          <w:color w:val="000000" w:themeColor="text1"/>
          <w:sz w:val="28"/>
          <w:szCs w:val="28"/>
        </w:rPr>
        <w:t>参考文献</w:t>
      </w:r>
    </w:p>
    <w:p w14:paraId="6E150C5F" w14:textId="77777777" w:rsidR="003A2D22" w:rsidRPr="003A2D22" w:rsidRDefault="003A2D22" w:rsidP="003A2D22">
      <w:pPr>
        <w:rPr>
          <w:rFonts w:ascii="宋体" w:eastAsia="宋体" w:hAnsi="宋体" w:cstheme="majorBidi"/>
          <w:color w:val="000000" w:themeColor="text1"/>
          <w:sz w:val="28"/>
          <w:szCs w:val="28"/>
        </w:rPr>
      </w:pPr>
      <w:r>
        <w:t>[1] 祝智庭, 顾小清. 智慧教育的内涵、框架与关键技术[J]. 中国电化教育, 2019(6): 1-8.</w:t>
        <w:br/>
        <w:t>[2] 陈丽, 王志军. 数据驱动的个性化学习研究进展[J]. 开放教育研究, 2021, 27(2): 45-53.</w:t>
        <w:br/>
        <w:t>[3] 杨现民, 周蔚. 学习分析技术及其教育应用[J]. 现代教育技术, 2019, 29(3): 5-11.</w:t>
        <w:br/>
        <w:t>[4] 周海涛, 陈俊. 微信小程序架构及其应用研究[J]. 软件导刊, 2018, 17(9): 89-93.</w:t>
        <w:br/>
        <w:t>[5] 吴晓波, 李强. 自适应学习系统的模型与实现[J]. 计算机工程, 2019, 45(6): 203-209.</w:t>
      </w:r>
    </w:p>
    <w:p w14:paraId="6BAA6F5E" w14:textId="5464C33B" w:rsidR="00AF13D6" w:rsidRPr="003A2D22" w:rsidRDefault="00AF13D6" w:rsidP="003A2D22">
      <w:pPr>
        <w:rPr>
          <w:color w:val="000000" w:themeColor="text1"/>
        </w:rPr>
      </w:pPr>
    </w:p>
    <w:sectPr w:rsidR="00AF13D6" w:rsidRPr="003A2D22">
      <w:headerReference w:type="default" r:id="rId18"/>
      <w:footerReference w:type="default" r:id="rId19"/>
      <w:headerReference w:type="first" r:id="rId20"/>
      <w:footerReference w:type="first" r:id="rId21"/>
      <w:headerReference w:type="even" r:id="rId22"/>
      <w:footerReference w:type="even"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0F6A" w14:textId="77777777" w:rsidR="00BB74C7" w:rsidRDefault="00BB74C7" w:rsidP="009E712B">
      <w:r>
        <w:separator/>
      </w:r>
    </w:p>
  </w:endnote>
  <w:endnote w:type="continuationSeparator" w:id="0">
    <w:p w14:paraId="5FD16480" w14:textId="77777777" w:rsidR="00BB74C7" w:rsidRDefault="00BB74C7"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09D75" w14:textId="77777777" w:rsidR="00BB74C7" w:rsidRDefault="00BB74C7" w:rsidP="009E712B">
      <w:r>
        <w:separator/>
      </w:r>
    </w:p>
  </w:footnote>
  <w:footnote w:type="continuationSeparator" w:id="0">
    <w:p w14:paraId="1E68B82E" w14:textId="77777777" w:rsidR="00BB74C7" w:rsidRDefault="00BB74C7" w:rsidP="009E712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6"/>
  </w:num>
  <w:num w:numId="2" w16cid:durableId="1266620063">
    <w:abstractNumId w:val="28"/>
  </w:num>
  <w:num w:numId="3" w16cid:durableId="1050180931">
    <w:abstractNumId w:val="5"/>
  </w:num>
  <w:num w:numId="4" w16cid:durableId="70929106">
    <w:abstractNumId w:val="18"/>
  </w:num>
  <w:num w:numId="5" w16cid:durableId="703945618">
    <w:abstractNumId w:val="9"/>
  </w:num>
  <w:num w:numId="6" w16cid:durableId="1719277872">
    <w:abstractNumId w:val="13"/>
  </w:num>
  <w:num w:numId="7" w16cid:durableId="907424156">
    <w:abstractNumId w:val="27"/>
  </w:num>
  <w:num w:numId="8" w16cid:durableId="1563328436">
    <w:abstractNumId w:val="23"/>
  </w:num>
  <w:num w:numId="9" w16cid:durableId="813721197">
    <w:abstractNumId w:val="24"/>
  </w:num>
  <w:num w:numId="10" w16cid:durableId="817455969">
    <w:abstractNumId w:val="14"/>
  </w:num>
  <w:num w:numId="11" w16cid:durableId="1773548665">
    <w:abstractNumId w:val="17"/>
  </w:num>
  <w:num w:numId="12" w16cid:durableId="12802026">
    <w:abstractNumId w:val="20"/>
  </w:num>
  <w:num w:numId="13" w16cid:durableId="51123095">
    <w:abstractNumId w:val="26"/>
  </w:num>
  <w:num w:numId="14" w16cid:durableId="2134470492">
    <w:abstractNumId w:val="10"/>
  </w:num>
  <w:num w:numId="15" w16cid:durableId="641302510">
    <w:abstractNumId w:val="29"/>
  </w:num>
  <w:num w:numId="16" w16cid:durableId="1048796123">
    <w:abstractNumId w:val="7"/>
  </w:num>
  <w:num w:numId="17" w16cid:durableId="632441847">
    <w:abstractNumId w:val="30"/>
  </w:num>
  <w:num w:numId="18" w16cid:durableId="1580141642">
    <w:abstractNumId w:val="1"/>
  </w:num>
  <w:num w:numId="19" w16cid:durableId="1362825707">
    <w:abstractNumId w:val="11"/>
  </w:num>
  <w:num w:numId="20" w16cid:durableId="151916749">
    <w:abstractNumId w:val="4"/>
  </w:num>
  <w:num w:numId="21" w16cid:durableId="384648165">
    <w:abstractNumId w:val="16"/>
  </w:num>
  <w:num w:numId="22" w16cid:durableId="1226256217">
    <w:abstractNumId w:val="22"/>
  </w:num>
  <w:num w:numId="23" w16cid:durableId="586764390">
    <w:abstractNumId w:val="8"/>
  </w:num>
  <w:num w:numId="24" w16cid:durableId="1933121330">
    <w:abstractNumId w:val="3"/>
  </w:num>
  <w:num w:numId="25" w16cid:durableId="119569134">
    <w:abstractNumId w:val="2"/>
  </w:num>
  <w:num w:numId="26" w16cid:durableId="1759132354">
    <w:abstractNumId w:val="12"/>
  </w:num>
  <w:num w:numId="27" w16cid:durableId="1082290108">
    <w:abstractNumId w:val="19"/>
  </w:num>
  <w:num w:numId="28" w16cid:durableId="852181467">
    <w:abstractNumId w:val="21"/>
  </w:num>
  <w:num w:numId="29" w16cid:durableId="590311990">
    <w:abstractNumId w:val="15"/>
  </w:num>
  <w:num w:numId="30" w16cid:durableId="121847941">
    <w:abstractNumId w:val="0"/>
  </w:num>
  <w:num w:numId="31" w16cid:durableId="2811564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56E88"/>
    <w:rsid w:val="00082C33"/>
    <w:rsid w:val="001028DD"/>
    <w:rsid w:val="00166AAE"/>
    <w:rsid w:val="00195939"/>
    <w:rsid w:val="001B302D"/>
    <w:rsid w:val="00231102"/>
    <w:rsid w:val="00251D15"/>
    <w:rsid w:val="00260E6D"/>
    <w:rsid w:val="002D21AC"/>
    <w:rsid w:val="00312F7B"/>
    <w:rsid w:val="003860E8"/>
    <w:rsid w:val="00397A3D"/>
    <w:rsid w:val="003A2D22"/>
    <w:rsid w:val="003A3079"/>
    <w:rsid w:val="003A5AE4"/>
    <w:rsid w:val="003E5D62"/>
    <w:rsid w:val="0042176B"/>
    <w:rsid w:val="004D6485"/>
    <w:rsid w:val="00634FB1"/>
    <w:rsid w:val="00646757"/>
    <w:rsid w:val="00660703"/>
    <w:rsid w:val="006A3138"/>
    <w:rsid w:val="00743F23"/>
    <w:rsid w:val="00774649"/>
    <w:rsid w:val="007F21D4"/>
    <w:rsid w:val="00804DB7"/>
    <w:rsid w:val="009E712B"/>
    <w:rsid w:val="009F397B"/>
    <w:rsid w:val="00AD288E"/>
    <w:rsid w:val="00AF13D6"/>
    <w:rsid w:val="00B50748"/>
    <w:rsid w:val="00BB74C7"/>
    <w:rsid w:val="00BC6802"/>
    <w:rsid w:val="00C40F30"/>
    <w:rsid w:val="00D26399"/>
    <w:rsid w:val="00D439EE"/>
    <w:rsid w:val="00E23CF4"/>
    <w:rsid w:val="00E44317"/>
    <w:rsid w:val="00E6319A"/>
    <w:rsid w:val="00F20710"/>
    <w:rsid w:val="00F5575B"/>
    <w:rsid w:val="00FA2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character" w:styleId="af8">
    <w:name w:val="Strong"/>
    <w:basedOn w:val="a0"/>
    <w:uiPriority w:val="22"/>
    <w:qFormat/>
    <w:rsid w:val="001B302D"/>
    <w:rPr>
      <w:b/>
      <w:bCs/>
    </w:rPr>
  </w:style>
  <w:style w:type="paragraph" w:styleId="af9">
    <w:name w:val="Normal (Web)"/>
    <w:basedOn w:val="a"/>
    <w:uiPriority w:val="99"/>
    <w:semiHidden/>
    <w:unhideWhenUsed/>
    <w:rsid w:val="001B302D"/>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12</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11</cp:revision>
  <dcterms:created xsi:type="dcterms:W3CDTF">2026-01-18T06:12:00Z</dcterms:created>
  <dcterms:modified xsi:type="dcterms:W3CDTF">2026-02-10T09:05:00Z</dcterms:modified>
</cp:coreProperties>
</file>