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CB54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CF216BE">
      <w:pPr>
        <w:pStyle w:val="2"/>
        <w:spacing w:line="276" w:lineRule="auto"/>
        <w:rPr>
          <w:rFonts w:ascii="方正小标宋简体" w:eastAsia="方正小标宋简体"/>
          <w:b w:val="0"/>
          <w:sz w:val="52"/>
        </w:rPr>
      </w:pPr>
      <w:r>
        <w:rPr>
          <w:rFonts w:hint="eastAsia" w:ascii="方正小标宋简体" w:eastAsia="方正小标宋简体"/>
          <w:b w:val="0"/>
          <w:sz w:val="52"/>
        </w:rPr>
        <w:t>《移动应用开发工程实践》</w:t>
      </w:r>
    </w:p>
    <w:p w14:paraId="72631846">
      <w:pPr>
        <w:pStyle w:val="2"/>
        <w:spacing w:line="276" w:lineRule="auto"/>
        <w:rPr>
          <w:rFonts w:ascii="方正小标宋简体" w:eastAsia="方正小标宋简体"/>
          <w:b w:val="0"/>
          <w:sz w:val="52"/>
        </w:rPr>
      </w:pPr>
      <w:r>
        <w:rPr>
          <w:rFonts w:hint="eastAsia" w:ascii="方正小标宋简体" w:eastAsia="方正小标宋简体"/>
          <w:b w:val="0"/>
          <w:sz w:val="52"/>
        </w:rPr>
        <w:t>大作业报告</w:t>
      </w:r>
    </w:p>
    <w:p w14:paraId="5EA72F90"/>
    <w:p w14:paraId="4ED88426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81AA"/>
    <w:p w14:paraId="6F454B1E"/>
    <w:tbl>
      <w:tblPr>
        <w:tblStyle w:val="7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343"/>
      </w:tblGrid>
      <w:tr w14:paraId="5A209E5E">
        <w:tc>
          <w:tcPr>
            <w:tcW w:w="1868" w:type="dxa"/>
            <w:vAlign w:val="center"/>
          </w:tcPr>
          <w:p w14:paraId="505FC17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343" w:type="dxa"/>
            <w:vAlign w:val="center"/>
          </w:tcPr>
          <w:p w14:paraId="048E174D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03</w:t>
            </w:r>
            <w:r>
              <w:rPr>
                <w:sz w:val="30"/>
                <w:szCs w:val="30"/>
              </w:rPr>
              <w:t>417</w:t>
            </w:r>
            <w:r>
              <w:rPr>
                <w:rFonts w:hint="eastAsia"/>
                <w:sz w:val="30"/>
                <w:szCs w:val="30"/>
              </w:rPr>
              <w:t>011</w:t>
            </w:r>
          </w:p>
        </w:tc>
      </w:tr>
      <w:tr w14:paraId="1F3FCDDE">
        <w:tc>
          <w:tcPr>
            <w:tcW w:w="1868" w:type="dxa"/>
            <w:vAlign w:val="center"/>
          </w:tcPr>
          <w:p w14:paraId="30685B3C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343" w:type="dxa"/>
            <w:vAlign w:val="center"/>
          </w:tcPr>
          <w:p w14:paraId="2E80D388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移动应用开发工程实践</w:t>
            </w:r>
          </w:p>
        </w:tc>
      </w:tr>
      <w:tr w14:paraId="4805A7C1">
        <w:tc>
          <w:tcPr>
            <w:tcW w:w="1868" w:type="dxa"/>
            <w:vAlign w:val="center"/>
          </w:tcPr>
          <w:p w14:paraId="6DC97FBC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343" w:type="dxa"/>
            <w:vAlign w:val="center"/>
          </w:tcPr>
          <w:p w14:paraId="6636311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14:paraId="1CDE7697">
        <w:tc>
          <w:tcPr>
            <w:tcW w:w="1868" w:type="dxa"/>
            <w:vAlign w:val="center"/>
          </w:tcPr>
          <w:p w14:paraId="1C0168A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343" w:type="dxa"/>
            <w:vAlign w:val="center"/>
          </w:tcPr>
          <w:p w14:paraId="7D1800AA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14:paraId="0BB28811">
        <w:tc>
          <w:tcPr>
            <w:tcW w:w="1868" w:type="dxa"/>
            <w:vAlign w:val="center"/>
          </w:tcPr>
          <w:p w14:paraId="1D784A0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343" w:type="dxa"/>
            <w:vAlign w:val="center"/>
          </w:tcPr>
          <w:p w14:paraId="2ABC0FAF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2315302125</w:t>
            </w:r>
          </w:p>
        </w:tc>
      </w:tr>
      <w:tr w14:paraId="13999022">
        <w:tc>
          <w:tcPr>
            <w:tcW w:w="1868" w:type="dxa"/>
            <w:vAlign w:val="center"/>
          </w:tcPr>
          <w:p w14:paraId="5B1A9F5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343" w:type="dxa"/>
            <w:vAlign w:val="center"/>
          </w:tcPr>
          <w:p w14:paraId="275F71B2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崔子霖</w:t>
            </w:r>
            <w:bookmarkStart w:id="0" w:name="_GoBack"/>
            <w:bookmarkEnd w:id="0"/>
          </w:p>
        </w:tc>
      </w:tr>
      <w:tr w14:paraId="3E52CBFF">
        <w:tc>
          <w:tcPr>
            <w:tcW w:w="1868" w:type="dxa"/>
            <w:vAlign w:val="center"/>
          </w:tcPr>
          <w:p w14:paraId="053B335C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343" w:type="dxa"/>
            <w:vAlign w:val="center"/>
          </w:tcPr>
          <w:p w14:paraId="4B2DFD1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5月1日~ </w:t>
            </w:r>
            <w:r>
              <w:rPr>
                <w:sz w:val="30"/>
                <w:szCs w:val="30"/>
              </w:rPr>
              <w:t>6</w:t>
            </w:r>
            <w:r>
              <w:rPr>
                <w:rFonts w:hint="eastAsia"/>
                <w:sz w:val="30"/>
                <w:szCs w:val="30"/>
              </w:rPr>
              <w:t>月</w:t>
            </w:r>
            <w:r>
              <w:rPr>
                <w:sz w:val="30"/>
                <w:szCs w:val="30"/>
              </w:rPr>
              <w:t>9</w:t>
            </w:r>
            <w:r>
              <w:rPr>
                <w:rFonts w:hint="eastAsia"/>
                <w:sz w:val="30"/>
                <w:szCs w:val="30"/>
              </w:rPr>
              <w:t>日</w:t>
            </w:r>
          </w:p>
        </w:tc>
      </w:tr>
      <w:tr w14:paraId="290A78E5">
        <w:tc>
          <w:tcPr>
            <w:tcW w:w="1868" w:type="dxa"/>
            <w:vAlign w:val="center"/>
          </w:tcPr>
          <w:p w14:paraId="0968C66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343" w:type="dxa"/>
            <w:vAlign w:val="center"/>
          </w:tcPr>
          <w:p w14:paraId="13907CA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任凯</w:t>
            </w:r>
          </w:p>
        </w:tc>
      </w:tr>
    </w:tbl>
    <w:p w14:paraId="11CCB074"/>
    <w:p w14:paraId="7499FBA6"/>
    <w:p w14:paraId="52580145">
      <w:r>
        <w:rPr/>
        <w:br w:type="textWrapping" w:clear="all"/>
      </w:r>
    </w:p>
    <w:p w14:paraId="1535988C"/>
    <w:p w14:paraId="588FD180"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2026年6月</w:t>
      </w:r>
    </w:p>
    <w:p w14:paraId="4396C251">
      <w:pPr>
        <w:pStyle w:val="3"/>
        <w:pageBreakBefore/>
        <w:spacing w:before="0" w:after="240" w:line="360" w:lineRule="auto"/>
        <w:jc w:val="center"/>
        <w:rPr>
          <w:b w:val="0"/>
          <w:bCs/>
          <w:sz w:val="22"/>
        </w:rPr>
      </w:pPr>
      <w:r>
        <w:rPr>
          <w:rFonts w:ascii="宋体" w:hAnsi="宋体" w:eastAsia="宋体"/>
          <w:b/>
          <w:sz w:val="32"/>
        </w:rPr>
        <w:t>智学扫描：基于 ML Kit 与 SQLite 的校园学习资料识别与错题管理 App 的设计与实现</w:t>
      </w:r>
    </w:p>
    <w:p w14:paraId="78A37D1B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一、选题介绍</w:t>
      </w:r>
    </w:p>
    <w:p w14:paraId="20A409C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本项目名称为“智学扫描：基于 ML Kit 与 SQLite 的校园学习资料识别与错题管理 App”。项目面向大学生学习资料整理场景，解决教材、试卷、PPT 截图和课堂笔记拍照后难以检索、难以归类、难以形成错题复习闭环的问题。</w:t>
      </w:r>
    </w:p>
    <w:p w14:paraId="37518B52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系统的核心思路是：用户从相册选择学习资料图片，App 调用 Google ML Kit Text Recognition 对图片文字进行 OCR 识别；识别结果进入可编辑文本框，用户可以补充标题、科目、标签、来源类型、错题原因和备注；最终所有资料统一保存到本地 SQLite 数据库中，并在知识库和错题复习中心中进行管理。</w:t>
      </w:r>
    </w:p>
    <w:p w14:paraId="27C26F2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与普通记事本或相册管理不同，本项目强调“图片资料文本化、学习资料结构化、错题复习过程化”。OCR 文本可以搜索，原图 Uri 可以追溯，错题通过 isWrongQuestion 字段从同一张 StudyMaterial 表中筛选出来，避免重复存储。</w:t>
      </w:r>
    </w:p>
    <w:p w14:paraId="55EB646D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二、需求分析（思维导图、功能图、功能文字说明）</w:t>
      </w:r>
    </w:p>
    <w:p w14:paraId="16DEC400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系统需求可以分为五个主要模块：首页总览、本地知识库、扫描识别、错题复习中心、我的设置。各模块通过底部导航组织，其中扫描页作为独立 Activity 承担完整的资料录入流程。</w:t>
      </w:r>
    </w:p>
    <w:p w14:paraId="7A58D088">
      <w:pPr>
        <w:jc w:val="center"/>
      </w:pPr>
      <w:r>
        <w:drawing>
          <wp:inline distT="0" distB="0" distL="114300" distR="114300">
            <wp:extent cx="5577840" cy="3386455"/>
            <wp:effectExtent l="0" t="0" r="1016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9AE2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图1 智学扫描 App 总体架构与业务流程图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76"/>
      </w:tblGrid>
      <w:tr w14:paraId="3345397B">
        <w:trPr>
          <w:jc w:val="center"/>
        </w:trPr>
        <w:tc>
          <w:tcPr>
            <w:tcW w:w="2769" w:type="dxa"/>
            <w:vAlign w:val="center"/>
          </w:tcPr>
          <w:p w14:paraId="7CFB105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模块</w:t>
            </w:r>
          </w:p>
        </w:tc>
        <w:tc>
          <w:tcPr>
            <w:tcW w:w="2769" w:type="dxa"/>
            <w:vAlign w:val="center"/>
          </w:tcPr>
          <w:p w14:paraId="6B7AA29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主要功能</w:t>
            </w:r>
          </w:p>
        </w:tc>
        <w:tc>
          <w:tcPr>
            <w:tcW w:w="2769" w:type="dxa"/>
            <w:vAlign w:val="center"/>
          </w:tcPr>
          <w:p w14:paraId="08E9143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实现说明</w:t>
            </w:r>
          </w:p>
        </w:tc>
      </w:tr>
      <w:tr w14:paraId="598A41B4">
        <w:trPr>
          <w:jc w:val="center"/>
        </w:trPr>
        <w:tc>
          <w:tcPr>
            <w:tcW w:w="2769" w:type="dxa"/>
            <w:vAlign w:val="center"/>
          </w:tcPr>
          <w:p w14:paraId="1C0092F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首页 HomeFragment</w:t>
            </w:r>
          </w:p>
        </w:tc>
        <w:tc>
          <w:tcPr>
            <w:tcW w:w="2769" w:type="dxa"/>
            <w:vAlign w:val="center"/>
          </w:tcPr>
          <w:p w14:paraId="3971D2F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欢迎语、统计卡片、最近扫描资料</w:t>
            </w:r>
          </w:p>
        </w:tc>
        <w:tc>
          <w:tcPr>
            <w:tcW w:w="2769" w:type="dxa"/>
            <w:vAlign w:val="center"/>
          </w:tcPr>
          <w:p w14:paraId="763BD43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通过 Repository 查询 SQLite 统计总资料数、错题数、今日新增和复习次数，最近资料使用 RecyclerView 展示。</w:t>
            </w:r>
          </w:p>
        </w:tc>
      </w:tr>
      <w:tr w14:paraId="5A552495">
        <w:trPr>
          <w:jc w:val="center"/>
        </w:trPr>
        <w:tc>
          <w:tcPr>
            <w:tcW w:w="2769" w:type="dxa"/>
            <w:vAlign w:val="center"/>
          </w:tcPr>
          <w:p w14:paraId="1BA4D87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知识库 KnowledgeFragment</w:t>
            </w:r>
          </w:p>
        </w:tc>
        <w:tc>
          <w:tcPr>
            <w:tcW w:w="2769" w:type="dxa"/>
            <w:vAlign w:val="center"/>
          </w:tcPr>
          <w:p w14:paraId="5E8BD1A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全部资料管理、关键词/科目/标签/来源筛选</w:t>
            </w:r>
          </w:p>
        </w:tc>
        <w:tc>
          <w:tcPr>
            <w:tcW w:w="2769" w:type="dxa"/>
            <w:vAlign w:val="center"/>
          </w:tcPr>
          <w:p w14:paraId="6846A20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调用 searchMaterials() 组合查询 SQLite，列表项支持查看详情和标记错题。</w:t>
            </w:r>
          </w:p>
        </w:tc>
      </w:tr>
      <w:tr w14:paraId="1F22B6BE">
        <w:trPr>
          <w:jc w:val="center"/>
        </w:trPr>
        <w:tc>
          <w:tcPr>
            <w:tcW w:w="2769" w:type="dxa"/>
            <w:vAlign w:val="center"/>
          </w:tcPr>
          <w:p w14:paraId="65EE781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扫描 ScanActivity</w:t>
            </w:r>
          </w:p>
        </w:tc>
        <w:tc>
          <w:tcPr>
            <w:tcW w:w="2769" w:type="dxa"/>
            <w:vAlign w:val="center"/>
          </w:tcPr>
          <w:p w14:paraId="0162D99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相册选图、图片预览、真实 OCR、模拟 OCR、保存资料</w:t>
            </w:r>
          </w:p>
        </w:tc>
        <w:tc>
          <w:tcPr>
            <w:tcW w:w="2769" w:type="dxa"/>
            <w:vAlign w:val="center"/>
          </w:tcPr>
          <w:p w14:paraId="69FFA8D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ACTION_OPEN_DOCUMENT 获取 Uri，ContentResolver 转 Bitmap，OcrManager 调 ML Kit 识别。</w:t>
            </w:r>
          </w:p>
        </w:tc>
      </w:tr>
      <w:tr w14:paraId="4EB980CE">
        <w:trPr>
          <w:jc w:val="center"/>
        </w:trPr>
        <w:tc>
          <w:tcPr>
            <w:tcW w:w="2769" w:type="dxa"/>
            <w:vAlign w:val="center"/>
          </w:tcPr>
          <w:p w14:paraId="2BF7680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错题中心 WrongBookFragment</w:t>
            </w:r>
          </w:p>
        </w:tc>
        <w:tc>
          <w:tcPr>
            <w:tcW w:w="2769" w:type="dxa"/>
            <w:vAlign w:val="center"/>
          </w:tcPr>
          <w:p w14:paraId="5599058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错题筛选、复习一次、已掌握、取消错题</w:t>
            </w:r>
          </w:p>
        </w:tc>
        <w:tc>
          <w:tcPr>
            <w:tcW w:w="2769" w:type="dxa"/>
            <w:vAlign w:val="center"/>
          </w:tcPr>
          <w:p w14:paraId="3093721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始终查询 isWrongQuestion=1 的资料，更新 reviewCount、lastReviewTime、mastered 等字段。</w:t>
            </w:r>
          </w:p>
        </w:tc>
      </w:tr>
      <w:tr w14:paraId="4A627280">
        <w:trPr>
          <w:jc w:val="center"/>
        </w:trPr>
        <w:tc>
          <w:tcPr>
            <w:tcW w:w="2769" w:type="dxa"/>
            <w:vAlign w:val="center"/>
          </w:tcPr>
          <w:p w14:paraId="0951FE3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我的 ProfileFragment</w:t>
            </w:r>
          </w:p>
        </w:tc>
        <w:tc>
          <w:tcPr>
            <w:tcW w:w="2769" w:type="dxa"/>
            <w:vAlign w:val="center"/>
          </w:tcPr>
          <w:p w14:paraId="61BF3B9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默认科目、提醒开关、提醒时间、清空数据</w:t>
            </w:r>
          </w:p>
        </w:tc>
        <w:tc>
          <w:tcPr>
            <w:tcW w:w="2769" w:type="dxa"/>
            <w:vAlign w:val="center"/>
          </w:tcPr>
          <w:p w14:paraId="19A2DEB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使用 SharedPreferences 保存轻量设置，SQLite 负责资料数据。</w:t>
            </w:r>
          </w:p>
        </w:tc>
      </w:tr>
    </w:tbl>
    <w:p w14:paraId="2E6C3CA4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用户主流程为：选择图片 - OCR 识别 - 编辑资料 - 保存到 SQLite - 知识库检索 - 标记错题 - 错题中心复习。系统同时保留模拟 OCR 按钮，确保在图片质量、模型加载或模拟器环境不稳定时仍然可以完整演示数据库、知识库和错题流程。</w:t>
      </w:r>
    </w:p>
    <w:p w14:paraId="42C74DFB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三、第三方依赖和权限的使用情况</w:t>
      </w:r>
    </w:p>
    <w:p w14:paraId="71156BCB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本项目主要使用 Material Design 组件和 Google ML Kit OCR 依赖。Material 组件用于统一界面风格，ML Kit 用于实现真实文字识别能力。项目没有使用服务器端接口，主要数据都保存在本地。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893"/>
        <w:gridCol w:w="2673"/>
      </w:tblGrid>
      <w:tr w14:paraId="745D10B0">
        <w:trPr>
          <w:jc w:val="center"/>
        </w:trPr>
        <w:tc>
          <w:tcPr>
            <w:tcW w:w="2769" w:type="dxa"/>
            <w:vAlign w:val="center"/>
          </w:tcPr>
          <w:p w14:paraId="0DA8C15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类别</w:t>
            </w:r>
          </w:p>
        </w:tc>
        <w:tc>
          <w:tcPr>
            <w:tcW w:w="2769" w:type="dxa"/>
            <w:vAlign w:val="center"/>
          </w:tcPr>
          <w:p w14:paraId="55E6A5D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依赖或权限</w:t>
            </w:r>
          </w:p>
        </w:tc>
        <w:tc>
          <w:tcPr>
            <w:tcW w:w="2769" w:type="dxa"/>
            <w:vAlign w:val="center"/>
          </w:tcPr>
          <w:p w14:paraId="3DD3EDD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用途说明</w:t>
            </w:r>
          </w:p>
        </w:tc>
      </w:tr>
      <w:tr w14:paraId="6F992FD8">
        <w:trPr>
          <w:jc w:val="center"/>
        </w:trPr>
        <w:tc>
          <w:tcPr>
            <w:tcW w:w="2769" w:type="dxa"/>
            <w:vAlign w:val="center"/>
          </w:tcPr>
          <w:p w14:paraId="64E0B4F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 Design</w:t>
            </w:r>
          </w:p>
        </w:tc>
        <w:tc>
          <w:tcPr>
            <w:tcW w:w="2769" w:type="dxa"/>
            <w:vAlign w:val="center"/>
          </w:tcPr>
          <w:p w14:paraId="5446407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com.google.android.material:material</w:t>
            </w:r>
          </w:p>
        </w:tc>
        <w:tc>
          <w:tcPr>
            <w:tcW w:w="2769" w:type="dxa"/>
            <w:vAlign w:val="center"/>
          </w:tcPr>
          <w:p w14:paraId="085F404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使用 BottomNavigationView、MaterialButton、MaterialCardView、TextInputLayout、Chip 等组件提升 UI 规范性。</w:t>
            </w:r>
          </w:p>
        </w:tc>
      </w:tr>
      <w:tr w14:paraId="6F899D33">
        <w:trPr>
          <w:jc w:val="center"/>
        </w:trPr>
        <w:tc>
          <w:tcPr>
            <w:tcW w:w="2769" w:type="dxa"/>
            <w:vAlign w:val="center"/>
          </w:tcPr>
          <w:p w14:paraId="29D5B57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OCR 识别</w:t>
            </w:r>
          </w:p>
        </w:tc>
        <w:tc>
          <w:tcPr>
            <w:tcW w:w="2769" w:type="dxa"/>
            <w:vAlign w:val="center"/>
          </w:tcPr>
          <w:p w14:paraId="3684B14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com.google.mlkit:text-recognition / text-recognition-chinese</w:t>
            </w:r>
          </w:p>
        </w:tc>
        <w:tc>
          <w:tcPr>
            <w:tcW w:w="2769" w:type="dxa"/>
            <w:vAlign w:val="center"/>
          </w:tcPr>
          <w:p w14:paraId="6378D39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提供通用 OCR 和中文 OCR 能力，适配中文教材、题干、英文和数字识别。</w:t>
            </w:r>
          </w:p>
        </w:tc>
      </w:tr>
      <w:tr w14:paraId="3159050B">
        <w:trPr>
          <w:jc w:val="center"/>
        </w:trPr>
        <w:tc>
          <w:tcPr>
            <w:tcW w:w="2769" w:type="dxa"/>
            <w:vAlign w:val="center"/>
          </w:tcPr>
          <w:p w14:paraId="6C2ECFD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图片选择</w:t>
            </w:r>
          </w:p>
        </w:tc>
        <w:tc>
          <w:tcPr>
            <w:tcW w:w="2769" w:type="dxa"/>
            <w:vAlign w:val="center"/>
          </w:tcPr>
          <w:p w14:paraId="6678AA2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ACTION_OPEN_DOCUMENT + FLAG_GRANT_READ_URI_PERMISSION</w:t>
            </w:r>
          </w:p>
        </w:tc>
        <w:tc>
          <w:tcPr>
            <w:tcW w:w="2769" w:type="dxa"/>
            <w:vAlign w:val="center"/>
          </w:tcPr>
          <w:p w14:paraId="73EA1F3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打开系统相册/文件选择器，不直接申请复杂存储权限，使用系统返回 Uri 读取图片。</w:t>
            </w:r>
          </w:p>
        </w:tc>
      </w:tr>
      <w:tr w14:paraId="30002563">
        <w:trPr>
          <w:jc w:val="center"/>
        </w:trPr>
        <w:tc>
          <w:tcPr>
            <w:tcW w:w="2769" w:type="dxa"/>
            <w:vAlign w:val="center"/>
          </w:tcPr>
          <w:p w14:paraId="299ACAA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本地数据库</w:t>
            </w:r>
          </w:p>
        </w:tc>
        <w:tc>
          <w:tcPr>
            <w:tcW w:w="2769" w:type="dxa"/>
            <w:vAlign w:val="center"/>
          </w:tcPr>
          <w:p w14:paraId="0BFF086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SQLiteOpenHelper</w:t>
            </w:r>
          </w:p>
        </w:tc>
        <w:tc>
          <w:tcPr>
            <w:tcW w:w="2769" w:type="dxa"/>
            <w:vAlign w:val="center"/>
          </w:tcPr>
          <w:p w14:paraId="18E97A0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创建 smart_scan.db 和 StudyMaterial 表，实现本地资料持久化。</w:t>
            </w:r>
          </w:p>
        </w:tc>
      </w:tr>
      <w:tr w14:paraId="076FE94F">
        <w:trPr>
          <w:jc w:val="center"/>
        </w:trPr>
        <w:tc>
          <w:tcPr>
            <w:tcW w:w="2769" w:type="dxa"/>
            <w:vAlign w:val="center"/>
          </w:tcPr>
          <w:p w14:paraId="3A1546E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设置保存</w:t>
            </w:r>
          </w:p>
        </w:tc>
        <w:tc>
          <w:tcPr>
            <w:tcW w:w="2769" w:type="dxa"/>
            <w:vAlign w:val="center"/>
          </w:tcPr>
          <w:p w14:paraId="67DF0BB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SharedPreferences</w:t>
            </w:r>
          </w:p>
        </w:tc>
        <w:tc>
          <w:tcPr>
            <w:tcW w:w="2769" w:type="dxa"/>
            <w:vAlign w:val="center"/>
          </w:tcPr>
          <w:p w14:paraId="2BBB1CD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保存默认科目、提醒开关和提醒时间等轻量配置。</w:t>
            </w:r>
          </w:p>
        </w:tc>
      </w:tr>
    </w:tbl>
    <w:p w14:paraId="2563FEB8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图片处理方面，系统相册返回的是 Uri，不是直接返回 Bitmap。项目通过 ContentResolver 打开 Uri 对应的输入流，再使用 BitmapFactory.decodeStream() 解码成 Bitmap。Bitmap 用于图片预览和 ML Kit OCR，数据库只保存 Uri 字符串到 imagePath 字段，避免将大图片二进制直接写入 SQLite。</w:t>
      </w:r>
    </w:p>
    <w:p w14:paraId="63EF2E5F">
      <w:pPr>
        <w:spacing w:after="80" w:line="240" w:lineRule="auto"/>
      </w:pPr>
      <w:r>
        <w:rPr>
          <w:rFonts w:ascii="Consolas" w:hAnsi="Consolas"/>
          <w:sz w:val="19"/>
        </w:rPr>
        <w:t>InputStream inputStream = getContentResolver().openInputStream(uri);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Bitmap bitmap = BitmapFactory.decodeStream(inputStream);</w:t>
      </w:r>
    </w:p>
    <w:p w14:paraId="39C8199E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四、界面主要控件介绍</w:t>
      </w:r>
    </w:p>
    <w:p w14:paraId="7257EECF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项目 UI 使用 XML 布局和 Material 风格组件，整体配色以蓝绿色为主，页面结构清晰，强调课程项目的稳定运行和可解释性。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3C17832">
        <w:trPr>
          <w:jc w:val="center"/>
        </w:trPr>
        <w:tc>
          <w:tcPr>
            <w:tcW w:w="2769" w:type="dxa"/>
            <w:vAlign w:val="center"/>
          </w:tcPr>
          <w:p w14:paraId="01EB921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页面</w:t>
            </w:r>
          </w:p>
        </w:tc>
        <w:tc>
          <w:tcPr>
            <w:tcW w:w="2769" w:type="dxa"/>
            <w:vAlign w:val="center"/>
          </w:tcPr>
          <w:p w14:paraId="7CA1222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主要控件</w:t>
            </w:r>
          </w:p>
        </w:tc>
        <w:tc>
          <w:tcPr>
            <w:tcW w:w="2769" w:type="dxa"/>
            <w:vAlign w:val="center"/>
          </w:tcPr>
          <w:p w14:paraId="5B26A40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作用</w:t>
            </w:r>
          </w:p>
        </w:tc>
      </w:tr>
      <w:tr w14:paraId="69900AF5">
        <w:trPr>
          <w:jc w:val="center"/>
        </w:trPr>
        <w:tc>
          <w:tcPr>
            <w:tcW w:w="2769" w:type="dxa"/>
            <w:vAlign w:val="center"/>
          </w:tcPr>
          <w:p w14:paraId="54B5D57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MainActivity</w:t>
            </w:r>
          </w:p>
        </w:tc>
        <w:tc>
          <w:tcPr>
            <w:tcW w:w="2769" w:type="dxa"/>
            <w:vAlign w:val="center"/>
          </w:tcPr>
          <w:p w14:paraId="58F218E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BottomNavigationView、FrameLayout</w:t>
            </w:r>
          </w:p>
        </w:tc>
        <w:tc>
          <w:tcPr>
            <w:tcW w:w="2769" w:type="dxa"/>
            <w:vAlign w:val="center"/>
          </w:tcPr>
          <w:p w14:paraId="213BD98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承载首页、知识库、错题本、我的四个 Fragment；扫描 Tab 跳转 ScanActivity。</w:t>
            </w:r>
          </w:p>
        </w:tc>
      </w:tr>
      <w:tr w14:paraId="43180BE5">
        <w:trPr>
          <w:jc w:val="center"/>
        </w:trPr>
        <w:tc>
          <w:tcPr>
            <w:tcW w:w="2769" w:type="dxa"/>
            <w:vAlign w:val="center"/>
          </w:tcPr>
          <w:p w14:paraId="52A9994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HomeFragment</w:t>
            </w:r>
          </w:p>
        </w:tc>
        <w:tc>
          <w:tcPr>
            <w:tcW w:w="2769" w:type="dxa"/>
            <w:vAlign w:val="center"/>
          </w:tcPr>
          <w:p w14:paraId="278C01C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MaterialCardView、RecyclerView、TextView</w:t>
            </w:r>
          </w:p>
        </w:tc>
        <w:tc>
          <w:tcPr>
            <w:tcW w:w="2769" w:type="dxa"/>
            <w:vAlign w:val="center"/>
          </w:tcPr>
          <w:p w14:paraId="50FC780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展示统计卡片和最近扫描资料列表。</w:t>
            </w:r>
          </w:p>
        </w:tc>
      </w:tr>
      <w:tr w14:paraId="1307BB27">
        <w:trPr>
          <w:jc w:val="center"/>
        </w:trPr>
        <w:tc>
          <w:tcPr>
            <w:tcW w:w="2769" w:type="dxa"/>
            <w:vAlign w:val="center"/>
          </w:tcPr>
          <w:p w14:paraId="7267E52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KnowledgeFragment</w:t>
            </w:r>
          </w:p>
        </w:tc>
        <w:tc>
          <w:tcPr>
            <w:tcW w:w="2769" w:type="dxa"/>
            <w:vAlign w:val="center"/>
          </w:tcPr>
          <w:p w14:paraId="3FF70BA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TextInputEditText、ChipGroup、RecyclerView</w:t>
            </w:r>
          </w:p>
        </w:tc>
        <w:tc>
          <w:tcPr>
            <w:tcW w:w="2769" w:type="dxa"/>
            <w:vAlign w:val="center"/>
          </w:tcPr>
          <w:p w14:paraId="17E0D20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实现关键词、标签输入搜索和科目/来源类型筛选。</w:t>
            </w:r>
          </w:p>
        </w:tc>
      </w:tr>
      <w:tr w14:paraId="55229632">
        <w:trPr>
          <w:jc w:val="center"/>
        </w:trPr>
        <w:tc>
          <w:tcPr>
            <w:tcW w:w="2769" w:type="dxa"/>
            <w:vAlign w:val="center"/>
          </w:tcPr>
          <w:p w14:paraId="593EB77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ScanActivity</w:t>
            </w:r>
          </w:p>
        </w:tc>
        <w:tc>
          <w:tcPr>
            <w:tcW w:w="2769" w:type="dxa"/>
            <w:vAlign w:val="center"/>
          </w:tcPr>
          <w:p w14:paraId="4792DA8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AppCompatImageView、Spinner、TextInputLayout、MaterialButton、CheckBox</w:t>
            </w:r>
          </w:p>
        </w:tc>
        <w:tc>
          <w:tcPr>
            <w:tcW w:w="2769" w:type="dxa"/>
            <w:vAlign w:val="center"/>
          </w:tcPr>
          <w:p w14:paraId="1462EF3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完成图片预览、OCR 模式选择、资料表单编辑和保存。</w:t>
            </w:r>
          </w:p>
        </w:tc>
      </w:tr>
      <w:tr w14:paraId="4FE98B57">
        <w:trPr>
          <w:jc w:val="center"/>
        </w:trPr>
        <w:tc>
          <w:tcPr>
            <w:tcW w:w="2769" w:type="dxa"/>
            <w:vAlign w:val="center"/>
          </w:tcPr>
          <w:p w14:paraId="6725949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WrongBookFragment</w:t>
            </w:r>
          </w:p>
        </w:tc>
        <w:tc>
          <w:tcPr>
            <w:tcW w:w="2769" w:type="dxa"/>
            <w:vAlign w:val="center"/>
          </w:tcPr>
          <w:p w14:paraId="7E3B42A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ChipGroup、Spinner、RecyclerView、MaterialButton</w:t>
            </w:r>
          </w:p>
        </w:tc>
        <w:tc>
          <w:tcPr>
            <w:tcW w:w="2769" w:type="dxa"/>
            <w:vAlign w:val="center"/>
          </w:tcPr>
          <w:p w14:paraId="5ED9DA6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实现错题复习筛选和复习动作。</w:t>
            </w:r>
          </w:p>
        </w:tc>
      </w:tr>
      <w:tr w14:paraId="60522693">
        <w:trPr>
          <w:jc w:val="center"/>
        </w:trPr>
        <w:tc>
          <w:tcPr>
            <w:tcW w:w="2769" w:type="dxa"/>
            <w:vAlign w:val="center"/>
          </w:tcPr>
          <w:p w14:paraId="7442305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ProfileFragment</w:t>
            </w:r>
          </w:p>
        </w:tc>
        <w:tc>
          <w:tcPr>
            <w:tcW w:w="2769" w:type="dxa"/>
            <w:vAlign w:val="center"/>
          </w:tcPr>
          <w:p w14:paraId="45CB11D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Spinner、SwitchCompat、TimePicker/EditText、Button</w:t>
            </w:r>
          </w:p>
        </w:tc>
        <w:tc>
          <w:tcPr>
            <w:tcW w:w="2769" w:type="dxa"/>
            <w:vAlign w:val="center"/>
          </w:tcPr>
          <w:p w14:paraId="061DE5C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保存默认科目、提醒开关和提醒时间。</w:t>
            </w:r>
          </w:p>
        </w:tc>
      </w:tr>
    </w:tbl>
    <w:p w14:paraId="0A776633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RecyclerView 方面，项目设计了三个 Adapter：MaterialAdapter 用于首页最近资料；KnowledgeMaterialAdapter 用于知识库资料管理，提供查看详情和标记错题；WrongReviewAdapter 用于错题复习中心，提供复习一次、已掌握、取消错题等操作。三者分开实现，使页面业务定位更加清楚。</w:t>
      </w:r>
    </w:p>
    <w:p w14:paraId="441B3354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五、三大组件使用情况（Activity、Service、BroadcastReceiver）</w:t>
      </w:r>
    </w:p>
    <w:p w14:paraId="2BC1973C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Activity 使用情况：项目共有三个主要 Activity。MainActivity 是主入口，负责底部导航和 Fragment 切换；ScanActivity 是资料扫描录入页面，负责相册选图、图片预览、OCR 识别和保存资料；MaterialDetailActivity 是资料详情页，负责查看、编辑、删除、标记或取消错题。</w:t>
      </w:r>
    </w:p>
    <w:p w14:paraId="6FA1140F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Fragment 使用情况：MainActivity 下承载四个 Fragment，分别是 HomeFragment、KnowledgeFragment、WrongBookFragment 和 ProfileFragment。Fragment 对应底部导航中的四个主模块，能够降低 MainActivity 的复杂度。</w:t>
      </w:r>
    </w:p>
    <w:p w14:paraId="7AA9E5FB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Service/Worker/BroadcastReceiver 使用情况：当前阶段没有实现真正的长期后台 Service。项目预留了 ReviewReminderWorker、ReminderScheduler 和 BootReceiver，其中 ReviewReminderWorker 用于后续每日复习提醒，BootReceiver 用于后续手机重启后重新注册提醒任务。当前阶段主要完成资料扫描、OCR、SQLite CRUD 和错题复习核心功能，后台提醒作为后续扩展。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2C55469">
        <w:trPr>
          <w:jc w:val="center"/>
        </w:trPr>
        <w:tc>
          <w:tcPr>
            <w:tcW w:w="2769" w:type="dxa"/>
            <w:vAlign w:val="center"/>
          </w:tcPr>
          <w:p w14:paraId="3625660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组件类型</w:t>
            </w:r>
          </w:p>
        </w:tc>
        <w:tc>
          <w:tcPr>
            <w:tcW w:w="2769" w:type="dxa"/>
            <w:vAlign w:val="center"/>
          </w:tcPr>
          <w:p w14:paraId="16B93AB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类名</w:t>
            </w:r>
          </w:p>
        </w:tc>
        <w:tc>
          <w:tcPr>
            <w:tcW w:w="2769" w:type="dxa"/>
            <w:vAlign w:val="center"/>
          </w:tcPr>
          <w:p w14:paraId="4BB75C1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职责</w:t>
            </w:r>
          </w:p>
        </w:tc>
      </w:tr>
      <w:tr w14:paraId="3037C048">
        <w:trPr>
          <w:jc w:val="center"/>
        </w:trPr>
        <w:tc>
          <w:tcPr>
            <w:tcW w:w="2769" w:type="dxa"/>
            <w:vAlign w:val="center"/>
          </w:tcPr>
          <w:p w14:paraId="5DD5CD1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6F32151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MainActivity</w:t>
            </w:r>
          </w:p>
        </w:tc>
        <w:tc>
          <w:tcPr>
            <w:tcW w:w="2769" w:type="dxa"/>
            <w:vAlign w:val="center"/>
          </w:tcPr>
          <w:p w14:paraId="096E877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应用主入口，承载底部导航和 Fragment。</w:t>
            </w:r>
          </w:p>
        </w:tc>
      </w:tr>
      <w:tr w14:paraId="46518D17">
        <w:trPr>
          <w:jc w:val="center"/>
        </w:trPr>
        <w:tc>
          <w:tcPr>
            <w:tcW w:w="2769" w:type="dxa"/>
            <w:vAlign w:val="center"/>
          </w:tcPr>
          <w:p w14:paraId="7262F3D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1434CE5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ScanActivity</w:t>
            </w:r>
          </w:p>
        </w:tc>
        <w:tc>
          <w:tcPr>
            <w:tcW w:w="2769" w:type="dxa"/>
            <w:vAlign w:val="center"/>
          </w:tcPr>
          <w:p w14:paraId="6B68CB9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图片选择、OCR 识别、资料保存。</w:t>
            </w:r>
          </w:p>
        </w:tc>
      </w:tr>
      <w:tr w14:paraId="5A47DA95">
        <w:trPr>
          <w:jc w:val="center"/>
        </w:trPr>
        <w:tc>
          <w:tcPr>
            <w:tcW w:w="2769" w:type="dxa"/>
            <w:vAlign w:val="center"/>
          </w:tcPr>
          <w:p w14:paraId="41B9E9B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6ED7FFD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MaterialDetailActivity</w:t>
            </w:r>
          </w:p>
        </w:tc>
        <w:tc>
          <w:tcPr>
            <w:tcW w:w="2769" w:type="dxa"/>
            <w:vAlign w:val="center"/>
          </w:tcPr>
          <w:p w14:paraId="3BAF800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资料详情查看、编辑、删除和错题状态修改。</w:t>
            </w:r>
          </w:p>
        </w:tc>
      </w:tr>
      <w:tr w14:paraId="07218758">
        <w:trPr>
          <w:jc w:val="center"/>
        </w:trPr>
        <w:tc>
          <w:tcPr>
            <w:tcW w:w="2769" w:type="dxa"/>
            <w:vAlign w:val="center"/>
          </w:tcPr>
          <w:p w14:paraId="4E1D3C4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Fragment</w:t>
            </w:r>
          </w:p>
        </w:tc>
        <w:tc>
          <w:tcPr>
            <w:tcW w:w="2769" w:type="dxa"/>
            <w:vAlign w:val="center"/>
          </w:tcPr>
          <w:p w14:paraId="25F1772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HomeFragment、KnowledgeFragment、WrongBookFragment、ProfileFragment</w:t>
            </w:r>
          </w:p>
        </w:tc>
        <w:tc>
          <w:tcPr>
            <w:tcW w:w="2769" w:type="dxa"/>
            <w:vAlign w:val="center"/>
          </w:tcPr>
          <w:p w14:paraId="6F3BEE4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四个底部导航主模块。</w:t>
            </w:r>
          </w:p>
        </w:tc>
      </w:tr>
      <w:tr w14:paraId="56358D94">
        <w:trPr>
          <w:jc w:val="center"/>
        </w:trPr>
        <w:tc>
          <w:tcPr>
            <w:tcW w:w="2769" w:type="dxa"/>
            <w:vAlign w:val="center"/>
          </w:tcPr>
          <w:p w14:paraId="3332E5F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BroadcastReceiver</w:t>
            </w:r>
          </w:p>
        </w:tc>
        <w:tc>
          <w:tcPr>
            <w:tcW w:w="2769" w:type="dxa"/>
            <w:vAlign w:val="center"/>
          </w:tcPr>
          <w:p w14:paraId="112A09B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BootReceiver</w:t>
            </w:r>
          </w:p>
        </w:tc>
        <w:tc>
          <w:tcPr>
            <w:tcW w:w="2769" w:type="dxa"/>
            <w:vAlign w:val="center"/>
          </w:tcPr>
          <w:p w14:paraId="10D89C3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预留开机后恢复复习提醒逻辑。</w:t>
            </w:r>
          </w:p>
        </w:tc>
      </w:tr>
      <w:tr w14:paraId="774F964E">
        <w:trPr>
          <w:jc w:val="center"/>
        </w:trPr>
        <w:tc>
          <w:tcPr>
            <w:tcW w:w="2769" w:type="dxa"/>
            <w:vAlign w:val="center"/>
          </w:tcPr>
          <w:p w14:paraId="33E5CE2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Worker</w:t>
            </w:r>
          </w:p>
        </w:tc>
        <w:tc>
          <w:tcPr>
            <w:tcW w:w="2769" w:type="dxa"/>
            <w:vAlign w:val="center"/>
          </w:tcPr>
          <w:p w14:paraId="79AE0F8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ReviewReminderWorker</w:t>
            </w:r>
          </w:p>
        </w:tc>
        <w:tc>
          <w:tcPr>
            <w:tcW w:w="2769" w:type="dxa"/>
            <w:vAlign w:val="center"/>
          </w:tcPr>
          <w:p w14:paraId="06AB20F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预留每日复习提醒逻辑。</w:t>
            </w:r>
          </w:p>
        </w:tc>
      </w:tr>
    </w:tbl>
    <w:p w14:paraId="43E4C0C7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六、系统实现（按功能点写，每功能点包含系统截图，代码、类图等）</w:t>
      </w:r>
    </w:p>
    <w:p w14:paraId="09A440A9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6.1 首页统计与最近资料展示</w:t>
      </w:r>
    </w:p>
    <w:p w14:paraId="331E8DA2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首页通过 HomeFragment 实现。页面进入或从其他页面返回时会在 onResume() 中调用 refreshData()，通过 StudyMaterialRepository 查询统计数据和最近资料列表。统计数据包括总资料数、错题数、今日新增和复习次数。</w:t>
      </w:r>
    </w:p>
    <w:p w14:paraId="1FCB3A6E">
      <w:pPr>
        <w:jc w:val="center"/>
      </w:pPr>
      <w:r>
        <w:drawing>
          <wp:inline distT="0" distB="0" distL="114300" distR="114300">
            <wp:extent cx="2468880" cy="5486400"/>
            <wp:effectExtent l="0" t="0" r="203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6CF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图2 首页运行截图：统计卡片与最近扫描资料</w:t>
      </w:r>
    </w:p>
    <w:p w14:paraId="63ED4BB1">
      <w:pPr>
        <w:spacing w:after="80" w:line="240" w:lineRule="auto"/>
      </w:pPr>
      <w:r>
        <w:rPr>
          <w:rFonts w:ascii="Consolas" w:hAnsi="Consolas"/>
          <w:sz w:val="19"/>
        </w:rPr>
        <w:t>Statistics statistics = repository.getStatistics();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bindStat(cardTotal, "总资料数", statistics.totalCount);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List&lt;StudyMaterial&gt; recent = repository.getRecentMaterials(5);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adapter.submitList(recent);</w:t>
      </w:r>
    </w:p>
    <w:p w14:paraId="6D5F32CD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6.2 本地知识库与组合筛选</w:t>
      </w:r>
    </w:p>
    <w:p w14:paraId="1A45D12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知识库页面定位为全部学习资料的管理入口。用户可以按关键词、科目、标签和来源类型组合筛选资料。关键词和标签输入框使用 TextWatcher 监听文本变化，实现输入即搜索。</w:t>
      </w:r>
    </w:p>
    <w:p w14:paraId="089F785F">
      <w:pPr>
        <w:jc w:val="center"/>
      </w:pPr>
      <w:r>
        <w:drawing>
          <wp:inline distT="0" distB="0" distL="114300" distR="114300">
            <wp:extent cx="2468880" cy="5486400"/>
            <wp:effectExtent l="0" t="0" r="203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FCEF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图3 知识库运行截图：关键词、标签、科目和来源类型筛选</w:t>
      </w:r>
    </w:p>
    <w:p w14:paraId="50954B34">
      <w:pPr>
        <w:spacing w:after="80" w:line="240" w:lineRule="auto"/>
      </w:pPr>
      <w:r>
        <w:rPr>
          <w:rFonts w:ascii="Consolas" w:hAnsi="Consolas"/>
          <w:sz w:val="19"/>
        </w:rPr>
        <w:t>etSearch.addTextChangedListener(new TextWatcher()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@Override public void onTextChanged(CharSequence s, int start, int before, int count)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refreshList();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}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List&lt;StudyMaterial&gt; list = repository.searchMaterials(keyword, currentSubject, tag, currentSourceType);</w:t>
      </w:r>
    </w:p>
    <w:p w14:paraId="656A8D2E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Repository 中使用 selection + args 的方式拼接查询条件，避免将用户输入直接拼成完整 SQL 字符串。标签筛选使用 tags LIKE ? 实现模糊匹配，例如输入“矩阵”时会查询 tags 中包含“矩阵”的资料。</w:t>
      </w:r>
    </w:p>
    <w:p w14:paraId="7E889BDC">
      <w:pPr>
        <w:spacing w:after="80" w:line="240" w:lineRule="auto"/>
      </w:pPr>
      <w:r>
        <w:rPr>
          <w:rFonts w:ascii="Consolas" w:hAnsi="Consolas"/>
          <w:sz w:val="19"/>
        </w:rPr>
        <w:t>if (!safeTag.isEmpty())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selection.append(" AND ").append(DBHelper.COL_TAGS).append(" LIKE ?");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args.add("%" + safeTag + "%");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1B5C6770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6.3 OCR 扫描录入与原图管理</w:t>
      </w:r>
    </w:p>
    <w:p w14:paraId="1354960D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扫描页通过 ScanActivity 实现。用户点击“选择图片”后，系统通过 ACTION_OPEN_DOCUMENT 打开相册或文件选择器。选择图片后，页面保存 selectedImageUri，并将 Uri 解码为 Bitmap 用于预览和 OCR。</w:t>
      </w:r>
    </w:p>
    <w:p w14:paraId="646D8B37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真实 OCR 逻辑封装在 OcrManager 中，Activity 只负责页面交互和回调处理。项目支持中文 OCR 与通用 OCR 两种模式；识别结果自动填入 OCR 内容编辑框，用户可以继续人工修正。保存时，StudyMaterial 对象会写入 SQLite，其中 imagePath 保存图片 Uri 字符串。</w:t>
      </w:r>
    </w:p>
    <w:p w14:paraId="73EDE4D2">
      <w:pPr>
        <w:spacing w:after="80" w:line="240" w:lineRule="auto"/>
      </w:pPr>
      <w:r>
        <w:rPr>
          <w:rFonts w:ascii="Consolas" w:hAnsi="Consolas"/>
          <w:sz w:val="19"/>
        </w:rPr>
        <w:t>selectedBitmap = decodeBitmapFromUri(uri);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ivPreview.setImageBitmap(selectedBitmap);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ocrManager.recognizeTextFromBitmap(selectedBitmap, ocrMode, callback);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material.setImagePath(selectedImageUri == null ? "" : selectedImageUri.toString());</w:t>
      </w:r>
    </w:p>
    <w:p w14:paraId="23D8181E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6.4 详情页编辑、删除与原图追溯</w:t>
      </w:r>
    </w:p>
    <w:p w14:paraId="7516ED31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资料详情页通过 MaterialDetailActivity 实现。列表页只通过 Intent 传入资料 id，详情页再调用 getMaterialById() 从 SQLite 查询完整资料，避免 Intent 携带大量文本或图片数据。</w:t>
      </w:r>
    </w:p>
    <w:p w14:paraId="4CA945BC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详情页支持修改标题、内容、科目、来源类型、标签、备注、是否错题、难度、错误原因和掌握状态；保存时调用 repository.updateMaterial()。如果 imagePath 不为空，详情页通过 Uri.parse(imagePath) 显示原图，便于用户核对 OCR 文本。</w:t>
      </w:r>
    </w:p>
    <w:p w14:paraId="360D1034">
      <w:pPr>
        <w:spacing w:after="80" w:line="240" w:lineRule="auto"/>
      </w:pPr>
      <w:r>
        <w:rPr>
          <w:rFonts w:ascii="Consolas" w:hAnsi="Consolas"/>
          <w:sz w:val="19"/>
        </w:rPr>
        <w:t>long id = getIntent().getLongExtra(EXTRA_MATERIAL_ID, -1);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 = repository.getMaterialById(id);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ivOriginalImage.setImageURI(Uri.parse(imagePath));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repository.updateMaterial(material);</w:t>
      </w:r>
    </w:p>
    <w:p w14:paraId="61853568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6.5 错题复习中心</w:t>
      </w:r>
    </w:p>
    <w:p w14:paraId="0D7DB50B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错题本不是独立数据源，而是 StudyMaterial 表的一个复习视图。WrongBookFragment 查询资料时始终限定 isWrongQuestion=1，只展示被标记为错题的学习资料。</w:t>
      </w:r>
    </w:p>
    <w:p w14:paraId="43563879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错题中心支持按科目、难度和掌握状态筛选。点击“复习一次”时，reviewCount 加 1，并更新 lastReviewTime；点击“已掌握”时，mastered 字段设为 1；取消错题时将 isWrongQuestion 改为 0，并通过二次确认降低误操作风险。</w:t>
      </w:r>
    </w:p>
    <w:p w14:paraId="7E5B56ED">
      <w:pPr>
        <w:spacing w:after="80" w:line="240" w:lineRule="auto"/>
      </w:pPr>
      <w:r>
        <w:rPr>
          <w:rFonts w:ascii="Consolas" w:hAnsi="Consolas"/>
          <w:sz w:val="19"/>
        </w:rPr>
        <w:t>selection = DBHelper.COL_IS_WRONG + "=1";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material.setReviewCount(material.getReviewCount() + 1);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material.setLastReviewTime(System.currentTimeMillis());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material.setMastered(1);</w:t>
      </w:r>
    </w:p>
    <w:p w14:paraId="2F6FE95C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6.6 数据库设计与本地持久化</w:t>
      </w:r>
    </w:p>
    <w:p w14:paraId="6E0B914A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数据库使用 SQLiteOpenHelper 实现，核心表为 StudyMaterial。DBHelper 负责建表和版本升级，StudyMaterialRepository 负责封装增删改查和统计逻辑。数据库字段设计覆盖资料管理和错题复习两个场景。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B0F00E6">
        <w:trPr>
          <w:jc w:val="center"/>
        </w:trPr>
        <w:tc>
          <w:tcPr>
            <w:tcW w:w="4153" w:type="dxa"/>
            <w:vAlign w:val="center"/>
          </w:tcPr>
          <w:p w14:paraId="32D86EE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字段</w:t>
            </w:r>
          </w:p>
        </w:tc>
        <w:tc>
          <w:tcPr>
            <w:tcW w:w="4153" w:type="dxa"/>
            <w:vAlign w:val="center"/>
          </w:tcPr>
          <w:p w14:paraId="28491C7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含义</w:t>
            </w:r>
          </w:p>
        </w:tc>
      </w:tr>
      <w:tr w14:paraId="22F989F9">
        <w:trPr>
          <w:jc w:val="center"/>
        </w:trPr>
        <w:tc>
          <w:tcPr>
            <w:tcW w:w="4153" w:type="dxa"/>
            <w:vAlign w:val="center"/>
          </w:tcPr>
          <w:p w14:paraId="506F549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id</w:t>
            </w:r>
          </w:p>
        </w:tc>
        <w:tc>
          <w:tcPr>
            <w:tcW w:w="4153" w:type="dxa"/>
            <w:vAlign w:val="center"/>
          </w:tcPr>
          <w:p w14:paraId="4004217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主键，自增。</w:t>
            </w:r>
          </w:p>
        </w:tc>
      </w:tr>
      <w:tr w14:paraId="7A8F4464">
        <w:trPr>
          <w:jc w:val="center"/>
        </w:trPr>
        <w:tc>
          <w:tcPr>
            <w:tcW w:w="4153" w:type="dxa"/>
            <w:vAlign w:val="center"/>
          </w:tcPr>
          <w:p w14:paraId="36D748A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title/content</w:t>
            </w:r>
          </w:p>
        </w:tc>
        <w:tc>
          <w:tcPr>
            <w:tcW w:w="4153" w:type="dxa"/>
            <w:vAlign w:val="center"/>
          </w:tcPr>
          <w:p w14:paraId="7B33BAC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资料标题和 OCR 文本。</w:t>
            </w:r>
          </w:p>
        </w:tc>
      </w:tr>
      <w:tr w14:paraId="13BA613F">
        <w:trPr>
          <w:jc w:val="center"/>
        </w:trPr>
        <w:tc>
          <w:tcPr>
            <w:tcW w:w="4153" w:type="dxa"/>
            <w:vAlign w:val="center"/>
          </w:tcPr>
          <w:p w14:paraId="0C0FDC1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subject/sourceType/tags</w:t>
            </w:r>
          </w:p>
        </w:tc>
        <w:tc>
          <w:tcPr>
            <w:tcW w:w="4153" w:type="dxa"/>
            <w:vAlign w:val="center"/>
          </w:tcPr>
          <w:p w14:paraId="11F0FC1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科目、来源类型和标签，用于知识库筛选。</w:t>
            </w:r>
          </w:p>
        </w:tc>
      </w:tr>
      <w:tr w14:paraId="56BB102E">
        <w:trPr>
          <w:jc w:val="center"/>
        </w:trPr>
        <w:tc>
          <w:tcPr>
            <w:tcW w:w="4153" w:type="dxa"/>
            <w:vAlign w:val="center"/>
          </w:tcPr>
          <w:p w14:paraId="1CC36AD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imagePath</w:t>
            </w:r>
          </w:p>
        </w:tc>
        <w:tc>
          <w:tcPr>
            <w:tcW w:w="4153" w:type="dxa"/>
            <w:vAlign w:val="center"/>
          </w:tcPr>
          <w:p w14:paraId="1B1E7E3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原图 Uri 字符串，用于详情页追溯原图。</w:t>
            </w:r>
          </w:p>
        </w:tc>
      </w:tr>
      <w:tr w14:paraId="1C766458">
        <w:trPr>
          <w:jc w:val="center"/>
        </w:trPr>
        <w:tc>
          <w:tcPr>
            <w:tcW w:w="4153" w:type="dxa"/>
            <w:vAlign w:val="center"/>
          </w:tcPr>
          <w:p w14:paraId="2522FE9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isWrongQuestion</w:t>
            </w:r>
          </w:p>
        </w:tc>
        <w:tc>
          <w:tcPr>
            <w:tcW w:w="4153" w:type="dxa"/>
            <w:vAlign w:val="center"/>
          </w:tcPr>
          <w:p w14:paraId="7AF8253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是否错题，1 表示进入错题复习中心。</w:t>
            </w:r>
          </w:p>
        </w:tc>
      </w:tr>
      <w:tr w14:paraId="37E74877">
        <w:trPr>
          <w:jc w:val="center"/>
        </w:trPr>
        <w:tc>
          <w:tcPr>
            <w:tcW w:w="4153" w:type="dxa"/>
            <w:vAlign w:val="center"/>
          </w:tcPr>
          <w:p w14:paraId="55A91D5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difficulty/wrongReason/mastered</w:t>
            </w:r>
          </w:p>
        </w:tc>
        <w:tc>
          <w:tcPr>
            <w:tcW w:w="4153" w:type="dxa"/>
            <w:vAlign w:val="center"/>
          </w:tcPr>
          <w:p w14:paraId="72CC94D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错题难度、错误原因和掌握状态。</w:t>
            </w:r>
          </w:p>
        </w:tc>
      </w:tr>
      <w:tr w14:paraId="7AE336FC">
        <w:trPr>
          <w:jc w:val="center"/>
        </w:trPr>
        <w:tc>
          <w:tcPr>
            <w:tcW w:w="4153" w:type="dxa"/>
            <w:vAlign w:val="center"/>
          </w:tcPr>
          <w:p w14:paraId="60D2269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reviewCount/lastReviewTime/nextReviewTime</w:t>
            </w:r>
          </w:p>
        </w:tc>
        <w:tc>
          <w:tcPr>
            <w:tcW w:w="4153" w:type="dxa"/>
            <w:vAlign w:val="center"/>
          </w:tcPr>
          <w:p w14:paraId="3F36261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复习次数、上次复习时间和下次复习时间预留。</w:t>
            </w:r>
          </w:p>
        </w:tc>
      </w:tr>
      <w:tr w14:paraId="757555AE">
        <w:trPr>
          <w:jc w:val="center"/>
        </w:trPr>
        <w:tc>
          <w:tcPr>
            <w:tcW w:w="4153" w:type="dxa"/>
            <w:vAlign w:val="center"/>
          </w:tcPr>
          <w:p w14:paraId="422DCB7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createTime/updateTime</w:t>
            </w:r>
          </w:p>
        </w:tc>
        <w:tc>
          <w:tcPr>
            <w:tcW w:w="4153" w:type="dxa"/>
            <w:vAlign w:val="center"/>
          </w:tcPr>
          <w:p w14:paraId="3A4D852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创建时间和更新时间。</w:t>
            </w:r>
          </w:p>
        </w:tc>
      </w:tr>
    </w:tbl>
    <w:p w14:paraId="4F482E3F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数据库升级方面，DBHelper 在 onUpgrade() 中使用 ALTER TABLE 增量添加新字段，避免老版本数据库直接删除重建造成数据丢失。</w:t>
      </w:r>
    </w:p>
    <w:p w14:paraId="0A271799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6.7 Android Studio 运行与数据库检查</w:t>
      </w:r>
    </w:p>
    <w:p w14:paraId="2472ABC0">
      <w:pPr>
        <w:jc w:val="center"/>
      </w:pPr>
      <w:r>
        <w:drawing>
          <wp:inline distT="0" distB="0" distL="114300" distR="114300">
            <wp:extent cx="5577840" cy="3500755"/>
            <wp:effectExtent l="0" t="0" r="1016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3DB8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图4 Android Studio 运行与 Database Inspector 检查截图</w:t>
      </w:r>
    </w:p>
    <w:p w14:paraId="4471A600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通过 Android Studio 的运行窗口和 Database Inspector 可以观察到 App 已安装运行，StudyMaterial 表中包含资料记录。实际测试时，首页统计、知识库列表和数据库记录均能对应，说明 SQLite 持久化链路有效。</w:t>
      </w:r>
    </w:p>
    <w:p w14:paraId="6C8FEB76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七、服务器端搭建（如果没有写无）</w:t>
      </w:r>
    </w:p>
    <w:p w14:paraId="29430078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无。本项目当前阶段为本地 Android 移动应用，OCR、资料管理、错题复习和设置保存均在客户端完成。学习资料保存到本地 SQLite，用户设置保存到 SharedPreferences，没有搭建服务器端，也没有上传用户图片或学习内容。</w:t>
      </w:r>
    </w:p>
    <w:p w14:paraId="2E31AEBC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八、设计总结</w:t>
      </w:r>
    </w:p>
    <w:p w14:paraId="73FBDFE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本项目完成了一个面向大学生学习资料整理场景的 Android App。系统实现了从相册选择图片、OCR 识别、资料编辑、本地 SQLite 保存、知识库检索、详情页编辑删除、错题复习管理和用户设置保存的完整闭环。项目使用 Java + XML 编写，采用 Activity + Fragment 架构，列表通过 RecyclerView 展示，数据层使用 SQLiteOpenHelper 和 Repository 封装，设置项使用 SharedPreferences。</w:t>
      </w:r>
    </w:p>
    <w:p w14:paraId="48CCD0BD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在实现过程中，我重点区分了知识库和错题本的业务定位。知识库是全部资料的管理入口，强调搜索、分类、标签和来源类型；错题中心是基于 isWrongQuestion 字段筛选出的复习视图，强调错误原因、难度、复习次数和掌握状态。这样的设计避免了错题数据重复存储，也更符合真实学习过程。</w:t>
      </w:r>
    </w:p>
    <w:p w14:paraId="21288D87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项目的创新点在于将 OCR 与本地知识库结合起来，使图片资料能够转化为可检索、可编辑、可复习的数据。受限于当前 OCR 模型，数学公式、矩阵和复杂版式识别仍可能不够准确，因此系统保留了 OCR 文本编辑能力和模拟 OCR 兜底入口。后续可以继续接入 CameraX、WorkManager 复习提醒、专业公式 OCR 或大模型视觉识别能力，使系统更加完整。</w:t>
      </w:r>
    </w:p>
    <w:p w14:paraId="07F8B885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本人主要完成需求分析、Android 项目结构搭建、页面 UI 设计、SQLite 数据库设计、Repository 封装、ML Kit OCR 接入、知识库筛选、错题复习逻辑、SharedPreferences 设置保存、运行测试和实验报告编写等工作。通过本次实践，我进一步熟悉了 Android 组件化页面组织、本地持久化、第三方依赖接入和移动端业务闭环设计。</w:t>
      </w:r>
    </w:p>
    <w:sectPr>
      <w:pgSz w:w="11906" w:h="16838"/>
      <w:pgMar w:top="1440" w:right="1474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78A8"/>
    <w:rsid w:val="00010EE8"/>
    <w:rsid w:val="00031ADF"/>
    <w:rsid w:val="00075908"/>
    <w:rsid w:val="000C53E1"/>
    <w:rsid w:val="000C6842"/>
    <w:rsid w:val="000F2A32"/>
    <w:rsid w:val="00167411"/>
    <w:rsid w:val="00195102"/>
    <w:rsid w:val="001A57D8"/>
    <w:rsid w:val="001C44A9"/>
    <w:rsid w:val="001E2DEE"/>
    <w:rsid w:val="001F01AD"/>
    <w:rsid w:val="002A1C4B"/>
    <w:rsid w:val="002D3C65"/>
    <w:rsid w:val="00325134"/>
    <w:rsid w:val="00334A6E"/>
    <w:rsid w:val="00354FB6"/>
    <w:rsid w:val="00355AC5"/>
    <w:rsid w:val="003578A8"/>
    <w:rsid w:val="00380178"/>
    <w:rsid w:val="0038737C"/>
    <w:rsid w:val="003A375E"/>
    <w:rsid w:val="003B6496"/>
    <w:rsid w:val="003B6A61"/>
    <w:rsid w:val="003C7D8A"/>
    <w:rsid w:val="003D2FAE"/>
    <w:rsid w:val="003F6A8B"/>
    <w:rsid w:val="00443AE7"/>
    <w:rsid w:val="0044694C"/>
    <w:rsid w:val="004629C7"/>
    <w:rsid w:val="004D0AF5"/>
    <w:rsid w:val="004E1F83"/>
    <w:rsid w:val="004E447E"/>
    <w:rsid w:val="00563516"/>
    <w:rsid w:val="005F1977"/>
    <w:rsid w:val="00647D09"/>
    <w:rsid w:val="006540F0"/>
    <w:rsid w:val="00757429"/>
    <w:rsid w:val="00766196"/>
    <w:rsid w:val="0079207B"/>
    <w:rsid w:val="007F6608"/>
    <w:rsid w:val="00800BA8"/>
    <w:rsid w:val="008275ED"/>
    <w:rsid w:val="00830F46"/>
    <w:rsid w:val="00833A97"/>
    <w:rsid w:val="00881927"/>
    <w:rsid w:val="008903E3"/>
    <w:rsid w:val="008F5817"/>
    <w:rsid w:val="0093020A"/>
    <w:rsid w:val="00943D85"/>
    <w:rsid w:val="00945E3D"/>
    <w:rsid w:val="00A825E1"/>
    <w:rsid w:val="00AA79A3"/>
    <w:rsid w:val="00AB08FF"/>
    <w:rsid w:val="00AE42D4"/>
    <w:rsid w:val="00AF550D"/>
    <w:rsid w:val="00AF65CD"/>
    <w:rsid w:val="00B00301"/>
    <w:rsid w:val="00B65476"/>
    <w:rsid w:val="00B668B0"/>
    <w:rsid w:val="00B949C8"/>
    <w:rsid w:val="00BD215F"/>
    <w:rsid w:val="00BF37A2"/>
    <w:rsid w:val="00C00245"/>
    <w:rsid w:val="00C92F6B"/>
    <w:rsid w:val="00CA7D71"/>
    <w:rsid w:val="00CB139C"/>
    <w:rsid w:val="00CE4B18"/>
    <w:rsid w:val="00D21B7E"/>
    <w:rsid w:val="00D24B55"/>
    <w:rsid w:val="00D52A0E"/>
    <w:rsid w:val="00D56126"/>
    <w:rsid w:val="00DB0283"/>
    <w:rsid w:val="00E02CCA"/>
    <w:rsid w:val="00E11DA6"/>
    <w:rsid w:val="00E47DB0"/>
    <w:rsid w:val="00EA43C0"/>
    <w:rsid w:val="00EB0803"/>
    <w:rsid w:val="00EB4717"/>
    <w:rsid w:val="00EB4BCF"/>
    <w:rsid w:val="00ED3EA9"/>
    <w:rsid w:val="00EF6684"/>
    <w:rsid w:val="00F40489"/>
    <w:rsid w:val="00FD19E7"/>
    <w:rsid w:val="BDFF9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customStyle="1" w:styleId="11">
    <w:name w:val="页眉 字符"/>
    <w:basedOn w:val="9"/>
    <w:link w:val="6"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53B7B47A-F597-4A62-B39D-8BD8E65F1B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</Words>
  <Characters>633</Characters>
  <Lines>5</Lines>
  <Paragraphs>1</Paragraphs>
  <TotalTime>56</TotalTime>
  <ScaleCrop>false</ScaleCrop>
  <LinksUpToDate>false</LinksUpToDate>
  <CharactersWithSpaces>743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2021-04-15T17:35:00Z</dcterms:created>
  <dc:creator>w yj</dc:creator>
  <cp:lastModifiedBy>崔子霖</cp:lastModifiedBy>
  <cp:lastPrinted>2021-04-16T08:14:00Z</cp:lastPrinted>
  <dcterms:modified xsi:type="dcterms:W3CDTF">2026-06-04T15:36:12Z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7DB5149D8E87666EEC2A216A0BF69725_42</vt:lpwstr>
  </property>
</Properties>
</file>