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A842">
      <w:pPr>
        <w:spacing w:before="0" w:after="0" w:afterLines="100" w:line="360" w:lineRule="auto"/>
        <w:ind w:firstLine="480"/>
        <w:jc w:val="center"/>
        <w:rPr>
          <w:rFonts w:hint="eastAsia" w:ascii="楷体_GB2312" w:hAnsi="楷体_GB2312" w:eastAsia="楷体_GB2312" w:cs="楷体_GB2312"/>
          <w:sz w:val="52"/>
          <w:szCs w:val="52"/>
        </w:rPr>
      </w:pPr>
      <w:r>
        <w:rPr>
          <w:rFonts w:hint="eastAsia" w:ascii="楷体_GB2312" w:hAnsi="楷体_GB2312" w:eastAsia="楷体_GB2312" w:cs="楷体_GB2312"/>
          <w:b w:val="0"/>
          <w:sz w:val="52"/>
          <w:szCs w:val="52"/>
        </w:rPr>
        <w:t>南京理工大学紫金学院</w:t>
      </w:r>
    </w:p>
    <w:p w14:paraId="7C89B9D3">
      <w:pPr>
        <w:pStyle w:val="2"/>
        <w:spacing w:before="0" w:after="0" w:line="360" w:lineRule="auto"/>
        <w:ind w:firstLine="480"/>
        <w:jc w:val="center"/>
        <w:rPr>
          <w:rFonts w:ascii="方正小标宋简体" w:eastAsia="方正小标宋简体"/>
          <w:b w:val="0"/>
          <w:sz w:val="44"/>
          <w:szCs w:val="44"/>
        </w:rPr>
      </w:pPr>
      <w:r>
        <w:rPr>
          <w:rFonts w:hint="eastAsia" w:ascii="Times New Roman" w:hAnsi="Times New Roman" w:eastAsia="宋体"/>
          <w:b w:val="0"/>
          <w:sz w:val="44"/>
          <w:szCs w:val="44"/>
        </w:rPr>
        <w:t>《嵌入式系统原理》实验报告</w:t>
      </w:r>
    </w:p>
    <w:p w14:paraId="4AAAC94A"/>
    <w:p w14:paraId="14F8FC9E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>
      <w:pPr>
        <w:rPr>
          <w:sz w:val="32"/>
          <w:szCs w:val="32"/>
        </w:rPr>
      </w:pPr>
    </w:p>
    <w:p w14:paraId="2E0C1E12">
      <w:pPr>
        <w:rPr>
          <w:sz w:val="32"/>
          <w:szCs w:val="32"/>
        </w:rPr>
      </w:pPr>
    </w:p>
    <w:tbl>
      <w:tblPr>
        <w:tblStyle w:val="7"/>
        <w:tblpPr w:leftFromText="180" w:rightFromText="180" w:vertAnchor="text" w:horzAnchor="margin" w:tblpXSpec="center" w:tblpY="120"/>
        <w:tblOverlap w:val="never"/>
        <w:tblW w:w="573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240"/>
      </w:tblGrid>
      <w:tr w14:paraId="1DC958AB">
        <w:tc>
          <w:tcPr>
            <w:tcW w:w="5497" w:type="dxa"/>
            <w:vAlign w:val="center"/>
          </w:tcPr>
          <w:p w14:paraId="21EA62DF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课程编号：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03069011-01            </w:t>
            </w:r>
          </w:p>
        </w:tc>
        <w:tc>
          <w:tcPr>
            <w:tcW w:w="240" w:type="dxa"/>
            <w:vAlign w:val="center"/>
          </w:tcPr>
          <w:p w14:paraId="37DFBFAE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  <w:tr w14:paraId="43A4FB2C">
        <w:tc>
          <w:tcPr>
            <w:tcW w:w="5497" w:type="dxa"/>
            <w:vAlign w:val="center"/>
          </w:tcPr>
          <w:p w14:paraId="505B6585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课程名称：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嵌入式系统原理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    </w:t>
            </w:r>
          </w:p>
        </w:tc>
        <w:tc>
          <w:tcPr>
            <w:tcW w:w="240" w:type="dxa"/>
            <w:vAlign w:val="center"/>
          </w:tcPr>
          <w:p w14:paraId="5D529181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  <w:tr w14:paraId="6299BB47">
        <w:tc>
          <w:tcPr>
            <w:tcW w:w="5497" w:type="dxa"/>
            <w:vAlign w:val="center"/>
          </w:tcPr>
          <w:p w14:paraId="2B44A3BF">
            <w:pPr>
              <w:spacing w:before="0" w:after="0" w:line="360" w:lineRule="auto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院：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计算机与人工智能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034AAB49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  <w:tr w14:paraId="3F7075FE">
        <w:tc>
          <w:tcPr>
            <w:tcW w:w="5497" w:type="dxa"/>
            <w:vAlign w:val="center"/>
          </w:tcPr>
          <w:p w14:paraId="3EB26FA2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业：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计算机科学与技术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   </w:t>
            </w:r>
          </w:p>
        </w:tc>
        <w:tc>
          <w:tcPr>
            <w:tcW w:w="240" w:type="dxa"/>
            <w:vAlign w:val="center"/>
          </w:tcPr>
          <w:p w14:paraId="5E71665A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  <w:tr w14:paraId="2B4A3986">
        <w:tc>
          <w:tcPr>
            <w:tcW w:w="5497" w:type="dxa"/>
            <w:vAlign w:val="center"/>
          </w:tcPr>
          <w:p w14:paraId="586B6F4F">
            <w:pPr>
              <w:spacing w:before="0" w:after="0" w:line="360" w:lineRule="auto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学    号：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u w:val="single"/>
                <w:lang w:val="en-US"/>
              </w:rPr>
              <w:t>2315302125</w:t>
            </w:r>
          </w:p>
        </w:tc>
        <w:tc>
          <w:tcPr>
            <w:tcW w:w="240" w:type="dxa"/>
            <w:vAlign w:val="center"/>
          </w:tcPr>
          <w:p w14:paraId="2C9A01F7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  <w:tr w14:paraId="1C8C0D9E">
        <w:tc>
          <w:tcPr>
            <w:tcW w:w="5497" w:type="dxa"/>
            <w:vAlign w:val="center"/>
          </w:tcPr>
          <w:p w14:paraId="598D8685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姓    名：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  <w:lang w:val="en-US" w:eastAsia="zh-CN"/>
              </w:rPr>
              <w:t>崔子霖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    </w:t>
            </w:r>
          </w:p>
        </w:tc>
        <w:tc>
          <w:tcPr>
            <w:tcW w:w="240" w:type="dxa"/>
            <w:vAlign w:val="center"/>
          </w:tcPr>
          <w:p w14:paraId="256E890A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  <w:tr w14:paraId="4060DE57">
        <w:tc>
          <w:tcPr>
            <w:tcW w:w="5497" w:type="dxa"/>
            <w:vAlign w:val="center"/>
          </w:tcPr>
          <w:p w14:paraId="43F316BA">
            <w:pPr>
              <w:spacing w:before="0" w:after="0"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</w:rPr>
              <w:t>任课教师：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游凤芹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    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5FBBBD7A">
            <w:pPr>
              <w:spacing w:before="0" w:after="0" w:line="360" w:lineRule="auto"/>
              <w:rPr>
                <w:sz w:val="32"/>
                <w:szCs w:val="32"/>
              </w:rPr>
            </w:pPr>
          </w:p>
        </w:tc>
      </w:tr>
    </w:tbl>
    <w:p w14:paraId="5F3E9475"/>
    <w:p w14:paraId="7ED23912"/>
    <w:p w14:paraId="61E46F4F">
      <w:r>
        <w:rPr/>
        <w:br w:type="textWrapping" w:clear="all"/>
      </w:r>
      <w:bookmarkStart w:id="0" w:name="_GoBack"/>
    </w:p>
    <w:bookmarkEnd w:id="0"/>
    <w:p w14:paraId="138F08A3"/>
    <w:p w14:paraId="714B0E02"/>
    <w:p w14:paraId="676556CA">
      <w:pPr>
        <w:rPr>
          <w:rFonts w:hint="eastAsia" w:ascii="宋体" w:hAnsi="宋体"/>
        </w:rPr>
      </w:pPr>
    </w:p>
    <w:p w14:paraId="35BF6B29">
      <w:pPr>
        <w:rPr>
          <w:rFonts w:hint="eastAsia" w:ascii="宋体" w:hAnsi="宋体"/>
        </w:rPr>
      </w:pPr>
    </w:p>
    <w:p w14:paraId="0B7ECD54">
      <w:pPr>
        <w:rPr>
          <w:rFonts w:hint="eastAsia" w:ascii="宋体" w:hAnsi="宋体"/>
        </w:rPr>
      </w:pPr>
    </w:p>
    <w:p w14:paraId="1A97C34B">
      <w:pPr>
        <w:spacing w:before="0" w:after="0" w:line="360" w:lineRule="auto"/>
        <w:ind w:firstLine="480"/>
        <w:jc w:val="center"/>
      </w:pPr>
      <w:r>
        <w:rPr>
          <w:rFonts w:hint="eastAsia" w:ascii="黑体" w:hAnsi="黑体" w:eastAsia="黑体" w:cs="黑体"/>
          <w:b w:val="0"/>
          <w:bCs/>
          <w:kern w:val="44"/>
          <w:sz w:val="32"/>
          <w:szCs w:val="32"/>
        </w:rPr>
        <w:t>2026 年 3 月</w:t>
      </w:r>
      <w:r>
        <w:rPr>
          <w:rFonts w:ascii="Times New Roman" w:hAnsi="Times New Roman" w:eastAsia="宋体"/>
          <w:b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EE314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6E5512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6670F6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AC77C4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1F8563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F0F3C7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N+ga2o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2EE3146">
                      <w:pPr>
                        <w:rPr>
                          <w:u w:val="single"/>
                        </w:rPr>
                      </w:pPr>
                    </w:p>
                    <w:p w14:paraId="36E55127">
                      <w:pPr>
                        <w:rPr>
                          <w:u w:val="single"/>
                        </w:rPr>
                      </w:pPr>
                    </w:p>
                    <w:p w14:paraId="16670F6D">
                      <w:pPr>
                        <w:rPr>
                          <w:u w:val="single"/>
                        </w:rPr>
                      </w:pPr>
                    </w:p>
                    <w:p w14:paraId="0AC77C4D">
                      <w:pPr>
                        <w:rPr>
                          <w:u w:val="single"/>
                        </w:rPr>
                      </w:pPr>
                    </w:p>
                    <w:p w14:paraId="21F85630">
                      <w:pPr>
                        <w:rPr>
                          <w:u w:val="single"/>
                        </w:rPr>
                      </w:pPr>
                    </w:p>
                    <w:p w14:paraId="4F0F3C7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2BDB6D"/>
    <w:p w14:paraId="6C8DD3DD">
      <w:pPr>
        <w:spacing w:line="360" w:lineRule="exact"/>
      </w:pPr>
    </w:p>
    <w:p w14:paraId="1805BB60">
      <w:pPr>
        <w:spacing w:line="360" w:lineRule="exact"/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797" w:bottom="1440" w:left="1797" w:header="851" w:footer="992" w:gutter="0"/>
          <w:pgNumType w:start="0"/>
          <w:cols w:space="425" w:num="1"/>
          <w:docGrid w:type="lines" w:linePitch="312" w:charSpace="0"/>
        </w:sectPr>
      </w:pPr>
    </w:p>
    <w:p w14:paraId="3AB0DE82">
      <w:pPr>
        <w:spacing w:before="0" w:after="12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实验二  ROS Topic通信</w:t>
      </w:r>
    </w:p>
    <w:p w14:paraId="7106605A">
      <w:pPr>
        <w:spacing w:before="120" w:after="12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一、实验简介</w:t>
      </w:r>
    </w:p>
    <w:p w14:paraId="0EE122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本实验以 ROS Topic 通信机制为核心，围绕 Publisher 与 Subscriber 两类节点的创建、运行与联调展开。实验在已完成实验一环境配置的基础上进行，继续使用 Ubuntu 20.04、ROS Noetic、catkin 工作空间和 VS Code 开发工具完成节点程序编写与验证。</w:t>
      </w:r>
    </w:p>
    <w:p w14:paraId="202394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 ROS 中，Master 负责节点注册与通信协调；节点之间通过 Topic 实现基于发布订阅模型的单向通信。实验中以 turtlesim 为验证对象，创建圆形轨迹发布器、正方形轨迹发布器以及速度订阅器，分别控制小乌龟以 0.1 m/s 的速度运动，并通过 rqt_graph 观察节点网络关系。</w:t>
      </w:r>
    </w:p>
    <w:p w14:paraId="523E33A2">
      <w:pPr>
        <w:spacing w:before="120" w:after="12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二、实验要求</w:t>
      </w:r>
    </w:p>
    <w:p w14:paraId="331CA4D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根据实验指导书要求，需要掌握 ROS Topic 发布订阅机制，掌握 Publisher 节点和 Subscriber 节点的基本编程方法，并完成以下任务：</w:t>
      </w:r>
    </w:p>
    <w:p w14:paraId="6BC94B94">
      <w:pPr>
        <w:spacing w:before="0" w:after="0" w:line="36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（1）编写小乌龟速度控制发布器程序，使乌龟以 0.1 m/s 的速度走圆形和正方形轨迹；</w:t>
      </w:r>
    </w:p>
    <w:p w14:paraId="76CBBFC2">
      <w:pPr>
        <w:spacing w:before="0" w:after="0" w:line="36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（2）编写速度订阅器程序，接收并输出小乌龟运行速度消息；</w:t>
      </w:r>
    </w:p>
    <w:p w14:paraId="7275A13D">
      <w:pPr>
        <w:spacing w:before="0" w:after="0" w:line="36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（3）对每个关键执行步骤进行截图，保存小乌龟运动轨迹、速度消息和 ROS 节点网络情况；</w:t>
      </w:r>
    </w:p>
    <w:p w14:paraId="7B24C743">
      <w:pPr>
        <w:spacing w:before="0" w:after="0" w:line="36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（4）提交代码文件与实验报告。</w:t>
      </w:r>
    </w:p>
    <w:p w14:paraId="5DFFDDC4">
      <w:pPr>
        <w:spacing w:before="120" w:after="12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三、概要设计</w:t>
      </w:r>
    </w:p>
    <w:p w14:paraId="4037D6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本实验采用“Master + turtlesim 节点 + 自定义发布器节点 + 自定义订阅器节点”的结构。首先启动 roscore 作为 Master；然后启动 turtlesim_node 显示仿真窗口；再分别运行 pub_circle.py 或 pub_square.py 向 /turtle1/cmd_vel 话题发布速度控制消息；同时运行 sub_vel.py 订阅该话题并实时输出线速度与角速度数据。</w:t>
      </w:r>
    </w:p>
    <w:p w14:paraId="5D96434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整体工作流程如下：首先检查 ROS 环境是否可用；其次在 catkin_ws/src 中创建 turtle_topic_demo 功能包；随后在 scripts 目录下编写三个 Python 脚本并赋予可执行权限；最后通过 catkin_make 编译工作空间并依次启动各节点，对圆形与正方形两类轨迹进行实验验证。</w:t>
      </w:r>
    </w:p>
    <w:p w14:paraId="0072D1DD">
      <w:pPr>
        <w:spacing w:before="120" w:after="12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四、详细设计</w:t>
      </w:r>
    </w:p>
    <w:p w14:paraId="11CC0EB2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1. 功能包创建。进入 catkin_ws/src 目录后，使用 catkin_create_pkg turtle_topic_demo rospy geometry_msgs turtlesim 创建实验二功能包，并在工作空间根目录执行 catkin_make 完成编译。</w:t>
      </w:r>
    </w:p>
    <w:p w14:paraId="6A04B7F1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84345"/>
            <wp:effectExtent l="0" t="0" r="508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0729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  ROS 版本验证（rosversion -d 输出 noetic）</w:t>
      </w:r>
    </w:p>
    <w:p w14:paraId="3B9DC284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84345"/>
            <wp:effectExtent l="0" t="0" r="508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FCA0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图2  创建 turtle_topic_demo 功能包</w:t>
      </w:r>
    </w:p>
    <w:p w14:paraId="6DE175A9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84345"/>
            <wp:effectExtent l="0" t="0" r="508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C0D2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图3  工作空间初次编译成功</w:t>
      </w:r>
    </w:p>
    <w:p w14:paraId="1C3B926D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2. 圆形轨迹发布器设计。pub_circle.py 通过 geometry_msgs.msg.Twist 构造速度消息，并持续向 /turtle1/cmd_vel 话题发布线速度 0.1 m/s、角速度 0.2 rad/s 的控制量，从而使小乌龟在 turtlesim 中进行圆周运动。</w:t>
      </w:r>
    </w:p>
    <w:p w14:paraId="052A9B5A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6763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图4  圆形轨迹发布器 pub_circle.py 代码</w:t>
      </w:r>
    </w:p>
    <w:p w14:paraId="23C69DC7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3. 正方形轨迹发布器设计。pub_square.py 采用“直线运动 + 原地转向”的组合控制方式：在直线阶段发布 linear.x=0.1、angular.z=0.0，在转弯阶段发布 linear.x=0.0、angular.z=0.2，并通过持续时间参数控制每条边长度和转角，从而形成正方形轨迹。</w:t>
      </w:r>
    </w:p>
    <w:p w14:paraId="6EDA120D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DFD5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8DC1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图5  正方形轨迹发布器 pub_square.py 代码</w:t>
      </w:r>
    </w:p>
    <w:p w14:paraId="41000B43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4. 速度订阅器设计。sub_vel.py 订阅 /turtle1/cmd_vel 话题，并在回调函数中使用 rospy.loginfo 输出接收到的线速度和角速度，用于验证 Topic 消息是否被正确发布与接收。</w:t>
      </w:r>
    </w:p>
    <w:p w14:paraId="5DC2443B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8864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图6  速度订阅器 sub_vel.py 代码</w:t>
      </w:r>
    </w:p>
    <w:p w14:paraId="22F2B36E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5. 脚本授权与重新编译。完成代码编辑后，在 scripts 目录下对三个 Python 脚本使用 chmod +x 添加执行权限，并重新回到 catkin_ws 根目录执行 catkin_make，保证节点可以被 rosrun 正常调用。</w:t>
      </w:r>
    </w:p>
    <w:p w14:paraId="5E905ECC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DBAA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图7  脚本授权与重新编译成功</w:t>
      </w:r>
    </w:p>
    <w:p w14:paraId="64637A09">
      <w:pPr>
        <w:spacing w:before="120" w:after="12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五、实验结果</w:t>
      </w:r>
    </w:p>
    <w:p w14:paraId="1588AF6A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1. 启动 roscore。实验开始时首先启动 ROS Master。roscore 运行成功后，终端中能够看到 roslaunch server 启动信息、ROS_MASTER_URI 以及 /rosout 服务启动信息，为后续各节点通信提供基础。</w:t>
      </w:r>
    </w:p>
    <w:p w14:paraId="01BADEB7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159885"/>
            <wp:effectExtent l="0" t="0" r="508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BF09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图8  roscore 启动成功</w:t>
      </w:r>
    </w:p>
    <w:p w14:paraId="5975D201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2. 圆形轨迹实验。依次启动 turtlesim_node、pub_circle.py 和 sub_vel.py 后，小乌龟在仿真窗口内开始圆周运动。订阅器持续输出 linear.x=0.100、angular.z=0.200，说明圆形发布器已稳定向 /turtle1/cmd_vel 发布速度消息。通过 rqt_graph 可以观察到 /pub_circle、/sub_vel 与 /turtlesim 之间围绕 /turtle1/cmd_vel 建立的 Topic 通信关系。</w:t>
      </w:r>
    </w:p>
    <w:p w14:paraId="2A577FFB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06A4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图9  圆形实验中订阅器接收到的速度消息</w:t>
      </w:r>
    </w:p>
    <w:p w14:paraId="1E08F64B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CEA9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图10  圆形实验的节点网络关系图</w:t>
      </w:r>
    </w:p>
    <w:p w14:paraId="283CE81F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BA1B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图11  小乌龟圆形轨迹运行结果</w:t>
      </w:r>
    </w:p>
    <w:p w14:paraId="0DA8AC60"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3. 正方形轨迹实验。停止圆形发布器后，改为运行 pub_square.py。实验中发布器在直线阶段发送 linear.x=0.100、angular.z=0.000，在转弯阶段切换为 linear.x=0.000、angular.z=0.200。订阅器能够持续输出对应速度变化信息，说明 Publisher 与 Subscriber 节点通信正常；同时，turtlesim 窗口中可以观察到乌龟形成明显的正方形轨迹，rqt_graph 也显示出 /pub_square、/sub_vel 与 /turtlesim 之间的连接关系。</w:t>
      </w:r>
    </w:p>
    <w:p w14:paraId="5C08A3CD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5A32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图12  正方形发布器节点运行</w:t>
      </w:r>
    </w:p>
    <w:p w14:paraId="6D51BF13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28C2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图13  正方形实验中订阅器接收到的速度消息</w:t>
      </w:r>
    </w:p>
    <w:p w14:paraId="513634DE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D68C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图14  正方形实验的节点网络关系图</w:t>
      </w:r>
    </w:p>
    <w:p w14:paraId="124A8ADA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drawing>
          <wp:inline distT="0" distB="0" distL="114300" distR="114300">
            <wp:extent cx="5303520" cy="426720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5990"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图15  小乌龟正方形轨迹运行结果</w:t>
      </w:r>
    </w:p>
    <w:p w14:paraId="4F7460C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综合实验结果可知，实验中自定义的发布器节点能够按照预设逻辑向 /turtle1/cmd_vel 话题持续发布控制消息，订阅器节点能够实时接收消息并输出关键速度数据，turtlesim 节点则根据消息完成轨迹执行。整个实验流程证明了 ROS Topic 发布订阅机制、Publisher 节点与 Subscriber 节点的设计方法均已掌握。</w:t>
      </w:r>
    </w:p>
    <w:p w14:paraId="5BACEF91">
      <w:pPr>
        <w:spacing w:before="120" w:after="120" w:line="36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六、实验总结</w:t>
      </w:r>
    </w:p>
    <w:p w14:paraId="29E0AC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本次实验在实验一已配置好的 ROS Noetic 环境基础上继续完成，重点练习了 ROS Topic 的发布订阅通信方式。通过分别编写圆形轨迹发布器、正方形轨迹发布器和速度订阅器，我进一步理解了 Master、Node、Topic 与 Message 之间的关系，也掌握了基于 geometry_msgs/Twist 控制 turtlesim 运动的方法。</w:t>
      </w:r>
    </w:p>
    <w:p w14:paraId="67394EE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调试过程中主要遇到了三个问题：第一，脚本文件最初直接在终端中以路径形式输入，导致系统将其识别为命令而不是待编辑文件；第二，执行权限命令第一次误输入为 hmod，后改为 chmod 后解决；第三，在实验过程中关闭 roscore 后重新启动其他节点时出现“Failed to contact master”报错，经重新按照“roscore → turtlesim_node → Publisher → Subscriber”的顺序启动后恢复正常。</w:t>
      </w:r>
    </w:p>
    <w:p w14:paraId="4AF36B7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通过本实验，我对 ROS 中 Topic 的单向通信机制有了更加直观的认识。相比实验一偏环境搭建的内容，实验二更强调节点编程和消息通信验证。后续若继续开展 ROS 学习，可以进一步尝试参数化控制、更复杂的轨迹规划以及五角星等加分项的实现，以提升对机器人通信与控制流程的理解。</w:t>
      </w:r>
    </w:p>
    <w:sectPr>
      <w:headerReference r:id="rId8" w:type="first"/>
      <w:headerReference r:id="rId7" w:type="default"/>
      <w:footerReference r:id="rId9" w:type="default"/>
      <w:footerReference r:id="rId10" w:type="even"/>
      <w:pgSz w:w="11906" w:h="16838"/>
      <w:pgMar w:top="1440" w:right="1797" w:bottom="1440" w:left="1797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71FDF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68A6E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9B94A8C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C6F80">
    <w:pPr>
      <w:pStyle w:val="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36AB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1D68F3FF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D1647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67531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4CDD9">
    <w:pPr>
      <w:pStyle w:val="6"/>
      <w:pBdr>
        <w:bottom w:val="none" w:color="auto" w:sz="0" w:space="0"/>
      </w:pBdr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1076B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6DFEE42D"/>
    <w:rsid w:val="6FFF6A8D"/>
    <w:rsid w:val="7F2E19F5"/>
    <w:rsid w:val="FBBD8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customStyle="1" w:styleId="11">
    <w:name w:val="页眉 字符"/>
    <w:basedOn w:val="9"/>
    <w:link w:val="6"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uiPriority w:val="0"/>
    <w:rPr>
      <w:sz w:val="18"/>
      <w:szCs w:val="18"/>
    </w:rPr>
  </w:style>
  <w:style w:type="character" w:customStyle="1" w:styleId="13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pn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92</Words>
  <Characters>529</Characters>
  <Lines>4</Lines>
  <Paragraphs>1</Paragraphs>
  <TotalTime>1</TotalTime>
  <ScaleCrop>false</ScaleCrop>
  <LinksUpToDate>false</LinksUpToDate>
  <CharactersWithSpaces>620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2021-04-16T09:35:00Z</dcterms:created>
  <dc:creator>w yj</dc:creator>
  <cp:lastModifiedBy>崔子霖</cp:lastModifiedBy>
  <cp:lastPrinted>2021-04-17T00:14:00Z</cp:lastPrinted>
  <dcterms:modified xsi:type="dcterms:W3CDTF">2026-03-21T21:45:36Z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D506B18354FBC6696AA2BC691E5E07ED_42</vt:lpwstr>
  </property>
</Properties>
</file>