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{{para}}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</w:t>
      </w:r>
      <w:r w:rsidR="00987799">
        <w:rPr>
          <w:color w:val="000000"/>
          <w:lang w:val="es-419"/>
        </w:rPr>
        <w:t>{</w:t>
      </w:r>
      <w:r w:rsidR="004B3DC2">
        <w:rPr>
          <w:color w:val="000000"/>
        </w:rPr>
        <w:t>de}}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{{</w:t>
      </w:r>
      <w:r w:rsidR="00D72A12">
        <w:rPr>
          <w:color w:val="000000"/>
          <w:lang w:val="es-419"/>
        </w:rPr>
        <w:t>r rt_</w:t>
      </w:r>
      <w:r>
        <w:rPr>
          <w:color w:val="000000"/>
          <w:lang w:val="es-419"/>
        </w:rPr>
        <w:t>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{{gerente_firma }}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{{gerente_nombre}}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{{gerente_cargo}}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>{{unidad_firma}}</w:t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{{unidad_nombre}}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