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{{para}}</w:t>
      </w:r>
    </w:p>
    <w:p w14:paraId="76E29B67" w14:textId="22C4B4A0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{{de}}</w:t>
      </w:r>
    </w:p>
    <w:p w14:paraId="6E70AE49" w14:textId="43282296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{{contenido}}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</w:t>
      </w:r>
      <w:proofErr w:type="gramStart"/>
      <w:r>
        <w:rPr>
          <w:color w:val="000000"/>
        </w:rPr>
        <w:t>firma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gerente_nombre</w:t>
      </w:r>
      <w:proofErr w:type="spellEnd"/>
      <w:r>
        <w:rPr>
          <w:color w:val="000000"/>
        </w:rPr>
        <w:t>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gerente_cargo</w:t>
      </w:r>
      <w:proofErr w:type="spellEnd"/>
      <w:r>
        <w:rPr>
          <w:color w:val="000000"/>
        </w:rPr>
        <w:t>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unidad_firma</w:t>
      </w:r>
      <w:proofErr w:type="spellEnd"/>
      <w:r>
        <w:rPr>
          <w:color w:val="000000"/>
        </w:rPr>
        <w:t>}}</w:t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</w:t>
      </w:r>
      <w:proofErr w:type="spellStart"/>
      <w:r w:rsidR="004B3DC2">
        <w:rPr>
          <w:color w:val="000000"/>
        </w:rPr>
        <w:t>unidad_nombre</w:t>
      </w:r>
      <w:proofErr w:type="spellEnd"/>
      <w:r w:rsidR="004B3DC2">
        <w:rPr>
          <w:color w:val="000000"/>
        </w:rPr>
        <w:t>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48C6" w14:textId="77777777" w:rsidR="005D4EDD" w:rsidRDefault="005D4EDD">
      <w:r>
        <w:separator/>
      </w:r>
    </w:p>
  </w:endnote>
  <w:endnote w:type="continuationSeparator" w:id="0">
    <w:p w14:paraId="70E3F0D8" w14:textId="77777777" w:rsidR="005D4EDD" w:rsidRDefault="005D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3C84" w14:textId="77777777" w:rsidR="005D4EDD" w:rsidRDefault="005D4EDD">
      <w:r>
        <w:separator/>
      </w:r>
    </w:p>
  </w:footnote>
  <w:footnote w:type="continuationSeparator" w:id="0">
    <w:p w14:paraId="41D4B64A" w14:textId="77777777" w:rsidR="005D4EDD" w:rsidRDefault="005D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A13953"/>
    <w:rsid w:val="00A87BFC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