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200" w:before="0"/>
        <w:jc w:val="center"/>
      </w:pPr>
      <w:r>
        <w:rPr>
          <w:rFonts w:ascii="Arial" w:cs="Arial" w:eastAsia="Arial" w:hAnsi="Arial"/>
          <w:b/>
          <w:bCs/>
          <w:color w:val="1E4E8C"/>
          <w:sz w:val="64"/>
          <w:szCs w:val="64"/>
        </w:rPr>
        <w:t xml:space="preserve">SoftDream</w:t>
      </w:r>
    </w:p>
    <w:p>
      <w:pPr>
        <w:spacing w:after="160" w:before="0"/>
        <w:jc w:val="center"/>
      </w:pPr>
      <w:r>
        <w:rPr>
          <w:rFonts w:ascii="Arial" w:cs="Arial" w:eastAsia="Arial" w:hAnsi="Arial"/>
          <w:b/>
          <w:bCs/>
          <w:color w:val="333333"/>
          <w:sz w:val="40"/>
          <w:szCs w:val="40"/>
        </w:rPr>
        <w:t xml:space="preserve">Hotel Foglalási Rendszer</w:t>
      </w:r>
    </w:p>
    <w:p>
      <w:pPr>
        <w:spacing w:after="600" w:before="0"/>
        <w:jc w:val="center"/>
      </w:pPr>
      <w:r>
        <w:rPr>
          <w:rFonts w:ascii="Arial" w:cs="Arial" w:eastAsia="Arial" w:hAnsi="Arial"/>
          <w:i/>
          <w:iCs/>
          <w:color w:val="666666"/>
          <w:sz w:val="28"/>
          <w:szCs w:val="28"/>
        </w:rPr>
        <w:t xml:space="preserve">Vizsgaremek Dokumentáció</w:t>
      </w:r>
    </w:p>
    <w:p>
      <w:pPr>
        <w:spacing w:after="100" w:before="0"/>
        <w:jc w:val="center"/>
      </w:pPr>
      <w:r>
        <w:rPr>
          <w:rFonts w:ascii="Arial" w:cs="Arial" w:eastAsia="Arial" w:hAnsi="Arial"/>
          <w:b/>
          <w:bCs/>
          <w:sz w:val="22"/>
          <w:szCs w:val="22"/>
        </w:rPr>
        <w:t xml:space="preserve">Készítők:</w:t>
      </w:r>
    </w:p>
    <w:p>
      <w:pPr>
        <w:spacing w:after="40" w:before="0"/>
        <w:jc w:val="center"/>
      </w:pPr>
      <w:r>
        <w:rPr>
          <w:rFonts w:ascii="Arial" w:cs="Arial" w:eastAsia="Arial" w:hAnsi="Arial"/>
          <w:sz w:val="22"/>
          <w:szCs w:val="22"/>
        </w:rPr>
        <w:t xml:space="preserve">Pocsai Tamás Sándor</w:t>
      </w:r>
    </w:p>
    <w:p>
      <w:pPr>
        <w:spacing w:after="40" w:before="0"/>
        <w:jc w:val="center"/>
      </w:pPr>
      <w:r>
        <w:rPr>
          <w:rFonts w:ascii="Arial" w:cs="Arial" w:eastAsia="Arial" w:hAnsi="Arial"/>
          <w:sz w:val="22"/>
          <w:szCs w:val="22"/>
        </w:rPr>
        <w:t xml:space="preserve">Varga Tibor Zoltán</w:t>
      </w:r>
    </w:p>
    <w:p>
      <w:pPr>
        <w:spacing w:after="200" w:before="0"/>
        <w:jc w:val="center"/>
      </w:pPr>
      <w:r>
        <w:rPr>
          <w:rFonts w:ascii="Arial" w:cs="Arial" w:eastAsia="Arial" w:hAnsi="Arial"/>
          <w:sz w:val="22"/>
          <w:szCs w:val="22"/>
        </w:rPr>
        <w:t xml:space="preserve">Pásztor Máté</w:t>
      </w:r>
    </w:p>
    <w:p>
      <w:pPr>
        <w:spacing w:after="60" w:before="0"/>
        <w:jc w:val="center"/>
      </w:pPr>
      <w:r>
        <w:rPr>
          <w:rFonts w:ascii="Arial" w:cs="Arial" w:eastAsia="Arial" w:hAnsi="Arial"/>
          <w:b/>
          <w:bCs/>
          <w:sz w:val="22"/>
          <w:szCs w:val="22"/>
        </w:rPr>
        <w:t xml:space="preserve">Nyíregyházi SZC Széchenyi István Technikum és Kollégium</w:t>
      </w:r>
    </w:p>
    <w:p>
      <w:pPr>
        <w:spacing w:after="60" w:before="0"/>
        <w:jc w:val="center"/>
      </w:pPr>
      <w:r>
        <w:rPr>
          <w:rFonts w:ascii="Arial" w:cs="Arial" w:eastAsia="Arial" w:hAnsi="Arial"/>
          <w:sz w:val="22"/>
          <w:szCs w:val="22"/>
        </w:rPr>
        <w:t xml:space="preserve">13.C osztály – Szoftverfejlesztő és tesztelő</w:t>
      </w:r>
    </w:p>
    <w:p>
      <w:pPr>
        <w:spacing w:after="0" w:before="0"/>
        <w:jc w:val="center"/>
      </w:pPr>
      <w:r>
        <w:rPr>
          <w:rFonts w:ascii="Arial" w:cs="Arial" w:eastAsia="Arial" w:hAnsi="Arial"/>
          <w:sz w:val="22"/>
          <w:szCs w:val="22"/>
        </w:rPr>
        <w:t xml:space="preserve">Tanév: 2025/2026</w:t>
      </w:r>
    </w:p>
    <w:p>
      <w:r>
        <w:br w:type="page"/>
      </w:r>
    </w:p>
    <w:p>
      <w:pPr>
        <w:spacing w:after="300" w:before="0"/>
        <w:jc w:val="center"/>
      </w:pPr>
      <w:r>
        <w:rPr>
          <w:rFonts w:ascii="Arial" w:cs="Arial" w:eastAsia="Arial" w:hAnsi="Arial"/>
          <w:b/>
          <w:bCs/>
          <w:color w:val="1E4E8C"/>
          <w:sz w:val="32"/>
          <w:szCs w:val="32"/>
        </w:rPr>
        <w:t xml:space="preserve">Tartalomjegyzék</w:t>
      </w:r>
    </w:p>
    <w:sdt>
      <w:sdtPr>
        <w:alias w:val="Tartalomjegyzék"/>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line="276" w:lineRule="auto"/>
        <w:jc w:val="left"/>
      </w:pPr>
      <w:r>
        <w:rPr>
          <w:rFonts w:ascii="Arial" w:cs="Arial" w:eastAsia="Arial" w:hAnsi="Arial"/>
          <w:b/>
          <w:bCs/>
          <w:color w:val="1E4E8C"/>
          <w:sz w:val="28"/>
          <w:szCs w:val="28"/>
        </w:rPr>
        <w:t xml:space="preserve">1. Bevezetés</w:t>
      </w:r>
    </w:p>
    <w:p>
      <w:pPr>
        <w:spacing w:after="60" w:before="160"/>
        <w:jc w:val="center"/>
      </w:pPr>
      <w:r>
        <w:drawing>
          <wp:inline distT="0" distB="0" distL="0" distR="0">
            <wp:extent cx="4572000" cy="2095500"/>
            <wp:effectExtent t="0" r="0" b="0" l="0"/>
            <wp:docPr id="1" name="1. ábra – SoftDream rendszer áttekintés" descr="1. ábra – SoftDream rendszer áttekintés" title="1. ábra – SoftDream rendszer áttekin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955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1. ábra – SoftDream rendszer áttekintés</w:t>
      </w:r>
    </w:p>
    <w:p>
      <w:pPr>
        <w:pStyle w:val="Heading2"/>
        <w:spacing w:after="100" w:before="200" w:line="276" w:lineRule="auto"/>
        <w:jc w:val="left"/>
      </w:pPr>
      <w:r>
        <w:rPr>
          <w:rFonts w:ascii="Arial" w:cs="Arial" w:eastAsia="Arial" w:hAnsi="Arial"/>
          <w:b/>
          <w:bCs/>
          <w:color w:val="1E4E8C"/>
          <w:sz w:val="24"/>
          <w:szCs w:val="24"/>
        </w:rPr>
        <w:t xml:space="preserve">1.1. A projekt célja és motivációja</w:t>
      </w:r>
    </w:p>
    <w:p>
      <w:pPr>
        <w:spacing w:after="120" w:before="120" w:line="276" w:lineRule="auto"/>
        <w:jc w:val="both"/>
      </w:pPr>
      <w:r>
        <w:rPr>
          <w:rFonts w:ascii="Arial" w:cs="Arial" w:eastAsia="Arial" w:hAnsi="Arial"/>
          <w:sz w:val="22"/>
          <w:szCs w:val="22"/>
        </w:rPr>
        <w:t xml:space="preserve">A szállodaipar az egyik legdinamikusabban fejlődő ágazat, amelyben a digitális átalakulás ma már nem opció, hanem alapvető elvárás. A hagyományos, telefonos vagy személyes foglalási folyamatok egyre kevésbé felelnek meg a modern vendégek igényeinek: az azonnaliság, az átláthatóság és a kényelmes online elérhetőség alapkövetelmény lett. Ezzel párhuzamosan a szállodai adminisztrátoroknak is hatékony eszközökre van szükségük a szobafoglalások, vendégadatok és értékelések kezelésére.</w:t>
      </w:r>
    </w:p>
    <w:p>
      <w:pPr>
        <w:spacing w:after="120" w:before="120" w:line="276" w:lineRule="auto"/>
        <w:jc w:val="both"/>
      </w:pPr>
      <w:r>
        <w:rPr>
          <w:rFonts w:ascii="Arial" w:cs="Arial" w:eastAsia="Arial" w:hAnsi="Arial"/>
          <w:sz w:val="22"/>
          <w:szCs w:val="22"/>
        </w:rPr>
        <w:t xml:space="preserve">A SoftDream projekt célja egy teljes körű, webalapú szállodafoglalási rendszer megvalósítása, amely egyszerre kiszolgálja a vendégek és a szálloda dolgozóinak igényeit. A rendszer lehetővé teszi a szabad szobák böngészését és valós idejű foglalását, a foglalások nyomon követését, értékelések leadását, valamint a szállodai adminisztrátorok számára az összes adat áttekintését és kezelését. A projekt technológiai szempontból is komoly kihívást jelent: modern, iparban is elterjedt keretrendszereket alkalmazunk, mint a Spring Boot (backend) és a React (frontend), valós hitelesítési és biztonsági megoldásokkal (JWT), több adatbázis-konfiguráció támogatásával és felhőalapú telepítési lehetőséggel.</w:t>
      </w:r>
    </w:p>
    <w:p>
      <w:pPr>
        <w:spacing w:after="120" w:before="120" w:line="276" w:lineRule="auto"/>
        <w:jc w:val="both"/>
      </w:pPr>
      <w:r>
        <w:rPr>
          <w:rFonts w:ascii="Arial" w:cs="Arial" w:eastAsia="Arial" w:hAnsi="Arial"/>
          <w:sz w:val="22"/>
          <w:szCs w:val="22"/>
        </w:rPr>
        <w:t xml:space="preserve">A motiváció részben személyes: szerettük volna bebizonyítani, hogy 13. osztályos szakképzős tanulóként képesek vagyunk egy valós piaci körülmények között is helytálló, komplex full-stack webalkalmazást megtervezni és megvalósítani. Emellett a szállodai szektor közvetlen környezetünkben is jelen van, így a projekt nem csupán elméleti, hanem potenciálisan alkalmazható megoldás is.</w:t>
      </w:r>
    </w:p>
    <w:p>
      <w:pPr>
        <w:pStyle w:val="Heading2"/>
        <w:spacing w:after="100" w:before="200" w:line="276" w:lineRule="auto"/>
        <w:jc w:val="left"/>
      </w:pPr>
      <w:r>
        <w:rPr>
          <w:rFonts w:ascii="Arial" w:cs="Arial" w:eastAsia="Arial" w:hAnsi="Arial"/>
          <w:b/>
          <w:bCs/>
          <w:color w:val="1E4E8C"/>
          <w:sz w:val="24"/>
          <w:szCs w:val="24"/>
        </w:rPr>
        <w:t xml:space="preserve">1.2. A vizsgaremek kontextusa</w:t>
      </w:r>
    </w:p>
    <w:p>
      <w:pPr>
        <w:spacing w:after="120" w:before="120" w:line="276" w:lineRule="auto"/>
        <w:jc w:val="both"/>
      </w:pPr>
      <w:r>
        <w:rPr>
          <w:rFonts w:ascii="Arial" w:cs="Arial" w:eastAsia="Arial" w:hAnsi="Arial"/>
          <w:sz w:val="22"/>
          <w:szCs w:val="22"/>
        </w:rPr>
        <w:t xml:space="preserve">Ez a dokumentáció a Nyíregyházi SZC Széchenyi István Technikum és Kollégium szoftverfejlesztés szakirányos 13. osztályos évfolyamának záró vizsgaremekéhez készült. A projekt a tanulmányok során elsajátított programozási, tervezési és szoftverfejlesztési ismeretek szintetizálását célozza. A vizsgaremek elvárásainak megfelelően a SoftDream projekt mind funkcionálisan teljes, mind technológiailag megalapozott megoldást nyújt: tartalmaz backend API-t, frontend felhasználói felületet, adatbázis-réteget, biztonsági mechanizmusokat, tesztelési infrastruktúrát és telepítési dokumentációt.</w:t>
      </w:r>
    </w:p>
    <w:p>
      <w:pPr>
        <w:pStyle w:val="Heading2"/>
        <w:spacing w:after="100" w:before="200" w:line="276" w:lineRule="auto"/>
        <w:jc w:val="left"/>
      </w:pPr>
      <w:r>
        <w:rPr>
          <w:rFonts w:ascii="Arial" w:cs="Arial" w:eastAsia="Arial" w:hAnsi="Arial"/>
          <w:b/>
          <w:bCs/>
          <w:color w:val="1E4E8C"/>
          <w:sz w:val="24"/>
          <w:szCs w:val="24"/>
        </w:rPr>
        <w:t xml:space="preserve">1.3. A csapat rövid bemutatása</w:t>
      </w:r>
    </w:p>
    <w:p>
      <w:pPr>
        <w:spacing w:after="120" w:before="120" w:line="276" w:lineRule="auto"/>
        <w:jc w:val="both"/>
      </w:pPr>
      <w:r>
        <w:rPr>
          <w:rFonts w:ascii="Arial" w:cs="Arial" w:eastAsia="Arial" w:hAnsi="Arial"/>
          <w:sz w:val="22"/>
          <w:szCs w:val="22"/>
        </w:rPr>
        <w:t xml:space="preserve">A projektet Pocsai Tamás Sándor, Varga Tibor Zoltán és Pásztor Máté fejlesztették. A munka során mindenki felelősségi köre jól körülhatárolt volt: a backend fejlesztés és az adatbázis-tervezés, a frontend megvalósítás és a UX kialakítása, a biztonsági réteg konfigurálása és a telepítési folyamat dokumentálása. A verziókezeléshez Git/GitHub-ot használtunk, a csapatmunka koordinálásához feladatkövető táblát alkalmaztunk.</w:t>
      </w:r>
    </w:p>
    <w:p>
      <w:pPr>
        <w:pStyle w:val="Heading2"/>
        <w:spacing w:after="100" w:before="200" w:line="276" w:lineRule="auto"/>
        <w:jc w:val="left"/>
      </w:pPr>
      <w:r>
        <w:rPr>
          <w:rFonts w:ascii="Arial" w:cs="Arial" w:eastAsia="Arial" w:hAnsi="Arial"/>
          <w:b/>
          <w:bCs/>
          <w:color w:val="1E4E8C"/>
          <w:sz w:val="24"/>
          <w:szCs w:val="24"/>
        </w:rPr>
        <w:t xml:space="preserve">1.4. A dokumentáció felépítése</w:t>
      </w:r>
    </w:p>
    <w:p>
      <w:pPr>
        <w:spacing w:after="120" w:before="120" w:line="276" w:lineRule="auto"/>
        <w:jc w:val="both"/>
      </w:pPr>
      <w:r>
        <w:rPr>
          <w:rFonts w:ascii="Arial" w:cs="Arial" w:eastAsia="Arial" w:hAnsi="Arial"/>
          <w:sz w:val="22"/>
          <w:szCs w:val="22"/>
        </w:rPr>
        <w:t xml:space="preserve">A dokumentáció az alábbi főbb fejezetekből áll: követelményanalízis, rendszertervezés és architektúra, adatbázis-tervezés, backend megvalósítás, frontend megvalósítás, biztonsági megoldások, tesztelési stratégia, telepítési és üzemeltetési útmutató, valamint összefoglalás és jövőbeli fejlesztési irányok. A fejezetek sorrendben követik a fejlesztési folyamat logikáját, a tervezéstől az implementáción át az üzemeltetésig.</w:t>
      </w:r>
    </w:p>
    <w:p>
      <w:r>
        <w:br w:type="page"/>
      </w:r>
    </w:p>
    <w:p>
      <w:pPr>
        <w:pStyle w:val="Heading1"/>
        <w:spacing w:after="140" w:before="280" w:line="276" w:lineRule="auto"/>
        <w:jc w:val="left"/>
      </w:pPr>
      <w:r>
        <w:rPr>
          <w:rFonts w:ascii="Arial" w:cs="Arial" w:eastAsia="Arial" w:hAnsi="Arial"/>
          <w:b/>
          <w:bCs/>
          <w:color w:val="1E4E8C"/>
          <w:sz w:val="28"/>
          <w:szCs w:val="28"/>
        </w:rPr>
        <w:t xml:space="preserve">2. Követelményanalízis</w:t>
      </w:r>
    </w:p>
    <w:p>
      <w:pPr>
        <w:pStyle w:val="Heading2"/>
        <w:spacing w:after="100" w:before="200" w:line="276" w:lineRule="auto"/>
        <w:jc w:val="left"/>
      </w:pPr>
      <w:r>
        <w:rPr>
          <w:rFonts w:ascii="Arial" w:cs="Arial" w:eastAsia="Arial" w:hAnsi="Arial"/>
          <w:b/>
          <w:bCs/>
          <w:color w:val="1E4E8C"/>
          <w:sz w:val="24"/>
          <w:szCs w:val="24"/>
        </w:rPr>
        <w:t xml:space="preserve">2.1. Célközönség meghatározása</w:t>
      </w:r>
    </w:p>
    <w:p>
      <w:pPr>
        <w:spacing w:after="120" w:before="120" w:line="276" w:lineRule="auto"/>
        <w:jc w:val="both"/>
      </w:pPr>
      <w:r>
        <w:rPr>
          <w:rFonts w:ascii="Arial" w:cs="Arial" w:eastAsia="Arial" w:hAnsi="Arial"/>
          <w:sz w:val="22"/>
          <w:szCs w:val="22"/>
        </w:rPr>
        <w:t xml:space="preserve">A rendszer két fő felhasználói csoportot céloz meg:</w:t>
      </w:r>
    </w:p>
    <w:p>
      <w:pPr>
        <w:pStyle w:val="ListParagraph"/>
        <w:numPr>
          <w:ilvl w:val="0"/>
          <w:numId w:val="2"/>
        </w:numPr>
        <w:spacing w:after="120" w:before="120" w:line="276" w:lineRule="auto"/>
        <w:jc w:val="both"/>
      </w:pPr>
      <w:r>
        <w:rPr>
          <w:rFonts w:ascii="Arial" w:cs="Arial" w:eastAsia="Arial" w:hAnsi="Arial"/>
          <w:sz w:val="22"/>
          <w:szCs w:val="22"/>
        </w:rPr>
        <w:t xml:space="preserve">Vendégek (USER szerepkör): egyszerű webes vagy mobil eszközön hozzáférhető felhasználók, akik szabad szobákat szeretnének böngészni, foglalni, foglalásaikat kezelni és értékeléseket írni.</w:t>
      </w:r>
    </w:p>
    <w:p>
      <w:pPr>
        <w:pStyle w:val="ListParagraph"/>
        <w:numPr>
          <w:ilvl w:val="0"/>
          <w:numId w:val="2"/>
        </w:numPr>
        <w:spacing w:after="120" w:before="120" w:line="276" w:lineRule="auto"/>
        <w:jc w:val="both"/>
      </w:pPr>
      <w:r>
        <w:rPr>
          <w:rFonts w:ascii="Arial" w:cs="Arial" w:eastAsia="Arial" w:hAnsi="Arial"/>
          <w:sz w:val="22"/>
          <w:szCs w:val="22"/>
        </w:rPr>
        <w:t xml:space="preserve">Szállodai adminisztrátorok (ADMIN szerepkör): a szálloda munkatársai, akik kezelik a szobakiosztást, megerősítik vagy lemondják a foglalásokat, felhasználói adatokat tekintenek meg és adminisztrálnak.</w:t>
      </w:r>
    </w:p>
    <w:p>
      <w:pPr>
        <w:pStyle w:val="Heading2"/>
        <w:spacing w:after="100" w:before="200" w:line="276" w:lineRule="auto"/>
        <w:jc w:val="left"/>
      </w:pPr>
      <w:r>
        <w:rPr>
          <w:rFonts w:ascii="Arial" w:cs="Arial" w:eastAsia="Arial" w:hAnsi="Arial"/>
          <w:b/>
          <w:bCs/>
          <w:color w:val="1E4E8C"/>
          <w:sz w:val="24"/>
          <w:szCs w:val="24"/>
        </w:rPr>
        <w:t xml:space="preserve">2.2. Funkcionális követelmények</w:t>
      </w:r>
    </w:p>
    <w:p>
      <w:pPr>
        <w:spacing w:after="120" w:before="120" w:line="276" w:lineRule="auto"/>
        <w:jc w:val="both"/>
      </w:pPr>
      <w:r>
        <w:rPr>
          <w:rFonts w:ascii="Arial" w:cs="Arial" w:eastAsia="Arial" w:hAnsi="Arial"/>
          <w:sz w:val="22"/>
          <w:szCs w:val="22"/>
        </w:rPr>
        <w:t xml:space="preserve">Az alábbi táblázat összefoglalja a rendszer főbb funkcionális követelményeit felhasználói sztorik formájában:</w:t>
      </w:r>
    </w:p>
    <w:p>
      <w:pPr>
        <w:spacing w:after="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638"/>
      </w:tblGrid>
      <w:tr>
        <w:tc>
          <w:tcPr>
            <w:tcW w:type="dxa" w:w="12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Azonosító</w:t>
            </w:r>
          </w:p>
        </w:tc>
        <w:tc>
          <w:tcPr>
            <w:tcW w:type="dxa" w:w="6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Felhasználói sztori</w:t>
            </w:r>
          </w:p>
        </w:tc>
        <w:tc>
          <w:tcPr>
            <w:tcW w:type="dxa" w:w="16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Prioritás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F-01</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Vendégként regisztrálni szeretnék, hogy hozzáférhessek a foglalási funkciókhoz.</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Magas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F-02</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Vendégként be szeretnék jelentkezni és ki szeretnék jelentkezni biztonságosan.</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Magas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F-03</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Vendégként böngészni szeretném a szabad szobákat szűrési lehetőséggel.</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Magas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F-04</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Vendégként megtekinteni szeretném egy szoba részletes adatait és korábbi értékeléseit.</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Magas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F-05</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Vendégként foglalni szeretnék egy szobát, megadva az érkezési és a távozási dátumot.</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Magas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F-06</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Vendégként megtekinteni és lemondani szeretném saját foglalásaimat.</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Magas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F-07</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Vendégként értékelést szeretnék írni egy általam igénybe vett szobáról.</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Közepes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F-08</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Vendégként szerkeszteni szeretném profiladataimat.</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Közepes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F-09</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Adminként megerősíteni vagy törölni szeretném a beérkező foglalásokat.</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Magas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F-10</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Adminként kezelni szeretném a felhasználók adatait és szobakiosztást.</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Magas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F-11</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Adminként lapozva áttekinteni szeretném az összes foglalást, felhasználót.</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Közepes</w:t>
            </w:r>
          </w:p>
        </w:tc>
      </w:tr>
      <w:tr>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F-12</w:t>
            </w:r>
          </w:p>
        </w:tc>
        <w:tc>
          <w:tcPr>
            <w:tcW w:type="dxa" w:w="6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 rendszer foglalás megerősítésekor e-mail értesítést küldjön a vendégnek.</w:t>
            </w:r>
          </w:p>
        </w:tc>
        <w:tc>
          <w:tcPr>
            <w:tcW w:type="dxa" w:w="1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Közepes</w:t>
            </w:r>
          </w:p>
        </w:tc>
      </w:tr>
    </w:tbl>
    <w:p>
      <w:pPr>
        <w:spacing w:after="140" w:before="0"/>
      </w:pPr>
    </w:p>
    <w:p>
      <w:pPr>
        <w:pStyle w:val="Heading2"/>
        <w:spacing w:after="100" w:before="200" w:line="276" w:lineRule="auto"/>
        <w:jc w:val="left"/>
      </w:pPr>
      <w:r>
        <w:rPr>
          <w:rFonts w:ascii="Arial" w:cs="Arial" w:eastAsia="Arial" w:hAnsi="Arial"/>
          <w:b/>
          <w:bCs/>
          <w:color w:val="1E4E8C"/>
          <w:sz w:val="24"/>
          <w:szCs w:val="24"/>
        </w:rPr>
        <w:t xml:space="preserve">2.3. Nem-funkcionális követelmények</w:t>
      </w:r>
    </w:p>
    <w:p>
      <w:pPr>
        <w:spacing w:after="120" w:before="120" w:line="276" w:lineRule="auto"/>
        <w:jc w:val="both"/>
      </w:pPr>
      <w:r>
        <w:rPr>
          <w:rFonts w:ascii="Arial" w:cs="Arial" w:eastAsia="Arial" w:hAnsi="Arial"/>
          <w:sz w:val="22"/>
          <w:szCs w:val="22"/>
        </w:rPr>
        <w:t xml:space="preserve">A funkcionális követelményeken túl az alábbi nem-funkcionális elvárásokat határoztuk meg:</w:t>
      </w:r>
    </w:p>
    <w:p>
      <w:pPr>
        <w:pStyle w:val="ListParagraph"/>
        <w:numPr>
          <w:ilvl w:val="0"/>
          <w:numId w:val="2"/>
        </w:numPr>
        <w:spacing w:after="120" w:before="120" w:line="276" w:lineRule="auto"/>
        <w:jc w:val="both"/>
      </w:pPr>
      <w:r>
        <w:rPr>
          <w:rFonts w:ascii="Arial" w:cs="Arial" w:eastAsia="Arial" w:hAnsi="Arial"/>
          <w:sz w:val="22"/>
          <w:szCs w:val="22"/>
        </w:rPr>
        <w:t xml:space="preserve">Biztonság: stateless JWT-alapú hitelesítés, BCrypt jelszóhash, szerepkör-alapú hozzáférés-vezérlés, CORS konfiguráció, token blacklist.</w:t>
      </w:r>
    </w:p>
    <w:p>
      <w:pPr>
        <w:pStyle w:val="ListParagraph"/>
        <w:numPr>
          <w:ilvl w:val="0"/>
          <w:numId w:val="2"/>
        </w:numPr>
        <w:spacing w:after="120" w:before="120" w:line="276" w:lineRule="auto"/>
        <w:jc w:val="both"/>
      </w:pPr>
      <w:r>
        <w:rPr>
          <w:rFonts w:ascii="Arial" w:cs="Arial" w:eastAsia="Arial" w:hAnsi="Arial"/>
          <w:sz w:val="22"/>
          <w:szCs w:val="22"/>
        </w:rPr>
        <w:t xml:space="preserve">Teljesítmény: a szoba- és foglaláslisták lapozva (paginated) töltődnek, az adatbázis-lekérdezések optimalizáltak (JPA named queries, kapcsolatok lazy fetch).</w:t>
      </w:r>
    </w:p>
    <w:p>
      <w:pPr>
        <w:pStyle w:val="ListParagraph"/>
        <w:numPr>
          <w:ilvl w:val="0"/>
          <w:numId w:val="2"/>
        </w:numPr>
        <w:spacing w:after="120" w:before="120" w:line="276" w:lineRule="auto"/>
        <w:jc w:val="both"/>
      </w:pPr>
      <w:r>
        <w:rPr>
          <w:rFonts w:ascii="Arial" w:cs="Arial" w:eastAsia="Arial" w:hAnsi="Arial"/>
          <w:sz w:val="22"/>
          <w:szCs w:val="22"/>
        </w:rPr>
        <w:t xml:space="preserve">Skálázhatóság: Spring Profiles révén a fejlesztői H2 memória-adatbázistól a felhőalapú PostgreSQL-ig könnyedén váltható. A stateless architektúra horizontális skálázást tesz lehetővé.</w:t>
      </w:r>
    </w:p>
    <w:p>
      <w:pPr>
        <w:pStyle w:val="ListParagraph"/>
        <w:numPr>
          <w:ilvl w:val="0"/>
          <w:numId w:val="2"/>
        </w:numPr>
        <w:spacing w:after="120" w:before="120" w:line="276" w:lineRule="auto"/>
        <w:jc w:val="both"/>
      </w:pPr>
      <w:r>
        <w:rPr>
          <w:rFonts w:ascii="Arial" w:cs="Arial" w:eastAsia="Arial" w:hAnsi="Arial"/>
          <w:sz w:val="22"/>
          <w:szCs w:val="22"/>
        </w:rPr>
        <w:t xml:space="preserve">Karbantarthatóság: rétegelt architektúra (Controller-Service-Repository), DTO minta, Lombok kódgenerálás, Swagger/OpenAPI dokumentáció.</w:t>
      </w:r>
    </w:p>
    <w:p>
      <w:pPr>
        <w:pStyle w:val="ListParagraph"/>
        <w:numPr>
          <w:ilvl w:val="0"/>
          <w:numId w:val="2"/>
        </w:numPr>
        <w:spacing w:after="120" w:before="120" w:line="276" w:lineRule="auto"/>
        <w:jc w:val="both"/>
      </w:pPr>
      <w:r>
        <w:rPr>
          <w:rFonts w:ascii="Arial" w:cs="Arial" w:eastAsia="Arial" w:hAnsi="Arial"/>
          <w:sz w:val="22"/>
          <w:szCs w:val="22"/>
        </w:rPr>
        <w:t xml:space="preserve">Hordozhatóság: Docker-kompatibilis, Railway.app-on felhőbe telepíthető, környezeti változókkal konfigurálható.</w:t>
      </w:r>
    </w:p>
    <w:p>
      <w:pPr>
        <w:pStyle w:val="ListParagraph"/>
        <w:numPr>
          <w:ilvl w:val="0"/>
          <w:numId w:val="2"/>
        </w:numPr>
        <w:spacing w:after="120" w:before="120" w:line="276" w:lineRule="auto"/>
        <w:jc w:val="both"/>
      </w:pPr>
      <w:r>
        <w:rPr>
          <w:rFonts w:ascii="Arial" w:cs="Arial" w:eastAsia="Arial" w:hAnsi="Arial"/>
          <w:sz w:val="22"/>
          <w:szCs w:val="22"/>
        </w:rPr>
        <w:t xml:space="preserve">Tesztelhetőség: unit- és integrációs tesztek JUnit 5 + Mockito + H2 segítségével a backenden, Vitest + Testing Library a frontenden.</w:t>
      </w:r>
    </w:p>
    <w:p>
      <w:pPr>
        <w:pStyle w:val="Heading2"/>
        <w:spacing w:after="100" w:before="200" w:line="276" w:lineRule="auto"/>
        <w:jc w:val="left"/>
      </w:pPr>
      <w:r>
        <w:rPr>
          <w:rFonts w:ascii="Arial" w:cs="Arial" w:eastAsia="Arial" w:hAnsi="Arial"/>
          <w:b/>
          <w:bCs/>
          <w:color w:val="1E4E8C"/>
          <w:sz w:val="24"/>
          <w:szCs w:val="24"/>
        </w:rPr>
        <w:t xml:space="preserve">2.4. Meglévő megoldások és hiányosságaik</w:t>
      </w:r>
    </w:p>
    <w:p>
      <w:pPr>
        <w:spacing w:after="120" w:before="120" w:line="276" w:lineRule="auto"/>
        <w:jc w:val="both"/>
      </w:pPr>
      <w:r>
        <w:rPr>
          <w:rFonts w:ascii="Arial" w:cs="Arial" w:eastAsia="Arial" w:hAnsi="Arial"/>
          <w:sz w:val="22"/>
          <w:szCs w:val="22"/>
        </w:rPr>
        <w:t xml:space="preserve">A piacon számos foglalási megoldás létezik (pl. Booking.com motor, HotelBeds API, kisebb szállodáknak készült nyílt forráskódú rendszerek). Ezek általában vagy túlságosan általánosak és nehezen testreszabhatók, vagy licenszköltségük magas, vagy pedig nem illeszkednek egy kisebb, teljesen felügyelt privát szálloda igényeire. A SoftDream előnye, hogy teljesen saját fejlesztésű, így minden aspektusában szabadon testreszabható, forráskódja nyílt és dokumentált, tanulási célból is tökéletes alap.</w:t>
      </w:r>
    </w:p>
    <w:p>
      <w:r>
        <w:br w:type="page"/>
      </w:r>
    </w:p>
    <w:p>
      <w:pPr>
        <w:pStyle w:val="Heading1"/>
        <w:spacing w:after="140" w:before="280" w:line="276" w:lineRule="auto"/>
        <w:jc w:val="left"/>
      </w:pPr>
      <w:r>
        <w:rPr>
          <w:rFonts w:ascii="Arial" w:cs="Arial" w:eastAsia="Arial" w:hAnsi="Arial"/>
          <w:b/>
          <w:bCs/>
          <w:color w:val="1E4E8C"/>
          <w:sz w:val="28"/>
          <w:szCs w:val="28"/>
        </w:rPr>
        <w:t xml:space="preserve">3. Rendszertervezés és Architektúra</w:t>
      </w:r>
    </w:p>
    <w:p>
      <w:pPr>
        <w:spacing w:after="60" w:before="160"/>
        <w:jc w:val="center"/>
      </w:pPr>
      <w:r>
        <w:drawing>
          <wp:inline distT="0" distB="0" distL="0" distR="0">
            <wp:extent cx="4572000" cy="2095500"/>
            <wp:effectExtent t="0" r="0" b="0" l="0"/>
            <wp:docPr id="1" name="2. ábra – Háromrétegű rendszerarchitektúra" descr="2. ábra – Háromrétegű rendszerarchitektúra" title="2. ábra – Háromrétegű rendszerarchitektú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955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2. ábra – Háromrétegű rendszerarchitektúra</w:t>
      </w:r>
    </w:p>
    <w:p>
      <w:pPr>
        <w:pStyle w:val="Heading2"/>
        <w:spacing w:after="100" w:before="200" w:line="276" w:lineRule="auto"/>
        <w:jc w:val="left"/>
      </w:pPr>
      <w:r>
        <w:rPr>
          <w:rFonts w:ascii="Arial" w:cs="Arial" w:eastAsia="Arial" w:hAnsi="Arial"/>
          <w:b/>
          <w:bCs/>
          <w:color w:val="1E4E8C"/>
          <w:sz w:val="24"/>
          <w:szCs w:val="24"/>
        </w:rPr>
        <w:t xml:space="preserve">3.1. Alkalmazott architekturális minták</w:t>
      </w:r>
    </w:p>
    <w:p>
      <w:pPr>
        <w:spacing w:after="120" w:before="120" w:line="276" w:lineRule="auto"/>
        <w:jc w:val="both"/>
      </w:pPr>
      <w:r>
        <w:rPr>
          <w:rFonts w:ascii="Arial" w:cs="Arial" w:eastAsia="Arial" w:hAnsi="Arial"/>
          <w:sz w:val="22"/>
          <w:szCs w:val="22"/>
        </w:rPr>
        <w:t xml:space="preserve">A SoftDream rendszer háromrétegű (three-tier) architektúrán alapul, amelyet a Spring Boot MVC és a React SPA (Single Page Application) modellje valósít meg. A három réteg:</w:t>
      </w:r>
    </w:p>
    <w:p>
      <w:pPr>
        <w:pStyle w:val="ListParagraph"/>
        <w:numPr>
          <w:ilvl w:val="0"/>
          <w:numId w:val="2"/>
        </w:numPr>
        <w:spacing w:after="120" w:before="120" w:line="276" w:lineRule="auto"/>
        <w:jc w:val="both"/>
      </w:pPr>
      <w:r>
        <w:rPr>
          <w:rFonts w:ascii="Arial" w:cs="Arial" w:eastAsia="Arial" w:hAnsi="Arial"/>
          <w:sz w:val="22"/>
          <w:szCs w:val="22"/>
        </w:rPr>
        <w:t xml:space="preserve">Megjelenítési réteg (Presentation Layer): a React alapú webes frontend, amely a böngészőben fut, kommunikál a REST API-val.</w:t>
      </w:r>
    </w:p>
    <w:p>
      <w:pPr>
        <w:pStyle w:val="ListParagraph"/>
        <w:numPr>
          <w:ilvl w:val="0"/>
          <w:numId w:val="2"/>
        </w:numPr>
        <w:spacing w:after="120" w:before="120" w:line="276" w:lineRule="auto"/>
        <w:jc w:val="both"/>
      </w:pPr>
      <w:r>
        <w:rPr>
          <w:rFonts w:ascii="Arial" w:cs="Arial" w:eastAsia="Arial" w:hAnsi="Arial"/>
          <w:sz w:val="22"/>
          <w:szCs w:val="22"/>
        </w:rPr>
        <w:t xml:space="preserve">Üzleti logika réteg (Business Logic Layer): a Spring Boot backend, amely tartalmazza a Service osztályokat, a biztonsági logikát és az API végpontokat.</w:t>
      </w:r>
    </w:p>
    <w:p>
      <w:pPr>
        <w:pStyle w:val="ListParagraph"/>
        <w:numPr>
          <w:ilvl w:val="0"/>
          <w:numId w:val="2"/>
        </w:numPr>
        <w:spacing w:after="120" w:before="120" w:line="276" w:lineRule="auto"/>
        <w:jc w:val="both"/>
      </w:pPr>
      <w:r>
        <w:rPr>
          <w:rFonts w:ascii="Arial" w:cs="Arial" w:eastAsia="Arial" w:hAnsi="Arial"/>
          <w:sz w:val="22"/>
          <w:szCs w:val="22"/>
        </w:rPr>
        <w:t xml:space="preserve">Adatréteg (Data Layer): a Spring Data JPA repozitóriumok és az mögöttük lévő relációs adatbázis (H2 / MySQL / PostgreSQL).</w:t>
      </w:r>
    </w:p>
    <w:p>
      <w:pPr>
        <w:spacing w:after="120" w:before="120" w:line="276" w:lineRule="auto"/>
        <w:jc w:val="both"/>
      </w:pPr>
      <w:r>
        <w:rPr>
          <w:rFonts w:ascii="Arial" w:cs="Arial" w:eastAsia="Arial" w:hAnsi="Arial"/>
          <w:sz w:val="22"/>
          <w:szCs w:val="22"/>
        </w:rPr>
        <w:t xml:space="preserve">A backend MVC (Model-View-Controller) mintát követ: a Controller réteg fogadja a HTTP kéréseket, a Service réteg végzi az üzleti logikát, a Repository réteg kezeli az adatbázis-műveleteket. A View réteg szerepét a külön futó React frontend veszi át (headless backend), a kommunikáció JSON formátumú REST API-n keresztül zajlik.</w:t>
      </w:r>
    </w:p>
    <w:p>
      <w:pPr>
        <w:pStyle w:val="Heading2"/>
        <w:spacing w:after="100" w:before="200" w:line="276" w:lineRule="auto"/>
        <w:jc w:val="left"/>
      </w:pPr>
      <w:r>
        <w:rPr>
          <w:rFonts w:ascii="Arial" w:cs="Arial" w:eastAsia="Arial" w:hAnsi="Arial"/>
          <w:b/>
          <w:bCs/>
          <w:color w:val="1E4E8C"/>
          <w:sz w:val="24"/>
          <w:szCs w:val="24"/>
        </w:rPr>
        <w:t xml:space="preserve">3.2. Backend rétegek részletesen</w:t>
      </w:r>
    </w:p>
    <w:p>
      <w:pPr>
        <w:spacing w:after="120" w:before="120" w:line="276" w:lineRule="auto"/>
        <w:jc w:val="both"/>
      </w:pPr>
      <w:r>
        <w:rPr>
          <w:rFonts w:ascii="Arial" w:cs="Arial" w:eastAsia="Arial" w:hAnsi="Arial"/>
          <w:sz w:val="22"/>
          <w:szCs w:val="22"/>
        </w:rPr>
        <w:t xml:space="preserve">A Spring Boot alkalmazás csomagstruktúrája a következő rétegeket tartalmazza:</w:t>
      </w:r>
    </w:p>
    <w:p>
      <w:pPr>
        <w:spacing w:after="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38"/>
      </w:tblGrid>
      <w:tr>
        <w:tc>
          <w:tcPr>
            <w:tcW w:type="dxa" w:w="1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Réteg</w:t>
            </w:r>
          </w:p>
        </w:tc>
        <w:tc>
          <w:tcPr>
            <w:tcW w:type="dxa" w:w="42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Csomag / osztályok</w:t>
            </w:r>
          </w:p>
        </w:tc>
        <w:tc>
          <w:tcPr>
            <w:tcW w:type="dxa" w:w="36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Felelősség</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Controller</w:t>
            </w:r>
          </w:p>
        </w:tc>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AuthController, BookingController, RoomController, ReviewController, UserController</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 kérések fogadása, válasz visszaadása, bemeneti validáció</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Service</w:t>
            </w:r>
          </w:p>
        </w:tc>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AuthService, BookingService, RoomService, ReviewService, UserService, JwtService, EmailService, TokenBlacklistService</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Üzleti logika, tranzakciókezelés, DTO konverzió</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Repository</w:t>
            </w:r>
          </w:p>
        </w:tc>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UserRepository, RoomRepository, BookingRepository, ReviewRepository, UserAuthRepository</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Adatbázis-műveletek (Spring Data JPA interfészek)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Entity</w:t>
            </w:r>
          </w:p>
        </w:tc>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 UserAuth, Room, RoomType, RoomStatus, Booking, Review</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JPA entitások, adatbázis-táblák leképezése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DTO</w:t>
            </w:r>
          </w:p>
        </w:tc>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Request/Response DTO osztályok</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API-n átmenő adatok burkolása, entitásoktól való elválasztás</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Security</w:t>
            </w:r>
          </w:p>
        </w:tc>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JwtAuthenticationFilter, CustomUserDetails, SecurityConfig</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JWT validáció, Spring Security konfiguráció</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Config</w:t>
            </w:r>
          </w:p>
        </w:tc>
        <w:tc>
          <w:tcPr>
            <w:tcW w:type="dxa" w:w="4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DataInitializerService, ModelMapperConfig, SwaggerConfig</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Alkalmazásindítási logika, bean konfigurációk</w:t>
            </w:r>
          </w:p>
        </w:tc>
      </w:tr>
    </w:tbl>
    <w:p>
      <w:pPr>
        <w:spacing w:after="140" w:before="0"/>
      </w:pPr>
    </w:p>
    <w:p>
      <w:pPr>
        <w:pStyle w:val="Heading2"/>
        <w:spacing w:after="100" w:before="200" w:line="276" w:lineRule="auto"/>
        <w:jc w:val="left"/>
      </w:pPr>
      <w:r>
        <w:rPr>
          <w:rFonts w:ascii="Arial" w:cs="Arial" w:eastAsia="Arial" w:hAnsi="Arial"/>
          <w:b/>
          <w:bCs/>
          <w:color w:val="1E4E8C"/>
          <w:sz w:val="24"/>
          <w:szCs w:val="24"/>
        </w:rPr>
        <w:t xml:space="preserve">3.3. Frontend architektúra</w:t>
      </w:r>
    </w:p>
    <w:p>
      <w:pPr>
        <w:spacing w:after="120" w:before="120" w:line="276" w:lineRule="auto"/>
        <w:jc w:val="both"/>
      </w:pPr>
      <w:r>
        <w:rPr>
          <w:rFonts w:ascii="Arial" w:cs="Arial" w:eastAsia="Arial" w:hAnsi="Arial"/>
          <w:sz w:val="22"/>
          <w:szCs w:val="22"/>
        </w:rPr>
        <w:t xml:space="preserve">A frontend React 19 + Vite 8 alapú SPA, amelynek fő elemei:</w:t>
      </w:r>
    </w:p>
    <w:p>
      <w:pPr>
        <w:pStyle w:val="ListParagraph"/>
        <w:numPr>
          <w:ilvl w:val="0"/>
          <w:numId w:val="2"/>
        </w:numPr>
        <w:spacing w:after="120" w:before="120" w:line="276" w:lineRule="auto"/>
        <w:jc w:val="both"/>
      </w:pPr>
      <w:r>
        <w:rPr>
          <w:rFonts w:ascii="Arial" w:cs="Arial" w:eastAsia="Arial" w:hAnsi="Arial"/>
          <w:sz w:val="22"/>
          <w:szCs w:val="22"/>
        </w:rPr>
        <w:t xml:space="preserve">Routing: React Router v7 kezeli az oldalak közötti navigációt, a ProtectedRoute és az AdminRoute komponensek biztosítják, hogy bejelentkezés nélkül vagy nem megfelelő jogosultsággal ne legyenek elérhetők védett oldalak.</w:t>
      </w:r>
    </w:p>
    <w:p>
      <w:pPr>
        <w:pStyle w:val="ListParagraph"/>
        <w:numPr>
          <w:ilvl w:val="0"/>
          <w:numId w:val="2"/>
        </w:numPr>
        <w:spacing w:after="120" w:before="120" w:line="276" w:lineRule="auto"/>
        <w:jc w:val="both"/>
      </w:pPr>
      <w:r>
        <w:rPr>
          <w:rFonts w:ascii="Arial" w:cs="Arial" w:eastAsia="Arial" w:hAnsi="Arial"/>
          <w:sz w:val="22"/>
          <w:szCs w:val="22"/>
        </w:rPr>
        <w:t xml:space="preserve">Állapotkezelés: az AuthContext Context API-n keresztül globálisan elérhetővé teszi a bejelentkezett felhasználó adatait és a token kezelési funkciókat. Az oldalspecifikus állapotok helyi useState/useEffect hook-okkal kezeltek.</w:t>
      </w:r>
    </w:p>
    <w:p>
      <w:pPr>
        <w:pStyle w:val="ListParagraph"/>
        <w:numPr>
          <w:ilvl w:val="0"/>
          <w:numId w:val="2"/>
        </w:numPr>
        <w:spacing w:after="120" w:before="120" w:line="276" w:lineRule="auto"/>
        <w:jc w:val="both"/>
      </w:pPr>
      <w:r>
        <w:rPr>
          <w:rFonts w:ascii="Arial" w:cs="Arial" w:eastAsia="Arial" w:hAnsi="Arial"/>
          <w:sz w:val="22"/>
          <w:szCs w:val="22"/>
        </w:rPr>
        <w:t xml:space="preserve">API kommunikáció: egy fetch wrapper modul foglalja össze az Axios-szerű hívásokat, kezeli az Authorization fejlécet, a hibakódokat és a JSON parse-t.</w:t>
      </w:r>
    </w:p>
    <w:p>
      <w:pPr>
        <w:pStyle w:val="ListParagraph"/>
        <w:numPr>
          <w:ilvl w:val="0"/>
          <w:numId w:val="2"/>
        </w:numPr>
        <w:spacing w:after="120" w:before="120" w:line="276" w:lineRule="auto"/>
        <w:jc w:val="both"/>
      </w:pPr>
      <w:r>
        <w:rPr>
          <w:rFonts w:ascii="Arial" w:cs="Arial" w:eastAsia="Arial" w:hAnsi="Arial"/>
          <w:sz w:val="22"/>
          <w:szCs w:val="22"/>
        </w:rPr>
        <w:t xml:space="preserve">UI komponensek: Material UI v7 alapú komponenskönyvtár biztosítja az egységes megjelenést (kártyák, táblázatok, dialógusok, dátumválasztók).</w:t>
      </w:r>
    </w:p>
    <w:p>
      <w:pPr>
        <w:pStyle w:val="ListParagraph"/>
        <w:numPr>
          <w:ilvl w:val="0"/>
          <w:numId w:val="2"/>
        </w:numPr>
        <w:spacing w:after="120" w:before="120" w:line="276" w:lineRule="auto"/>
        <w:jc w:val="both"/>
      </w:pPr>
      <w:r>
        <w:rPr>
          <w:rFonts w:ascii="Arial" w:cs="Arial" w:eastAsia="Arial" w:hAnsi="Arial"/>
          <w:sz w:val="22"/>
          <w:szCs w:val="22"/>
        </w:rPr>
        <w:t xml:space="preserve">Stílusozás: CSS Modules az egyedi stílusokhoz, MUI theme az egységes palettához.</w:t>
      </w:r>
    </w:p>
    <w:p>
      <w:pPr>
        <w:pStyle w:val="Heading2"/>
        <w:spacing w:after="100" w:before="200" w:line="276" w:lineRule="auto"/>
        <w:jc w:val="left"/>
      </w:pPr>
      <w:r>
        <w:rPr>
          <w:rFonts w:ascii="Arial" w:cs="Arial" w:eastAsia="Arial" w:hAnsi="Arial"/>
          <w:b/>
          <w:bCs/>
          <w:color w:val="1E4E8C"/>
          <w:sz w:val="24"/>
          <w:szCs w:val="24"/>
        </w:rPr>
        <w:t xml:space="preserve">3.4. Adatbázis-architektúra és Spring Profiles</w:t>
      </w:r>
    </w:p>
    <w:p>
      <w:pPr>
        <w:spacing w:after="120" w:before="120" w:line="276" w:lineRule="auto"/>
        <w:jc w:val="both"/>
      </w:pPr>
      <w:r>
        <w:rPr>
          <w:rFonts w:ascii="Arial" w:cs="Arial" w:eastAsia="Arial" w:hAnsi="Arial"/>
          <w:sz w:val="22"/>
          <w:szCs w:val="22"/>
        </w:rPr>
        <w:t xml:space="preserve">A rendszer három különböző adatbázis-konfigurációt támogat Spring Profiles segítségével:</w:t>
      </w:r>
    </w:p>
    <w:p>
      <w:pPr>
        <w:spacing w:after="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c>
          <w:tcPr>
            <w:tcW w:type="dxa" w:w="22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w:t>
            </w:r>
          </w:p>
        </w:tc>
        <w:tc>
          <w:tcPr>
            <w:tcW w:type="dxa" w:w="26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Adatbázis</w:t>
            </w:r>
          </w:p>
        </w:tc>
        <w:tc>
          <w:tcPr>
            <w:tcW w:type="dxa" w:w="48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Használati eset</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dev (alapértelmezett)</w:t>
            </w:r>
          </w:p>
        </w:tc>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H2 in-memory</w:t>
            </w:r>
          </w:p>
        </w:tc>
        <w:tc>
          <w:tcPr>
            <w:tcW w:type="dxa" w:w="4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Fejlesztés és unit/integrációs tesztelés – induláskor felépül, leálláskor törlődik</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mysql</w:t>
            </w:r>
          </w:p>
        </w:tc>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MySQL 8.0 (helyi)</w:t>
            </w:r>
          </w:p>
        </w:tc>
        <w:tc>
          <w:tcPr>
            <w:tcW w:type="dxa" w:w="4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Éles helyi üzemeltetés, tartós adatok</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railway</w:t>
            </w:r>
          </w:p>
        </w:tc>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PostgreSQL (Railway.app cloud)</w:t>
            </w:r>
          </w:p>
        </w:tc>
        <w:tc>
          <w:tcPr>
            <w:tcW w:type="dxa" w:w="4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Felhőalapú produkciós deployment</w:t>
            </w:r>
          </w:p>
        </w:tc>
      </w:tr>
    </w:tbl>
    <w:p>
      <w:pPr>
        <w:spacing w:after="140" w:before="0"/>
      </w:pPr>
    </w:p>
    <w:p>
      <w:r>
        <w:br w:type="page"/>
      </w:r>
    </w:p>
    <w:p>
      <w:pPr>
        <w:pStyle w:val="Heading1"/>
        <w:spacing w:after="140" w:before="280" w:line="276" w:lineRule="auto"/>
        <w:jc w:val="left"/>
      </w:pPr>
      <w:r>
        <w:rPr>
          <w:rFonts w:ascii="Arial" w:cs="Arial" w:eastAsia="Arial" w:hAnsi="Arial"/>
          <w:b/>
          <w:bCs/>
          <w:color w:val="1E4E8C"/>
          <w:sz w:val="28"/>
          <w:szCs w:val="28"/>
        </w:rPr>
        <w:t xml:space="preserve">4. Adatbázis-tervezés</w:t>
      </w:r>
    </w:p>
    <w:p>
      <w:pPr>
        <w:spacing w:after="60" w:before="160"/>
        <w:jc w:val="center"/>
      </w:pPr>
      <w:r>
        <w:drawing>
          <wp:inline distT="0" distB="0" distL="0" distR="0">
            <wp:extent cx="4572000" cy="2095500"/>
            <wp:effectExtent t="0" r="0" b="0" l="0"/>
            <wp:docPr id="1" name="3. ábra – Adatbázis entitások és kapcsolatok" descr="3. ábra – Adatbázis entitások és kapcsolatok" title="3. ábra – Adatbázis entitások és kapcsola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955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3. ábra – Adatbázis entitások és kapcsolatok</w:t>
      </w:r>
    </w:p>
    <w:p>
      <w:pPr>
        <w:pStyle w:val="Heading2"/>
        <w:spacing w:after="100" w:before="200" w:line="276" w:lineRule="auto"/>
        <w:jc w:val="left"/>
      </w:pPr>
      <w:r>
        <w:rPr>
          <w:rFonts w:ascii="Arial" w:cs="Arial" w:eastAsia="Arial" w:hAnsi="Arial"/>
          <w:b/>
          <w:bCs/>
          <w:color w:val="1E4E8C"/>
          <w:sz w:val="24"/>
          <w:szCs w:val="24"/>
        </w:rPr>
        <w:t xml:space="preserve">4.1. Entitások és mezőik</w:t>
      </w:r>
    </w:p>
    <w:p>
      <w:pPr>
        <w:spacing w:after="120" w:before="120" w:line="276" w:lineRule="auto"/>
        <w:jc w:val="both"/>
      </w:pPr>
      <w:r>
        <w:rPr>
          <w:rFonts w:ascii="Arial" w:cs="Arial" w:eastAsia="Arial" w:hAnsi="Arial"/>
          <w:sz w:val="22"/>
          <w:szCs w:val="22"/>
        </w:rPr>
        <w:t xml:space="preserve">A rendszer adatmodellje hat fő entitásból áll. Az alábbiakban minden entitás mezőit és kapcsolatait ismertetjük.</w:t>
      </w:r>
    </w:p>
    <w:p>
      <w:pPr>
        <w:spacing w:after="60" w:before="140"/>
      </w:pPr>
      <w:r>
        <w:rPr>
          <w:rFonts w:ascii="Arial" w:cs="Arial" w:eastAsia="Arial" w:hAnsi="Arial"/>
          <w:b/>
          <w:bCs/>
          <w:sz w:val="22"/>
          <w:szCs w:val="22"/>
        </w:rPr>
        <w:t xml:space="preserve">User – Felhasználó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838"/>
      </w:tblGrid>
      <w:tr>
        <w:tc>
          <w:tcPr>
            <w:tcW w:type="dxa" w:w="1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Mező</w:t>
            </w:r>
          </w:p>
        </w:tc>
        <w:tc>
          <w:tcPr>
            <w:tcW w:type="dxa" w:w="1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Típus</w:t>
            </w:r>
          </w:p>
        </w:tc>
        <w:tc>
          <w:tcPr>
            <w:tcW w:type="dxa" w:w="22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Megszorítás</w:t>
            </w:r>
          </w:p>
        </w:tc>
        <w:tc>
          <w:tcPr>
            <w:tcW w:type="dxa" w:w="38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Leírás</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userId</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Long (PK)</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AUTO_INCREMENT</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Egyedi azonosító</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username</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String</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UNIQUE, 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Felhasználónév</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email</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String</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UNIQUE, 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E-mail cím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phone</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String</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UNIQUE</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Telefonszám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createdAt</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LocalDateTime</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Regisztráció dátuma</w:t>
            </w:r>
          </w:p>
        </w:tc>
      </w:tr>
    </w:tbl>
    <w:p>
      <w:pPr>
        <w:spacing w:after="100" w:before="0"/>
      </w:pPr>
    </w:p>
    <w:p>
      <w:pPr>
        <w:spacing w:after="60" w:before="100"/>
      </w:pPr>
      <w:r>
        <w:rPr>
          <w:rFonts w:ascii="Arial" w:cs="Arial" w:eastAsia="Arial" w:hAnsi="Arial"/>
          <w:b/>
          <w:bCs/>
          <w:sz w:val="22"/>
          <w:szCs w:val="22"/>
        </w:rPr>
        <w:t xml:space="preserve">UserAuth – Hitelesítési adatok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838"/>
      </w:tblGrid>
      <w:tr>
        <w:tc>
          <w:tcPr>
            <w:tcW w:type="dxa" w:w="1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Mező</w:t>
            </w:r>
          </w:p>
        </w:tc>
        <w:tc>
          <w:tcPr>
            <w:tcW w:type="dxa" w:w="1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Típus</w:t>
            </w:r>
          </w:p>
        </w:tc>
        <w:tc>
          <w:tcPr>
            <w:tcW w:type="dxa" w:w="22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Megszorítás</w:t>
            </w:r>
          </w:p>
        </w:tc>
        <w:tc>
          <w:tcPr>
            <w:tcW w:type="dxa" w:w="38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Leírás</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userId</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Long (PK, FK)</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User.userId</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Megegyezik a User PK-jával (1:1)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password</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String</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BCrypt hash</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role</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Enum</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 / ADMIN</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Szerepkör</w:t>
            </w:r>
          </w:p>
        </w:tc>
      </w:tr>
    </w:tbl>
    <w:p>
      <w:pPr>
        <w:spacing w:after="100" w:before="0"/>
      </w:pPr>
    </w:p>
    <w:p>
      <w:pPr>
        <w:spacing w:after="60" w:before="100"/>
      </w:pPr>
      <w:r>
        <w:rPr>
          <w:rFonts w:ascii="Arial" w:cs="Arial" w:eastAsia="Arial" w:hAnsi="Arial"/>
          <w:b/>
          <w:bCs/>
          <w:sz w:val="22"/>
          <w:szCs w:val="22"/>
        </w:rPr>
        <w:t xml:space="preserve">Room – Szoba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838"/>
      </w:tblGrid>
      <w:tr>
        <w:tc>
          <w:tcPr>
            <w:tcW w:type="dxa" w:w="1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Mező</w:t>
            </w:r>
          </w:p>
        </w:tc>
        <w:tc>
          <w:tcPr>
            <w:tcW w:type="dxa" w:w="1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Típus</w:t>
            </w:r>
          </w:p>
        </w:tc>
        <w:tc>
          <w:tcPr>
            <w:tcW w:type="dxa" w:w="22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Megszorítás</w:t>
            </w:r>
          </w:p>
        </w:tc>
        <w:tc>
          <w:tcPr>
            <w:tcW w:type="dxa" w:w="38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Leírás</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roomId</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Long (PK)</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AUTO_INCREMENT</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Egyedi azonosító</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roomNumber</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String</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UNIQUE, 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Szobaszám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floor</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Integer</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Emelet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maxGuests</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Integer</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Max vendégszám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roomType</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RoomType (FK)</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Szobatípus (ManyToOne)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roomStatus</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RoomStatus (FK)</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AVAILABLE / OCCUPIED / MAINTENANCE</w:t>
            </w:r>
          </w:p>
        </w:tc>
      </w:tr>
    </w:tbl>
    <w:p>
      <w:pPr>
        <w:spacing w:after="100" w:before="0"/>
      </w:pPr>
    </w:p>
    <w:p>
      <w:pPr>
        <w:spacing w:after="60" w:before="100"/>
      </w:pPr>
      <w:r>
        <w:rPr>
          <w:rFonts w:ascii="Arial" w:cs="Arial" w:eastAsia="Arial" w:hAnsi="Arial"/>
          <w:b/>
          <w:bCs/>
          <w:sz w:val="22"/>
          <w:szCs w:val="22"/>
        </w:rPr>
        <w:t xml:space="preserve">Booking – Foglalás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838"/>
      </w:tblGrid>
      <w:tr>
        <w:tc>
          <w:tcPr>
            <w:tcW w:type="dxa" w:w="1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Mező</w:t>
            </w:r>
          </w:p>
        </w:tc>
        <w:tc>
          <w:tcPr>
            <w:tcW w:type="dxa" w:w="1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Típus</w:t>
            </w:r>
          </w:p>
        </w:tc>
        <w:tc>
          <w:tcPr>
            <w:tcW w:type="dxa" w:w="22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Megszorítás</w:t>
            </w:r>
          </w:p>
        </w:tc>
        <w:tc>
          <w:tcPr>
            <w:tcW w:type="dxa" w:w="38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Leírás</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bookingId</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Long (PK)</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AUTO_INCREMENT</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Egyedi azonosító</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 (FK)</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Foglalást leadó vendég</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 (FK)</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Foglalt szoba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checkIn</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LocalDate</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Érkezés dátuma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checkOut</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LocalDate</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Távozás dátuma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status</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Enum</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PENDING/CONFIRMED/CANCELLED</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Foglalás státusa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createdAt</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LocalDateTime</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Foglalás létrehozási ideje</w:t>
            </w:r>
          </w:p>
        </w:tc>
      </w:tr>
    </w:tbl>
    <w:p>
      <w:pPr>
        <w:spacing w:after="100" w:before="0"/>
      </w:pPr>
    </w:p>
    <w:p>
      <w:pPr>
        <w:spacing w:after="60" w:before="100"/>
      </w:pPr>
      <w:r>
        <w:rPr>
          <w:rFonts w:ascii="Arial" w:cs="Arial" w:eastAsia="Arial" w:hAnsi="Arial"/>
          <w:b/>
          <w:bCs/>
          <w:sz w:val="22"/>
          <w:szCs w:val="22"/>
        </w:rPr>
        <w:t xml:space="preserve">Review – Értékelés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838"/>
      </w:tblGrid>
      <w:tr>
        <w:tc>
          <w:tcPr>
            <w:tcW w:type="dxa" w:w="1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Mező</w:t>
            </w:r>
          </w:p>
        </w:tc>
        <w:tc>
          <w:tcPr>
            <w:tcW w:type="dxa" w:w="1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Típus</w:t>
            </w:r>
          </w:p>
        </w:tc>
        <w:tc>
          <w:tcPr>
            <w:tcW w:type="dxa" w:w="22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Megszorítás</w:t>
            </w:r>
          </w:p>
        </w:tc>
        <w:tc>
          <w:tcPr>
            <w:tcW w:type="dxa" w:w="38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Leírás</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reviewId</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Long (PK)</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AUTO_INCREMENT</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Egyedi azonosító</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 (FK)</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Értékelő felhasználó</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 (FK)</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Értékelt szoba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rating</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Integer</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1–5, 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Csillagos értékelés</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comment</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String</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nullable</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Szöveges vélemény</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createdAt</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LocalDateTime</w:t>
            </w:r>
          </w:p>
        </w:tc>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NOT NULL</w:t>
            </w:r>
          </w:p>
        </w:tc>
        <w:tc>
          <w:tcPr>
            <w:tcW w:type="dxa" w:w="38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Értékelés dátuma</w:t>
            </w:r>
          </w:p>
        </w:tc>
      </w:tr>
    </w:tbl>
    <w:p>
      <w:pPr>
        <w:spacing w:after="140" w:before="0"/>
      </w:pPr>
    </w:p>
    <w:p>
      <w:pPr>
        <w:pStyle w:val="Heading2"/>
        <w:spacing w:after="100" w:before="200" w:line="276" w:lineRule="auto"/>
        <w:jc w:val="left"/>
      </w:pPr>
      <w:r>
        <w:rPr>
          <w:rFonts w:ascii="Arial" w:cs="Arial" w:eastAsia="Arial" w:hAnsi="Arial"/>
          <w:b/>
          <w:bCs/>
          <w:color w:val="1E4E8C"/>
          <w:sz w:val="24"/>
          <w:szCs w:val="24"/>
        </w:rPr>
        <w:t xml:space="preserve">4.2. Kapcsolatok</w:t>
      </w:r>
    </w:p>
    <w:p>
      <w:pPr>
        <w:spacing w:after="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38"/>
      </w:tblGrid>
      <w:tr>
        <w:tc>
          <w:tcPr>
            <w:tcW w:type="dxa" w:w="2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Kapcsolat</w:t>
            </w:r>
          </w:p>
        </w:tc>
        <w:tc>
          <w:tcPr>
            <w:tcW w:type="dxa" w:w="24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Típus</w:t>
            </w:r>
          </w:p>
        </w:tc>
        <w:tc>
          <w:tcPr>
            <w:tcW w:type="dxa" w:w="44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Leírás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 – UserAuth</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1:1 (One-to-One)</w:t>
            </w:r>
          </w:p>
        </w:tc>
        <w:tc>
          <w:tcPr>
            <w:tcW w:type="dxa" w:w="4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@OneToOne, @MapsId – azonos PK</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 – Booking</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1:N (One-to-Many)</w:t>
            </w:r>
          </w:p>
        </w:tc>
        <w:tc>
          <w:tcPr>
            <w:tcW w:type="dxa" w:w="4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Egy felhasználónak több foglalása lehet</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 – Booking</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1:N (One-to-Many)</w:t>
            </w:r>
          </w:p>
        </w:tc>
        <w:tc>
          <w:tcPr>
            <w:tcW w:type="dxa" w:w="4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Egy szobához több foglalás tartozhat (időben elkülönítve)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 – Review</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1:N (One-to-Many)</w:t>
            </w:r>
          </w:p>
        </w:tc>
        <w:tc>
          <w:tcPr>
            <w:tcW w:type="dxa" w:w="4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Egy felhasználó több szobát értékelhet</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 – Review</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1:N (One-to-Many)</w:t>
            </w:r>
          </w:p>
        </w:tc>
        <w:tc>
          <w:tcPr>
            <w:tcW w:type="dxa" w:w="4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Egy szobához több értékelés tartozhat</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 – RoomType</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N:1 (Many-to-One)</w:t>
            </w:r>
          </w:p>
        </w:tc>
        <w:tc>
          <w:tcPr>
            <w:tcW w:type="dxa" w:w="4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Több szoba lehet ugyanolyan típusú</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 – RoomStatus</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N:1 (Many-to-One)</w:t>
            </w:r>
          </w:p>
        </w:tc>
        <w:tc>
          <w:tcPr>
            <w:tcW w:type="dxa" w:w="4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Státusz enum értékkel leképezve</w:t>
            </w:r>
          </w:p>
        </w:tc>
      </w:tr>
    </w:tbl>
    <w:p>
      <w:pPr>
        <w:spacing w:after="140" w:before="0"/>
      </w:pPr>
    </w:p>
    <w:p>
      <w:pPr>
        <w:pStyle w:val="Heading2"/>
        <w:spacing w:after="100" w:before="200" w:line="276" w:lineRule="auto"/>
        <w:jc w:val="left"/>
      </w:pPr>
      <w:r>
        <w:rPr>
          <w:rFonts w:ascii="Arial" w:cs="Arial" w:eastAsia="Arial" w:hAnsi="Arial"/>
          <w:b/>
          <w:bCs/>
          <w:color w:val="1E4E8C"/>
          <w:sz w:val="24"/>
          <w:szCs w:val="24"/>
        </w:rPr>
        <w:t xml:space="preserve">4.3. Normalizálás és DataInitializerService</w:t>
      </w:r>
    </w:p>
    <w:p>
      <w:pPr>
        <w:spacing w:after="120" w:before="120" w:line="276" w:lineRule="auto"/>
        <w:jc w:val="both"/>
      </w:pPr>
      <w:r>
        <w:rPr>
          <w:rFonts w:ascii="Arial" w:cs="Arial" w:eastAsia="Arial" w:hAnsi="Arial"/>
          <w:sz w:val="22"/>
          <w:szCs w:val="22"/>
        </w:rPr>
        <w:t xml:space="preserve">Az adatmodell harmadik normálformát (3NF) követ: minden nem-kulcs mező közvetlenül a kulcstól függ, tranzitív függőség nincs. A RoomType és RoomStatus entitások külön kiszervezése biztosítja a rugalmas bővíthetőséget.</w:t>
      </w:r>
    </w:p>
    <w:p>
      <w:pPr>
        <w:spacing w:after="120" w:before="120" w:line="276" w:lineRule="auto"/>
        <w:jc w:val="both"/>
      </w:pPr>
      <w:r>
        <w:rPr>
          <w:rFonts w:ascii="Arial" w:cs="Arial" w:eastAsia="Arial" w:hAnsi="Arial"/>
          <w:sz w:val="22"/>
          <w:szCs w:val="22"/>
        </w:rPr>
        <w:t xml:space="preserve">A DataInitializerService az alkalmazás indulásakor ellenőrzi, hogy az alapadatok (szerepkörök, szobatípusok, demo szobák, admin felhasználó) megtalálhatók-e az adatbázisban. Ha nem, idempotensen betölti őket. Ez biztosítja, hogy minden környezetben (dev, mysql, railway) egységes alapállapotból induljon a rendszer.</w:t>
      </w:r>
    </w:p>
    <w:p>
      <w:r>
        <w:br w:type="page"/>
      </w:r>
    </w:p>
    <w:p>
      <w:pPr>
        <w:pStyle w:val="Heading1"/>
        <w:spacing w:after="140" w:before="280" w:line="276" w:lineRule="auto"/>
        <w:jc w:val="left"/>
      </w:pPr>
      <w:r>
        <w:rPr>
          <w:rFonts w:ascii="Arial" w:cs="Arial" w:eastAsia="Arial" w:hAnsi="Arial"/>
          <w:b/>
          <w:bCs/>
          <w:color w:val="1E4E8C"/>
          <w:sz w:val="28"/>
          <w:szCs w:val="28"/>
        </w:rPr>
        <w:t xml:space="preserve">5. Backend Megvalósítás</w:t>
      </w:r>
    </w:p>
    <w:p>
      <w:pPr>
        <w:pStyle w:val="Heading2"/>
        <w:spacing w:after="100" w:before="200" w:line="276" w:lineRule="auto"/>
        <w:jc w:val="left"/>
      </w:pPr>
      <w:r>
        <w:rPr>
          <w:rFonts w:ascii="Arial" w:cs="Arial" w:eastAsia="Arial" w:hAnsi="Arial"/>
          <w:b/>
          <w:bCs/>
          <w:color w:val="1E4E8C"/>
          <w:sz w:val="24"/>
          <w:szCs w:val="24"/>
        </w:rPr>
        <w:t xml:space="preserve">5.1. Spring Boot alkalmazás felépítése</w:t>
      </w:r>
    </w:p>
    <w:p>
      <w:pPr>
        <w:spacing w:after="120" w:before="120" w:line="276" w:lineRule="auto"/>
        <w:jc w:val="both"/>
      </w:pPr>
      <w:r>
        <w:rPr>
          <w:rFonts w:ascii="Arial" w:cs="Arial" w:eastAsia="Arial" w:hAnsi="Arial"/>
          <w:sz w:val="22"/>
          <w:szCs w:val="22"/>
        </w:rPr>
        <w:t xml:space="preserve">A backend Maven alapú Spring Boot 3.3.2 projekt, Java 21 futtatókörnyezettel. A pom.xml főbb függőségei: spring-boot-starter-web, spring-boot-starter-security, spring-boot-starter-data-jpa, spring-boot-starter-mail, springdoc-openapi-starter-webmvc-ui, jjwt-api/impl/jackson, modelmapper, lombok, a tesztelési ágon junit-jupiter és mockito-core. Az alkalmazás belépési pontja a @SpringBootApplication annotációval jelölt SoftDreamApplication osztály, amely a DataInitializerService futtatásával azonnal elvégzi a seed adatok feltöltését.</w:t>
      </w:r>
    </w:p>
    <w:p>
      <w:pPr>
        <w:pStyle w:val="Heading2"/>
        <w:spacing w:after="100" w:before="200" w:line="276" w:lineRule="auto"/>
        <w:jc w:val="left"/>
      </w:pPr>
      <w:r>
        <w:rPr>
          <w:rFonts w:ascii="Arial" w:cs="Arial" w:eastAsia="Arial" w:hAnsi="Arial"/>
          <w:b/>
          <w:bCs/>
          <w:color w:val="1E4E8C"/>
          <w:sz w:val="24"/>
          <w:szCs w:val="24"/>
        </w:rPr>
        <w:t xml:space="preserve">5.2. Spring Security és JWT autentikáció</w:t>
      </w:r>
    </w:p>
    <w:p>
      <w:pPr>
        <w:spacing w:after="120" w:before="120" w:line="276" w:lineRule="auto"/>
        <w:jc w:val="both"/>
      </w:pPr>
      <w:r>
        <w:rPr>
          <w:rFonts w:ascii="Arial" w:cs="Arial" w:eastAsia="Arial" w:hAnsi="Arial"/>
          <w:sz w:val="22"/>
          <w:szCs w:val="22"/>
        </w:rPr>
        <w:t xml:space="preserve">A hitelesítési folyamat lépései:</w:t>
      </w:r>
    </w:p>
    <w:p>
      <w:pPr>
        <w:pStyle w:val="ListParagraph"/>
        <w:numPr>
          <w:ilvl w:val="0"/>
          <w:numId w:val="2"/>
        </w:numPr>
        <w:spacing w:after="120" w:before="120" w:line="276" w:lineRule="auto"/>
        <w:jc w:val="both"/>
      </w:pPr>
      <w:r>
        <w:rPr>
          <w:rFonts w:ascii="Arial" w:cs="Arial" w:eastAsia="Arial" w:hAnsi="Arial"/>
          <w:sz w:val="22"/>
          <w:szCs w:val="22"/>
        </w:rPr>
        <w:t xml:space="preserve">Regisztráció (POST /api/auth/register): a beérkező RegisterRequest DTO-t az AuthService feldolgozza. A jelszót BCryptPasswordEncoder hash-eli, majd a User és UserAuth entitásokat egy tranzakcióban menti az adatbázisba. A role alapértelmezetten USER.</w:t>
      </w:r>
    </w:p>
    <w:p>
      <w:pPr>
        <w:pStyle w:val="ListParagraph"/>
        <w:numPr>
          <w:ilvl w:val="0"/>
          <w:numId w:val="2"/>
        </w:numPr>
        <w:spacing w:after="120" w:before="120" w:line="276" w:lineRule="auto"/>
        <w:jc w:val="both"/>
      </w:pPr>
      <w:r>
        <w:rPr>
          <w:rFonts w:ascii="Arial" w:cs="Arial" w:eastAsia="Arial" w:hAnsi="Arial"/>
          <w:sz w:val="22"/>
          <w:szCs w:val="22"/>
        </w:rPr>
        <w:t xml:space="preserve">Bejelentkezés (POST /api/auth/login): az AuthService megkeresi a felhasználót username alapján, összehasonlítja a megadott jelszót a tárolt hash-sel. Sikeres hitelesítés esetén a JwtService előállít egy aláírt JWT tokent (HS256 algoritmus, 24 óra lejárat), amely a username-t és a role-t claimként tartalmazza.</w:t>
      </w:r>
    </w:p>
    <w:p>
      <w:pPr>
        <w:pStyle w:val="ListParagraph"/>
        <w:numPr>
          <w:ilvl w:val="0"/>
          <w:numId w:val="2"/>
        </w:numPr>
        <w:spacing w:after="120" w:before="120" w:line="276" w:lineRule="auto"/>
        <w:jc w:val="both"/>
      </w:pPr>
      <w:r>
        <w:rPr>
          <w:rFonts w:ascii="Arial" w:cs="Arial" w:eastAsia="Arial" w:hAnsi="Arial"/>
          <w:sz w:val="22"/>
          <w:szCs w:val="22"/>
        </w:rPr>
        <w:t xml:space="preserve">Védett kérés: minden kérésnél a JwtAuthenticationFilter kinyeri az Authorization: Bearer &lt;token&gt; fejlécet, validálja a tokent (aláírás, lejárat, blacklist), majd a SecurityContextHolder-be helyezi a hitelesítési adatokat.</w:t>
      </w:r>
    </w:p>
    <w:p>
      <w:pPr>
        <w:pStyle w:val="ListParagraph"/>
        <w:numPr>
          <w:ilvl w:val="0"/>
          <w:numId w:val="2"/>
        </w:numPr>
        <w:spacing w:after="120" w:before="120" w:line="276" w:lineRule="auto"/>
        <w:jc w:val="both"/>
      </w:pPr>
      <w:r>
        <w:rPr>
          <w:rFonts w:ascii="Arial" w:cs="Arial" w:eastAsia="Arial" w:hAnsi="Arial"/>
          <w:sz w:val="22"/>
          <w:szCs w:val="22"/>
        </w:rPr>
        <w:t xml:space="preserve">Kijelentkezés (POST /api/auth/logout): a JwtService kinyeri a token egyedi azonosítóját (jti claim) és a TokenBlacklistService in-memory Set struktúrában tárolja azt. A szűrő minden validálásnál ellenőrzi a blacklistet.</w:t>
      </w:r>
    </w:p>
    <w:p>
      <w:pPr>
        <w:pStyle w:val="Heading2"/>
        <w:spacing w:after="100" w:before="200" w:line="276" w:lineRule="auto"/>
        <w:jc w:val="left"/>
      </w:pPr>
      <w:r>
        <w:rPr>
          <w:rFonts w:ascii="Arial" w:cs="Arial" w:eastAsia="Arial" w:hAnsi="Arial"/>
          <w:b/>
          <w:bCs/>
          <w:color w:val="1E4E8C"/>
          <w:sz w:val="24"/>
          <w:szCs w:val="24"/>
        </w:rPr>
        <w:t xml:space="preserve">5.3. Főbb service-ek bemutatása</w:t>
      </w:r>
    </w:p>
    <w:p>
      <w:pPr>
        <w:spacing w:after="120" w:before="120" w:line="276" w:lineRule="auto"/>
        <w:jc w:val="both"/>
      </w:pPr>
      <w:r>
        <w:rPr>
          <w:rFonts w:ascii="Arial" w:cs="Arial" w:eastAsia="Arial" w:hAnsi="Arial"/>
          <w:sz w:val="22"/>
          <w:szCs w:val="22"/>
        </w:rPr>
        <w:t xml:space="preserve">BookingService: az új foglalás létrehozásakor ellenőrzi, hogy a szoba a kért időszakban nem foglalt-e ütközően (Booking tábla átfedés-vizsgálat). Létrehozás után az EmailService-en keresztül visszaigazoló e-mailt küld a vendégnek. A foglalás státusza alapértelmezetten PENDING, az admin CONFIRMED vagy CANCELLED értékre módosíthatja.</w:t>
      </w:r>
    </w:p>
    <w:p>
      <w:pPr>
        <w:spacing w:after="120" w:before="120" w:line="276" w:lineRule="auto"/>
        <w:jc w:val="both"/>
      </w:pPr>
      <w:r>
        <w:rPr>
          <w:rFonts w:ascii="Arial" w:cs="Arial" w:eastAsia="Arial" w:hAnsi="Arial"/>
          <w:sz w:val="22"/>
          <w:szCs w:val="22"/>
        </w:rPr>
        <w:t xml:space="preserve">JwtService: a JWT token generálásáért, validálásáért és claim-kinyeréséért felelős. A titkos kulcsot a JWT_SECRET környezeti változóból olvassa, így soha nem kerül a forráskódba. A tokenek HS256 algoritmussal aláírtak, jti (JWT ID) claim-mel ellátottak a blacklisteléshez.</w:t>
      </w:r>
    </w:p>
    <w:p>
      <w:pPr>
        <w:spacing w:after="120" w:before="120" w:line="276" w:lineRule="auto"/>
        <w:jc w:val="both"/>
      </w:pPr>
      <w:r>
        <w:rPr>
          <w:rFonts w:ascii="Arial" w:cs="Arial" w:eastAsia="Arial" w:hAnsi="Arial"/>
          <w:sz w:val="22"/>
          <w:szCs w:val="22"/>
        </w:rPr>
        <w:t xml:space="preserve">EmailService: a Spring Boot Mail modult és Gmail SMTP-t használ. Foglalás megerősítésekor és lemondásakor HTML formátumú értesítő levelet küld a vendég e-mail-címére.</w:t>
      </w:r>
    </w:p>
    <w:p>
      <w:pPr>
        <w:spacing w:after="120" w:before="120" w:line="276" w:lineRule="auto"/>
        <w:jc w:val="both"/>
      </w:pPr>
      <w:r>
        <w:rPr>
          <w:rFonts w:ascii="Arial" w:cs="Arial" w:eastAsia="Arial" w:hAnsi="Arial"/>
          <w:sz w:val="22"/>
          <w:szCs w:val="22"/>
        </w:rPr>
        <w:t xml:space="preserve">TokenBlacklistService: egyszerű, in-memory HashSet alapú megoldás, amely a kijelentkeztetett tokenek jti azonosítóit tárolja. Termelési környezetben Redis-alapú megoldásra cserélhető.</w:t>
      </w:r>
    </w:p>
    <w:p>
      <w:pPr>
        <w:pStyle w:val="Heading2"/>
        <w:spacing w:after="100" w:before="200" w:line="276" w:lineRule="auto"/>
        <w:jc w:val="left"/>
      </w:pPr>
      <w:r>
        <w:rPr>
          <w:rFonts w:ascii="Arial" w:cs="Arial" w:eastAsia="Arial" w:hAnsi="Arial"/>
          <w:b/>
          <w:bCs/>
          <w:color w:val="1E4E8C"/>
          <w:sz w:val="24"/>
          <w:szCs w:val="24"/>
        </w:rPr>
        <w:t xml:space="preserve">5.4. REST API végpontok</w:t>
      </w:r>
    </w:p>
    <w:p>
      <w:pPr>
        <w:spacing w:after="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638"/>
      </w:tblGrid>
      <w:tr>
        <w:tc>
          <w:tcPr>
            <w:tcW w:type="dxa" w:w="32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Végpont</w:t>
            </w:r>
          </w:p>
        </w:tc>
        <w:tc>
          <w:tcPr>
            <w:tcW w:type="dxa" w:w="12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Metódus</w:t>
            </w:r>
          </w:p>
        </w:tc>
        <w:tc>
          <w:tcPr>
            <w:tcW w:type="dxa" w:w="16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Jogosultság</w:t>
            </w:r>
          </w:p>
        </w:tc>
        <w:tc>
          <w:tcPr>
            <w:tcW w:type="dxa" w:w="36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Leírás</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/api/auth/register</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POST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Publikus</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Regisztráció</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/api/auth/login</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POST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Publikus</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Bejelentkezés, JWT visszaadása</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/api/auth/logout</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POST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USER/ADMIN</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JWT blacklistelés</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/api/rooms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Publikus</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Szobák listázása (szűrés, lapozás)</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/api/rooms/{id}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Publikus</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Szoba részletei</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/api/bookings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POST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Új foglalás</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/api/bookings/my-bookings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Saját foglalások</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/api/bookings/{id}/confirm</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PATCH</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Foglalás megerősítése</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/api/bookings/{id}/cancel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PATCH</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USER/ADMIN</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Foglalás lemondása</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/api/bookings/{id}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DELETE</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Foglalás törlése</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/api/bookings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Összes foglalás (lapozva)</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/api/reviews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POST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USER</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Értékelés hozzáadása</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/api/reviews/room/{id}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Publikus</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Szoba értékelései</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/api/users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Felhasználók listája (lapozva)</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/api/users/{id}</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w:t>
            </w:r>
          </w:p>
        </w:tc>
        <w:tc>
          <w:tcPr>
            <w:tcW w:type="dxa" w:w="36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Felhasználó részletei</w:t>
            </w:r>
          </w:p>
        </w:tc>
      </w:tr>
    </w:tbl>
    <w:p>
      <w:pPr>
        <w:spacing w:after="140" w:before="0"/>
      </w:pPr>
    </w:p>
    <w:p>
      <w:pPr>
        <w:pStyle w:val="Heading2"/>
        <w:spacing w:after="100" w:before="200" w:line="276" w:lineRule="auto"/>
        <w:jc w:val="left"/>
      </w:pPr>
      <w:r>
        <w:rPr>
          <w:rFonts w:ascii="Arial" w:cs="Arial" w:eastAsia="Arial" w:hAnsi="Arial"/>
          <w:b/>
          <w:bCs/>
          <w:color w:val="1E4E8C"/>
          <w:sz w:val="24"/>
          <w:szCs w:val="24"/>
        </w:rPr>
        <w:t xml:space="preserve">5.5. DTO minta és ModelMapper</w:t>
      </w:r>
    </w:p>
    <w:p>
      <w:pPr>
        <w:spacing w:after="120" w:before="120" w:line="276" w:lineRule="auto"/>
        <w:jc w:val="both"/>
      </w:pPr>
      <w:r>
        <w:rPr>
          <w:rFonts w:ascii="Arial" w:cs="Arial" w:eastAsia="Arial" w:hAnsi="Arial"/>
          <w:sz w:val="22"/>
          <w:szCs w:val="22"/>
        </w:rPr>
        <w:t xml:space="preserve">Az entitásokat soha nem adjuk vissza közvetlenül az API-n keresztül, mert az entitások belső implementációs részleteket tartalmazhatnak (pl. jelszóhash, lazy-loaded gyűjtemények, körkörös referenciák). Ehelyett minden végpont Request és Response DTO-kat használ. A ModelMapper library automatikusan konvertál az entitás és a DTO között, csökkentve a boilerplate kódot.</w:t>
      </w:r>
    </w:p>
    <w:p>
      <w:pPr>
        <w:pStyle w:val="Heading2"/>
        <w:spacing w:after="100" w:before="200" w:line="276" w:lineRule="auto"/>
        <w:jc w:val="left"/>
      </w:pPr>
      <w:r>
        <w:rPr>
          <w:rFonts w:ascii="Arial" w:cs="Arial" w:eastAsia="Arial" w:hAnsi="Arial"/>
          <w:b/>
          <w:bCs/>
          <w:color w:val="1E4E8C"/>
          <w:sz w:val="24"/>
          <w:szCs w:val="24"/>
        </w:rPr>
        <w:t xml:space="preserve">5.6. Kivételkezelés</w:t>
      </w:r>
    </w:p>
    <w:p>
      <w:pPr>
        <w:spacing w:after="120" w:before="120" w:line="276" w:lineRule="auto"/>
        <w:jc w:val="both"/>
      </w:pPr>
      <w:r>
        <w:rPr>
          <w:rFonts w:ascii="Arial" w:cs="Arial" w:eastAsia="Arial" w:hAnsi="Arial"/>
          <w:sz w:val="22"/>
          <w:szCs w:val="22"/>
        </w:rPr>
        <w:t xml:space="preserve">A @RestControllerAdvice annotációval ellátott GlobalExceptionHandler osztály elkapja az alkalmazás által dobott ellenőrzött és ellenőrizetlen kivételeket (pl. ResourceNotFoundException, DuplicateEmailException, BadCredentialsException), és egységes JSON hibaválaszt (timestamp, status, message) ad vissza.</w:t>
      </w:r>
    </w:p>
    <w:p>
      <w:pPr>
        <w:pStyle w:val="Heading2"/>
        <w:spacing w:after="100" w:before="200" w:line="276" w:lineRule="auto"/>
        <w:jc w:val="left"/>
      </w:pPr>
      <w:r>
        <w:rPr>
          <w:rFonts w:ascii="Arial" w:cs="Arial" w:eastAsia="Arial" w:hAnsi="Arial"/>
          <w:b/>
          <w:bCs/>
          <w:color w:val="1E4E8C"/>
          <w:sz w:val="24"/>
          <w:szCs w:val="24"/>
        </w:rPr>
        <w:t xml:space="preserve">5.7. E-mail értesítések</w:t>
      </w:r>
    </w:p>
    <w:p>
      <w:pPr>
        <w:spacing w:after="120" w:before="120" w:line="276" w:lineRule="auto"/>
        <w:jc w:val="both"/>
      </w:pPr>
      <w:r>
        <w:rPr>
          <w:rFonts w:ascii="Arial" w:cs="Arial" w:eastAsia="Arial" w:hAnsi="Arial"/>
          <w:sz w:val="22"/>
          <w:szCs w:val="22"/>
        </w:rPr>
        <w:t xml:space="preserve">A Gmail SMTP-n keresztül küldött e-mailek HTML tartalommal bírnak. A foglalás megerősítésekor küldött levél tartalmazza a szoba nevét, az érkezési és távozási dátumot, a foglalás azonosítóját és a szálloda elérhetőségeit. Tesztkörnyezetben a JavaMailSender MockBean-nel helyettesíthető, elkerülve a valódi e-mail küldést.</w:t>
      </w:r>
    </w:p>
    <w:p>
      <w:r>
        <w:br w:type="page"/>
      </w:r>
    </w:p>
    <w:p>
      <w:pPr>
        <w:pStyle w:val="Heading1"/>
        <w:spacing w:after="140" w:before="280" w:line="276" w:lineRule="auto"/>
        <w:jc w:val="left"/>
      </w:pPr>
      <w:r>
        <w:rPr>
          <w:rFonts w:ascii="Arial" w:cs="Arial" w:eastAsia="Arial" w:hAnsi="Arial"/>
          <w:b/>
          <w:bCs/>
          <w:color w:val="1E4E8C"/>
          <w:sz w:val="28"/>
          <w:szCs w:val="28"/>
        </w:rPr>
        <w:t xml:space="preserve">6. Frontend Megvalósítás</w:t>
      </w:r>
    </w:p>
    <w:p>
      <w:pPr>
        <w:spacing w:after="60" w:before="160"/>
        <w:jc w:val="center"/>
      </w:pPr>
      <w:r>
        <w:drawing>
          <wp:inline distT="0" distB="0" distL="0" distR="0">
            <wp:extent cx="4572000" cy="1905000"/>
            <wp:effectExtent t="0" r="0" b="0" l="0"/>
            <wp:docPr id="1" name="4. ábra – Frontend oldalstruktúra" descr="4. ábra – Frontend oldalstruktúra" title="4. ábra – Frontend oldalstruktú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905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4. ábra – Frontend oldalstruktúra</w:t>
      </w:r>
    </w:p>
    <w:p>
      <w:pPr>
        <w:pStyle w:val="Heading2"/>
        <w:spacing w:after="100" w:before="200" w:line="276" w:lineRule="auto"/>
        <w:jc w:val="left"/>
      </w:pPr>
      <w:r>
        <w:rPr>
          <w:rFonts w:ascii="Arial" w:cs="Arial" w:eastAsia="Arial" w:hAnsi="Arial"/>
          <w:b/>
          <w:bCs/>
          <w:color w:val="1E4E8C"/>
          <w:sz w:val="24"/>
          <w:szCs w:val="24"/>
        </w:rPr>
        <w:t xml:space="preserve">6.1. Projekt struktúra</w:t>
      </w:r>
    </w:p>
    <w:p>
      <w:pPr>
        <w:spacing w:after="120" w:before="120" w:line="276" w:lineRule="auto"/>
        <w:jc w:val="both"/>
      </w:pPr>
      <w:r>
        <w:rPr>
          <w:rFonts w:ascii="Arial" w:cs="Arial" w:eastAsia="Arial" w:hAnsi="Arial"/>
          <w:sz w:val="22"/>
          <w:szCs w:val="22"/>
        </w:rPr>
        <w:t xml:space="preserve">A frontend React 19 + Vite 8 alapú projekt. A könyvtárszerkezet a következő főbb mappákat tartalmazza: src/pages (oldalkomponensek), src/components (újrafelhasználható UI-elemek), src/context (AuthContext), src/api (fetch wrapper és végpont-konstansok), src/utils (segédfüggvények) és src/styles (CSS modulok). A Vite build eszköz gyors HMR-t (Hot Module Replacement) biztosít fejlesztés közben.</w:t>
      </w:r>
    </w:p>
    <w:p>
      <w:pPr>
        <w:pStyle w:val="Heading2"/>
        <w:spacing w:after="100" w:before="200" w:line="276" w:lineRule="auto"/>
        <w:jc w:val="left"/>
      </w:pPr>
      <w:r>
        <w:rPr>
          <w:rFonts w:ascii="Arial" w:cs="Arial" w:eastAsia="Arial" w:hAnsi="Arial"/>
          <w:b/>
          <w:bCs/>
          <w:color w:val="1E4E8C"/>
          <w:sz w:val="24"/>
          <w:szCs w:val="24"/>
        </w:rPr>
        <w:t xml:space="preserve">6.2. Routing és védett útvonalak</w:t>
      </w:r>
    </w:p>
    <w:p>
      <w:pPr>
        <w:spacing w:after="120" w:before="120" w:line="276" w:lineRule="auto"/>
        <w:jc w:val="both"/>
      </w:pPr>
      <w:r>
        <w:rPr>
          <w:rFonts w:ascii="Arial" w:cs="Arial" w:eastAsia="Arial" w:hAnsi="Arial"/>
          <w:sz w:val="22"/>
          <w:szCs w:val="22"/>
        </w:rPr>
        <w:t xml:space="preserve">A React Router v7 deklaratív routingot biztosít. Az alkalmazás gyökér szintjén a createBrowserRouter határozza meg az összes útvonalat. A ProtectedRoute komponens ellenőrzi, hogy az AuthContext tartalmaz-e érvényes bejelentkezett felhasználót; ha nem, a /login oldalra irányít. Az AdminRoute ezen felül azt is vizsgálja, hogy a felhasználó ADMIN szerepkörrel rendelkezik-e.</w:t>
      </w:r>
    </w:p>
    <w:p>
      <w:pPr>
        <w:pStyle w:val="Heading2"/>
        <w:spacing w:after="100" w:before="200" w:line="276" w:lineRule="auto"/>
        <w:jc w:val="left"/>
      </w:pPr>
      <w:r>
        <w:rPr>
          <w:rFonts w:ascii="Arial" w:cs="Arial" w:eastAsia="Arial" w:hAnsi="Arial"/>
          <w:b/>
          <w:bCs/>
          <w:color w:val="1E4E8C"/>
          <w:sz w:val="24"/>
          <w:szCs w:val="24"/>
        </w:rPr>
        <w:t xml:space="preserve">6.3. Állapotkezelés és AuthContext</w:t>
      </w:r>
    </w:p>
    <w:p>
      <w:pPr>
        <w:spacing w:after="120" w:before="120" w:line="276" w:lineRule="auto"/>
        <w:jc w:val="both"/>
      </w:pPr>
      <w:r>
        <w:rPr>
          <w:rFonts w:ascii="Arial" w:cs="Arial" w:eastAsia="Arial" w:hAnsi="Arial"/>
          <w:sz w:val="22"/>
          <w:szCs w:val="22"/>
        </w:rPr>
        <w:t xml:space="preserve">Az AuthContext a következő állapotadatokat és funkciókat teszi globálisan elérhetővé: user (bejelentkezett felhasználó adatai vagy null), token (JWT string), login(user, token) (bejelentkezés után hívva, localStorage-ba menti az adatokat), logout() (localStorage törlése, blacklist API hívás). Az oldal betöltésekor a context inicializálója ellenőrzi a localStorage-t: ha érvényes token található, visszaállítja a bejelentkezési állapotot.</w:t>
      </w:r>
    </w:p>
    <w:p>
      <w:pPr>
        <w:pStyle w:val="Heading2"/>
        <w:spacing w:after="100" w:before="200" w:line="276" w:lineRule="auto"/>
        <w:jc w:val="left"/>
      </w:pPr>
      <w:r>
        <w:rPr>
          <w:rFonts w:ascii="Arial" w:cs="Arial" w:eastAsia="Arial" w:hAnsi="Arial"/>
          <w:b/>
          <w:bCs/>
          <w:color w:val="1E4E8C"/>
          <w:sz w:val="24"/>
          <w:szCs w:val="24"/>
        </w:rPr>
        <w:t xml:space="preserve">6.4. Material UI komponensek</w:t>
      </w:r>
    </w:p>
    <w:p>
      <w:pPr>
        <w:spacing w:after="120" w:before="120" w:line="276" w:lineRule="auto"/>
        <w:jc w:val="both"/>
      </w:pPr>
      <w:r>
        <w:rPr>
          <w:rFonts w:ascii="Arial" w:cs="Arial" w:eastAsia="Arial" w:hAnsi="Arial"/>
          <w:sz w:val="22"/>
          <w:szCs w:val="22"/>
        </w:rPr>
        <w:t xml:space="preserve">A Material UI v7 átfogó komponenskönyvtár egységes és reszponzív megjelenést biztosít. A főbb alkalmazott komponensek: Card és CardMedia a szobakártyáknál, DataGrid és Table az adminisztrációs listázásoknál, DatePicker (MUI X, Dayjs) a foglalási dátumválasztónál, Dialog a megerősítő párbeszédablakoknál, Snackbar és Alert a visszajelző üzeneteknél, AppBar és Drawer a navigációnál.</w:t>
      </w:r>
    </w:p>
    <w:p>
      <w:pPr>
        <w:pStyle w:val="Heading2"/>
        <w:spacing w:after="100" w:before="200" w:line="276" w:lineRule="auto"/>
        <w:jc w:val="left"/>
      </w:pPr>
      <w:r>
        <w:rPr>
          <w:rFonts w:ascii="Arial" w:cs="Arial" w:eastAsia="Arial" w:hAnsi="Arial"/>
          <w:b/>
          <w:bCs/>
          <w:color w:val="1E4E8C"/>
          <w:sz w:val="24"/>
          <w:szCs w:val="24"/>
        </w:rPr>
        <w:t xml:space="preserve">6.5. Főbb oldalak és funkciók</w:t>
      </w:r>
    </w:p>
    <w:p>
      <w:pPr>
        <w:spacing w:after="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Oldal</w:t>
            </w:r>
          </w:p>
        </w:tc>
        <w:tc>
          <w:tcPr>
            <w:tcW w:type="dxa" w:w="64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Fő funkció</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Home (Főoldal)</w:t>
            </w:r>
          </w:p>
        </w:tc>
        <w:tc>
          <w:tcPr>
            <w:tcW w:type="dxa" w:w="6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Bemutató szöveg, kiemelések, navigáció a szobákhoz</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RoomsPage</w:t>
            </w:r>
          </w:p>
        </w:tc>
        <w:tc>
          <w:tcPr>
            <w:tcW w:type="dxa" w:w="6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Szobák böngészése, típus és ár szerinti szűrés, kereső</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RoomDetailPage</w:t>
            </w:r>
          </w:p>
        </w:tc>
        <w:tc>
          <w:tcPr>
            <w:tcW w:type="dxa" w:w="6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Szoba részletei, képgaléria, értékelések listája, foglalás indítása</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NewBookingPage</w:t>
            </w:r>
          </w:p>
        </w:tc>
        <w:tc>
          <w:tcPr>
            <w:tcW w:type="dxa" w:w="6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Dátumválasztó, ár-kalkulátor, foglalás véglegesítése</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MyBookingsPage</w:t>
            </w:r>
          </w:p>
        </w:tc>
        <w:tc>
          <w:tcPr>
            <w:tcW w:type="dxa" w:w="6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Saját foglalások listája státusszal, lemondás gomb</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MyReviewsPage</w:t>
            </w:r>
          </w:p>
        </w:tc>
        <w:tc>
          <w:tcPr>
            <w:tcW w:type="dxa" w:w="6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Saját értékelések listája és szerkesztése</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ProfilePage</w:t>
            </w:r>
          </w:p>
        </w:tc>
        <w:tc>
          <w:tcPr>
            <w:tcW w:type="dxa" w:w="6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Profiladatok megtekintése és szerkesztése</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AdminBookingsPage</w:t>
            </w:r>
          </w:p>
        </w:tc>
        <w:tc>
          <w:tcPr>
            <w:tcW w:type="dxa" w:w="6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Összes foglalás lapozva, megerősítés/törlés</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AdminRoomsPage</w:t>
            </w:r>
          </w:p>
        </w:tc>
        <w:tc>
          <w:tcPr>
            <w:tcW w:type="dxa" w:w="6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Szobakezelés, státusz módosítása</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AdminUsersPage</w:t>
            </w:r>
          </w:p>
        </w:tc>
        <w:tc>
          <w:tcPr>
            <w:tcW w:type="dxa" w:w="6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Felhasználók listája lapozva</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AdminUserDetailsPage</w:t>
            </w:r>
          </w:p>
        </w:tc>
        <w:tc>
          <w:tcPr>
            <w:tcW w:type="dxa" w:w="64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Felhasználó részletes adatai és foglalásai</w:t>
            </w:r>
          </w:p>
        </w:tc>
      </w:tr>
    </w:tbl>
    <w:p>
      <w:pPr>
        <w:spacing w:after="140" w:before="0"/>
      </w:pPr>
    </w:p>
    <w:p>
      <w:pPr>
        <w:pStyle w:val="Heading2"/>
        <w:spacing w:after="100" w:before="200" w:line="276" w:lineRule="auto"/>
        <w:jc w:val="left"/>
      </w:pPr>
      <w:r>
        <w:rPr>
          <w:rFonts w:ascii="Arial" w:cs="Arial" w:eastAsia="Arial" w:hAnsi="Arial"/>
          <w:b/>
          <w:bCs/>
          <w:color w:val="1E4E8C"/>
          <w:sz w:val="24"/>
          <w:szCs w:val="24"/>
        </w:rPr>
        <w:t xml:space="preserve">6.6. API kommunikáció</w:t>
      </w:r>
    </w:p>
    <w:p>
      <w:pPr>
        <w:spacing w:after="120" w:before="120" w:line="276" w:lineRule="auto"/>
        <w:jc w:val="both"/>
      </w:pPr>
      <w:r>
        <w:rPr>
          <w:rFonts w:ascii="Arial" w:cs="Arial" w:eastAsia="Arial" w:hAnsi="Arial"/>
          <w:sz w:val="22"/>
          <w:szCs w:val="22"/>
        </w:rPr>
        <w:t xml:space="preserve">A backend REST API-val való kommunikációt egy egyedi fetch wrapper modul valósítja meg. Ez automatikusan hozzáadja a Bearer token fejlécet (az AuthContext token-jéből), JSON Content-Type fejlécet, és egységes hibaüzeneteket kezel (401 → automatikus kijelentkezés, 4xx/5xx → Snackbar értesítés).</w:t>
      </w:r>
    </w:p>
    <w:p>
      <w:r>
        <w:br w:type="page"/>
      </w:r>
    </w:p>
    <w:p>
      <w:pPr>
        <w:pStyle w:val="Heading1"/>
        <w:spacing w:after="140" w:before="280" w:line="276" w:lineRule="auto"/>
        <w:jc w:val="left"/>
      </w:pPr>
      <w:r>
        <w:rPr>
          <w:rFonts w:ascii="Arial" w:cs="Arial" w:eastAsia="Arial" w:hAnsi="Arial"/>
          <w:b/>
          <w:bCs/>
          <w:color w:val="1E4E8C"/>
          <w:sz w:val="28"/>
          <w:szCs w:val="28"/>
        </w:rPr>
        <w:t xml:space="preserve">7. Biztonság</w:t>
      </w:r>
    </w:p>
    <w:p>
      <w:pPr>
        <w:pStyle w:val="Heading2"/>
        <w:spacing w:after="100" w:before="200" w:line="276" w:lineRule="auto"/>
        <w:jc w:val="left"/>
      </w:pPr>
      <w:r>
        <w:rPr>
          <w:rFonts w:ascii="Arial" w:cs="Arial" w:eastAsia="Arial" w:hAnsi="Arial"/>
          <w:b/>
          <w:bCs/>
          <w:color w:val="1E4E8C"/>
          <w:sz w:val="24"/>
          <w:szCs w:val="24"/>
        </w:rPr>
        <w:t xml:space="preserve">7.1. JWT tokenek működése</w:t>
      </w:r>
    </w:p>
    <w:p>
      <w:pPr>
        <w:spacing w:after="120" w:before="120" w:line="276" w:lineRule="auto"/>
        <w:jc w:val="both"/>
      </w:pPr>
      <w:r>
        <w:rPr>
          <w:rFonts w:ascii="Arial" w:cs="Arial" w:eastAsia="Arial" w:hAnsi="Arial"/>
          <w:sz w:val="22"/>
          <w:szCs w:val="22"/>
        </w:rPr>
        <w:t xml:space="preserve">A JSON Web Token (JWT) egy Base64URL kódolt, három részből álló (header.payload.signature) hitelesítési token. A SoftDream rendszerben a header az algoritmust (HS256) jelöli, a payload tartalmazza a sub (username), role és jti (egyedi tokenazonosító) claimeket, valamint az iat (kiállítás ideje) és exp (lejárat) mezőket. Az aláírást a szerver oldali JWT_SECRET kulccsal generálja az alkalmazás; a kliens nem módosíthatja a tokent az aláírás érvénytelenítése nélkül. A tokenek élettartama 24 óra.</w:t>
      </w:r>
    </w:p>
    <w:p>
      <w:pPr>
        <w:pStyle w:val="Heading2"/>
        <w:spacing w:after="100" w:before="200" w:line="276" w:lineRule="auto"/>
        <w:jc w:val="left"/>
      </w:pPr>
      <w:r>
        <w:rPr>
          <w:rFonts w:ascii="Arial" w:cs="Arial" w:eastAsia="Arial" w:hAnsi="Arial"/>
          <w:b/>
          <w:bCs/>
          <w:color w:val="1E4E8C"/>
          <w:sz w:val="24"/>
          <w:szCs w:val="24"/>
        </w:rPr>
        <w:t xml:space="preserve">7.2. Token blacklist</w:t>
      </w:r>
    </w:p>
    <w:p>
      <w:pPr>
        <w:spacing w:after="120" w:before="120" w:line="276" w:lineRule="auto"/>
        <w:jc w:val="both"/>
      </w:pPr>
      <w:r>
        <w:rPr>
          <w:rFonts w:ascii="Arial" w:cs="Arial" w:eastAsia="Arial" w:hAnsi="Arial"/>
          <w:sz w:val="22"/>
          <w:szCs w:val="22"/>
        </w:rPr>
        <w:t xml:space="preserve">A stateless JWT természetéből fakadóan a szerver alapból nem tud visszavonni egy már kiadott, érvényes tokent. A TokenBlacklistService in-memory HashSet-ben tárolja a kijelentkeztetett tokenek jti azonosítóit. A JwtAuthenticationFilter minden kérés feldolgozásakor ellenőrzi, hogy a token jti-je szerepel-e a blacklistben; ha igen, a kérést elutasítja (401). Megjegyzés: az in-memory megoldás alkalmazás-újraindításkor elveszíti az adatokat, ezért termelési skálán Redis-alapú megoldást javaslunk.</w:t>
      </w:r>
    </w:p>
    <w:p>
      <w:pPr>
        <w:pStyle w:val="Heading2"/>
        <w:spacing w:after="100" w:before="200" w:line="276" w:lineRule="auto"/>
        <w:jc w:val="left"/>
      </w:pPr>
      <w:r>
        <w:rPr>
          <w:rFonts w:ascii="Arial" w:cs="Arial" w:eastAsia="Arial" w:hAnsi="Arial"/>
          <w:b/>
          <w:bCs/>
          <w:color w:val="1E4E8C"/>
          <w:sz w:val="24"/>
          <w:szCs w:val="24"/>
        </w:rPr>
        <w:t xml:space="preserve">7.3. BCrypt jelszóhash</w:t>
      </w:r>
    </w:p>
    <w:p>
      <w:pPr>
        <w:spacing w:after="120" w:before="120" w:line="276" w:lineRule="auto"/>
        <w:jc w:val="both"/>
      </w:pPr>
      <w:r>
        <w:rPr>
          <w:rFonts w:ascii="Arial" w:cs="Arial" w:eastAsia="Arial" w:hAnsi="Arial"/>
          <w:sz w:val="22"/>
          <w:szCs w:val="22"/>
        </w:rPr>
        <w:t xml:space="preserve">A felhasználók jelszavai soha nem kerülnek nyílt szövegként tárolásra az adatbázisban. A regisztrációkor a BCryptPasswordEncoder (Spring Security beépített implementációja, 10-es erősségű salt) hash-eli a jelszót, és kizárólag a hash kerül a UserAuth táblába. Bejelentkezéskor a BCryptPasswordEncoder.matches() metódus hasonlítja össze a megadott jelszót a tárolt hash-sel.</w:t>
      </w:r>
    </w:p>
    <w:p>
      <w:pPr>
        <w:pStyle w:val="Heading2"/>
        <w:spacing w:after="100" w:before="200" w:line="276" w:lineRule="auto"/>
        <w:jc w:val="left"/>
      </w:pPr>
      <w:r>
        <w:rPr>
          <w:rFonts w:ascii="Arial" w:cs="Arial" w:eastAsia="Arial" w:hAnsi="Arial"/>
          <w:b/>
          <w:bCs/>
          <w:color w:val="1E4E8C"/>
          <w:sz w:val="24"/>
          <w:szCs w:val="24"/>
        </w:rPr>
        <w:t xml:space="preserve">7.4. Szerepkör alapú hozzáférés-vezérlés (RBAC)</w:t>
      </w:r>
    </w:p>
    <w:p>
      <w:pPr>
        <w:spacing w:after="120" w:before="120" w:line="276" w:lineRule="auto"/>
        <w:jc w:val="both"/>
      </w:pPr>
      <w:r>
        <w:rPr>
          <w:rFonts w:ascii="Arial" w:cs="Arial" w:eastAsia="Arial" w:hAnsi="Arial"/>
          <w:sz w:val="22"/>
          <w:szCs w:val="22"/>
        </w:rPr>
        <w:t xml:space="preserve">A Spring Security konfigurációban a végpontok jogosultság szerint vannak csoportosítva: a publikus végpontok (regisztráció, bejelentkezés, szobák listázása) permit all, a USER-only végpontok (foglalás, értékelés, saját adatok) hasRole("USER") OR hasRole("ADMIN"), az ADMIN-only végpontok (felhasználókezelés, összes foglalás) hasRole("ADMIN"). A frontendes ProtectedRoute és AdminRoute komponensek a kliens oldali védelmet biztosítják, de ezek csupán UX-javítást jelentenek – a valódi védelem mindig a szerver oldalon történik.</w:t>
      </w:r>
    </w:p>
    <w:p>
      <w:pPr>
        <w:pStyle w:val="Heading2"/>
        <w:spacing w:after="100" w:before="200" w:line="276" w:lineRule="auto"/>
        <w:jc w:val="left"/>
      </w:pPr>
      <w:r>
        <w:rPr>
          <w:rFonts w:ascii="Arial" w:cs="Arial" w:eastAsia="Arial" w:hAnsi="Arial"/>
          <w:b/>
          <w:bCs/>
          <w:color w:val="1E4E8C"/>
          <w:sz w:val="24"/>
          <w:szCs w:val="24"/>
        </w:rPr>
        <w:t xml:space="preserve">7.5. CORS konfiguráció</w:t>
      </w:r>
    </w:p>
    <w:p>
      <w:pPr>
        <w:spacing w:after="120" w:before="120" w:line="276" w:lineRule="auto"/>
        <w:jc w:val="both"/>
      </w:pPr>
      <w:r>
        <w:rPr>
          <w:rFonts w:ascii="Arial" w:cs="Arial" w:eastAsia="Arial" w:hAnsi="Arial"/>
          <w:sz w:val="22"/>
          <w:szCs w:val="22"/>
        </w:rPr>
        <w:t xml:space="preserve">A fejlesztői környezetben az összes origin engedélyezett (localhost:5173). Produkcióban a CORS_ALLOWED_ORIGINS környezeti változó tartalmazza az engedélyezett frontendcímeket. A Spring Security CorsConfiguration bean-ben van konfigurálva, lehetővé téve az Authorization fejlécet és a szükséges HTTP metódusokat.</w:t>
      </w:r>
    </w:p>
    <w:p>
      <w:pPr>
        <w:pStyle w:val="Heading2"/>
        <w:spacing w:after="100" w:before="200" w:line="276" w:lineRule="auto"/>
        <w:jc w:val="left"/>
      </w:pPr>
      <w:r>
        <w:rPr>
          <w:rFonts w:ascii="Arial" w:cs="Arial" w:eastAsia="Arial" w:hAnsi="Arial"/>
          <w:b/>
          <w:bCs/>
          <w:color w:val="1E4E8C"/>
          <w:sz w:val="24"/>
          <w:szCs w:val="24"/>
        </w:rPr>
        <w:t xml:space="preserve">7.6. Input validáció és injection-védelem</w:t>
      </w:r>
    </w:p>
    <w:p>
      <w:pPr>
        <w:spacing w:after="120" w:before="120" w:line="276" w:lineRule="auto"/>
        <w:jc w:val="both"/>
      </w:pPr>
      <w:r>
        <w:rPr>
          <w:rFonts w:ascii="Arial" w:cs="Arial" w:eastAsia="Arial" w:hAnsi="Arial"/>
          <w:sz w:val="22"/>
          <w:szCs w:val="22"/>
        </w:rPr>
        <w:t xml:space="preserve">A bean validation (@NotBlank, @Email, @Size, @Min/@Max) annotációk a Request DTO-kon validálják a beérkező adatokat a Controller szinten (@Valid). Az érvénytelen adatokat a GlobalExceptionHandler 400 Bad Request választ küld vissza részletes hibaüzenetekkel. A Spring Data JPA paraméteres lekérdezései megakadályozzák az SQL injection lehetőségét. XSS védelmet a React alapú frontend biztosítja a DOM automatikus escape-elésével.</w:t>
      </w:r>
    </w:p>
    <w:p>
      <w:pPr>
        <w:pStyle w:val="Heading2"/>
        <w:spacing w:after="100" w:before="200" w:line="276" w:lineRule="auto"/>
        <w:jc w:val="left"/>
      </w:pPr>
      <w:r>
        <w:rPr>
          <w:rFonts w:ascii="Arial" w:cs="Arial" w:eastAsia="Arial" w:hAnsi="Arial"/>
          <w:b/>
          <w:bCs/>
          <w:color w:val="1E4E8C"/>
          <w:sz w:val="24"/>
          <w:szCs w:val="24"/>
        </w:rPr>
        <w:t xml:space="preserve">7.7. Érzékeny adatok kezelése</w:t>
      </w:r>
    </w:p>
    <w:p>
      <w:pPr>
        <w:spacing w:after="120" w:before="120" w:line="276" w:lineRule="auto"/>
        <w:jc w:val="both"/>
      </w:pPr>
      <w:r>
        <w:rPr>
          <w:rFonts w:ascii="Arial" w:cs="Arial" w:eastAsia="Arial" w:hAnsi="Arial"/>
          <w:sz w:val="22"/>
          <w:szCs w:val="22"/>
        </w:rPr>
        <w:t xml:space="preserve">A JWT titkos kulcs (JWT_SECRET), az adatbázis jelszavak, az e-mail hitelesítési adatok (MAIL_USERNAME, MAIL_PASSWORD), az admin jelszó (ADMIN_PASSWORD) és a CORS-engedélyezett originek mind környezeti változókban kerülnek megadásra. Ezek soha nem kerülnek be a forráskódba vagy a verziókövetési rendszerbe; a .env fájlok a .gitignore-ban szerepelnek.</w:t>
      </w:r>
    </w:p>
    <w:p>
      <w:r>
        <w:br w:type="page"/>
      </w:r>
    </w:p>
    <w:p>
      <w:pPr>
        <w:pStyle w:val="Heading1"/>
        <w:spacing w:after="140" w:before="280" w:line="276" w:lineRule="auto"/>
        <w:jc w:val="left"/>
      </w:pPr>
      <w:r>
        <w:rPr>
          <w:rFonts w:ascii="Arial" w:cs="Arial" w:eastAsia="Arial" w:hAnsi="Arial"/>
          <w:b/>
          <w:bCs/>
          <w:color w:val="1E4E8C"/>
          <w:sz w:val="28"/>
          <w:szCs w:val="28"/>
        </w:rPr>
        <w:t xml:space="preserve">8. Tesztelés</w:t>
      </w:r>
    </w:p>
    <w:p>
      <w:pPr>
        <w:pStyle w:val="Heading2"/>
        <w:spacing w:after="100" w:before="200" w:line="276" w:lineRule="auto"/>
        <w:jc w:val="left"/>
      </w:pPr>
      <w:r>
        <w:rPr>
          <w:rFonts w:ascii="Arial" w:cs="Arial" w:eastAsia="Arial" w:hAnsi="Arial"/>
          <w:b/>
          <w:bCs/>
          <w:color w:val="1E4E8C"/>
          <w:sz w:val="24"/>
          <w:szCs w:val="24"/>
        </w:rPr>
        <w:t xml:space="preserve">8.1. Tesztelési stratégia</w:t>
      </w:r>
    </w:p>
    <w:p>
      <w:pPr>
        <w:spacing w:after="120" w:before="120" w:line="276" w:lineRule="auto"/>
        <w:jc w:val="both"/>
      </w:pPr>
      <w:r>
        <w:rPr>
          <w:rFonts w:ascii="Arial" w:cs="Arial" w:eastAsia="Arial" w:hAnsi="Arial"/>
          <w:sz w:val="22"/>
          <w:szCs w:val="22"/>
        </w:rPr>
        <w:t xml:space="preserve">A SoftDream projekt kétszintű tesztelési stratégiát alkalmaz: unit tesztek az egyes komponensek izolált tesztelésére (Mockito mock-okkal), valamint integrációs tesztek a rétegek együttműködésének vizsgálatára (valódi Spring kontextussal, H2 in-memory adatbázissal). A frontend tesztek a felhasználói felület komponenseinek helyes megjelenítését és interaktivitását ellenőrzik.</w:t>
      </w:r>
    </w:p>
    <w:p>
      <w:pPr>
        <w:pStyle w:val="Heading2"/>
        <w:spacing w:after="100" w:before="200" w:line="276" w:lineRule="auto"/>
        <w:jc w:val="left"/>
      </w:pPr>
      <w:r>
        <w:rPr>
          <w:rFonts w:ascii="Arial" w:cs="Arial" w:eastAsia="Arial" w:hAnsi="Arial"/>
          <w:b/>
          <w:bCs/>
          <w:color w:val="1E4E8C"/>
          <w:sz w:val="24"/>
          <w:szCs w:val="24"/>
        </w:rPr>
        <w:t xml:space="preserve">8.2. Backend tesztelés</w:t>
      </w:r>
    </w:p>
    <w:p>
      <w:pPr>
        <w:spacing w:after="120" w:before="120" w:line="276" w:lineRule="auto"/>
        <w:jc w:val="both"/>
      </w:pPr>
      <w:r>
        <w:rPr>
          <w:rFonts w:ascii="Arial" w:cs="Arial" w:eastAsia="Arial" w:hAnsi="Arial"/>
          <w:sz w:val="22"/>
          <w:szCs w:val="22"/>
        </w:rPr>
        <w:t xml:space="preserve">Backend oldalon JUnit 5 és Mockito 5 kerül alkalmazásra. A Service osztályok unit tesztjei mock repository-kkal dolgoznak; például a BookingService tesztjei ellenőrzik, hogy ütköző foglalás esetén kivétel dobódik, illetve hogy e-mail küldés megtörténik. Az integrációs tesztek @SpringBootTest annotációval töltik be a teljes alkalmazáskontextust, @Transactional garantálja, hogy minden teszt eset visszagörgetésre kerüljön. A JavaMailSender @MockBean-nel van helyettesítve, megelőzve a valódi e-mail küldést tesztelés során.</w:t>
      </w:r>
    </w:p>
    <w:p>
      <w:pPr>
        <w:pStyle w:val="Heading2"/>
        <w:spacing w:after="100" w:before="200" w:line="276" w:lineRule="auto"/>
        <w:jc w:val="left"/>
      </w:pPr>
      <w:r>
        <w:rPr>
          <w:rFonts w:ascii="Arial" w:cs="Arial" w:eastAsia="Arial" w:hAnsi="Arial"/>
          <w:b/>
          <w:bCs/>
          <w:color w:val="1E4E8C"/>
          <w:sz w:val="24"/>
          <w:szCs w:val="24"/>
        </w:rPr>
        <w:t xml:space="preserve">8.3. Frontend tesztelés</w:t>
      </w:r>
    </w:p>
    <w:p>
      <w:pPr>
        <w:spacing w:after="120" w:before="120" w:line="276" w:lineRule="auto"/>
        <w:jc w:val="both"/>
      </w:pPr>
      <w:r>
        <w:rPr>
          <w:rFonts w:ascii="Arial" w:cs="Arial" w:eastAsia="Arial" w:hAnsi="Arial"/>
          <w:sz w:val="22"/>
          <w:szCs w:val="22"/>
        </w:rPr>
        <w:t xml:space="preserve">A React komponensek teszteléséhez Vitest (a Vite ökoszisztémájának tesztfuttatója) és @testing-library/react kerül alkalmazásra, jsdom virtuális DOM implementációval. A tesztek ellenőrzik a komponensek alapvető megjelenítését (render), a felhasználói interakciókra adott válaszokat (kattintás, bevitel) és az API hívásokat (fetch mock). Az AuthContext mock-olásával az autentikáció-függő oldalak is tesztelhetők anélkül, hogy valódi backend futna.</w:t>
      </w:r>
    </w:p>
    <w:p>
      <w:pPr>
        <w:pStyle w:val="Heading2"/>
        <w:spacing w:after="100" w:before="200" w:line="276" w:lineRule="auto"/>
        <w:jc w:val="left"/>
      </w:pPr>
      <w:r>
        <w:rPr>
          <w:rFonts w:ascii="Arial" w:cs="Arial" w:eastAsia="Arial" w:hAnsi="Arial"/>
          <w:b/>
          <w:bCs/>
          <w:color w:val="1E4E8C"/>
          <w:sz w:val="24"/>
          <w:szCs w:val="24"/>
        </w:rPr>
        <w:t xml:space="preserve">8.4. Tesztek futtatása</w:t>
      </w:r>
    </w:p>
    <w:p>
      <w:pPr>
        <w:spacing w:after="120" w:before="120" w:line="276" w:lineRule="auto"/>
        <w:jc w:val="both"/>
      </w:pPr>
      <w:r>
        <w:rPr>
          <w:rFonts w:ascii="Arial" w:cs="Arial" w:eastAsia="Arial" w:hAnsi="Arial"/>
          <w:sz w:val="22"/>
          <w:szCs w:val="22"/>
        </w:rPr>
        <w:t xml:space="preserve">Backend tesztek futtatása Maven segítségével: mvn test. Kizárólag integrációs tesztek futtatása: mvn verify -Pfailsafe. Frontend tesztek futtatása: npm run test (Vitest watch mód) vagy npm run test:run (egyszeri futás). A CI/CD pipeline-ban mindkét tesztcsomag automatikusan lefut pull request esetén.</w:t>
      </w:r>
    </w:p>
    <w:p>
      <w:pPr>
        <w:pStyle w:val="Heading2"/>
        <w:spacing w:after="100" w:before="200" w:line="276" w:lineRule="auto"/>
        <w:jc w:val="left"/>
      </w:pPr>
      <w:r>
        <w:rPr>
          <w:rFonts w:ascii="Arial" w:cs="Arial" w:eastAsia="Arial" w:hAnsi="Arial"/>
          <w:b/>
          <w:bCs/>
          <w:color w:val="1E4E8C"/>
          <w:sz w:val="24"/>
          <w:szCs w:val="24"/>
        </w:rPr>
        <w:t xml:space="preserve">8.5. Tesztlefedettség</w:t>
      </w:r>
    </w:p>
    <w:p>
      <w:pPr>
        <w:spacing w:after="120" w:before="120" w:line="276" w:lineRule="auto"/>
        <w:jc w:val="both"/>
      </w:pPr>
      <w:r>
        <w:rPr>
          <w:rFonts w:ascii="Arial" w:cs="Arial" w:eastAsia="Arial" w:hAnsi="Arial"/>
          <w:sz w:val="22"/>
          <w:szCs w:val="22"/>
        </w:rPr>
        <w:t xml:space="preserve">A backend tesztek lefedik az AuthService, BookingService és RoomService legfontosabb ágait: sikeres és sikertelen bejelentkezés, ütköző foglalás ellenőrzése, adminisztrációs műveletek. A frontend tesztek a legfontosabb oldalkomponenseket (RoomsPage, NewBookingPage, AdminBookingsPage) és az AuthContext viselkedését fedik le. A lefedettségi riport JaCoCo (backend) és V8 (frontend Vitest) segítségével generálható.</w:t>
      </w:r>
    </w:p>
    <w:p>
      <w:r>
        <w:br w:type="page"/>
      </w:r>
    </w:p>
    <w:p>
      <w:pPr>
        <w:pStyle w:val="Heading1"/>
        <w:spacing w:after="140" w:before="280" w:line="276" w:lineRule="auto"/>
        <w:jc w:val="left"/>
      </w:pPr>
      <w:r>
        <w:rPr>
          <w:rFonts w:ascii="Arial" w:cs="Arial" w:eastAsia="Arial" w:hAnsi="Arial"/>
          <w:b/>
          <w:bCs/>
          <w:color w:val="1E4E8C"/>
          <w:sz w:val="28"/>
          <w:szCs w:val="28"/>
        </w:rPr>
        <w:t xml:space="preserve">9. Telepítés és Üzemeltetés</w:t>
      </w:r>
    </w:p>
    <w:p>
      <w:pPr>
        <w:pStyle w:val="Heading2"/>
        <w:spacing w:after="100" w:before="200" w:line="276" w:lineRule="auto"/>
        <w:jc w:val="left"/>
      </w:pPr>
      <w:r>
        <w:rPr>
          <w:rFonts w:ascii="Arial" w:cs="Arial" w:eastAsia="Arial" w:hAnsi="Arial"/>
          <w:b/>
          <w:bCs/>
          <w:color w:val="1E4E8C"/>
          <w:sz w:val="24"/>
          <w:szCs w:val="24"/>
        </w:rPr>
        <w:t xml:space="preserve">9.1. Fejlesztői környezet felállítása</w:t>
      </w:r>
    </w:p>
    <w:p>
      <w:pPr>
        <w:spacing w:after="120" w:before="120" w:line="276" w:lineRule="auto"/>
        <w:jc w:val="both"/>
      </w:pPr>
      <w:r>
        <w:rPr>
          <w:rFonts w:ascii="Arial" w:cs="Arial" w:eastAsia="Arial" w:hAnsi="Arial"/>
          <w:sz w:val="22"/>
          <w:szCs w:val="22"/>
        </w:rPr>
        <w:t xml:space="preserve">Előfeltételek: Java 21 JDK, Maven 3.9+, Node.js 20+, Git. A projekt klónozása után:</w:t>
      </w:r>
    </w:p>
    <w:p>
      <w:pPr>
        <w:pStyle w:val="ListParagraph"/>
        <w:numPr>
          <w:ilvl w:val="0"/>
          <w:numId w:val="2"/>
        </w:numPr>
        <w:spacing w:after="120" w:before="120" w:line="276" w:lineRule="auto"/>
        <w:jc w:val="both"/>
      </w:pPr>
      <w:r>
        <w:rPr>
          <w:rFonts w:ascii="Arial" w:cs="Arial" w:eastAsia="Arial" w:hAnsi="Arial"/>
          <w:sz w:val="22"/>
          <w:szCs w:val="22"/>
        </w:rPr>
        <w:t xml:space="preserve">Backend indítása: cd backend &amp;&amp; mvn spring-boot:run -Dspring-boot.run.profiles=dev (H2 adatbázis, automatikus seed adatok betöltése, Swagger UI: http://localhost:8080/swagger-ui.html)</w:t>
      </w:r>
    </w:p>
    <w:p>
      <w:pPr>
        <w:pStyle w:val="ListParagraph"/>
        <w:numPr>
          <w:ilvl w:val="0"/>
          <w:numId w:val="2"/>
        </w:numPr>
        <w:spacing w:after="120" w:before="120" w:line="276" w:lineRule="auto"/>
        <w:jc w:val="both"/>
      </w:pPr>
      <w:r>
        <w:rPr>
          <w:rFonts w:ascii="Arial" w:cs="Arial" w:eastAsia="Arial" w:hAnsi="Arial"/>
          <w:sz w:val="22"/>
          <w:szCs w:val="22"/>
        </w:rPr>
        <w:t xml:space="preserve">Frontend indítása: cd frontend &amp;&amp; npm install &amp;&amp; npm run dev (Vite fejlesztői szerver: http://localhost:5173)</w:t>
      </w:r>
    </w:p>
    <w:p>
      <w:pPr>
        <w:pStyle w:val="Heading2"/>
        <w:spacing w:after="100" w:before="200" w:line="276" w:lineRule="auto"/>
        <w:jc w:val="left"/>
      </w:pPr>
      <w:r>
        <w:rPr>
          <w:rFonts w:ascii="Arial" w:cs="Arial" w:eastAsia="Arial" w:hAnsi="Arial"/>
          <w:b/>
          <w:bCs/>
          <w:color w:val="1E4E8C"/>
          <w:sz w:val="24"/>
          <w:szCs w:val="24"/>
        </w:rPr>
        <w:t xml:space="preserve">9.2. MySQL alapú üzemeltetés</w:t>
      </w:r>
    </w:p>
    <w:p>
      <w:pPr>
        <w:spacing w:after="120" w:before="120" w:line="276" w:lineRule="auto"/>
        <w:jc w:val="both"/>
      </w:pPr>
      <w:r>
        <w:rPr>
          <w:rFonts w:ascii="Arial" w:cs="Arial" w:eastAsia="Arial" w:hAnsi="Arial"/>
          <w:sz w:val="22"/>
          <w:szCs w:val="22"/>
        </w:rPr>
        <w:t xml:space="preserve">Helyi MySQL üzemmódban a következő lépéseket kell elvégezni: MySQL 8.0 telepítése, adatbázis és felhasználó létrehozása (CREATE DATABASE softdream_db; CREATE USER ...). A backend elindítása mysql profillal: mvn spring-boot:run -Dspring-boot.run.profiles=mysql. A szükséges environment változók beállítása: SPRING_DATASOURCE_URL, SPRING_DATASOURCE_USERNAME, SPRING_DATASOURCE_PASSWORD, JWT_SECRET, ADMIN_PASSWORD, MAIL_USERNAME, MAIL_PASSWORD.</w:t>
      </w:r>
    </w:p>
    <w:p>
      <w:pPr>
        <w:pStyle w:val="Heading2"/>
        <w:spacing w:after="100" w:before="200" w:line="276" w:lineRule="auto"/>
        <w:jc w:val="left"/>
      </w:pPr>
      <w:r>
        <w:rPr>
          <w:rFonts w:ascii="Arial" w:cs="Arial" w:eastAsia="Arial" w:hAnsi="Arial"/>
          <w:b/>
          <w:bCs/>
          <w:color w:val="1E4E8C"/>
          <w:sz w:val="24"/>
          <w:szCs w:val="24"/>
        </w:rPr>
        <w:t xml:space="preserve">9.3. Cloud deployment – Railway.app</w:t>
      </w:r>
    </w:p>
    <w:p>
      <w:pPr>
        <w:spacing w:after="120" w:before="120" w:line="276" w:lineRule="auto"/>
        <w:jc w:val="both"/>
      </w:pPr>
      <w:r>
        <w:rPr>
          <w:rFonts w:ascii="Arial" w:cs="Arial" w:eastAsia="Arial" w:hAnsi="Arial"/>
          <w:sz w:val="22"/>
          <w:szCs w:val="22"/>
        </w:rPr>
        <w:t xml:space="preserve">A Railway.app platform natívan támogatja a Java Maven projekteket és a PostgreSQL adatbázist. A deployment lépései: Railway projekt létrehozása, GitHub repository kapcsolása, PostgreSQL service hozzáadása (automatikusan generál DATABASE_URL változót), az összes szükséges változó beállítása a Railway Dashboard Variables fülén, majd a deploy trigger (vagy automatikus minden push-ra). A backend a railway Spring Profil alapján automatikusan PostgreSQL-re kapcsol.</w:t>
      </w:r>
    </w:p>
    <w:p>
      <w:pPr>
        <w:pStyle w:val="Heading2"/>
        <w:spacing w:after="100" w:before="200" w:line="276" w:lineRule="auto"/>
        <w:jc w:val="left"/>
      </w:pPr>
      <w:r>
        <w:rPr>
          <w:rFonts w:ascii="Arial" w:cs="Arial" w:eastAsia="Arial" w:hAnsi="Arial"/>
          <w:b/>
          <w:bCs/>
          <w:color w:val="1E4E8C"/>
          <w:sz w:val="24"/>
          <w:szCs w:val="24"/>
        </w:rPr>
        <w:t xml:space="preserve">9.4. Szükséges környezeti változók</w:t>
      </w:r>
    </w:p>
    <w:p>
      <w:pPr>
        <w:spacing w:after="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c>
          <w:tcPr>
            <w:tcW w:type="dxa" w:w="2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Változó neve</w:t>
            </w:r>
          </w:p>
        </w:tc>
        <w:tc>
          <w:tcPr>
            <w:tcW w:type="dxa" w:w="36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Leírás</w:t>
            </w:r>
          </w:p>
        </w:tc>
        <w:tc>
          <w:tcPr>
            <w:tcW w:type="dxa" w:w="32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Példa érték</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JWT_SECRET</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JWT aláírási kulcs (min. 32 karakter)</w:t>
            </w:r>
          </w:p>
        </w:tc>
        <w:tc>
          <w:tcPr>
            <w:tcW w:type="dxa" w:w="3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egy-hosszu-veletlenszeru-string</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ADMIN_PASSWORD</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Automatikusan létrehozott admin jelszó</w:t>
            </w:r>
          </w:p>
        </w:tc>
        <w:tc>
          <w:tcPr>
            <w:tcW w:type="dxa" w:w="3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Admin@1234</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MAIL_USERNAME</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Gmail SMTP felhasználónév</w:t>
            </w:r>
          </w:p>
        </w:tc>
        <w:tc>
          <w:tcPr>
            <w:tcW w:type="dxa" w:w="3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hotel@gmail.com</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MAIL_PASSWORD</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Gmail app-jelszó (nem a fiókjelszó!)</w:t>
            </w:r>
          </w:p>
        </w:tc>
        <w:tc>
          <w:tcPr>
            <w:tcW w:type="dxa" w:w="3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xxxx xxxx xxxx xxxx</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CORS_ALLOWED_ORIGINS</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Engedélyezett frontend URL-ek</w:t>
            </w:r>
          </w:p>
        </w:tc>
        <w:tc>
          <w:tcPr>
            <w:tcW w:type="dxa" w:w="3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https://softdream.up.railway.app</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SPRING_DATASOURCE_URL</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Adatbázis JDBC URL (mysql/pg)</w:t>
            </w:r>
          </w:p>
        </w:tc>
        <w:tc>
          <w:tcPr>
            <w:tcW w:type="dxa" w:w="3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jdbc:mysql://...</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SPRING_PROFILES_ACTIVE</w:t>
            </w:r>
          </w:p>
        </w:tc>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Aktív profil</w:t>
            </w:r>
          </w:p>
        </w:tc>
        <w:tc>
          <w:tcPr>
            <w:tcW w:type="dxa" w:w="3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railway</w:t>
            </w:r>
          </w:p>
        </w:tc>
      </w:tr>
    </w:tbl>
    <w:p>
      <w:pPr>
        <w:spacing w:after="140" w:before="0"/>
      </w:pPr>
    </w:p>
    <w:p>
      <w:pPr>
        <w:pStyle w:val="Heading2"/>
        <w:spacing w:after="100" w:before="200" w:line="276" w:lineRule="auto"/>
        <w:jc w:val="left"/>
      </w:pPr>
      <w:r>
        <w:rPr>
          <w:rFonts w:ascii="Arial" w:cs="Arial" w:eastAsia="Arial" w:hAnsi="Arial"/>
          <w:b/>
          <w:bCs/>
          <w:color w:val="1E4E8C"/>
          <w:sz w:val="24"/>
          <w:szCs w:val="24"/>
        </w:rPr>
        <w:t xml:space="preserve">9.5. Swagger UI API dokumentáció</w:t>
      </w:r>
    </w:p>
    <w:p>
      <w:pPr>
        <w:spacing w:after="120" w:before="120" w:line="276" w:lineRule="auto"/>
        <w:jc w:val="both"/>
      </w:pPr>
      <w:r>
        <w:rPr>
          <w:rFonts w:ascii="Arial" w:cs="Arial" w:eastAsia="Arial" w:hAnsi="Arial"/>
          <w:sz w:val="22"/>
          <w:szCs w:val="22"/>
        </w:rPr>
        <w:t xml:space="preserve">A Swagger UI a springdoc-openapi 2.3.0 könyvtáron alapul, és fejlesztői módban a http://localhost:8080/swagger-ui.html címen érhető el. A felületen az összes REST végpont dokumentálva van, kipróbálható a beépített "Try it out" funkcióval. Az OpenAPI JSON séma a /v3/api-docs útvonalon érhető el, ami lehetővé teszi automatikus kliensgenerálást.</w:t>
      </w:r>
    </w:p>
    <w:p>
      <w:r>
        <w:br w:type="page"/>
      </w:r>
    </w:p>
    <w:p>
      <w:pPr>
        <w:pStyle w:val="Heading1"/>
        <w:spacing w:after="140" w:before="280" w:line="276" w:lineRule="auto"/>
        <w:jc w:val="left"/>
      </w:pPr>
      <w:r>
        <w:rPr>
          <w:rFonts w:ascii="Arial" w:cs="Arial" w:eastAsia="Arial" w:hAnsi="Arial"/>
          <w:b/>
          <w:bCs/>
          <w:color w:val="1E4E8C"/>
          <w:sz w:val="28"/>
          <w:szCs w:val="28"/>
        </w:rPr>
        <w:t xml:space="preserve">10. Összefoglalás és Jövőbeli Fejlesztési Lehetőségek</w:t>
      </w:r>
    </w:p>
    <w:p>
      <w:pPr>
        <w:pStyle w:val="Heading2"/>
        <w:spacing w:after="100" w:before="200" w:line="276" w:lineRule="auto"/>
        <w:jc w:val="left"/>
      </w:pPr>
      <w:r>
        <w:rPr>
          <w:rFonts w:ascii="Arial" w:cs="Arial" w:eastAsia="Arial" w:hAnsi="Arial"/>
          <w:b/>
          <w:bCs/>
          <w:color w:val="1E4E8C"/>
          <w:sz w:val="24"/>
          <w:szCs w:val="24"/>
        </w:rPr>
        <w:t xml:space="preserve">10.1. A projekt eredményeinek összegzése</w:t>
      </w:r>
    </w:p>
    <w:p>
      <w:pPr>
        <w:spacing w:after="120" w:before="120" w:line="276" w:lineRule="auto"/>
        <w:jc w:val="both"/>
      </w:pPr>
      <w:r>
        <w:rPr>
          <w:rFonts w:ascii="Arial" w:cs="Arial" w:eastAsia="Arial" w:hAnsi="Arial"/>
          <w:sz w:val="22"/>
          <w:szCs w:val="22"/>
        </w:rPr>
        <w:t xml:space="preserve">A SoftDream Hotel Foglalási Rendszer sikeresen megvalósítja a tervezett célokat: egy korszerű, biztonságos, reszponzív és könnyen telepíthető webalkalmazás jött létre, amely a szállodaipari foglalási folyamat digitalizálását teszi lehetővé. A projekt lefedi az összes alapvető funkcionális követelményt – regisztráció, bejelentkezés, szobaböngészés, foglalás, értékelés, adminisztrációs panel – és nem-funkcionális elvárásokat is teljesít (biztonság, skálázhatóság, karbantarthatóság, tesztelhetőség).</w:t>
      </w:r>
    </w:p>
    <w:p>
      <w:pPr>
        <w:spacing w:after="120" w:before="120" w:line="276" w:lineRule="auto"/>
        <w:jc w:val="both"/>
      </w:pPr>
      <w:r>
        <w:rPr>
          <w:rFonts w:ascii="Arial" w:cs="Arial" w:eastAsia="Arial" w:hAnsi="Arial"/>
          <w:sz w:val="22"/>
          <w:szCs w:val="22"/>
        </w:rPr>
        <w:t xml:space="preserve">A fejlesztés során modern, iparban is elterjedt technológiai stacket alkalmaztunk: a backend Spring Boot 3.3.2 + Java 21, a frontend React 19 + Vite 8 + Material UI v7. A JWT-alapú hitelesítés, a BCrypt jelszóhash, a token blacklist mechanizmus és a szerepkör-alapú hozzáférés-vezérlés egy megbízható biztonsági réteget alkot. A három Spring Profil (dev / mysql / railway) rugalmasan kezeli a különböző üzemeltetési környezeteket.</w:t>
      </w:r>
    </w:p>
    <w:p>
      <w:pPr>
        <w:pStyle w:val="Heading2"/>
        <w:spacing w:after="100" w:before="200" w:line="276" w:lineRule="auto"/>
        <w:jc w:val="left"/>
      </w:pPr>
      <w:r>
        <w:rPr>
          <w:rFonts w:ascii="Arial" w:cs="Arial" w:eastAsia="Arial" w:hAnsi="Arial"/>
          <w:b/>
          <w:bCs/>
          <w:color w:val="1E4E8C"/>
          <w:sz w:val="24"/>
          <w:szCs w:val="24"/>
        </w:rPr>
        <w:t xml:space="preserve">10.2. Korlátok és ismert hiányosságok</w:t>
      </w:r>
    </w:p>
    <w:p>
      <w:pPr>
        <w:spacing w:after="120" w:before="120" w:line="276" w:lineRule="auto"/>
        <w:jc w:val="both"/>
      </w:pPr>
      <w:r>
        <w:rPr>
          <w:rFonts w:ascii="Arial" w:cs="Arial" w:eastAsia="Arial" w:hAnsi="Arial"/>
          <w:sz w:val="22"/>
          <w:szCs w:val="22"/>
        </w:rPr>
        <w:t xml:space="preserve">A TokenBlacklistService jelenlegi in-memory megvalósítása alkalmazás-újraindítás esetén elveszíti az adatokat; ennek Redis-alapú kiváltása termelési szintű üzemeltetésnél szükséges. Az e-mail sablonok egyszerű HTML szövegek, dedikált template-engine (pl. Thymeleaf) használatával gazdagabbak és könnyebben szerkeszthetők lennének. A frontend nincs teljes körűen tesztelve (az adminfelület egyes részei teszt nélkül maradtak az időkorlát miatt).</w:t>
      </w:r>
    </w:p>
    <w:p>
      <w:pPr>
        <w:pStyle w:val="Heading2"/>
        <w:spacing w:after="100" w:before="200" w:line="276" w:lineRule="auto"/>
        <w:jc w:val="left"/>
      </w:pPr>
      <w:r>
        <w:rPr>
          <w:rFonts w:ascii="Arial" w:cs="Arial" w:eastAsia="Arial" w:hAnsi="Arial"/>
          <w:b/>
          <w:bCs/>
          <w:color w:val="1E4E8C"/>
          <w:sz w:val="24"/>
          <w:szCs w:val="24"/>
        </w:rPr>
        <w:t xml:space="preserve">10.3. Lehetséges jövőbeli fejlesztések</w:t>
      </w:r>
    </w:p>
    <w:p>
      <w:pPr>
        <w:pStyle w:val="ListParagraph"/>
        <w:numPr>
          <w:ilvl w:val="0"/>
          <w:numId w:val="2"/>
        </w:numPr>
        <w:spacing w:after="120" w:before="120" w:line="276" w:lineRule="auto"/>
        <w:jc w:val="both"/>
      </w:pPr>
      <w:r>
        <w:rPr>
          <w:rFonts w:ascii="Arial" w:cs="Arial" w:eastAsia="Arial" w:hAnsi="Arial"/>
          <w:sz w:val="22"/>
          <w:szCs w:val="22"/>
        </w:rPr>
        <w:t xml:space="preserve">Online fizetési integráció (Stripe Checkout API): a foglalás megerősítésekor valódi fizetési folyamat elindítása.</w:t>
      </w:r>
    </w:p>
    <w:p>
      <w:pPr>
        <w:pStyle w:val="ListParagraph"/>
        <w:numPr>
          <w:ilvl w:val="0"/>
          <w:numId w:val="2"/>
        </w:numPr>
        <w:spacing w:after="120" w:before="120" w:line="276" w:lineRule="auto"/>
        <w:jc w:val="both"/>
      </w:pPr>
      <w:r>
        <w:rPr>
          <w:rFonts w:ascii="Arial" w:cs="Arial" w:eastAsia="Arial" w:hAnsi="Arial"/>
          <w:sz w:val="22"/>
          <w:szCs w:val="22"/>
        </w:rPr>
        <w:t xml:space="preserve">Szobafoglalási naptár: vizuális naptárnézet a szoba foglaltságáról (FullCalendar vagy react-big-calendar alapon).</w:t>
      </w:r>
    </w:p>
    <w:p>
      <w:pPr>
        <w:pStyle w:val="ListParagraph"/>
        <w:numPr>
          <w:ilvl w:val="0"/>
          <w:numId w:val="2"/>
        </w:numPr>
        <w:spacing w:after="120" w:before="120" w:line="276" w:lineRule="auto"/>
        <w:jc w:val="both"/>
      </w:pPr>
      <w:r>
        <w:rPr>
          <w:rFonts w:ascii="Arial" w:cs="Arial" w:eastAsia="Arial" w:hAnsi="Arial"/>
          <w:sz w:val="22"/>
          <w:szCs w:val="22"/>
        </w:rPr>
        <w:t xml:space="preserve">Mobil alkalmazás: React Native alapú iOS/Android kliens a meglévő REST API felhasználásával.</w:t>
      </w:r>
    </w:p>
    <w:p>
      <w:pPr>
        <w:pStyle w:val="ListParagraph"/>
        <w:numPr>
          <w:ilvl w:val="0"/>
          <w:numId w:val="2"/>
        </w:numPr>
        <w:spacing w:after="120" w:before="120" w:line="276" w:lineRule="auto"/>
        <w:jc w:val="both"/>
      </w:pPr>
      <w:r>
        <w:rPr>
          <w:rFonts w:ascii="Arial" w:cs="Arial" w:eastAsia="Arial" w:hAnsi="Arial"/>
          <w:sz w:val="22"/>
          <w:szCs w:val="22"/>
        </w:rPr>
        <w:t xml:space="preserve">Admin statisztikai irányítópult: foglalási trendek, bevételi riportok, értékelési összesítők Chart.js vagy Recharts megjelenítéssel.</w:t>
      </w:r>
    </w:p>
    <w:p>
      <w:pPr>
        <w:pStyle w:val="ListParagraph"/>
        <w:numPr>
          <w:ilvl w:val="0"/>
          <w:numId w:val="2"/>
        </w:numPr>
        <w:spacing w:after="120" w:before="120" w:line="276" w:lineRule="auto"/>
        <w:jc w:val="both"/>
      </w:pPr>
      <w:r>
        <w:rPr>
          <w:rFonts w:ascii="Arial" w:cs="Arial" w:eastAsia="Arial" w:hAnsi="Arial"/>
          <w:sz w:val="22"/>
          <w:szCs w:val="22"/>
        </w:rPr>
        <w:t xml:space="preserve">E-mail sablonok Thymeleaf-fel: testreszabható, márkázott HTML levelek a vendégeknek.</w:t>
      </w:r>
    </w:p>
    <w:p>
      <w:pPr>
        <w:pStyle w:val="ListParagraph"/>
        <w:numPr>
          <w:ilvl w:val="0"/>
          <w:numId w:val="2"/>
        </w:numPr>
        <w:spacing w:after="120" w:before="120" w:line="276" w:lineRule="auto"/>
        <w:jc w:val="both"/>
      </w:pPr>
      <w:r>
        <w:rPr>
          <w:rFonts w:ascii="Arial" w:cs="Arial" w:eastAsia="Arial" w:hAnsi="Arial"/>
          <w:sz w:val="22"/>
          <w:szCs w:val="22"/>
        </w:rPr>
        <w:t xml:space="preserve">Redis Token blacklist: skálázható, tartós token visszavonási megoldás.</w:t>
      </w:r>
    </w:p>
    <w:p>
      <w:pPr>
        <w:pStyle w:val="ListParagraph"/>
        <w:numPr>
          <w:ilvl w:val="0"/>
          <w:numId w:val="2"/>
        </w:numPr>
        <w:spacing w:after="120" w:before="120" w:line="276" w:lineRule="auto"/>
        <w:jc w:val="both"/>
      </w:pPr>
      <w:r>
        <w:rPr>
          <w:rFonts w:ascii="Arial" w:cs="Arial" w:eastAsia="Arial" w:hAnsi="Arial"/>
          <w:sz w:val="22"/>
          <w:szCs w:val="22"/>
        </w:rPr>
        <w:t xml:space="preserve">Docker Compose: konténerizált helyi fejlesztői környezet egyszerű felállítása (backend + frontend + adatbázis).</w:t>
      </w:r>
    </w:p>
    <w:p>
      <w:pPr>
        <w:pStyle w:val="ListParagraph"/>
        <w:numPr>
          <w:ilvl w:val="0"/>
          <w:numId w:val="2"/>
        </w:numPr>
        <w:spacing w:after="120" w:before="120" w:line="276" w:lineRule="auto"/>
        <w:jc w:val="both"/>
      </w:pPr>
      <w:r>
        <w:rPr>
          <w:rFonts w:ascii="Arial" w:cs="Arial" w:eastAsia="Arial" w:hAnsi="Arial"/>
          <w:sz w:val="22"/>
          <w:szCs w:val="22"/>
        </w:rPr>
        <w:t xml:space="preserve">Kétfaktoros hitelesítés (2FA): TOTP vagy e-mail alapú második faktor bevezetése.</w:t>
      </w:r>
    </w:p>
    <w:p>
      <w:pPr>
        <w:pStyle w:val="Heading2"/>
        <w:spacing w:after="100" w:before="200" w:line="276" w:lineRule="auto"/>
        <w:jc w:val="left"/>
      </w:pPr>
      <w:r>
        <w:rPr>
          <w:rFonts w:ascii="Arial" w:cs="Arial" w:eastAsia="Arial" w:hAnsi="Arial"/>
          <w:b/>
          <w:bCs/>
          <w:color w:val="1E4E8C"/>
          <w:sz w:val="24"/>
          <w:szCs w:val="24"/>
        </w:rPr>
        <w:t xml:space="preserve">10.4. Személyes tapasztalatok és tanulságok</w:t>
      </w:r>
    </w:p>
    <w:p>
      <w:pPr>
        <w:spacing w:after="120" w:before="120" w:line="276" w:lineRule="auto"/>
        <w:jc w:val="both"/>
      </w:pPr>
      <w:r>
        <w:rPr>
          <w:rFonts w:ascii="Arial" w:cs="Arial" w:eastAsia="Arial" w:hAnsi="Arial"/>
          <w:sz w:val="22"/>
          <w:szCs w:val="22"/>
        </w:rPr>
        <w:t xml:space="preserve">A SoftDream projekt kiemelkedően sok tanulsággal szolgált számunkra. Megtapasztaltuk, hogy egy teljes ciklusú szoftverfejlesztési projekt tervezési fázisa legalább annyira meghatározó, mint maga az implementáció: az adatmodell korai, alapos megtervezése hetek munkáját spórolta meg a fejlesztés során. A Spring Security és JWT integrációja kezdetben komoly kihívást jelentett, de a folyamat végigjárása mélyen megértette velünk a modern webes hitelesítés mechanizmusát. A frontendes React Context API és a védett útvonalak megvalósítása szintén sokat hozzátett a szoftverfejlesztői szemléletünkhöz. Összességében büszkék vagyunk arra, hogy egy piacképes, teljes körű alkalmazást sikerült létrehoznunk, amely nemcsak bemutatható, hanem valódi körülmények között is üzembe helyezhető.</w:t>
      </w:r>
    </w:p>
    <w:p>
      <w:r>
        <w:br w:type="page"/>
      </w:r>
    </w:p>
    <w:p>
      <w:pPr>
        <w:pStyle w:val="Heading1"/>
        <w:spacing w:after="140" w:before="280" w:line="276" w:lineRule="auto"/>
        <w:jc w:val="left"/>
      </w:pPr>
      <w:r>
        <w:rPr>
          <w:rFonts w:ascii="Arial" w:cs="Arial" w:eastAsia="Arial" w:hAnsi="Arial"/>
          <w:b/>
          <w:bCs/>
          <w:color w:val="1E4E8C"/>
          <w:sz w:val="28"/>
          <w:szCs w:val="28"/>
        </w:rPr>
        <w:t xml:space="preserve">11. Felhasznált Irodalom és Technológiák</w:t>
      </w:r>
    </w:p>
    <w:p>
      <w:pPr>
        <w:pStyle w:val="Heading2"/>
        <w:spacing w:after="100" w:before="200" w:line="276" w:lineRule="auto"/>
        <w:jc w:val="left"/>
      </w:pPr>
      <w:r>
        <w:rPr>
          <w:rFonts w:ascii="Arial" w:cs="Arial" w:eastAsia="Arial" w:hAnsi="Arial"/>
          <w:b/>
          <w:bCs/>
          <w:color w:val="1E4E8C"/>
          <w:sz w:val="24"/>
          <w:szCs w:val="24"/>
        </w:rPr>
        <w:t xml:space="preserve">11.1. Főbb keretrendszerek és könyvtárak</w:t>
      </w:r>
    </w:p>
    <w:p>
      <w:pPr>
        <w:spacing w:after="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238"/>
      </w:tblGrid>
      <w:tr>
        <w:tc>
          <w:tcPr>
            <w:tcW w:type="dxa" w:w="28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Technológia</w:t>
            </w:r>
          </w:p>
        </w:tc>
        <w:tc>
          <w:tcPr>
            <w:tcW w:type="dxa" w:w="1600"/>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Verzió</w:t>
            </w:r>
          </w:p>
        </w:tc>
        <w:tc>
          <w:tcPr>
            <w:tcW w:type="dxa" w:w="5238"/>
            <w:tcBorders>
              <w:top w:val="single" w:color="AAAAAA" w:sz="1"/>
              <w:left w:val="single" w:color="AAAAAA" w:sz="1"/>
              <w:bottom w:val="single" w:color="AAAAAA" w:sz="1"/>
              <w:right w:val="single" w:color="AAAAAA" w:sz="1"/>
            </w:tcBorders>
            <w:shd w:fill="1E4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Forrás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Spring Boot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3.3.2</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https://spring.io/projects/spring-boot</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Spring Security</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6.x (Boot 3.3)</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https://spring.io/projects/spring-security</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Spring Data JPA</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3.x</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https://spring.io/projects/spring-data-jpa</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JJWT (Java JWT)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0.12.3</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https://github.com/jwtk/jjwt</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springdoc-openapi</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2.3.0</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https://springdoc.org</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ModelMapper</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3.x</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http://modelmapper.org</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Lombok</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1.18.x</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https://projectlombok.org</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H2 Database</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2.x</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https://h2database.com</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MySQL</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8.0</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https://dev.mysql.com/doc/</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PostgreSQL</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15.x</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https://www.postgresql.org/docs/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React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19</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https://react.dev</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Vite</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8</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https://vitejs.dev</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Material UI (MUI)</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v7</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https://mui.com</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React Router</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v7</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https://reactrouter.com</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Dayjs</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1.x</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https://day.js.org</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Vitest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1.x</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https://vitest.dev</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@testing-library/react</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14.x</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https://testing-library.com/react</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JUnit 5</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5.x</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https://junit.org/junit5</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Mockito</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5.x</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https://site.mockito.org</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Railway.app</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w:t>
            </w:r>
          </w:p>
        </w:tc>
        <w:tc>
          <w:tcPr>
            <w:tcW w:type="dxa" w:w="5238"/>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Arial" w:cs="Arial" w:eastAsia="Arial" w:hAnsi="Arial"/>
                <w:sz w:val="20"/>
                <w:szCs w:val="20"/>
              </w:rPr>
              <w:t xml:space="preserve">https://railway.app</w:t>
            </w:r>
          </w:p>
        </w:tc>
      </w:tr>
    </w:tbl>
    <w:p>
      <w:pPr>
        <w:spacing w:after="140" w:before="0"/>
      </w:pPr>
    </w:p>
    <w:p>
      <w:pPr>
        <w:pStyle w:val="Heading2"/>
        <w:spacing w:after="100" w:before="200" w:line="276" w:lineRule="auto"/>
        <w:jc w:val="left"/>
      </w:pPr>
      <w:r>
        <w:rPr>
          <w:rFonts w:ascii="Arial" w:cs="Arial" w:eastAsia="Arial" w:hAnsi="Arial"/>
          <w:b/>
          <w:bCs/>
          <w:color w:val="1E4E8C"/>
          <w:sz w:val="24"/>
          <w:szCs w:val="24"/>
        </w:rPr>
        <w:t xml:space="preserve">11.2. Dokumentációk és oktatóanyagok</w:t>
      </w:r>
    </w:p>
    <w:p>
      <w:pPr>
        <w:pStyle w:val="ListParagraph"/>
        <w:numPr>
          <w:ilvl w:val="0"/>
          <w:numId w:val="2"/>
        </w:numPr>
        <w:spacing w:after="120" w:before="120" w:line="276" w:lineRule="auto"/>
        <w:jc w:val="both"/>
      </w:pPr>
      <w:r>
        <w:rPr>
          <w:rFonts w:ascii="Arial" w:cs="Arial" w:eastAsia="Arial" w:hAnsi="Arial"/>
          <w:sz w:val="22"/>
          <w:szCs w:val="22"/>
        </w:rPr>
        <w:t xml:space="preserve">Spring Boot Reference Documentation – https://docs.spring.io/spring-boot/docs/current/reference/html/</w:t>
      </w:r>
    </w:p>
    <w:p>
      <w:pPr>
        <w:pStyle w:val="ListParagraph"/>
        <w:numPr>
          <w:ilvl w:val="0"/>
          <w:numId w:val="2"/>
        </w:numPr>
        <w:spacing w:after="120" w:before="120" w:line="276" w:lineRule="auto"/>
        <w:jc w:val="both"/>
      </w:pPr>
      <w:r>
        <w:rPr>
          <w:rFonts w:ascii="Arial" w:cs="Arial" w:eastAsia="Arial" w:hAnsi="Arial"/>
          <w:sz w:val="22"/>
          <w:szCs w:val="22"/>
        </w:rPr>
        <w:t xml:space="preserve">Spring Security Architecture – https://spring.io/guides/topicals/spring-security-architecture</w:t>
      </w:r>
    </w:p>
    <w:p>
      <w:pPr>
        <w:pStyle w:val="ListParagraph"/>
        <w:numPr>
          <w:ilvl w:val="0"/>
          <w:numId w:val="2"/>
        </w:numPr>
        <w:spacing w:after="120" w:before="120" w:line="276" w:lineRule="auto"/>
        <w:jc w:val="both"/>
      </w:pPr>
      <w:r>
        <w:rPr>
          <w:rFonts w:ascii="Arial" w:cs="Arial" w:eastAsia="Arial" w:hAnsi="Arial"/>
          <w:sz w:val="22"/>
          <w:szCs w:val="22"/>
        </w:rPr>
        <w:t xml:space="preserve">JWT Introduction – https://jwt.io/introduction</w:t>
      </w:r>
    </w:p>
    <w:p>
      <w:pPr>
        <w:pStyle w:val="ListParagraph"/>
        <w:numPr>
          <w:ilvl w:val="0"/>
          <w:numId w:val="2"/>
        </w:numPr>
        <w:spacing w:after="120" w:before="120" w:line="276" w:lineRule="auto"/>
        <w:jc w:val="both"/>
      </w:pPr>
      <w:r>
        <w:rPr>
          <w:rFonts w:ascii="Arial" w:cs="Arial" w:eastAsia="Arial" w:hAnsi="Arial"/>
          <w:sz w:val="22"/>
          <w:szCs w:val="22"/>
        </w:rPr>
        <w:t xml:space="preserve">React Documentation – https://react.dev/learn</w:t>
      </w:r>
    </w:p>
    <w:p>
      <w:pPr>
        <w:pStyle w:val="ListParagraph"/>
        <w:numPr>
          <w:ilvl w:val="0"/>
          <w:numId w:val="2"/>
        </w:numPr>
        <w:spacing w:after="120" w:before="120" w:line="276" w:lineRule="auto"/>
        <w:jc w:val="both"/>
      </w:pPr>
      <w:r>
        <w:rPr>
          <w:rFonts w:ascii="Arial" w:cs="Arial" w:eastAsia="Arial" w:hAnsi="Arial"/>
          <w:sz w:val="22"/>
          <w:szCs w:val="22"/>
        </w:rPr>
        <w:t xml:space="preserve">Material UI Getting Started – https://mui.com/getting-started/installation</w:t>
      </w:r>
    </w:p>
    <w:p>
      <w:pPr>
        <w:pStyle w:val="ListParagraph"/>
        <w:numPr>
          <w:ilvl w:val="0"/>
          <w:numId w:val="2"/>
        </w:numPr>
        <w:spacing w:after="120" w:before="120" w:line="276" w:lineRule="auto"/>
        <w:jc w:val="both"/>
      </w:pPr>
      <w:r>
        <w:rPr>
          <w:rFonts w:ascii="Arial" w:cs="Arial" w:eastAsia="Arial" w:hAnsi="Arial"/>
          <w:sz w:val="22"/>
          <w:szCs w:val="22"/>
        </w:rPr>
        <w:t xml:space="preserve">Railway Deployment Guide – https://docs.railway.app</w:t>
      </w:r>
    </w:p>
    <w:p>
      <w:pPr>
        <w:pStyle w:val="ListParagraph"/>
        <w:numPr>
          <w:ilvl w:val="0"/>
          <w:numId w:val="2"/>
        </w:numPr>
        <w:spacing w:after="120" w:before="120" w:line="276" w:lineRule="auto"/>
        <w:jc w:val="both"/>
      </w:pPr>
      <w:r>
        <w:rPr>
          <w:rFonts w:ascii="Arial" w:cs="Arial" w:eastAsia="Arial" w:hAnsi="Arial"/>
          <w:sz w:val="22"/>
          <w:szCs w:val="22"/>
        </w:rPr>
        <w:t xml:space="preserve">Baeldung – Spring Boot tutorials – https://www.baeldung.com/spring-boot</w:t>
      </w:r>
    </w:p>
    <w:p>
      <w:pPr>
        <w:pStyle w:val="ListParagraph"/>
        <w:numPr>
          <w:ilvl w:val="0"/>
          <w:numId w:val="2"/>
        </w:numPr>
        <w:spacing w:after="120" w:before="120" w:line="276" w:lineRule="auto"/>
        <w:jc w:val="both"/>
      </w:pPr>
      <w:r>
        <w:rPr>
          <w:rFonts w:ascii="Arial" w:cs="Arial" w:eastAsia="Arial" w:hAnsi="Arial"/>
          <w:sz w:val="22"/>
          <w:szCs w:val="22"/>
        </w:rPr>
        <w:t xml:space="preserve">Testing Spring Boot Applications – https://docs.spring.io/spring-boot/docs/current/reference/html/features.html#features.testing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E8C" w:sz="4" w:space="1"/>
      </w:pBdr>
      <w:spacing w:after="80" w:before="0"/>
      <w:jc w:val="right"/>
    </w:pPr>
    <w:r>
      <w:rPr>
        <w:rFonts w:ascii="Arial" w:cs="Arial" w:eastAsia="Arial" w:hAnsi="Arial"/>
        <w:color w:val="1E4E8C"/>
        <w:sz w:val="18"/>
        <w:szCs w:val="18"/>
      </w:rPr>
      <w:t xml:space="preserve">SoftDream — Hotel Foglalási Rendszer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before="120" w:line="276"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E4E8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E4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e705c7cf5936085502dafbbe890fc63e545916.png"/><Relationship Id="rId10" Type="http://schemas.openxmlformats.org/officeDocument/2006/relationships/image" Target="media/bb651c4dbe8a4065d5dca209d2bc0d795a23048c.png"/><Relationship Id="rId11" Type="http://schemas.openxmlformats.org/officeDocument/2006/relationships/image" Target="media/82684d2f73e8e6d86e89fd88e47a17bf6f44ceae.png"/><Relationship Id="rId12" Type="http://schemas.openxmlformats.org/officeDocument/2006/relationships/image" Target="media/674f7afc9aec2b03068b917466ab8bb3e9a5d7e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2026-04-23T20:06:16.680Z</dcterms:created>
  <dcterms:modified xsi:type="dcterms:W3CDTF">2026-04-23T20:06:16.680Z</dcterms:modified>
</cp:coreProperties>
</file>

<file path=docProps/custom.xml><?xml version="1.0" encoding="utf-8"?>
<Properties xmlns="http://schemas.openxmlformats.org/officeDocument/2006/custom-properties" xmlns:vt="http://schemas.openxmlformats.org/officeDocument/2006/docPropsVTypes"/>
</file>