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Cambria" w:hAnsi="Cambria" w:eastAsia="Cambria" w:cs="Cambria"/>
          <w:b/>
          <w:bCs/>
          <w:sz w:val="40"/>
          <w:szCs w:val="40"/>
          <w:lang w:val="pl-PL"/>
        </w:rPr>
      </w:pPr>
      <w:r>
        <w:rPr>
          <w:rFonts w:eastAsia="Cambria" w:cs="Cambria" w:ascii="Cambria" w:hAnsi="Cambria"/>
          <w:b/>
          <w:bCs/>
          <w:sz w:val="40"/>
          <w:szCs w:val="40"/>
          <w:lang w:val="pl-PL"/>
        </w:rPr>
      </w:r>
    </w:p>
    <w:p>
      <w:pPr>
        <w:pStyle w:val="Normal"/>
        <w:rPr>
          <w:rFonts w:ascii="Cambria" w:hAnsi="Cambria" w:eastAsia="Cambria" w:cs="Cambria"/>
          <w:b/>
          <w:bCs/>
          <w:sz w:val="40"/>
          <w:szCs w:val="40"/>
          <w:lang w:val="pl-PL"/>
        </w:rPr>
      </w:pPr>
      <w:r>
        <w:rPr>
          <w:rFonts w:eastAsia="Cambria" w:cs="Cambria" w:ascii="Cambria" w:hAnsi="Cambria"/>
          <w:b/>
          <w:bCs/>
          <w:sz w:val="40"/>
          <w:szCs w:val="40"/>
          <w:lang w:val="pl-PL"/>
        </w:rPr>
      </w:r>
    </w:p>
    <w:p>
      <w:pPr>
        <w:pStyle w:val="Normal"/>
        <w:rPr>
          <w:rFonts w:ascii="Cambria" w:hAnsi="Cambria" w:eastAsia="Cambria" w:cs="Cambria"/>
          <w:b/>
          <w:bCs/>
          <w:sz w:val="40"/>
          <w:szCs w:val="40"/>
          <w:lang w:val="pl-PL"/>
        </w:rPr>
      </w:pPr>
      <w:r>
        <w:rPr>
          <w:rFonts w:eastAsia="Cambria" w:cs="Cambria" w:ascii="Cambria" w:hAnsi="Cambria"/>
          <w:b/>
          <w:bCs/>
          <w:sz w:val="40"/>
          <w:szCs w:val="40"/>
          <w:lang w:val="pl-PL"/>
        </w:rPr>
      </w:r>
    </w:p>
    <w:p>
      <w:pPr>
        <w:pStyle w:val="Normal"/>
        <w:jc w:val="center"/>
        <w:rPr>
          <w:rFonts w:ascii="Cambria" w:hAnsi="Cambria" w:eastAsia="Cambria" w:cs="Cambria"/>
          <w:b/>
          <w:bCs/>
          <w:sz w:val="40"/>
          <w:szCs w:val="40"/>
          <w:lang w:val="pl-PL"/>
        </w:rPr>
      </w:pPr>
      <w:r>
        <w:rPr>
          <w:rFonts w:eastAsia="Cambria" w:cs="Cambria" w:ascii="Cambria" w:hAnsi="Cambria"/>
          <w:b/>
          <w:bCs/>
          <w:sz w:val="40"/>
          <w:szCs w:val="40"/>
          <w:lang w:val="pl-PL"/>
        </w:rPr>
      </w:r>
    </w:p>
    <w:p>
      <w:pPr>
        <w:pStyle w:val="Normal"/>
        <w:jc w:val="center"/>
        <w:rPr>
          <w:rFonts w:ascii="Cambria" w:hAnsi="Cambria" w:eastAsia="Cambria" w:cs="Cambria"/>
          <w:b/>
          <w:bCs/>
          <w:sz w:val="40"/>
          <w:szCs w:val="40"/>
          <w:lang w:val="pl-PL"/>
        </w:rPr>
      </w:pPr>
      <w:r>
        <w:rPr>
          <w:rFonts w:eastAsia="Cambria" w:cs="Cambria" w:ascii="Cambria" w:hAnsi="Cambria"/>
          <w:b/>
          <w:bCs/>
          <w:sz w:val="40"/>
          <w:szCs w:val="40"/>
          <w:lang w:val="pl-PL"/>
        </w:rPr>
      </w:r>
    </w:p>
    <w:p>
      <w:pPr>
        <w:pStyle w:val="Normal"/>
        <w:jc w:val="center"/>
        <w:rPr>
          <w:rFonts w:ascii="Cambria" w:hAnsi="Cambria" w:eastAsia="Cambria" w:cs="Cambria"/>
          <w:b/>
          <w:bCs/>
          <w:sz w:val="40"/>
          <w:szCs w:val="40"/>
          <w:lang w:val="pl-PL"/>
        </w:rPr>
      </w:pPr>
      <w:r>
        <w:rPr>
          <w:rFonts w:eastAsia="Cambria" w:cs="Cambria" w:ascii="Cambria" w:hAnsi="Cambria"/>
          <w:b/>
          <w:bCs/>
          <w:sz w:val="40"/>
          <w:szCs w:val="40"/>
          <w:lang w:val="pl-PL"/>
        </w:rPr>
        <w:t>Diagramy klas i diagram obiektów</w:t>
      </w:r>
    </w:p>
    <w:p>
      <w:pPr>
        <w:pStyle w:val="Normal"/>
        <w:jc w:val="center"/>
        <w:rPr>
          <w:rFonts w:ascii="Cambria" w:hAnsi="Cambria" w:eastAsia="Cambria" w:cs="Cambria"/>
          <w:b w:val="false"/>
          <w:bCs w:val="false"/>
          <w:sz w:val="32"/>
          <w:szCs w:val="32"/>
          <w:lang w:val="pl-PL"/>
        </w:rPr>
      </w:pPr>
      <w:r>
        <w:rPr>
          <w:rFonts w:eastAsia="Cambria" w:cs="Cambria" w:ascii="Cambria" w:hAnsi="Cambria"/>
          <w:b w:val="false"/>
          <w:bCs w:val="false"/>
          <w:sz w:val="32"/>
          <w:szCs w:val="32"/>
          <w:lang w:val="pl-PL"/>
        </w:rPr>
        <w:t>Projekt autorstwa:</w:t>
      </w:r>
    </w:p>
    <w:p>
      <w:pPr>
        <w:pStyle w:val="Normal"/>
        <w:jc w:val="center"/>
        <w:rPr>
          <w:rFonts w:ascii="Cambria" w:hAnsi="Cambria" w:eastAsia="Cambria" w:cs="Cambria"/>
          <w:b w:val="false"/>
          <w:bCs w:val="false"/>
          <w:sz w:val="32"/>
          <w:szCs w:val="32"/>
          <w:lang w:val="pl-PL"/>
        </w:rPr>
      </w:pPr>
      <w:r>
        <w:rPr>
          <w:rFonts w:eastAsia="Cambria" w:cs="Cambria" w:ascii="Cambria" w:hAnsi="Cambria"/>
          <w:b w:val="false"/>
          <w:bCs w:val="false"/>
          <w:sz w:val="32"/>
          <w:szCs w:val="32"/>
          <w:lang w:val="pl-PL"/>
        </w:rPr>
        <w:t>Adama Szumachera i Filipa Małysza</w:t>
      </w:r>
    </w:p>
    <w:p>
      <w:pPr>
        <w:pStyle w:val="Normal"/>
        <w:jc w:val="center"/>
        <w:rPr>
          <w:rFonts w:ascii="Cambria" w:hAnsi="Cambria" w:eastAsia="Cambria" w:cs="Cambria"/>
          <w:b w:val="false"/>
          <w:bCs w:val="false"/>
          <w:sz w:val="32"/>
          <w:szCs w:val="32"/>
          <w:lang w:val="pl-PL"/>
        </w:rPr>
      </w:pPr>
      <w:r>
        <w:rPr>
          <w:rFonts w:eastAsia="Cambria" w:cs="Cambria" w:ascii="Cambria" w:hAnsi="Cambria"/>
          <w:b w:val="false"/>
          <w:bCs w:val="false"/>
          <w:sz w:val="32"/>
          <w:szCs w:val="32"/>
          <w:lang w:val="pl-PL"/>
        </w:rPr>
      </w:r>
    </w:p>
    <w:p>
      <w:pPr>
        <w:pStyle w:val="Normal"/>
        <w:jc w:val="center"/>
        <w:rPr>
          <w:rFonts w:ascii="Cambria" w:hAnsi="Cambria" w:eastAsia="Cambria" w:cs="Cambria"/>
          <w:b w:val="false"/>
          <w:bCs w:val="false"/>
          <w:i/>
          <w:iCs/>
          <w:sz w:val="32"/>
          <w:szCs w:val="32"/>
          <w:lang w:val="pl-PL"/>
        </w:rPr>
      </w:pPr>
      <w:r>
        <w:rPr>
          <w:rFonts w:eastAsia="Cambria" w:cs="Cambria" w:ascii="Cambria" w:hAnsi="Cambria"/>
          <w:b w:val="false"/>
          <w:bCs w:val="false"/>
          <w:i/>
          <w:iCs/>
          <w:sz w:val="32"/>
          <w:szCs w:val="32"/>
          <w:lang w:val="pl-PL"/>
        </w:rPr>
        <w:t>Data Science i Artificial Inteligence w praktyce</w:t>
      </w:r>
    </w:p>
    <w:p>
      <w:pPr>
        <w:pStyle w:val="Normal"/>
        <w:jc w:val="center"/>
        <w:rPr>
          <w:rFonts w:ascii="Cambria" w:hAnsi="Cambria" w:eastAsia="Cambria" w:cs="Cambria"/>
          <w:b w:val="false"/>
          <w:bCs w:val="false"/>
          <w:i/>
          <w:iCs/>
          <w:sz w:val="32"/>
          <w:szCs w:val="32"/>
          <w:lang w:val="pl-PL"/>
        </w:rPr>
      </w:pPr>
      <w:r>
        <w:rPr>
          <w:rFonts w:eastAsia="Cambria" w:cs="Cambria" w:ascii="Cambria" w:hAnsi="Cambria"/>
          <w:b w:val="false"/>
          <w:bCs w:val="false"/>
          <w:i/>
          <w:iCs/>
          <w:sz w:val="32"/>
          <w:szCs w:val="32"/>
          <w:lang w:val="pl-PL"/>
        </w:rPr>
        <w:t>Grupa 2</w:t>
      </w:r>
    </w:p>
    <w:p>
      <w:pPr>
        <w:pStyle w:val="Normal"/>
        <w:rPr>
          <w:rFonts w:ascii="Aptos" w:hAnsi="Aptos" w:eastAsia="Aptos" w:cs="Aptos"/>
          <w:b/>
          <w:bCs/>
          <w:sz w:val="24"/>
          <w:szCs w:val="24"/>
          <w:lang w:val="pl-PL"/>
        </w:rPr>
      </w:pPr>
      <w:r>
        <w:rPr>
          <w:rFonts w:eastAsia="Aptos" w:cs="Aptos"/>
          <w:b/>
          <w:bCs/>
          <w:sz w:val="24"/>
          <w:szCs w:val="24"/>
          <w:lang w:val="pl-PL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rPr>
          <w:b/>
          <w:bCs/>
        </w:rPr>
      </w:pPr>
      <w:r>
        <w:rPr>
          <w:b/>
          <w:bCs/>
        </w:rPr>
        <w:t>Diagram klas konceptualny</w:t>
      </w:r>
    </w:p>
    <w:p>
      <w:pPr>
        <w:pStyle w:val="Normal"/>
        <w:spacing w:before="0" w:after="160"/>
        <w:jc w:val="both"/>
        <w:rPr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Ukazuje on wysokopoziomowe powiązania między bytami biznesowymi. Centralnym punktem jest </w:t>
      </w:r>
      <w:r>
        <w:rPr>
          <w:b w:val="false"/>
          <w:bCs w:val="false"/>
          <w:i/>
          <w:iCs/>
          <w:sz w:val="22"/>
          <w:szCs w:val="22"/>
          <w:u w:val="single"/>
        </w:rPr>
        <w:t>Klient</w:t>
      </w:r>
      <w:r>
        <w:rPr>
          <w:b w:val="false"/>
          <w:bCs w:val="false"/>
          <w:sz w:val="22"/>
          <w:szCs w:val="22"/>
        </w:rPr>
        <w:t xml:space="preserve">, który składa </w:t>
      </w:r>
      <w:r>
        <w:rPr>
          <w:b w:val="false"/>
          <w:bCs w:val="false"/>
          <w:i/>
          <w:iCs/>
          <w:sz w:val="22"/>
          <w:szCs w:val="22"/>
          <w:u w:val="single"/>
        </w:rPr>
        <w:t>Zamowienie</w:t>
      </w:r>
      <w:r>
        <w:rPr>
          <w:b w:val="false"/>
          <w:bCs w:val="false"/>
          <w:sz w:val="22"/>
          <w:szCs w:val="22"/>
        </w:rPr>
        <w:t xml:space="preserve"> (posiadające powiązany </w:t>
      </w:r>
      <w:r>
        <w:rPr>
          <w:b w:val="false"/>
          <w:bCs w:val="false"/>
          <w:i/>
          <w:iCs/>
          <w:sz w:val="22"/>
          <w:szCs w:val="22"/>
          <w:u w:val="single"/>
        </w:rPr>
        <w:t>AdresDostawy</w:t>
      </w:r>
      <w:r>
        <w:rPr>
          <w:b w:val="false"/>
          <w:bCs w:val="false"/>
          <w:sz w:val="22"/>
          <w:szCs w:val="22"/>
        </w:rPr>
        <w:t xml:space="preserve"> oraz </w:t>
      </w:r>
      <w:r>
        <w:rPr>
          <w:b w:val="false"/>
          <w:bCs w:val="false"/>
          <w:i/>
          <w:iCs/>
          <w:sz w:val="22"/>
          <w:szCs w:val="22"/>
          <w:u w:val="single"/>
        </w:rPr>
        <w:t>Platnosc</w:t>
      </w:r>
      <w:r>
        <w:rPr>
          <w:b w:val="false"/>
          <w:bCs w:val="false"/>
          <w:sz w:val="22"/>
          <w:szCs w:val="22"/>
        </w:rPr>
        <w:t xml:space="preserve">) i może posiadać </w:t>
      </w:r>
      <w:r>
        <w:rPr>
          <w:b w:val="false"/>
          <w:bCs w:val="false"/>
          <w:i/>
          <w:iCs/>
          <w:sz w:val="22"/>
          <w:szCs w:val="22"/>
          <w:u w:val="single"/>
        </w:rPr>
        <w:t>Subskrypcja</w:t>
      </w:r>
      <w:r>
        <w:rPr>
          <w:b w:val="false"/>
          <w:bCs w:val="false"/>
          <w:sz w:val="22"/>
          <w:szCs w:val="22"/>
        </w:rPr>
        <w:t xml:space="preserve">. Zamówienie składa się z elementów typu </w:t>
      </w:r>
      <w:r>
        <w:rPr>
          <w:b w:val="false"/>
          <w:bCs w:val="false"/>
          <w:i/>
          <w:iCs/>
          <w:sz w:val="22"/>
          <w:szCs w:val="22"/>
          <w:u w:val="single"/>
        </w:rPr>
        <w:t>PozycjaZamowienia</w:t>
      </w:r>
      <w:r>
        <w:rPr>
          <w:b w:val="false"/>
          <w:bCs w:val="false"/>
          <w:sz w:val="22"/>
          <w:szCs w:val="22"/>
        </w:rPr>
        <w:t xml:space="preserve">, które odpowiadają konkretnemu </w:t>
      </w:r>
      <w:r>
        <w:rPr>
          <w:b w:val="false"/>
          <w:bCs w:val="false"/>
          <w:i/>
          <w:iCs/>
          <w:sz w:val="22"/>
          <w:szCs w:val="22"/>
          <w:u w:val="single"/>
        </w:rPr>
        <w:t>Produkt</w:t>
      </w:r>
      <w:r>
        <w:rPr>
          <w:b w:val="false"/>
          <w:bCs w:val="false"/>
          <w:sz w:val="22"/>
          <w:szCs w:val="22"/>
        </w:rPr>
        <w:t xml:space="preserve"> należącemu do </w:t>
      </w:r>
      <w:r>
        <w:rPr>
          <w:b w:val="false"/>
          <w:bCs w:val="false"/>
          <w:i/>
          <w:iCs/>
          <w:sz w:val="22"/>
          <w:szCs w:val="22"/>
          <w:u w:val="single"/>
        </w:rPr>
        <w:t>KategoriaProduktu</w:t>
      </w:r>
      <w:r>
        <w:rPr>
          <w:b w:val="false"/>
          <w:bCs w:val="false"/>
          <w:sz w:val="22"/>
          <w:szCs w:val="22"/>
        </w:rPr>
        <w:t>.</w:t>
      </w:r>
    </w:p>
    <w:p>
      <w:pPr>
        <w:pStyle w:val="Normal"/>
        <w:spacing w:before="0" w:after="160"/>
        <w:rPr>
          <w:rFonts w:ascii="Aptos" w:hAnsi="Aptos" w:eastAsia="Aptos" w:cs="Aptos"/>
          <w:b/>
          <w:bCs/>
          <w:i w:val="false"/>
          <w:iCs w:val="false"/>
          <w:sz w:val="24"/>
          <w:szCs w:val="24"/>
          <w:lang w:val="pl-PL"/>
        </w:rPr>
      </w:pPr>
      <w:r>
        <w:rPr>
          <w:rFonts w:eastAsia="Aptos" w:cs="Aptos"/>
          <w:b/>
          <w:bCs/>
          <w:i w:val="false"/>
          <w:iCs w:val="false"/>
          <w:sz w:val="24"/>
          <w:szCs w:val="24"/>
          <w:lang w:val="pl-PL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14950" cy="2019300"/>
            <wp:effectExtent l="0" t="0" r="0" b="0"/>
            <wp:wrapTopAndBottom/>
            <wp:docPr id="1" name="Obraz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2019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>
          <w:rFonts w:ascii="Aptos" w:hAnsi="Aptos" w:eastAsia="Aptos" w:cs="Aptos"/>
          <w:b/>
          <w:bCs/>
          <w:i w:val="false"/>
          <w:iCs w:val="false"/>
          <w:sz w:val="24"/>
          <w:szCs w:val="24"/>
          <w:lang w:val="pl-PL"/>
        </w:rPr>
      </w:pPr>
      <w:r>
        <w:rPr>
          <w:rFonts w:eastAsia="Aptos" w:cs="Aptos"/>
          <w:b/>
          <w:bCs/>
          <w:i w:val="false"/>
          <w:iCs w:val="false"/>
          <w:sz w:val="24"/>
          <w:szCs w:val="24"/>
          <w:lang w:val="pl-PL"/>
        </w:rPr>
        <w:t>Diagram klas implementacyjny</w:t>
      </w:r>
    </w:p>
    <w:p>
      <w:pPr>
        <w:pStyle w:val="Normal"/>
        <w:spacing w:before="0" w:after="160"/>
        <w:jc w:val="both"/>
        <w:rPr>
          <w:rFonts w:ascii="Aptos" w:hAnsi="Aptos" w:eastAsia="Aptos" w:cs="Aptos"/>
          <w:b w:val="false"/>
          <w:bCs w:val="false"/>
          <w:i w:val="false"/>
          <w:iCs w:val="false"/>
          <w:sz w:val="22"/>
          <w:szCs w:val="22"/>
          <w:lang w:val="pl-PL"/>
        </w:rPr>
      </w:pPr>
      <w:r>
        <w:rPr>
          <w:rFonts w:eastAsia="Aptos" w:cs="Aptos"/>
          <w:b w:val="false"/>
          <w:bCs w:val="false"/>
          <w:i w:val="false"/>
          <w:iCs w:val="false"/>
          <w:sz w:val="22"/>
          <w:szCs w:val="22"/>
          <w:lang w:val="pl-PL"/>
        </w:rPr>
        <w:t>Rozwija model konceptualny o szczegóły techniczne i architektoniczne niezbędne do zaprogramowania systemu:</w:t>
      </w:r>
    </w:p>
    <w:p>
      <w:pPr>
        <w:pStyle w:val="Normal"/>
        <w:numPr>
          <w:ilvl w:val="0"/>
          <w:numId w:val="1"/>
        </w:numPr>
        <w:spacing w:before="0" w:after="160"/>
        <w:jc w:val="both"/>
        <w:rPr>
          <w:rFonts w:ascii="Aptos" w:hAnsi="Aptos" w:eastAsia="Aptos" w:cs="Aptos"/>
          <w:b/>
          <w:bCs/>
          <w:i w:val="false"/>
          <w:iCs w:val="false"/>
          <w:sz w:val="24"/>
          <w:szCs w:val="24"/>
          <w:lang w:val="pl-PL"/>
        </w:rPr>
      </w:pPr>
      <w:r>
        <w:rPr>
          <w:rFonts w:eastAsia="Aptos" w:cs="Aptos"/>
          <w:b/>
          <w:bCs/>
          <w:i w:val="false"/>
          <w:iCs w:val="false"/>
          <w:sz w:val="24"/>
          <w:szCs w:val="24"/>
          <w:lang w:val="pl-PL"/>
        </w:rPr>
        <w:t xml:space="preserve">Model dziedziczenia: </w:t>
      </w:r>
      <w:r>
        <w:rPr>
          <w:rFonts w:eastAsia="Aptos" w:cs="Aptos"/>
          <w:b w:val="false"/>
          <w:bCs w:val="false"/>
          <w:i w:val="false"/>
          <w:iCs w:val="false"/>
          <w:sz w:val="22"/>
          <w:szCs w:val="22"/>
          <w:lang w:val="pl-PL"/>
        </w:rPr>
        <w:t>Klient dziedziczy po ogólniejszej klasie Użytkownik.</w:t>
      </w:r>
    </w:p>
    <w:p>
      <w:pPr>
        <w:pStyle w:val="Normal"/>
        <w:numPr>
          <w:ilvl w:val="0"/>
          <w:numId w:val="1"/>
        </w:numPr>
        <w:spacing w:before="0" w:after="160"/>
        <w:jc w:val="both"/>
        <w:rPr>
          <w:rFonts w:ascii="Aptos" w:hAnsi="Aptos" w:eastAsia="Aptos" w:cs="Aptos"/>
          <w:b/>
          <w:bCs/>
          <w:i w:val="false"/>
          <w:iCs w:val="false"/>
          <w:sz w:val="24"/>
          <w:szCs w:val="24"/>
          <w:lang w:val="pl-PL"/>
        </w:rPr>
      </w:pPr>
      <w:r>
        <w:rPr>
          <w:rFonts w:eastAsia="Aptos" w:cs="Aptos"/>
          <w:b/>
          <w:bCs/>
          <w:i w:val="false"/>
          <w:iCs w:val="false"/>
          <w:sz w:val="24"/>
          <w:szCs w:val="24"/>
          <w:lang w:val="pl-PL"/>
        </w:rPr>
        <w:t xml:space="preserve">Wzorzec Repozytorium i Serwisu: </w:t>
      </w:r>
      <w:r>
        <w:rPr>
          <w:rFonts w:eastAsia="Aptos" w:cs="Aptos"/>
          <w:b w:val="false"/>
          <w:bCs w:val="false"/>
          <w:i w:val="false"/>
          <w:iCs w:val="false"/>
          <w:sz w:val="22"/>
          <w:szCs w:val="22"/>
          <w:lang w:val="pl-PL"/>
        </w:rPr>
        <w:t>Diagram implementacyjny wyraźnie wydziela warstwę dostępu do danych (np. RepozytoriumUzytkownika, RepozytoriumZamowienia, RepozytoriumPlatnosci) oraz warstwę logiki biznesowej (np. SerwisSubskrypcji, SerwisZamowienia, SerwisPlatnosci, SerwisPowiadomienia).</w:t>
      </w:r>
    </w:p>
    <w:p>
      <w:pPr>
        <w:pStyle w:val="Normal"/>
        <w:spacing w:before="0" w:after="160"/>
        <w:jc w:val="both"/>
        <w:rPr>
          <w:rFonts w:ascii="Aptos" w:hAnsi="Aptos" w:eastAsia="Aptos" w:cs="Aptos"/>
          <w:b/>
          <w:bCs/>
          <w:i w:val="false"/>
          <w:iCs w:val="false"/>
          <w:sz w:val="24"/>
          <w:szCs w:val="24"/>
          <w:lang w:val="pl-PL"/>
        </w:rPr>
      </w:pPr>
      <w:r>
        <w:rPr>
          <w:rFonts w:eastAsia="Aptos" w:cs="Aptos"/>
          <w:b w:val="false"/>
          <w:bCs w:val="false"/>
          <w:i w:val="false"/>
          <w:iCs w:val="false"/>
          <w:sz w:val="22"/>
          <w:szCs w:val="22"/>
          <w:lang w:val="pl-PL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4551045"/>
            <wp:effectExtent l="0" t="0" r="0" b="0"/>
            <wp:wrapTopAndBottom/>
            <wp:docPr id="2" name="Obraz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51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jc w:val="both"/>
        <w:rPr>
          <w:rFonts w:ascii="Aptos" w:hAnsi="Aptos" w:eastAsia="Aptos" w:cs="Aptos"/>
          <w:b/>
          <w:bCs/>
          <w:i w:val="false"/>
          <w:iCs w:val="false"/>
          <w:sz w:val="24"/>
          <w:szCs w:val="24"/>
          <w:lang w:val="pl-PL"/>
        </w:rPr>
      </w:pPr>
      <w:r>
        <w:rPr>
          <w:rFonts w:eastAsia="Aptos" w:cs="Aptos"/>
          <w:b/>
          <w:bCs/>
          <w:i w:val="false"/>
          <w:iCs w:val="false"/>
          <w:sz w:val="24"/>
          <w:szCs w:val="24"/>
          <w:lang w:val="pl-PL"/>
        </w:rPr>
        <w:t>Diagram obiektów</w:t>
      </w:r>
    </w:p>
    <w:p>
      <w:pPr>
        <w:pStyle w:val="Normal"/>
        <w:spacing w:before="0" w:after="160"/>
        <w:jc w:val="both"/>
        <w:rPr>
          <w:rFonts w:ascii="Aptos" w:hAnsi="Aptos" w:eastAsia="Aptos" w:cs="Aptos"/>
          <w:b/>
          <w:bCs/>
          <w:i w:val="false"/>
          <w:iCs w:val="false"/>
          <w:sz w:val="24"/>
          <w:szCs w:val="24"/>
          <w:lang w:val="pl-PL"/>
        </w:rPr>
      </w:pPr>
      <w:r>
        <w:rPr>
          <w:rFonts w:eastAsia="Aptos" w:cs="Aptos"/>
          <w:b w:val="false"/>
          <w:bCs w:val="false"/>
          <w:i w:val="false"/>
          <w:iCs w:val="false"/>
          <w:sz w:val="22"/>
          <w:szCs w:val="22"/>
          <w:lang w:val="pl-PL"/>
        </w:rPr>
        <w:t>Przedstawia "zrzut" (snapshot) działającego systemu w konkretnym momencie:</w:t>
      </w:r>
    </w:p>
    <w:p>
      <w:pPr>
        <w:pStyle w:val="Normal"/>
        <w:numPr>
          <w:ilvl w:val="0"/>
          <w:numId w:val="2"/>
        </w:numPr>
        <w:spacing w:before="0" w:after="160"/>
        <w:jc w:val="both"/>
        <w:rPr>
          <w:rFonts w:ascii="Aptos" w:hAnsi="Aptos" w:eastAsia="Aptos" w:cs="Aptos"/>
          <w:b w:val="false"/>
          <w:bCs w:val="false"/>
          <w:i w:val="false"/>
          <w:iCs w:val="false"/>
          <w:sz w:val="22"/>
          <w:szCs w:val="22"/>
          <w:lang w:val="pl-PL"/>
        </w:rPr>
      </w:pPr>
      <w:r>
        <w:rPr>
          <w:rFonts w:eastAsia="Aptos" w:cs="Aptos"/>
          <w:b w:val="false"/>
          <w:bCs w:val="false"/>
          <w:i w:val="false"/>
          <w:iCs w:val="false"/>
          <w:sz w:val="22"/>
          <w:szCs w:val="22"/>
          <w:lang w:val="pl-PL"/>
        </w:rPr>
        <w:t>Widoczny jest klient o imieniu Maciej (obiekt MW01 / MW/K), który posiada aktywną subskrypcję.</w:t>
      </w:r>
    </w:p>
    <w:p>
      <w:pPr>
        <w:pStyle w:val="Normal"/>
        <w:numPr>
          <w:ilvl w:val="0"/>
          <w:numId w:val="2"/>
        </w:numPr>
        <w:spacing w:before="0" w:after="160"/>
        <w:jc w:val="both"/>
        <w:rPr>
          <w:rFonts w:ascii="Aptos" w:hAnsi="Aptos" w:eastAsia="Aptos" w:cs="Aptos"/>
          <w:b w:val="false"/>
          <w:bCs w:val="false"/>
          <w:i w:val="false"/>
          <w:iCs w:val="false"/>
          <w:sz w:val="22"/>
          <w:szCs w:val="22"/>
          <w:lang w:val="pl-PL"/>
        </w:rPr>
      </w:pPr>
      <w:r>
        <w:rPr>
          <w:rFonts w:eastAsia="Aptos" w:cs="Aptos"/>
          <w:b w:val="false"/>
          <w:bCs w:val="false"/>
          <w:i w:val="false"/>
          <w:iCs w:val="false"/>
          <w:sz w:val="22"/>
          <w:szCs w:val="22"/>
          <w:lang w:val="pl-PL"/>
        </w:rPr>
        <w:t>Z klientem powiązane jest anulowane zamówienie (ZA/220426/01) na łączną kwotę 66.88.</w:t>
      </w:r>
    </w:p>
    <w:p>
      <w:pPr>
        <w:pStyle w:val="Normal"/>
        <w:numPr>
          <w:ilvl w:val="0"/>
          <w:numId w:val="2"/>
        </w:numPr>
        <w:spacing w:before="0" w:after="160"/>
        <w:jc w:val="both"/>
        <w:rPr>
          <w:rFonts w:ascii="Aptos" w:hAnsi="Aptos" w:eastAsia="Aptos" w:cs="Aptos"/>
          <w:b w:val="false"/>
          <w:bCs w:val="false"/>
          <w:i w:val="false"/>
          <w:iCs w:val="false"/>
          <w:sz w:val="22"/>
          <w:szCs w:val="22"/>
          <w:lang w:val="pl-PL"/>
        </w:rPr>
      </w:pPr>
      <w:r>
        <w:rPr>
          <w:rFonts w:eastAsia="Aptos" w:cs="Aptos"/>
          <w:b w:val="false"/>
          <w:bCs w:val="false"/>
          <w:i w:val="false"/>
          <w:iCs w:val="false"/>
          <w:sz w:val="22"/>
          <w:szCs w:val="22"/>
          <w:lang w:val="pl-PL"/>
        </w:rPr>
        <w:t>Zamówienie to zawiera konkretne instancje produktów: "Dwudziestościenna kostka do gry" oraz "Karty postaci | Warhammer 20k".</w:t>
      </w:r>
    </w:p>
    <w:p>
      <w:pPr>
        <w:pStyle w:val="Normal"/>
        <w:numPr>
          <w:ilvl w:val="0"/>
          <w:numId w:val="2"/>
        </w:numPr>
        <w:spacing w:before="0" w:after="160"/>
        <w:jc w:val="both"/>
        <w:rPr>
          <w:rFonts w:ascii="Aptos" w:hAnsi="Aptos" w:eastAsia="Aptos" w:cs="Aptos"/>
          <w:b w:val="false"/>
          <w:bCs w:val="false"/>
          <w:i w:val="false"/>
          <w:iCs w:val="false"/>
          <w:sz w:val="22"/>
          <w:szCs w:val="22"/>
          <w:lang w:val="pl-PL"/>
        </w:rPr>
      </w:pPr>
      <w:r>
        <w:rPr>
          <w:rFonts w:eastAsia="Aptos" w:cs="Aptos"/>
          <w:b w:val="false"/>
          <w:bCs w:val="false"/>
          <w:i w:val="false"/>
          <w:iCs w:val="false"/>
          <w:sz w:val="22"/>
          <w:szCs w:val="22"/>
          <w:lang w:val="pl-PL"/>
        </w:rPr>
        <w:t>Widać również historię płatności do tego zamówienia – jedna płatność (id = 1) o wysokiej kwocie została odrzucona, podczas gdy inna (id = 2) została pomyślnie zrealizowana kartą debetową.</w:t>
      </w:r>
    </w:p>
    <w:p>
      <w:pPr>
        <w:pStyle w:val="Normal"/>
        <w:spacing w:before="0" w:after="160"/>
        <w:jc w:val="both"/>
        <w:rPr>
          <w:rFonts w:ascii="Aptos" w:hAnsi="Aptos" w:eastAsia="Aptos" w:cs="Aptos"/>
          <w:b w:val="false"/>
          <w:bCs w:val="false"/>
          <w:i w:val="false"/>
          <w:iCs w:val="false"/>
          <w:sz w:val="22"/>
          <w:szCs w:val="22"/>
          <w:lang w:val="pl-PL"/>
        </w:rPr>
      </w:pPr>
      <w:r>
        <w:rPr>
          <w:rFonts w:eastAsia="Aptos" w:cs="Aptos"/>
          <w:b w:val="false"/>
          <w:bCs w:val="false"/>
          <w:i w:val="false"/>
          <w:iCs w:val="false"/>
          <w:sz w:val="22"/>
          <w:szCs w:val="22"/>
          <w:lang w:val="pl-PL"/>
        </w:rPr>
      </w:r>
      <w:r>
        <w:br w:type="page"/>
      </w:r>
    </w:p>
    <w:p>
      <w:pPr>
        <w:pStyle w:val="Normal"/>
        <w:spacing w:before="0" w:after="160"/>
        <w:jc w:val="both"/>
        <w:rPr>
          <w:rFonts w:ascii="Aptos" w:hAnsi="Aptos" w:eastAsia="Aptos" w:cs="Aptos"/>
          <w:b w:val="false"/>
          <w:bCs w:val="false"/>
          <w:i w:val="false"/>
          <w:iCs w:val="false"/>
          <w:sz w:val="22"/>
          <w:szCs w:val="22"/>
          <w:lang w:val="pl-PL"/>
        </w:rPr>
      </w:pPr>
      <w:r>
        <w:rPr>
          <w:rFonts w:eastAsia="Aptos" w:cs="Aptos"/>
          <w:b w:val="false"/>
          <w:bCs w:val="false"/>
          <w:i w:val="false"/>
          <w:iCs w:val="false"/>
          <w:sz w:val="22"/>
          <w:szCs w:val="22"/>
          <w:lang w:val="pl-PL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-195580</wp:posOffset>
            </wp:positionH>
            <wp:positionV relativeFrom="paragraph">
              <wp:posOffset>635</wp:posOffset>
            </wp:positionV>
            <wp:extent cx="6294755" cy="1838960"/>
            <wp:effectExtent l="0" t="0" r="0" b="0"/>
            <wp:wrapTopAndBottom/>
            <wp:docPr id="3" name="Obraz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755" cy="1838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headerReference w:type="even" r:id="rId5"/>
      <w:headerReference w:type="default" r:id="rId6"/>
      <w:headerReference w:type="first" r:id="rId7"/>
      <w:footerReference w:type="even" r:id="rId8"/>
      <w:footerReference w:type="default" r:id="rId9"/>
      <w:footerReference w:type="first" r:id="rId10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Cambria"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015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6a0" w:noHBand="1" w:noVBand="1" w:firstColumn="1" w:lastRow="0" w:lastColumn="0" w:firstRow="1"/>
    </w:tblPr>
    <w:tblGrid>
      <w:gridCol w:w="3005"/>
      <w:gridCol w:w="3005"/>
      <w:gridCol w:w="3005"/>
    </w:tblGrid>
    <w:tr>
      <w:trPr>
        <w:trHeight w:val="300" w:hRule="atLeast"/>
      </w:trPr>
      <w:tc>
        <w:tcPr>
          <w:tcW w:w="3005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ind w:start="-115"/>
            <w:jc w:val="start"/>
            <w:rPr>
              <w:rFonts w:ascii="Aptos" w:hAnsi="Aptos" w:eastAsia="Aptos" w:cs=""/>
              <w:kern w:val="0"/>
              <w:sz w:val="24"/>
              <w:szCs w:val="24"/>
              <w:lang w:val="pl-PL" w:eastAsia="en-US" w:bidi="ar-SA"/>
            </w:rPr>
          </w:pPr>
          <w:r>
            <w:rPr>
              <w:rFonts w:eastAsia="Aptos" w:cs=""/>
              <w:kern w:val="0"/>
              <w:sz w:val="24"/>
              <w:szCs w:val="24"/>
              <w:lang w:val="pl-PL" w:eastAsia="en-US" w:bidi="ar-SA"/>
            </w:rPr>
          </w:r>
        </w:p>
      </w:tc>
      <w:tc>
        <w:tcPr>
          <w:tcW w:w="3005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jc w:val="center"/>
            <w:rPr>
              <w:rFonts w:ascii="Aptos" w:hAnsi="Aptos" w:eastAsia="Aptos" w:cs=""/>
              <w:kern w:val="0"/>
              <w:sz w:val="24"/>
              <w:szCs w:val="24"/>
              <w:lang w:val="pl-PL" w:eastAsia="en-US" w:bidi="ar-SA"/>
            </w:rPr>
          </w:pPr>
          <w:r>
            <w:rPr>
              <w:rFonts w:eastAsia="Aptos" w:cs=""/>
              <w:kern w:val="0"/>
              <w:sz w:val="24"/>
              <w:szCs w:val="24"/>
              <w:lang w:val="pl-PL" w:eastAsia="en-US" w:bidi="ar-SA"/>
            </w:rPr>
          </w:r>
        </w:p>
      </w:tc>
      <w:tc>
        <w:tcPr>
          <w:tcW w:w="3005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ind w:end="-115"/>
            <w:jc w:val="end"/>
            <w:rPr>
              <w:rFonts w:ascii="Aptos" w:hAnsi="Aptos" w:eastAsia="Aptos" w:cs=""/>
              <w:kern w:val="0"/>
              <w:sz w:val="24"/>
              <w:szCs w:val="24"/>
              <w:lang w:val="pl-PL" w:eastAsia="en-US" w:bidi="ar-SA"/>
            </w:rPr>
          </w:pPr>
          <w:r>
            <w:rPr>
              <w:rFonts w:eastAsia="Aptos" w:cs=""/>
              <w:kern w:val="0"/>
              <w:sz w:val="24"/>
              <w:szCs w:val="24"/>
              <w:lang w:val="pl-PL" w:eastAsia="en-US" w:bidi="ar-SA"/>
            </w:rPr>
          </w:r>
        </w:p>
      </w:tc>
    </w:tr>
  </w:tbl>
  <w:p>
    <w:pPr>
      <w:pStyle w:val="Footer"/>
      <w:bidi w:val="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015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6a0" w:noHBand="1" w:noVBand="1" w:firstColumn="1" w:lastRow="0" w:lastColumn="0" w:firstRow="1"/>
    </w:tblPr>
    <w:tblGrid>
      <w:gridCol w:w="3005"/>
      <w:gridCol w:w="3005"/>
      <w:gridCol w:w="3005"/>
    </w:tblGrid>
    <w:tr>
      <w:trPr>
        <w:trHeight w:val="300" w:hRule="atLeast"/>
      </w:trPr>
      <w:tc>
        <w:tcPr>
          <w:tcW w:w="3005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ind w:start="-115"/>
            <w:jc w:val="start"/>
            <w:rPr>
              <w:rFonts w:ascii="Aptos" w:hAnsi="Aptos" w:eastAsia="Aptos" w:cs=""/>
              <w:kern w:val="0"/>
              <w:sz w:val="24"/>
              <w:szCs w:val="24"/>
              <w:lang w:val="pl-PL" w:eastAsia="en-US" w:bidi="ar-SA"/>
            </w:rPr>
          </w:pPr>
          <w:r>
            <w:rPr>
              <w:rFonts w:eastAsia="Aptos" w:cs=""/>
              <w:kern w:val="0"/>
              <w:sz w:val="24"/>
              <w:szCs w:val="24"/>
              <w:lang w:val="pl-PL" w:eastAsia="en-US" w:bidi="ar-SA"/>
            </w:rPr>
          </w:r>
        </w:p>
      </w:tc>
      <w:tc>
        <w:tcPr>
          <w:tcW w:w="3005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jc w:val="center"/>
            <w:rPr>
              <w:rFonts w:ascii="Aptos" w:hAnsi="Aptos" w:eastAsia="Aptos" w:cs=""/>
              <w:kern w:val="0"/>
              <w:sz w:val="24"/>
              <w:szCs w:val="24"/>
              <w:lang w:val="pl-PL" w:eastAsia="en-US" w:bidi="ar-SA"/>
            </w:rPr>
          </w:pPr>
          <w:r>
            <w:rPr>
              <w:rFonts w:eastAsia="Aptos" w:cs=""/>
              <w:kern w:val="0"/>
              <w:sz w:val="24"/>
              <w:szCs w:val="24"/>
              <w:lang w:val="pl-PL" w:eastAsia="en-US" w:bidi="ar-SA"/>
            </w:rPr>
          </w:r>
        </w:p>
      </w:tc>
      <w:tc>
        <w:tcPr>
          <w:tcW w:w="3005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ind w:end="-115"/>
            <w:jc w:val="end"/>
            <w:rPr>
              <w:rFonts w:ascii="Aptos" w:hAnsi="Aptos" w:eastAsia="Aptos" w:cs=""/>
              <w:kern w:val="0"/>
              <w:sz w:val="24"/>
              <w:szCs w:val="24"/>
              <w:lang w:val="pl-PL" w:eastAsia="en-US" w:bidi="ar-SA"/>
            </w:rPr>
          </w:pPr>
          <w:r>
            <w:rPr>
              <w:rFonts w:eastAsia="Aptos" w:cs=""/>
              <w:kern w:val="0"/>
              <w:sz w:val="24"/>
              <w:szCs w:val="24"/>
              <w:lang w:val="pl-PL" w:eastAsia="en-US" w:bidi="ar-SA"/>
            </w:rPr>
          </w:r>
        </w:p>
      </w:tc>
    </w:tr>
  </w:tbl>
  <w:p>
    <w:pPr>
      <w:pStyle w:val="Footer"/>
      <w:bidi w:val="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015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6a0" w:noHBand="1" w:noVBand="1" w:firstColumn="1" w:lastRow="0" w:lastColumn="0" w:firstRow="1"/>
    </w:tblPr>
    <w:tblGrid>
      <w:gridCol w:w="3005"/>
      <w:gridCol w:w="3005"/>
      <w:gridCol w:w="3005"/>
    </w:tblGrid>
    <w:tr>
      <w:trPr>
        <w:trHeight w:val="300" w:hRule="atLeast"/>
      </w:trPr>
      <w:tc>
        <w:tcPr>
          <w:tcW w:w="3005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ind w:start="-115"/>
            <w:jc w:val="start"/>
            <w:rPr>
              <w:rFonts w:ascii="Aptos" w:hAnsi="Aptos" w:eastAsia="Aptos" w:cs=""/>
              <w:kern w:val="0"/>
              <w:sz w:val="24"/>
              <w:szCs w:val="24"/>
              <w:lang w:val="pl-PL" w:eastAsia="en-US" w:bidi="ar-SA"/>
            </w:rPr>
          </w:pPr>
          <w:r>
            <w:rPr>
              <w:rFonts w:eastAsia="Aptos" w:cs=""/>
              <w:kern w:val="0"/>
              <w:sz w:val="24"/>
              <w:szCs w:val="24"/>
              <w:lang w:val="pl-PL" w:eastAsia="en-US" w:bidi="ar-SA"/>
            </w:rPr>
          </w:r>
        </w:p>
      </w:tc>
      <w:tc>
        <w:tcPr>
          <w:tcW w:w="3005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jc w:val="center"/>
            <w:rPr>
              <w:rFonts w:ascii="Aptos" w:hAnsi="Aptos" w:eastAsia="Aptos" w:cs=""/>
              <w:kern w:val="0"/>
              <w:sz w:val="24"/>
              <w:szCs w:val="24"/>
              <w:lang w:val="pl-PL" w:eastAsia="en-US" w:bidi="ar-SA"/>
            </w:rPr>
          </w:pPr>
          <w:r>
            <w:rPr>
              <w:rFonts w:eastAsia="Aptos" w:cs=""/>
              <w:kern w:val="0"/>
              <w:sz w:val="24"/>
              <w:szCs w:val="24"/>
              <w:lang w:val="pl-PL" w:eastAsia="en-US" w:bidi="ar-SA"/>
            </w:rPr>
          </w:r>
        </w:p>
      </w:tc>
      <w:tc>
        <w:tcPr>
          <w:tcW w:w="3005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ind w:end="-115"/>
            <w:jc w:val="end"/>
            <w:rPr>
              <w:rFonts w:ascii="Aptos" w:hAnsi="Aptos" w:eastAsia="Aptos" w:cs=""/>
              <w:kern w:val="0"/>
              <w:sz w:val="24"/>
              <w:szCs w:val="24"/>
              <w:lang w:val="pl-PL" w:eastAsia="en-US" w:bidi="ar-SA"/>
            </w:rPr>
          </w:pPr>
          <w:r>
            <w:rPr>
              <w:rFonts w:eastAsia="Aptos" w:cs=""/>
              <w:kern w:val="0"/>
              <w:sz w:val="24"/>
              <w:szCs w:val="24"/>
              <w:lang w:val="pl-PL" w:eastAsia="en-US" w:bidi="ar-SA"/>
            </w:rPr>
            <w:t>22.04.2026, Olsztyn</w:t>
          </w:r>
        </w:p>
      </w:tc>
    </w:tr>
  </w:tbl>
  <w:p>
    <w:pPr>
      <w:pStyle w:val="Header"/>
      <w:bidi w:val="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015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6a0" w:noHBand="1" w:noVBand="1" w:firstColumn="1" w:lastRow="0" w:lastColumn="0" w:firstRow="1"/>
    </w:tblPr>
    <w:tblGrid>
      <w:gridCol w:w="3005"/>
      <w:gridCol w:w="3005"/>
      <w:gridCol w:w="3005"/>
    </w:tblGrid>
    <w:tr>
      <w:trPr>
        <w:trHeight w:val="300" w:hRule="atLeast"/>
      </w:trPr>
      <w:tc>
        <w:tcPr>
          <w:tcW w:w="3005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ind w:start="-115"/>
            <w:jc w:val="start"/>
            <w:rPr>
              <w:rFonts w:ascii="Aptos" w:hAnsi="Aptos" w:eastAsia="Aptos" w:cs=""/>
              <w:kern w:val="0"/>
              <w:sz w:val="24"/>
              <w:szCs w:val="24"/>
              <w:lang w:val="pl-PL" w:eastAsia="en-US" w:bidi="ar-SA"/>
            </w:rPr>
          </w:pPr>
          <w:r>
            <w:rPr>
              <w:rFonts w:eastAsia="Aptos" w:cs=""/>
              <w:kern w:val="0"/>
              <w:sz w:val="24"/>
              <w:szCs w:val="24"/>
              <w:lang w:val="pl-PL" w:eastAsia="en-US" w:bidi="ar-SA"/>
            </w:rPr>
          </w:r>
        </w:p>
      </w:tc>
      <w:tc>
        <w:tcPr>
          <w:tcW w:w="3005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jc w:val="center"/>
            <w:rPr>
              <w:rFonts w:ascii="Aptos" w:hAnsi="Aptos" w:eastAsia="Aptos" w:cs=""/>
              <w:kern w:val="0"/>
              <w:sz w:val="24"/>
              <w:szCs w:val="24"/>
              <w:lang w:val="pl-PL" w:eastAsia="en-US" w:bidi="ar-SA"/>
            </w:rPr>
          </w:pPr>
          <w:r>
            <w:rPr>
              <w:rFonts w:eastAsia="Aptos" w:cs=""/>
              <w:kern w:val="0"/>
              <w:sz w:val="24"/>
              <w:szCs w:val="24"/>
              <w:lang w:val="pl-PL" w:eastAsia="en-US" w:bidi="ar-SA"/>
            </w:rPr>
          </w:r>
        </w:p>
      </w:tc>
      <w:tc>
        <w:tcPr>
          <w:tcW w:w="3005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ind w:end="-115"/>
            <w:jc w:val="end"/>
            <w:rPr>
              <w:rFonts w:ascii="Aptos" w:hAnsi="Aptos" w:eastAsia="Aptos" w:cs=""/>
              <w:kern w:val="0"/>
              <w:sz w:val="24"/>
              <w:szCs w:val="24"/>
              <w:lang w:val="pl-PL" w:eastAsia="en-US" w:bidi="ar-SA"/>
            </w:rPr>
          </w:pPr>
          <w:r>
            <w:rPr>
              <w:rFonts w:eastAsia="Aptos" w:cs=""/>
              <w:kern w:val="0"/>
              <w:sz w:val="24"/>
              <w:szCs w:val="24"/>
              <w:lang w:val="pl-PL" w:eastAsia="en-US" w:bidi="ar-SA"/>
            </w:rPr>
            <w:t>22.04.2026, Olsztyn</w:t>
          </w:r>
        </w:p>
      </w:tc>
    </w:tr>
  </w:tbl>
  <w:p>
    <w:pPr>
      <w:pStyle w:val="Header"/>
      <w:bidi w:val="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pl-P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pl-PL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pl-PL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Znakiwypunktowania">
    <w:name w:val="Znaki wypunktowania"/>
    <w:qFormat/>
    <w:rPr>
      <w:rFonts w:ascii="OpenSymbol" w:hAnsi="OpenSymbol" w:eastAsia="OpenSymbol" w:cs="OpenSymbol"/>
    </w:rPr>
  </w:style>
  <w:style w:type="character" w:styleId="Tekstrdowy">
    <w:name w:val="Tekst źródłowy"/>
    <w:qFormat/>
    <w:rPr>
      <w:rFonts w:ascii="Liberation Mono" w:hAnsi="Liberation Mono" w:eastAsia="Liberation Mono" w:cs="Liberation Mono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Noto Sans Devanagari"/>
    </w:rPr>
  </w:style>
  <w:style w:type="paragraph" w:styleId="Gwkaistopka">
    <w:name w:val="Główka i stopka"/>
    <w:basedOn w:val="Normal"/>
    <w:qFormat/>
    <w:pPr/>
    <w:rPr/>
  </w:style>
  <w:style w:type="paragraph" w:styleId="Header">
    <w:name w:val="header"/>
    <w:basedOn w:val="Normal"/>
    <w:uiPriority w:val="99"/>
    <w:unhideWhenUsed/>
    <w:rsid w:val="6d1d51ea"/>
    <w:pPr>
      <w:tabs>
        <w:tab w:val="clear" w:pos="708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uiPriority w:val="99"/>
    <w:unhideWhenUsed/>
    <w:rsid w:val="6d1d51ea"/>
    <w:pPr>
      <w:tabs>
        <w:tab w:val="clear" w:pos="708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Bezlisty" w:default="1">
    <w:name w:val="Bez listy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LibreOffice/26.2.2.2$Linux_X86_64 LibreOffice_project/620$Build-2</Application>
  <AppVersion>15.0000</AppVersion>
  <Pages>4</Pages>
  <Words>198</Words>
  <Characters>1436</Characters>
  <CharactersWithSpaces>1610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2026-03-12T13:23:08Z</dcterms:created>
  <dc:creator>Adam Szumacher</dc:creator>
  <dc:description/>
  <dc:language>pl-PL</dc:language>
  <cp:lastModifiedBy/>
  <dcterms:modified xsi:type="dcterms:W3CDTF">2026-04-22T23:59:29Z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