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BC801" w14:textId="32D5AF4E" w:rsidR="006A16E0" w:rsidRDefault="006A16E0" w:rsidP="006A16E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8"/>
          <w:szCs w:val="48"/>
        </w:rPr>
      </w:pPr>
      <w:r w:rsidRPr="006A16E0">
        <w:rPr>
          <w:rFonts w:ascii="Times New Roman" w:hAnsi="Times New Roman" w:cs="Times New Roman"/>
          <w:sz w:val="48"/>
          <w:szCs w:val="48"/>
        </w:rPr>
        <w:t>Current sensor</w:t>
      </w:r>
    </w:p>
    <w:p w14:paraId="69A1D60F" w14:textId="058E9C1F" w:rsidR="006A16E0" w:rsidRDefault="006A16E0" w:rsidP="006A16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Components used:</w:t>
      </w:r>
    </w:p>
    <w:p w14:paraId="0C06EB38" w14:textId="6045F2AE" w:rsidR="006A16E0" w:rsidRPr="006A16E0" w:rsidRDefault="006A16E0" w:rsidP="006A16E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lang w:val="en-GB"/>
        </w:rPr>
      </w:pPr>
      <w:r w:rsidRPr="006A16E0">
        <w:rPr>
          <w:rFonts w:ascii="Times New Roman" w:hAnsi="Times New Roman" w:cs="Times New Roman"/>
          <w:b/>
          <w:bCs/>
          <w:lang w:val="en-GB"/>
        </w:rPr>
        <w:t>INA180A1IDBVR</w:t>
      </w:r>
      <w:r w:rsidRPr="006A16E0">
        <w:rPr>
          <w:rFonts w:ascii="Times New Roman" w:hAnsi="Times New Roman" w:cs="Times New Roman"/>
          <w:b/>
          <w:bCs/>
          <w:lang w:val="en-GB"/>
        </w:rPr>
        <w:t xml:space="preserve"> </w:t>
      </w:r>
      <w:r w:rsidRPr="006A16E0">
        <w:rPr>
          <w:rFonts w:ascii="Times New Roman" w:hAnsi="Times New Roman" w:cs="Times New Roman"/>
          <w:b/>
          <w:bCs/>
          <w:lang w:val="en-GB"/>
        </w:rPr>
        <w:t>TEXAS INSTRUMENTS</w:t>
      </w:r>
      <w:r w:rsidRPr="006A16E0">
        <w:rPr>
          <w:rFonts w:ascii="Times New Roman" w:hAnsi="Times New Roman" w:cs="Times New Roman"/>
          <w:b/>
          <w:bCs/>
          <w:lang w:val="en-GB"/>
        </w:rPr>
        <w:t xml:space="preserve"> – Measure </w:t>
      </w:r>
      <w:proofErr w:type="spellStart"/>
      <w:r w:rsidRPr="006A16E0">
        <w:rPr>
          <w:rFonts w:ascii="Times New Roman" w:hAnsi="Times New Roman" w:cs="Times New Roman"/>
          <w:b/>
          <w:bCs/>
          <w:lang w:val="en-GB"/>
        </w:rPr>
        <w:t>opamp</w:t>
      </w:r>
      <w:proofErr w:type="spellEnd"/>
      <w:r w:rsidRPr="006A16E0">
        <w:rPr>
          <w:rFonts w:ascii="Times New Roman" w:hAnsi="Times New Roman" w:cs="Times New Roman"/>
          <w:b/>
          <w:bCs/>
          <w:lang w:val="en-GB"/>
        </w:rPr>
        <w:t xml:space="preserve"> </w:t>
      </w:r>
      <w:r w:rsidRPr="006A16E0">
        <w:rPr>
          <w:rFonts w:ascii="Times New Roman" w:hAnsi="Times New Roman" w:cs="Times New Roman"/>
          <w:lang w:val="en-GB"/>
        </w:rPr>
        <w:t xml:space="preserve">- </w:t>
      </w:r>
      <w:hyperlink r:id="rId5" w:history="1">
        <w:r w:rsidRPr="006A16E0">
          <w:rPr>
            <w:rStyle w:val="Hyperlink"/>
            <w:rFonts w:ascii="Times New Roman" w:hAnsi="Times New Roman" w:cs="Times New Roman"/>
            <w:lang w:val="en-GB"/>
          </w:rPr>
          <w:t>https://www.tme.eu/pl/details/ina180a1idbvr/wzmacniacze-operacyjne-smd/texas-instruments/</w:t>
        </w:r>
      </w:hyperlink>
    </w:p>
    <w:p w14:paraId="3A166D53" w14:textId="63113207" w:rsidR="006A16E0" w:rsidRDefault="006A16E0" w:rsidP="006A16E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GB"/>
        </w:rPr>
      </w:pPr>
      <w:r w:rsidRPr="006A16E0">
        <w:rPr>
          <w:rFonts w:ascii="Times New Roman" w:hAnsi="Times New Roman" w:cs="Times New Roman"/>
          <w:b/>
          <w:bCs/>
          <w:lang w:val="en-GB"/>
        </w:rPr>
        <w:t>WSL25121L000FEA</w:t>
      </w:r>
      <w:r w:rsidRPr="006A16E0">
        <w:rPr>
          <w:rFonts w:ascii="Times New Roman" w:hAnsi="Times New Roman" w:cs="Times New Roman"/>
          <w:b/>
          <w:bCs/>
          <w:lang w:val="en-GB"/>
        </w:rPr>
        <w:t xml:space="preserve"> – Shunt resistor </w:t>
      </w:r>
      <w:r w:rsidRPr="006A16E0">
        <w:rPr>
          <w:rFonts w:ascii="Times New Roman" w:hAnsi="Times New Roman" w:cs="Times New Roman"/>
          <w:lang w:val="en-GB"/>
        </w:rPr>
        <w:t xml:space="preserve">- </w:t>
      </w:r>
      <w:r w:rsidRPr="006A16E0">
        <w:rPr>
          <w:rFonts w:ascii="Times New Roman" w:hAnsi="Times New Roman" w:cs="Times New Roman"/>
          <w:lang w:val="en-GB"/>
        </w:rPr>
        <w:t>https://www.tme.eu/pl/details/wsl25121l000fea/rezystory-smd/vishay/</w:t>
      </w:r>
    </w:p>
    <w:p w14:paraId="47A2322E" w14:textId="050BD3EC" w:rsidR="006A16E0" w:rsidRPr="006A16E0" w:rsidRDefault="00DE0BAE" w:rsidP="006A16E0">
      <w:p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Used </w:t>
      </w:r>
      <w:proofErr w:type="spellStart"/>
      <w:r>
        <w:rPr>
          <w:rFonts w:ascii="Times New Roman" w:hAnsi="Times New Roman" w:cs="Times New Roman"/>
          <w:lang w:val="en-GB"/>
        </w:rPr>
        <w:t>opamp</w:t>
      </w:r>
      <w:proofErr w:type="spellEnd"/>
      <w:r>
        <w:rPr>
          <w:rFonts w:ascii="Times New Roman" w:hAnsi="Times New Roman" w:cs="Times New Roman"/>
          <w:lang w:val="en-GB"/>
        </w:rPr>
        <w:t xml:space="preserve"> data sheet typical application:</w:t>
      </w:r>
    </w:p>
    <w:p w14:paraId="6310E55A" w14:textId="3ED24F5F" w:rsidR="008A4F3F" w:rsidRDefault="008A4F3F">
      <w:r w:rsidRPr="008A4F3F">
        <w:drawing>
          <wp:inline distT="0" distB="0" distL="0" distR="0" wp14:anchorId="04C68720" wp14:editId="4F3A77D1">
            <wp:extent cx="4182059" cy="2867425"/>
            <wp:effectExtent l="0" t="0" r="9525" b="9525"/>
            <wp:docPr id="131352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5247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1F79" w14:textId="5AA1B844" w:rsidR="00421676" w:rsidRPr="00E912D4" w:rsidRDefault="00421676">
      <w:pPr>
        <w:rPr>
          <w:rFonts w:ascii="Times New Roman" w:hAnsi="Times New Roman" w:cs="Times New Roman"/>
        </w:rPr>
      </w:pPr>
      <w:r w:rsidRPr="00E912D4">
        <w:rPr>
          <w:rFonts w:ascii="Times New Roman" w:hAnsi="Times New Roman" w:cs="Times New Roman"/>
        </w:rPr>
        <w:t>Cbypass – 0.1uF</w:t>
      </w:r>
      <w:r w:rsidR="00477C4C" w:rsidRPr="00E912D4">
        <w:rPr>
          <w:rFonts w:ascii="Times New Roman" w:hAnsi="Times New Roman" w:cs="Times New Roman"/>
        </w:rPr>
        <w:t xml:space="preserve"> 0805</w:t>
      </w:r>
    </w:p>
    <w:p w14:paraId="6D4833EF" w14:textId="4EE980B9" w:rsidR="0035534B" w:rsidRPr="00E912D4" w:rsidRDefault="0035534B">
      <w:pPr>
        <w:rPr>
          <w:rFonts w:ascii="Times New Roman" w:hAnsi="Times New Roman" w:cs="Times New Roman"/>
          <w:lang w:val="en-GB"/>
        </w:rPr>
      </w:pPr>
      <w:r w:rsidRPr="00E912D4">
        <w:rPr>
          <w:rFonts w:ascii="Times New Roman" w:hAnsi="Times New Roman" w:cs="Times New Roman"/>
          <w:lang w:val="en-GB"/>
        </w:rPr>
        <w:t xml:space="preserve">Added RC filter with fc = 1.6kHz to cutoff </w:t>
      </w:r>
      <w:proofErr w:type="spellStart"/>
      <w:r w:rsidRPr="00E912D4">
        <w:rPr>
          <w:rFonts w:ascii="Times New Roman" w:hAnsi="Times New Roman" w:cs="Times New Roman"/>
          <w:lang w:val="en-GB"/>
        </w:rPr>
        <w:t>pwm</w:t>
      </w:r>
      <w:proofErr w:type="spellEnd"/>
      <w:r w:rsidRPr="00E912D4">
        <w:rPr>
          <w:rFonts w:ascii="Times New Roman" w:hAnsi="Times New Roman" w:cs="Times New Roman"/>
          <w:lang w:val="en-GB"/>
        </w:rPr>
        <w:t xml:space="preserve"> noise.</w:t>
      </w:r>
    </w:p>
    <w:p w14:paraId="149E2311" w14:textId="2EC55314" w:rsidR="0056137F" w:rsidRDefault="00F41C6D">
      <w:r w:rsidRPr="00F41C6D">
        <w:lastRenderedPageBreak/>
        <w:drawing>
          <wp:inline distT="0" distB="0" distL="0" distR="0" wp14:anchorId="56AB1A2E" wp14:editId="7D182EF9">
            <wp:extent cx="4467849" cy="4991797"/>
            <wp:effectExtent l="0" t="0" r="9525" b="0"/>
            <wp:docPr id="904809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8090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F949" w14:textId="77777777" w:rsidR="00E912D4" w:rsidRDefault="00E912D4" w:rsidP="00E912D4"/>
    <w:p w14:paraId="59CAE12A" w14:textId="4643071B" w:rsidR="00E912D4" w:rsidRDefault="00E912D4" w:rsidP="00E912D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Voltage sense</w:t>
      </w:r>
    </w:p>
    <w:p w14:paraId="5120ECD7" w14:textId="77777777" w:rsidR="00E912D4" w:rsidRPr="00E912D4" w:rsidRDefault="00E912D4" w:rsidP="00E912D4">
      <w:pPr>
        <w:ind w:left="360"/>
        <w:rPr>
          <w:rFonts w:ascii="Times New Roman" w:hAnsi="Times New Roman" w:cs="Times New Roman"/>
        </w:rPr>
      </w:pPr>
    </w:p>
    <w:sectPr w:rsidR="00E912D4" w:rsidRPr="00E912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47A64"/>
    <w:multiLevelType w:val="hybridMultilevel"/>
    <w:tmpl w:val="FAB4663A"/>
    <w:lvl w:ilvl="0" w:tplc="4A8A22FE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B3242F"/>
    <w:multiLevelType w:val="hybridMultilevel"/>
    <w:tmpl w:val="151055D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5181995">
    <w:abstractNumId w:val="1"/>
  </w:num>
  <w:num w:numId="2" w16cid:durableId="627709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0A7"/>
    <w:rsid w:val="002A68E0"/>
    <w:rsid w:val="0035534B"/>
    <w:rsid w:val="003E64D3"/>
    <w:rsid w:val="00421676"/>
    <w:rsid w:val="00477C4C"/>
    <w:rsid w:val="0056137F"/>
    <w:rsid w:val="006A16E0"/>
    <w:rsid w:val="008A4F3F"/>
    <w:rsid w:val="00B340A7"/>
    <w:rsid w:val="00D8026A"/>
    <w:rsid w:val="00DE0BAE"/>
    <w:rsid w:val="00E07B17"/>
    <w:rsid w:val="00E912D4"/>
    <w:rsid w:val="00F41C6D"/>
    <w:rsid w:val="00FF7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3148DE"/>
  <w15:chartTrackingRefBased/>
  <w15:docId w15:val="{F379FFE5-286A-4B43-9E89-A68E55A0A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40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0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0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0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0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0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0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0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0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0A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l-P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0A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0A7"/>
    <w:rPr>
      <w:rFonts w:eastAsiaTheme="majorEastAsia" w:cstheme="majorBidi"/>
      <w:color w:val="0F4761" w:themeColor="accent1" w:themeShade="BF"/>
      <w:sz w:val="28"/>
      <w:szCs w:val="28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0A7"/>
    <w:rPr>
      <w:rFonts w:eastAsiaTheme="majorEastAsia" w:cstheme="majorBidi"/>
      <w:i/>
      <w:iCs/>
      <w:color w:val="0F4761" w:themeColor="accent1" w:themeShade="BF"/>
      <w:lang w:val="pl-P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0A7"/>
    <w:rPr>
      <w:rFonts w:eastAsiaTheme="majorEastAsia" w:cstheme="majorBidi"/>
      <w:color w:val="0F4761" w:themeColor="accent1" w:themeShade="BF"/>
      <w:lang w:val="pl-P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0A7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0A7"/>
    <w:rPr>
      <w:rFonts w:eastAsiaTheme="majorEastAsia" w:cstheme="majorBidi"/>
      <w:color w:val="595959" w:themeColor="text1" w:themeTint="A6"/>
      <w:lang w:val="pl-P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0A7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0A7"/>
    <w:rPr>
      <w:rFonts w:eastAsiaTheme="majorEastAsia" w:cstheme="majorBidi"/>
      <w:color w:val="272727" w:themeColor="text1" w:themeTint="D8"/>
      <w:lang w:val="pl-PL"/>
    </w:rPr>
  </w:style>
  <w:style w:type="paragraph" w:styleId="Title">
    <w:name w:val="Title"/>
    <w:basedOn w:val="Normal"/>
    <w:next w:val="Normal"/>
    <w:link w:val="TitleChar"/>
    <w:uiPriority w:val="10"/>
    <w:qFormat/>
    <w:rsid w:val="00B340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0A7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0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0A7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Quote">
    <w:name w:val="Quote"/>
    <w:basedOn w:val="Normal"/>
    <w:next w:val="Normal"/>
    <w:link w:val="QuoteChar"/>
    <w:uiPriority w:val="29"/>
    <w:qFormat/>
    <w:rsid w:val="00B340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0A7"/>
    <w:rPr>
      <w:i/>
      <w:iCs/>
      <w:color w:val="404040" w:themeColor="text1" w:themeTint="BF"/>
      <w:lang w:val="pl-PL"/>
    </w:rPr>
  </w:style>
  <w:style w:type="paragraph" w:styleId="ListParagraph">
    <w:name w:val="List Paragraph"/>
    <w:basedOn w:val="Normal"/>
    <w:uiPriority w:val="34"/>
    <w:qFormat/>
    <w:rsid w:val="00B340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0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0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0A7"/>
    <w:rPr>
      <w:i/>
      <w:iCs/>
      <w:color w:val="0F4761" w:themeColor="accent1" w:themeShade="BF"/>
      <w:lang w:val="pl-PL"/>
    </w:rPr>
  </w:style>
  <w:style w:type="character" w:styleId="IntenseReference">
    <w:name w:val="Intense Reference"/>
    <w:basedOn w:val="DefaultParagraphFont"/>
    <w:uiPriority w:val="32"/>
    <w:qFormat/>
    <w:rsid w:val="00B340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A16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16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tme.eu/pl/details/ina180a1idbvr/wzmacniacze-operacyjne-smd/texas-instrument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77</Words>
  <Characters>440</Characters>
  <Application>Microsoft Office Word</Application>
  <DocSecurity>0</DocSecurity>
  <Lines>3</Lines>
  <Paragraphs>1</Paragraphs>
  <ScaleCrop>false</ScaleCrop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Konior</dc:creator>
  <cp:keywords/>
  <dc:description/>
  <cp:lastModifiedBy>Jakub Konior</cp:lastModifiedBy>
  <cp:revision>10</cp:revision>
  <dcterms:created xsi:type="dcterms:W3CDTF">2026-03-18T00:09:00Z</dcterms:created>
  <dcterms:modified xsi:type="dcterms:W3CDTF">2026-03-18T00:34:00Z</dcterms:modified>
</cp:coreProperties>
</file>