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AE4D" w14:textId="5BF37209" w:rsidR="009732F1" w:rsidRPr="00C35013" w:rsidRDefault="009732F1">
      <w:pPr>
        <w:rPr>
          <w:rFonts w:ascii="Times New Roman" w:hAnsi="Times New Roman" w:cs="Times New Roman"/>
        </w:rPr>
      </w:pPr>
      <w:r w:rsidRPr="00C35013">
        <w:rPr>
          <w:rFonts w:ascii="Times New Roman" w:hAnsi="Times New Roman" w:cs="Times New Roman"/>
        </w:rPr>
        <w:t>Binder MVP Spec. Doc</w:t>
      </w:r>
    </w:p>
    <w:p w14:paraId="3697F16F" w14:textId="1A3CC314" w:rsidR="00C35013" w:rsidRDefault="00C35013">
      <w:pPr>
        <w:rPr>
          <w:rFonts w:ascii="Times New Roman" w:hAnsi="Times New Roman" w:cs="Times New Roman"/>
          <w:color w:val="000000"/>
        </w:rPr>
      </w:pPr>
      <w:r w:rsidRPr="00C35013">
        <w:rPr>
          <w:rFonts w:ascii="Times New Roman" w:hAnsi="Times New Roman" w:cs="Times New Roman"/>
          <w:color w:val="000000"/>
        </w:rPr>
        <w:t>Build an end-to-end pipeline that ingests any user-provided target structure (small molecule or protein epitope) and outputs codon-optimized DNA sequences for candidate binders, complete with structural and affinity metrics.</w:t>
      </w:r>
    </w:p>
    <w:p w14:paraId="6074929C" w14:textId="77777777" w:rsidR="00E41923" w:rsidRPr="00E41923" w:rsidRDefault="00E41923" w:rsidP="00E41923">
      <w:pPr>
        <w:rPr>
          <w:rFonts w:ascii="Times New Roman" w:hAnsi="Times New Roman" w:cs="Times New Roman"/>
        </w:rPr>
      </w:pPr>
      <w:r w:rsidRPr="00E41923">
        <w:rPr>
          <w:rFonts w:ascii="Times New Roman" w:hAnsi="Times New Roman" w:cs="Times New Roman"/>
        </w:rPr>
        <w:t>Project Goal:</w:t>
      </w:r>
    </w:p>
    <w:p w14:paraId="732957FD" w14:textId="77777777" w:rsidR="00E41923" w:rsidRPr="00E41923" w:rsidRDefault="00E41923" w:rsidP="00E41923">
      <w:pPr>
        <w:rPr>
          <w:rFonts w:ascii="Times New Roman" w:hAnsi="Times New Roman" w:cs="Times New Roman"/>
        </w:rPr>
      </w:pPr>
      <w:r w:rsidRPr="00E41923">
        <w:rPr>
          <w:rFonts w:ascii="Times New Roman" w:hAnsi="Times New Roman" w:cs="Times New Roman"/>
        </w:rPr>
        <w:t>Build a pipeline that, given any target structure (small molecule or protein), automatically:</w:t>
      </w:r>
    </w:p>
    <w:p w14:paraId="142185A4" w14:textId="77777777" w:rsidR="00E41923" w:rsidRPr="00E41923" w:rsidRDefault="00E41923" w:rsidP="00E41923">
      <w:pPr>
        <w:rPr>
          <w:rFonts w:ascii="Times New Roman" w:hAnsi="Times New Roman" w:cs="Times New Roman"/>
        </w:rPr>
      </w:pPr>
      <w:r w:rsidRPr="00E41923">
        <w:rPr>
          <w:rFonts w:ascii="Times New Roman" w:hAnsi="Times New Roman" w:cs="Times New Roman"/>
        </w:rPr>
        <w:t xml:space="preserve">  1. Detects a binding pocket.</w:t>
      </w:r>
    </w:p>
    <w:p w14:paraId="65109A4D" w14:textId="77777777" w:rsidR="00E41923" w:rsidRPr="00E41923" w:rsidRDefault="00E41923" w:rsidP="00E41923">
      <w:pPr>
        <w:rPr>
          <w:rFonts w:ascii="Times New Roman" w:hAnsi="Times New Roman" w:cs="Times New Roman"/>
        </w:rPr>
      </w:pPr>
      <w:r w:rsidRPr="00E41923">
        <w:rPr>
          <w:rFonts w:ascii="Times New Roman" w:hAnsi="Times New Roman" w:cs="Times New Roman"/>
        </w:rPr>
        <w:t xml:space="preserve">  2. Generates ≥50 backbone scaffolds.</w:t>
      </w:r>
    </w:p>
    <w:p w14:paraId="48FC5EE1" w14:textId="77777777" w:rsidR="00E41923" w:rsidRPr="00E41923" w:rsidRDefault="00E41923" w:rsidP="00E41923">
      <w:pPr>
        <w:rPr>
          <w:rFonts w:ascii="Times New Roman" w:hAnsi="Times New Roman" w:cs="Times New Roman"/>
        </w:rPr>
      </w:pPr>
      <w:r w:rsidRPr="00E41923">
        <w:rPr>
          <w:rFonts w:ascii="Times New Roman" w:hAnsi="Times New Roman" w:cs="Times New Roman"/>
        </w:rPr>
        <w:t xml:space="preserve">  3. Designs ≥5000 sequences via </w:t>
      </w:r>
      <w:proofErr w:type="spellStart"/>
      <w:r w:rsidRPr="00E41923">
        <w:rPr>
          <w:rFonts w:ascii="Times New Roman" w:hAnsi="Times New Roman" w:cs="Times New Roman"/>
        </w:rPr>
        <w:t>ProteinMPNN</w:t>
      </w:r>
      <w:proofErr w:type="spellEnd"/>
      <w:r w:rsidRPr="00E41923">
        <w:rPr>
          <w:rFonts w:ascii="Times New Roman" w:hAnsi="Times New Roman" w:cs="Times New Roman"/>
        </w:rPr>
        <w:t>.</w:t>
      </w:r>
    </w:p>
    <w:p w14:paraId="14D0AE97" w14:textId="77777777" w:rsidR="00E41923" w:rsidRPr="00E41923" w:rsidRDefault="00E41923" w:rsidP="00E41923">
      <w:pPr>
        <w:rPr>
          <w:rFonts w:ascii="Times New Roman" w:hAnsi="Times New Roman" w:cs="Times New Roman"/>
        </w:rPr>
      </w:pPr>
      <w:r w:rsidRPr="00E41923">
        <w:rPr>
          <w:rFonts w:ascii="Times New Roman" w:hAnsi="Times New Roman" w:cs="Times New Roman"/>
        </w:rPr>
        <w:t xml:space="preserve">  4. Validates folding/complex with AlphaFold2 (</w:t>
      </w:r>
      <w:proofErr w:type="spellStart"/>
      <w:r w:rsidRPr="00E41923">
        <w:rPr>
          <w:rFonts w:ascii="Times New Roman" w:hAnsi="Times New Roman" w:cs="Times New Roman"/>
        </w:rPr>
        <w:t>pLDDT</w:t>
      </w:r>
      <w:proofErr w:type="spellEnd"/>
      <w:r w:rsidRPr="00E41923">
        <w:rPr>
          <w:rFonts w:ascii="Times New Roman" w:hAnsi="Times New Roman" w:cs="Times New Roman"/>
        </w:rPr>
        <w:t xml:space="preserve"> ≥80, RMSD ≤2 Å).</w:t>
      </w:r>
    </w:p>
    <w:p w14:paraId="24C689F5" w14:textId="77777777" w:rsidR="00E41923" w:rsidRPr="00E41923" w:rsidRDefault="00E41923" w:rsidP="00E41923">
      <w:pPr>
        <w:rPr>
          <w:rFonts w:ascii="Times New Roman" w:hAnsi="Times New Roman" w:cs="Times New Roman"/>
        </w:rPr>
      </w:pPr>
      <w:r w:rsidRPr="00E41923">
        <w:rPr>
          <w:rFonts w:ascii="Times New Roman" w:hAnsi="Times New Roman" w:cs="Times New Roman"/>
        </w:rPr>
        <w:t xml:space="preserve">  5. Scores ΔΔG ≤–5 kcal/mol in Rosetta.</w:t>
      </w:r>
    </w:p>
    <w:p w14:paraId="46D5363C" w14:textId="6FA75132" w:rsidR="00E41923" w:rsidRPr="00C35013" w:rsidRDefault="00E41923" w:rsidP="00E41923">
      <w:pPr>
        <w:rPr>
          <w:rFonts w:ascii="Times New Roman" w:hAnsi="Times New Roman" w:cs="Times New Roman"/>
        </w:rPr>
      </w:pPr>
      <w:r w:rsidRPr="00E41923">
        <w:rPr>
          <w:rFonts w:ascii="Times New Roman" w:hAnsi="Times New Roman" w:cs="Times New Roman"/>
        </w:rPr>
        <w:t xml:space="preserve">  6. Outputs the top 10 codon-optimized DNA sequences in an Excel file.</w:t>
      </w:r>
    </w:p>
    <w:sectPr w:rsidR="00E41923" w:rsidRPr="00C3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F1"/>
    <w:rsid w:val="009732F1"/>
    <w:rsid w:val="00B12D82"/>
    <w:rsid w:val="00C35013"/>
    <w:rsid w:val="00E4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8C0BC"/>
  <w15:chartTrackingRefBased/>
  <w15:docId w15:val="{A095D7FE-BD52-A34B-9B4A-272CFD85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Sisneros, Tyler</dc:creator>
  <cp:keywords/>
  <dc:description/>
  <cp:lastModifiedBy>Sisneros, Tyler</cp:lastModifiedBy>
  <cp:revision>3</cp:revision>
  <dcterms:created xsi:type="dcterms:W3CDTF">2025-05-13T15:37:00Z</dcterms:created>
  <dcterms:modified xsi:type="dcterms:W3CDTF">2025-05-13T16:19:00Z</dcterms:modified>
</cp:coreProperties>
</file>