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053E4" w14:textId="77777777" w:rsidR="000B3E88" w:rsidRDefault="00000000">
      <w:pPr>
        <w:spacing w:after="60"/>
      </w:pPr>
      <w:r>
        <w:rPr>
          <w:color w:val="595959"/>
        </w:rPr>
        <w:t>COS 214 Practical 6</w:t>
      </w:r>
    </w:p>
    <w:p w14:paraId="1B1F0442" w14:textId="77777777" w:rsidR="000B3E88" w:rsidRDefault="00000000">
      <w:pPr>
        <w:pBdr>
          <w:bottom w:val="single" w:sz="8" w:space="4" w:color="1F3864"/>
        </w:pBdr>
        <w:spacing w:after="200"/>
      </w:pPr>
      <w:r>
        <w:rPr>
          <w:b/>
          <w:bCs/>
          <w:color w:val="1F3864"/>
          <w:sz w:val="40"/>
          <w:szCs w:val="40"/>
        </w:rPr>
        <w:t>Research: Workflows and Workflow Management</w:t>
      </w:r>
    </w:p>
    <w:p w14:paraId="0FF314D2" w14:textId="77777777" w:rsidR="000B3E88" w:rsidRDefault="00000000">
      <w:pPr>
        <w:pStyle w:val="Heading1"/>
        <w:spacing w:before="280" w:after="120"/>
      </w:pPr>
      <w:r>
        <w:rPr>
          <w:b/>
          <w:bCs/>
          <w:color w:val="1F3864"/>
          <w:sz w:val="30"/>
          <w:szCs w:val="30"/>
        </w:rPr>
        <w:t>1. What is a workflow?</w:t>
      </w:r>
    </w:p>
    <w:p w14:paraId="7B7282A5" w14:textId="77777777" w:rsidR="000B3E88" w:rsidRDefault="00000000">
      <w:pPr>
        <w:spacing w:after="120"/>
      </w:pPr>
      <w:r>
        <w:t>A workflow is a repeatable, step-by-step sequence of tasks that moves work from a start to a finished result. A workflow must be able to work at any scale. [1]</w:t>
      </w:r>
    </w:p>
    <w:p w14:paraId="730AE348" w14:textId="77777777" w:rsidR="000B3E88" w:rsidRDefault="00000000">
      <w:pPr>
        <w:pStyle w:val="Heading2"/>
        <w:spacing w:before="200" w:after="100"/>
      </w:pPr>
      <w:r>
        <w:rPr>
          <w:b/>
          <w:bCs/>
          <w:color w:val="2E5597"/>
          <w:sz w:val="25"/>
          <w:szCs w:val="25"/>
        </w:rPr>
        <w:t>Core components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0B3E88" w14:paraId="111D1E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3E5E" w14:textId="77777777" w:rsidR="000B3E88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3D58" w14:textId="77777777" w:rsidR="000B3E88" w:rsidRDefault="00000000">
            <w:r>
              <w:rPr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0B3E88" w14:paraId="0BAC6A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442E" w14:textId="77777777" w:rsidR="000B3E88" w:rsidRDefault="00000000">
            <w:r>
              <w:rPr>
                <w:b/>
                <w:bCs/>
                <w:color w:val="000000"/>
                <w:sz w:val="21"/>
                <w:szCs w:val="21"/>
              </w:rPr>
              <w:t>Trigger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5840" w14:textId="77777777" w:rsidR="000B3E88" w:rsidRDefault="00000000">
            <w:r>
              <w:rPr>
                <w:color w:val="000000"/>
                <w:sz w:val="21"/>
                <w:szCs w:val="21"/>
              </w:rPr>
              <w:t>An event that starts the process.</w:t>
            </w:r>
          </w:p>
        </w:tc>
      </w:tr>
      <w:tr w:rsidR="000B3E88" w14:paraId="295F44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66F5" w14:textId="77777777" w:rsidR="000B3E88" w:rsidRDefault="00000000">
            <w:r>
              <w:rPr>
                <w:b/>
                <w:bCs/>
                <w:color w:val="000000"/>
                <w:sz w:val="21"/>
                <w:szCs w:val="21"/>
              </w:rPr>
              <w:t>Steps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A930" w14:textId="77777777" w:rsidR="000B3E88" w:rsidRDefault="00000000">
            <w:r>
              <w:rPr>
                <w:color w:val="000000"/>
                <w:sz w:val="21"/>
                <w:szCs w:val="21"/>
              </w:rPr>
              <w:t xml:space="preserve">The </w:t>
            </w:r>
            <w:proofErr w:type="gramStart"/>
            <w:r>
              <w:rPr>
                <w:color w:val="000000"/>
                <w:sz w:val="21"/>
                <w:szCs w:val="21"/>
              </w:rPr>
              <w:t>ordered tasks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needed to move the work forward.</w:t>
            </w:r>
          </w:p>
        </w:tc>
      </w:tr>
      <w:tr w:rsidR="000B3E88" w14:paraId="06974E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B140" w14:textId="77777777" w:rsidR="000B3E88" w:rsidRDefault="00000000">
            <w:r>
              <w:rPr>
                <w:b/>
                <w:bCs/>
                <w:color w:val="000000"/>
                <w:sz w:val="21"/>
                <w:szCs w:val="21"/>
              </w:rPr>
              <w:t>Assignees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BBB2" w14:textId="77777777" w:rsidR="000B3E88" w:rsidRDefault="00000000">
            <w:r>
              <w:rPr>
                <w:color w:val="000000"/>
                <w:sz w:val="21"/>
                <w:szCs w:val="21"/>
              </w:rPr>
              <w:t>The people or tools responsible for finishing each step.</w:t>
            </w:r>
          </w:p>
        </w:tc>
      </w:tr>
      <w:tr w:rsidR="000B3E88" w14:paraId="7033F1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8B6E" w14:textId="77777777" w:rsidR="000B3E88" w:rsidRDefault="00000000">
            <w:r>
              <w:rPr>
                <w:b/>
                <w:bCs/>
                <w:color w:val="000000"/>
                <w:sz w:val="21"/>
                <w:szCs w:val="21"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FA8E" w14:textId="77777777" w:rsidR="000B3E88" w:rsidRDefault="00000000">
            <w:r>
              <w:rPr>
                <w:color w:val="000000"/>
                <w:sz w:val="21"/>
                <w:szCs w:val="21"/>
              </w:rPr>
              <w:t>The final goal, or complete result, of the process.</w:t>
            </w:r>
          </w:p>
        </w:tc>
      </w:tr>
    </w:tbl>
    <w:p w14:paraId="13B27269" w14:textId="77777777" w:rsidR="000B3E88" w:rsidRDefault="000B3E88">
      <w:pPr>
        <w:spacing w:after="120"/>
      </w:pPr>
    </w:p>
    <w:p w14:paraId="3FDBEA1B" w14:textId="77777777" w:rsidR="000B3E88" w:rsidRDefault="00000000">
      <w:pPr>
        <w:pStyle w:val="Heading1"/>
        <w:spacing w:before="280" w:after="120"/>
      </w:pPr>
      <w:r>
        <w:rPr>
          <w:b/>
          <w:bCs/>
          <w:color w:val="1F3864"/>
          <w:sz w:val="30"/>
          <w:szCs w:val="30"/>
        </w:rPr>
        <w:t xml:space="preserve">2. Types of </w:t>
      </w:r>
      <w:proofErr w:type="gramStart"/>
      <w:r>
        <w:rPr>
          <w:b/>
          <w:bCs/>
          <w:color w:val="1F3864"/>
          <w:sz w:val="30"/>
          <w:szCs w:val="30"/>
        </w:rPr>
        <w:t>workflow</w:t>
      </w:r>
      <w:proofErr w:type="gramEnd"/>
    </w:p>
    <w:p w14:paraId="72B0DDFB" w14:textId="77777777" w:rsidR="000B3E8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Sequential workflows: </w:t>
      </w:r>
      <w:r>
        <w:t>follow a predetermined path. A task must be completed before the next task begins.</w:t>
      </w:r>
    </w:p>
    <w:p w14:paraId="0640CDAA" w14:textId="77777777" w:rsidR="000B3E8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 machine </w:t>
      </w:r>
      <w:proofErr w:type="gramStart"/>
      <w:r>
        <w:rPr>
          <w:b/>
          <w:bCs/>
        </w:rPr>
        <w:t>workflows:</w:t>
      </w:r>
      <w:proofErr w:type="gramEnd"/>
      <w:r>
        <w:rPr>
          <w:b/>
          <w:bCs/>
        </w:rPr>
        <w:t xml:space="preserve"> </w:t>
      </w:r>
      <w:r>
        <w:t>are non-linear and driven by state changes. They work best when steps may need to be skipped or when work may need to move backwards.</w:t>
      </w:r>
    </w:p>
    <w:p w14:paraId="7F1EA063" w14:textId="77777777" w:rsidR="000B3E88" w:rsidRDefault="00000000">
      <w:pPr>
        <w:pStyle w:val="Heading1"/>
        <w:spacing w:before="280" w:after="120"/>
      </w:pPr>
      <w:r>
        <w:rPr>
          <w:b/>
          <w:bCs/>
          <w:color w:val="1F3864"/>
          <w:sz w:val="30"/>
          <w:szCs w:val="30"/>
        </w:rPr>
        <w:t>3. Generic workflows: Teiva Systems case study</w:t>
      </w:r>
    </w:p>
    <w:p w14:paraId="54FBE78E" w14:textId="77777777" w:rsidR="000B3E88" w:rsidRDefault="00000000">
      <w:pPr>
        <w:spacing w:after="120"/>
      </w:pPr>
      <w:r>
        <w:t>Teiva Systems describes a reusable generic workflow for ServiceNow’s Service Catalog. [2] The main ideas relevant to TIVIDY are:</w:t>
      </w:r>
    </w:p>
    <w:p w14:paraId="5EEF1A83" w14:textId="77777777" w:rsidR="000B3E88" w:rsidRDefault="00000000">
      <w:pPr>
        <w:pStyle w:val="ListParagraph"/>
        <w:numPr>
          <w:ilvl w:val="0"/>
          <w:numId w:val="2"/>
        </w:numPr>
        <w:spacing w:after="60"/>
      </w:pPr>
      <w:r>
        <w:t>The steps of a process are stored in configuration tables rather than in code.</w:t>
      </w:r>
    </w:p>
    <w:p w14:paraId="15D8EAF6" w14:textId="77777777" w:rsidR="000B3E88" w:rsidRDefault="00000000">
      <w:pPr>
        <w:pStyle w:val="ListParagraph"/>
        <w:numPr>
          <w:ilvl w:val="0"/>
          <w:numId w:val="2"/>
        </w:numPr>
        <w:spacing w:after="60"/>
      </w:pPr>
      <w:r>
        <w:t>The workflow definition is kept separate from the running instances.</w:t>
      </w:r>
    </w:p>
    <w:p w14:paraId="3DBA8AE7" w14:textId="77777777" w:rsidR="000B3E88" w:rsidRDefault="00000000">
      <w:pPr>
        <w:pStyle w:val="ListParagraph"/>
        <w:numPr>
          <w:ilvl w:val="0"/>
          <w:numId w:val="2"/>
        </w:numPr>
        <w:spacing w:after="60"/>
      </w:pPr>
      <w:r>
        <w:t>Rules are made interchangeable rather than fixed.</w:t>
      </w:r>
    </w:p>
    <w:p w14:paraId="386F87DA" w14:textId="77777777" w:rsidR="000B3E88" w:rsidRDefault="00000000">
      <w:pPr>
        <w:pStyle w:val="ListParagraph"/>
        <w:numPr>
          <w:ilvl w:val="0"/>
          <w:numId w:val="2"/>
        </w:numPr>
        <w:spacing w:after="60"/>
      </w:pPr>
      <w:r>
        <w:t>Rules can be changed without rewriting the core classes.</w:t>
      </w:r>
    </w:p>
    <w:p w14:paraId="29BB780F" w14:textId="77777777" w:rsidR="000B3E88" w:rsidRDefault="00000000">
      <w:pPr>
        <w:pStyle w:val="Heading1"/>
        <w:spacing w:before="280" w:after="120"/>
      </w:pPr>
      <w:r>
        <w:rPr>
          <w:b/>
          <w:bCs/>
          <w:color w:val="1F3864"/>
          <w:sz w:val="30"/>
          <w:szCs w:val="30"/>
        </w:rPr>
        <w:t>4. Designing a generic workflow</w:t>
      </w:r>
    </w:p>
    <w:p w14:paraId="17F9A454" w14:textId="77777777" w:rsidR="000B3E88" w:rsidRDefault="00000000">
      <w:pPr>
        <w:spacing w:after="120"/>
      </w:pPr>
      <w:r>
        <w:t xml:space="preserve">A useful approach is to work backwards from </w:t>
      </w:r>
      <w:proofErr w:type="gramStart"/>
      <w:r>
        <w:t>an end result</w:t>
      </w:r>
      <w:proofErr w:type="gramEnd"/>
      <w:r>
        <w:t xml:space="preserve">. The recruitment workflow is a good example, because every company </w:t>
      </w:r>
      <w:proofErr w:type="gramStart"/>
      <w:r>
        <w:t>has to</w:t>
      </w:r>
      <w:proofErr w:type="gramEnd"/>
      <w:r>
        <w:t xml:space="preserve"> hire people. It naturally splits into stages:</w:t>
      </w:r>
    </w:p>
    <w:p w14:paraId="5F21EBED" w14:textId="77777777" w:rsidR="000B3E88" w:rsidRDefault="00000000">
      <w:pPr>
        <w:pStyle w:val="ListParagraph"/>
        <w:numPr>
          <w:ilvl w:val="0"/>
          <w:numId w:val="3"/>
        </w:numPr>
        <w:spacing w:after="60"/>
      </w:pPr>
      <w:r>
        <w:t>A stage to prepare documentation.</w:t>
      </w:r>
    </w:p>
    <w:p w14:paraId="3364D2E4" w14:textId="77777777" w:rsidR="000B3E88" w:rsidRDefault="00000000">
      <w:pPr>
        <w:pStyle w:val="ListParagraph"/>
        <w:numPr>
          <w:ilvl w:val="0"/>
          <w:numId w:val="3"/>
        </w:numPr>
        <w:spacing w:after="60"/>
      </w:pPr>
      <w:r>
        <w:t>A stage for interviewing.</w:t>
      </w:r>
    </w:p>
    <w:p w14:paraId="3DFB4EF8" w14:textId="77777777" w:rsidR="000B3E88" w:rsidRDefault="00000000">
      <w:pPr>
        <w:pStyle w:val="ListParagraph"/>
        <w:numPr>
          <w:ilvl w:val="0"/>
          <w:numId w:val="3"/>
        </w:numPr>
        <w:spacing w:after="60"/>
      </w:pPr>
      <w:r>
        <w:t>Final stages, such as onboarding.</w:t>
      </w:r>
    </w:p>
    <w:p w14:paraId="6D114746" w14:textId="77777777" w:rsidR="000B3E88" w:rsidRDefault="00000000">
      <w:pPr>
        <w:spacing w:before="80" w:after="120"/>
      </w:pPr>
      <w:r>
        <w:t>This resembles an employee life cycle, where each stage hands over to the next.</w:t>
      </w:r>
    </w:p>
    <w:p w14:paraId="4AE837B3" w14:textId="77777777" w:rsidR="000B3E88" w:rsidRDefault="00000000">
      <w:pPr>
        <w:pStyle w:val="Heading2"/>
        <w:spacing w:before="200" w:after="100"/>
      </w:pPr>
      <w:r>
        <w:rPr>
          <w:b/>
          <w:bCs/>
          <w:color w:val="2E5597"/>
          <w:sz w:val="25"/>
          <w:szCs w:val="25"/>
        </w:rPr>
        <w:t>Example workflows</w:t>
      </w:r>
    </w:p>
    <w:p w14:paraId="49AD9DD3" w14:textId="77777777" w:rsidR="000B3E88" w:rsidRDefault="00000000">
      <w:pPr>
        <w:pStyle w:val="ListParagraph"/>
        <w:numPr>
          <w:ilvl w:val="0"/>
          <w:numId w:val="2"/>
        </w:numPr>
        <w:spacing w:after="60"/>
      </w:pPr>
      <w:r>
        <w:t>Admissions</w:t>
      </w:r>
    </w:p>
    <w:p w14:paraId="248C92A7" w14:textId="77777777" w:rsidR="000B3E88" w:rsidRDefault="00000000">
      <w:pPr>
        <w:pStyle w:val="ListParagraph"/>
        <w:numPr>
          <w:ilvl w:val="0"/>
          <w:numId w:val="2"/>
        </w:numPr>
        <w:spacing w:after="60"/>
      </w:pPr>
      <w:r>
        <w:t>Employee (recruitment and onboarding)</w:t>
      </w:r>
    </w:p>
    <w:p w14:paraId="3FE2D2D4" w14:textId="77777777" w:rsidR="000B3E88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Service requests</w:t>
      </w:r>
    </w:p>
    <w:p w14:paraId="7BBEF7C3" w14:textId="77777777" w:rsidR="000B3E88" w:rsidRDefault="00000000">
      <w:pPr>
        <w:pStyle w:val="Heading1"/>
        <w:spacing w:before="280" w:after="120"/>
      </w:pPr>
      <w:r>
        <w:rPr>
          <w:b/>
          <w:bCs/>
          <w:color w:val="1F3864"/>
          <w:sz w:val="30"/>
          <w:szCs w:val="30"/>
        </w:rPr>
        <w:t>5. Design pattern candidates</w:t>
      </w:r>
    </w:p>
    <w:p w14:paraId="6833F17E" w14:textId="77777777" w:rsidR="000B3E88" w:rsidRDefault="00000000">
      <w:pPr>
        <w:spacing w:after="120"/>
      </w:pPr>
      <w:r>
        <w:t>Patterns considered for TIVIDY so far. The intended role comes from the group’s pattern cluster table; Template Method has no assigned role yet.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B3E88" w14:paraId="1D0E5A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46024" w14:textId="77777777" w:rsidR="000B3E88" w:rsidRDefault="00000000">
            <w:r>
              <w:rPr>
                <w:b/>
                <w:bCs/>
                <w:color w:val="FFFFFF"/>
                <w:sz w:val="21"/>
                <w:szCs w:val="21"/>
              </w:rPr>
              <w:t>Pattern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181A" w14:textId="77777777" w:rsidR="000B3E88" w:rsidRDefault="00000000">
            <w:r>
              <w:rPr>
                <w:b/>
                <w:bCs/>
                <w:color w:val="FFFFFF"/>
                <w:sz w:val="21"/>
                <w:szCs w:val="21"/>
              </w:rPr>
              <w:t>Intended role in TIVIDY</w:t>
            </w:r>
          </w:p>
        </w:tc>
      </w:tr>
      <w:tr w:rsidR="000B3E88" w14:paraId="0C8A8A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AE56" w14:textId="77777777" w:rsidR="000B3E88" w:rsidRDefault="00000000">
            <w:r>
              <w:rPr>
                <w:b/>
                <w:bCs/>
                <w:color w:val="000000"/>
                <w:sz w:val="21"/>
                <w:szCs w:val="21"/>
              </w:rPr>
              <w:t>Iterator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EBBE" w14:textId="77777777" w:rsidR="000B3E88" w:rsidRDefault="00000000">
            <w:r>
              <w:rPr>
                <w:color w:val="000000"/>
                <w:sz w:val="21"/>
                <w:szCs w:val="21"/>
              </w:rPr>
              <w:t>Walks the work tree to find ready work.</w:t>
            </w:r>
          </w:p>
        </w:tc>
      </w:tr>
      <w:tr w:rsidR="000B3E88" w14:paraId="3547C3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6014" w14:textId="77777777" w:rsidR="000B3E88" w:rsidRDefault="00000000">
            <w:r>
              <w:rPr>
                <w:b/>
                <w:bCs/>
                <w:color w:val="000000"/>
                <w:sz w:val="21"/>
                <w:szCs w:val="21"/>
              </w:rPr>
              <w:t>Facade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AF25" w14:textId="77777777" w:rsidR="000B3E88" w:rsidRDefault="00000000">
            <w:r>
              <w:rPr>
                <w:color w:val="000000"/>
                <w:sz w:val="21"/>
                <w:szCs w:val="21"/>
              </w:rPr>
              <w:t>Single entry point to the engine.</w:t>
            </w:r>
          </w:p>
        </w:tc>
      </w:tr>
      <w:tr w:rsidR="000B3E88" w14:paraId="12A166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CE9E" w14:textId="77777777" w:rsidR="000B3E88" w:rsidRDefault="00000000">
            <w:r>
              <w:rPr>
                <w:b/>
                <w:bCs/>
                <w:color w:val="000000"/>
                <w:sz w:val="21"/>
                <w:szCs w:val="21"/>
              </w:rPr>
              <w:t>Composite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462A" w14:textId="77777777" w:rsidR="000B3E88" w:rsidRDefault="00000000">
            <w:r>
              <w:rPr>
                <w:color w:val="000000"/>
                <w:sz w:val="21"/>
                <w:szCs w:val="21"/>
              </w:rPr>
              <w:t>The tree of stages, sub-processes and tasks.</w:t>
            </w:r>
          </w:p>
        </w:tc>
      </w:tr>
      <w:tr w:rsidR="000B3E88" w14:paraId="3415DA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6471" w14:textId="77777777" w:rsidR="000B3E88" w:rsidRDefault="00000000">
            <w:r>
              <w:rPr>
                <w:b/>
                <w:bCs/>
                <w:color w:val="000000"/>
                <w:sz w:val="21"/>
                <w:szCs w:val="21"/>
              </w:rPr>
              <w:t>Builder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3758" w14:textId="77777777" w:rsidR="000B3E88" w:rsidRDefault="00000000">
            <w:r>
              <w:rPr>
                <w:color w:val="000000"/>
                <w:sz w:val="21"/>
                <w:szCs w:val="21"/>
              </w:rPr>
              <w:t>Assembles a workflow definition.</w:t>
            </w:r>
          </w:p>
        </w:tc>
      </w:tr>
      <w:tr w:rsidR="000B3E88" w14:paraId="020A9A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934B" w14:textId="77777777" w:rsidR="000B3E88" w:rsidRDefault="00000000">
            <w:r>
              <w:rPr>
                <w:b/>
                <w:bCs/>
                <w:color w:val="000000"/>
                <w:sz w:val="21"/>
                <w:szCs w:val="21"/>
              </w:rPr>
              <w:t>Memento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83A1" w14:textId="77777777" w:rsidR="000B3E88" w:rsidRDefault="00000000">
            <w:r>
              <w:rPr>
                <w:color w:val="000000"/>
                <w:sz w:val="21"/>
                <w:szCs w:val="21"/>
              </w:rPr>
              <w:t>Snapshots that allow larger rollbacks (circling back).</w:t>
            </w:r>
          </w:p>
        </w:tc>
      </w:tr>
      <w:tr w:rsidR="000B3E88" w14:paraId="5C0871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660E" w14:textId="77777777" w:rsidR="000B3E88" w:rsidRDefault="00000000">
            <w:r>
              <w:rPr>
                <w:b/>
                <w:bCs/>
                <w:color w:val="000000"/>
                <w:sz w:val="21"/>
                <w:szCs w:val="21"/>
              </w:rPr>
              <w:t>State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110A" w14:textId="77777777" w:rsidR="000B3E88" w:rsidRDefault="00000000">
            <w:r>
              <w:rPr>
                <w:color w:val="000000"/>
                <w:sz w:val="21"/>
                <w:szCs w:val="21"/>
              </w:rPr>
              <w:t>Decides what a task may do at a given moment.</w:t>
            </w:r>
          </w:p>
        </w:tc>
      </w:tr>
      <w:tr w:rsidR="000B3E88" w14:paraId="1DDFC9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869E" w14:textId="77777777" w:rsidR="000B3E88" w:rsidRDefault="00000000">
            <w:r>
              <w:rPr>
                <w:b/>
                <w:bCs/>
                <w:color w:val="000000"/>
                <w:sz w:val="21"/>
                <w:szCs w:val="21"/>
              </w:rPr>
              <w:t>Chain of Responsibility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2A25" w14:textId="77777777" w:rsidR="000B3E88" w:rsidRDefault="00000000">
            <w:r>
              <w:rPr>
                <w:color w:val="000000"/>
                <w:sz w:val="21"/>
                <w:szCs w:val="21"/>
              </w:rPr>
              <w:t>Handles approval and escalation.</w:t>
            </w:r>
          </w:p>
        </w:tc>
      </w:tr>
      <w:tr w:rsidR="000B3E88" w14:paraId="5D98CD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2AF4" w14:textId="77777777" w:rsidR="000B3E88" w:rsidRDefault="00000000">
            <w:r>
              <w:rPr>
                <w:b/>
                <w:bCs/>
                <w:color w:val="000000"/>
                <w:sz w:val="21"/>
                <w:szCs w:val="21"/>
              </w:rPr>
              <w:t>Observer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8FC9" w14:textId="77777777" w:rsidR="000B3E88" w:rsidRDefault="00000000">
            <w:r>
              <w:rPr>
                <w:color w:val="000000"/>
                <w:sz w:val="21"/>
                <w:szCs w:val="21"/>
              </w:rPr>
              <w:t>Broadcasts workflow events to interested parties.</w:t>
            </w:r>
          </w:p>
        </w:tc>
      </w:tr>
      <w:tr w:rsidR="000B3E88" w14:paraId="318465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5C53" w14:textId="77777777" w:rsidR="000B3E88" w:rsidRDefault="00000000">
            <w:r>
              <w:rPr>
                <w:b/>
                <w:bCs/>
                <w:color w:val="000000"/>
                <w:sz w:val="21"/>
                <w:szCs w:val="21"/>
              </w:rPr>
              <w:t>Template Method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B458" w14:textId="77777777" w:rsidR="000B3E88" w:rsidRDefault="00000000">
            <w:r>
              <w:rPr>
                <w:color w:val="000000"/>
                <w:sz w:val="21"/>
                <w:szCs w:val="21"/>
              </w:rPr>
              <w:t>To be decided.</w:t>
            </w:r>
          </w:p>
        </w:tc>
      </w:tr>
      <w:tr w:rsidR="000B3E88" w14:paraId="184492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DDB6" w14:textId="77777777" w:rsidR="000B3E88" w:rsidRDefault="00000000">
            <w:r>
              <w:rPr>
                <w:b/>
                <w:bCs/>
                <w:color w:val="000000"/>
                <w:sz w:val="21"/>
                <w:szCs w:val="21"/>
              </w:rPr>
              <w:t>Strategy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5519" w14:textId="77777777" w:rsidR="000B3E88" w:rsidRDefault="00000000">
            <w:r>
              <w:rPr>
                <w:color w:val="000000"/>
                <w:sz w:val="21"/>
                <w:szCs w:val="21"/>
              </w:rPr>
              <w:t xml:space="preserve">Picks who </w:t>
            </w:r>
            <w:proofErr w:type="gramStart"/>
            <w:r>
              <w:rPr>
                <w:color w:val="000000"/>
                <w:sz w:val="21"/>
                <w:szCs w:val="21"/>
              </w:rPr>
              <w:t>is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assigned a task.</w:t>
            </w:r>
          </w:p>
        </w:tc>
      </w:tr>
      <w:tr w:rsidR="000B3E88" w14:paraId="29D8A0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3937" w14:textId="77777777" w:rsidR="000B3E88" w:rsidRDefault="00000000">
            <w:r>
              <w:rPr>
                <w:b/>
                <w:bCs/>
                <w:color w:val="000000"/>
                <w:sz w:val="21"/>
                <w:szCs w:val="21"/>
              </w:rPr>
              <w:t>Command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AAA6" w14:textId="77777777" w:rsidR="000B3E88" w:rsidRDefault="00000000">
            <w:r>
              <w:rPr>
                <w:color w:val="000000"/>
                <w:sz w:val="21"/>
                <w:szCs w:val="21"/>
              </w:rPr>
              <w:t>Every action is a command that can be undone.</w:t>
            </w:r>
          </w:p>
        </w:tc>
      </w:tr>
      <w:tr w:rsidR="000B3E88" w14:paraId="2A4163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C99C" w14:textId="77777777" w:rsidR="000B3E88" w:rsidRDefault="00000000">
            <w:r>
              <w:rPr>
                <w:b/>
                <w:bCs/>
                <w:color w:val="000000"/>
                <w:sz w:val="21"/>
                <w:szCs w:val="21"/>
              </w:rPr>
              <w:t>Mediator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6F3D" w14:textId="77777777" w:rsidR="000B3E88" w:rsidRDefault="00000000">
            <w:r>
              <w:rPr>
                <w:color w:val="000000"/>
                <w:sz w:val="21"/>
                <w:szCs w:val="21"/>
              </w:rPr>
              <w:t>Stops participants and resources from clashing.</w:t>
            </w:r>
          </w:p>
        </w:tc>
      </w:tr>
      <w:tr w:rsidR="000B3E88" w14:paraId="32DAC3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9E15" w14:textId="77777777" w:rsidR="000B3E88" w:rsidRDefault="00000000">
            <w:r>
              <w:rPr>
                <w:b/>
                <w:bCs/>
                <w:color w:val="000000"/>
                <w:sz w:val="21"/>
                <w:szCs w:val="21"/>
              </w:rPr>
              <w:t>Adapter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6252" w14:textId="77777777" w:rsidR="000B3E88" w:rsidRDefault="00000000">
            <w:r>
              <w:rPr>
                <w:color w:val="000000"/>
                <w:sz w:val="21"/>
                <w:szCs w:val="21"/>
              </w:rPr>
              <w:t>Connects external systems.</w:t>
            </w:r>
          </w:p>
        </w:tc>
      </w:tr>
      <w:tr w:rsidR="000B3E88" w14:paraId="1B7118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70B0" w14:textId="77777777" w:rsidR="000B3E88" w:rsidRDefault="00000000">
            <w:r>
              <w:rPr>
                <w:b/>
                <w:bCs/>
                <w:color w:val="000000"/>
                <w:sz w:val="21"/>
                <w:szCs w:val="21"/>
              </w:rPr>
              <w:t>Decorator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CE6D" w14:textId="77777777" w:rsidR="000B3E88" w:rsidRDefault="00000000">
            <w:r>
              <w:rPr>
                <w:color w:val="000000"/>
                <w:sz w:val="21"/>
                <w:szCs w:val="21"/>
              </w:rPr>
              <w:t xml:space="preserve">Adds </w:t>
            </w:r>
            <w:proofErr w:type="spellStart"/>
            <w:r>
              <w:rPr>
                <w:color w:val="000000"/>
                <w:sz w:val="21"/>
                <w:szCs w:val="21"/>
              </w:rPr>
              <w:t>behaviour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(such as validation or auditing) to tasks.</w:t>
            </w:r>
          </w:p>
        </w:tc>
      </w:tr>
    </w:tbl>
    <w:p w14:paraId="5CB90B07" w14:textId="77777777" w:rsidR="000B3E88" w:rsidRDefault="000B3E88">
      <w:pPr>
        <w:spacing w:after="120"/>
      </w:pPr>
    </w:p>
    <w:p w14:paraId="41E8EA7A" w14:textId="77777777" w:rsidR="000B3E88" w:rsidRDefault="00000000">
      <w:pPr>
        <w:pStyle w:val="Heading1"/>
        <w:spacing w:before="280" w:after="120"/>
      </w:pPr>
      <w:r>
        <w:rPr>
          <w:b/>
          <w:bCs/>
          <w:color w:val="1F3864"/>
          <w:sz w:val="30"/>
          <w:szCs w:val="30"/>
        </w:rPr>
        <w:t>References</w:t>
      </w:r>
    </w:p>
    <w:p w14:paraId="1F78297B" w14:textId="77777777" w:rsidR="000B3E88" w:rsidRDefault="00000000">
      <w:pPr>
        <w:spacing w:after="80"/>
      </w:pPr>
      <w:r>
        <w:t>[1] Slack. What is a workflow? A guide to building smarter business processes.</w:t>
      </w:r>
    </w:p>
    <w:p w14:paraId="5FDC2162" w14:textId="77777777" w:rsidR="000B3E88" w:rsidRDefault="00000000">
      <w:pPr>
        <w:spacing w:after="160"/>
      </w:pPr>
      <w:hyperlink r:id="rId7" w:history="1">
        <w:r>
          <w:rPr>
            <w:color w:val="0563C1"/>
            <w:sz w:val="20"/>
            <w:szCs w:val="20"/>
            <w:u w:val="single"/>
          </w:rPr>
          <w:t>https://slack.com/blog/productivity/what-is-a-workflow-a-guide-to-building-smarter-business-processes</w:t>
        </w:r>
      </w:hyperlink>
    </w:p>
    <w:p w14:paraId="1AF9944E" w14:textId="77777777" w:rsidR="000B3E88" w:rsidRDefault="00000000">
      <w:pPr>
        <w:spacing w:after="80"/>
      </w:pPr>
      <w:r>
        <w:t xml:space="preserve">[2] Teiva Systems. Generic workflow: a simple way to simplify and keep </w:t>
      </w:r>
      <w:proofErr w:type="gramStart"/>
      <w:r>
        <w:t>in order your service catalog</w:t>
      </w:r>
      <w:proofErr w:type="gramEnd"/>
      <w:r>
        <w:t>.</w:t>
      </w:r>
    </w:p>
    <w:p w14:paraId="73BB36CB" w14:textId="77777777" w:rsidR="000B3E88" w:rsidRDefault="00000000">
      <w:pPr>
        <w:spacing w:after="160"/>
      </w:pPr>
      <w:hyperlink r:id="rId8" w:history="1">
        <w:r>
          <w:rPr>
            <w:color w:val="0563C1"/>
            <w:sz w:val="20"/>
            <w:szCs w:val="20"/>
            <w:u w:val="single"/>
          </w:rPr>
          <w:t>https://teivasystems.com/case-studies/generic-workflow-a-simple-way-to-simplify-and-keep-in-order-yourservice-catalog/</w:t>
        </w:r>
      </w:hyperlink>
    </w:p>
    <w:p w14:paraId="7912FDC2" w14:textId="77777777" w:rsidR="003A6718" w:rsidRPr="003A6718" w:rsidRDefault="003A6718" w:rsidP="003A6718">
      <w:pPr>
        <w:spacing w:after="160"/>
      </w:pPr>
      <w:r w:rsidRPr="003A6718">
        <w:t xml:space="preserve">[3] Workflow Management Coalition, "The Workflow Reference Model," TC00-1003, Issue 1.1, 1995. Available: </w:t>
      </w:r>
      <w:hyperlink r:id="rId9" w:history="1">
        <w:r w:rsidRPr="003A6718">
          <w:rPr>
            <w:rStyle w:val="Hyperlink"/>
          </w:rPr>
          <w:t>https://pozzi.faculty.polimi.it/ImpEl/tc003v11.pdf</w:t>
        </w:r>
      </w:hyperlink>
    </w:p>
    <w:p w14:paraId="689DE32D" w14:textId="77777777" w:rsidR="003A6718" w:rsidRPr="003A6718" w:rsidRDefault="003A6718" w:rsidP="003A6718">
      <w:pPr>
        <w:spacing w:after="160"/>
      </w:pPr>
      <w:r w:rsidRPr="003A6718">
        <w:t xml:space="preserve">[4] Camunda, "Escalation Events," Camunda 7 BPMN 2.0 Reference. Available: </w:t>
      </w:r>
      <w:hyperlink r:id="rId10" w:history="1">
        <w:r w:rsidRPr="003A6718">
          <w:rPr>
            <w:rStyle w:val="Hyperlink"/>
          </w:rPr>
          <w:t>https://docs.camunda.org/manual/latest/reference/bpmn20/events/escalation-events</w:t>
        </w:r>
      </w:hyperlink>
    </w:p>
    <w:p w14:paraId="48185EC0" w14:textId="77777777" w:rsidR="003A6718" w:rsidRDefault="003A6718">
      <w:pPr>
        <w:spacing w:after="160"/>
      </w:pPr>
    </w:p>
    <w:sectPr w:rsidR="003A6718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AD4FB" w14:textId="77777777" w:rsidR="00007828" w:rsidRDefault="00007828">
      <w:r>
        <w:separator/>
      </w:r>
    </w:p>
  </w:endnote>
  <w:endnote w:type="continuationSeparator" w:id="0">
    <w:p w14:paraId="5AC6F6D5" w14:textId="77777777" w:rsidR="00007828" w:rsidRDefault="00007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496C8" w14:textId="77777777" w:rsidR="000B3E88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3A6718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C5659" w14:textId="77777777" w:rsidR="00007828" w:rsidRDefault="00007828">
      <w:r>
        <w:separator/>
      </w:r>
    </w:p>
  </w:footnote>
  <w:footnote w:type="continuationSeparator" w:id="0">
    <w:p w14:paraId="25BF9D00" w14:textId="77777777" w:rsidR="00007828" w:rsidRDefault="000078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B41AE"/>
    <w:multiLevelType w:val="hybridMultilevel"/>
    <w:tmpl w:val="DADEF546"/>
    <w:lvl w:ilvl="0" w:tplc="08DE8D0C">
      <w:start w:val="1"/>
      <w:numFmt w:val="bullet"/>
      <w:lvlText w:val="●"/>
      <w:lvlJc w:val="left"/>
      <w:pPr>
        <w:ind w:left="720" w:hanging="360"/>
      </w:pPr>
    </w:lvl>
    <w:lvl w:ilvl="1" w:tplc="9E966A8A">
      <w:start w:val="1"/>
      <w:numFmt w:val="bullet"/>
      <w:lvlText w:val="○"/>
      <w:lvlJc w:val="left"/>
      <w:pPr>
        <w:ind w:left="1440" w:hanging="360"/>
      </w:pPr>
    </w:lvl>
    <w:lvl w:ilvl="2" w:tplc="C00E4A74">
      <w:start w:val="1"/>
      <w:numFmt w:val="bullet"/>
      <w:lvlText w:val="■"/>
      <w:lvlJc w:val="left"/>
      <w:pPr>
        <w:ind w:left="2160" w:hanging="360"/>
      </w:pPr>
    </w:lvl>
    <w:lvl w:ilvl="3" w:tplc="D16C9F24">
      <w:start w:val="1"/>
      <w:numFmt w:val="bullet"/>
      <w:lvlText w:val="●"/>
      <w:lvlJc w:val="left"/>
      <w:pPr>
        <w:ind w:left="2880" w:hanging="360"/>
      </w:pPr>
    </w:lvl>
    <w:lvl w:ilvl="4" w:tplc="A18E6146">
      <w:start w:val="1"/>
      <w:numFmt w:val="bullet"/>
      <w:lvlText w:val="○"/>
      <w:lvlJc w:val="left"/>
      <w:pPr>
        <w:ind w:left="3600" w:hanging="360"/>
      </w:pPr>
    </w:lvl>
    <w:lvl w:ilvl="5" w:tplc="12C80924">
      <w:start w:val="1"/>
      <w:numFmt w:val="bullet"/>
      <w:lvlText w:val="■"/>
      <w:lvlJc w:val="left"/>
      <w:pPr>
        <w:ind w:left="4320" w:hanging="360"/>
      </w:pPr>
    </w:lvl>
    <w:lvl w:ilvl="6" w:tplc="2676C75E">
      <w:start w:val="1"/>
      <w:numFmt w:val="bullet"/>
      <w:lvlText w:val="●"/>
      <w:lvlJc w:val="left"/>
      <w:pPr>
        <w:ind w:left="5040" w:hanging="360"/>
      </w:pPr>
    </w:lvl>
    <w:lvl w:ilvl="7" w:tplc="1B96BDE4">
      <w:start w:val="1"/>
      <w:numFmt w:val="bullet"/>
      <w:lvlText w:val="●"/>
      <w:lvlJc w:val="left"/>
      <w:pPr>
        <w:ind w:left="5760" w:hanging="360"/>
      </w:pPr>
    </w:lvl>
    <w:lvl w:ilvl="8" w:tplc="52F261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EC310B"/>
    <w:multiLevelType w:val="hybridMultilevel"/>
    <w:tmpl w:val="5DEE03D8"/>
    <w:lvl w:ilvl="0" w:tplc="F7D8D946">
      <w:start w:val="1"/>
      <w:numFmt w:val="bullet"/>
      <w:lvlText w:val="•"/>
      <w:lvlJc w:val="left"/>
      <w:pPr>
        <w:ind w:left="720" w:hanging="360"/>
      </w:pPr>
    </w:lvl>
    <w:lvl w:ilvl="1" w:tplc="0E9E2326">
      <w:numFmt w:val="decimal"/>
      <w:lvlText w:val=""/>
      <w:lvlJc w:val="left"/>
    </w:lvl>
    <w:lvl w:ilvl="2" w:tplc="E55E0340">
      <w:numFmt w:val="decimal"/>
      <w:lvlText w:val=""/>
      <w:lvlJc w:val="left"/>
    </w:lvl>
    <w:lvl w:ilvl="3" w:tplc="088AE182">
      <w:numFmt w:val="decimal"/>
      <w:lvlText w:val=""/>
      <w:lvlJc w:val="left"/>
    </w:lvl>
    <w:lvl w:ilvl="4" w:tplc="E7121B16">
      <w:numFmt w:val="decimal"/>
      <w:lvlText w:val=""/>
      <w:lvlJc w:val="left"/>
    </w:lvl>
    <w:lvl w:ilvl="5" w:tplc="94B2D5F4">
      <w:numFmt w:val="decimal"/>
      <w:lvlText w:val=""/>
      <w:lvlJc w:val="left"/>
    </w:lvl>
    <w:lvl w:ilvl="6" w:tplc="AF0C0358">
      <w:numFmt w:val="decimal"/>
      <w:lvlText w:val=""/>
      <w:lvlJc w:val="left"/>
    </w:lvl>
    <w:lvl w:ilvl="7" w:tplc="AD46D1E6">
      <w:numFmt w:val="decimal"/>
      <w:lvlText w:val=""/>
      <w:lvlJc w:val="left"/>
    </w:lvl>
    <w:lvl w:ilvl="8" w:tplc="23B0872A">
      <w:numFmt w:val="decimal"/>
      <w:lvlText w:val=""/>
      <w:lvlJc w:val="left"/>
    </w:lvl>
  </w:abstractNum>
  <w:abstractNum w:abstractNumId="2" w15:restartNumberingAfterBreak="0">
    <w:nsid w:val="67697115"/>
    <w:multiLevelType w:val="hybridMultilevel"/>
    <w:tmpl w:val="E1864DCC"/>
    <w:lvl w:ilvl="0" w:tplc="E7847962">
      <w:start w:val="1"/>
      <w:numFmt w:val="decimal"/>
      <w:lvlText w:val="[%1]"/>
      <w:lvlJc w:val="left"/>
      <w:pPr>
        <w:ind w:left="720" w:hanging="360"/>
      </w:pPr>
    </w:lvl>
    <w:lvl w:ilvl="1" w:tplc="18EC894E">
      <w:numFmt w:val="decimal"/>
      <w:lvlText w:val=""/>
      <w:lvlJc w:val="left"/>
    </w:lvl>
    <w:lvl w:ilvl="2" w:tplc="F0BCE2C6">
      <w:numFmt w:val="decimal"/>
      <w:lvlText w:val=""/>
      <w:lvlJc w:val="left"/>
    </w:lvl>
    <w:lvl w:ilvl="3" w:tplc="6D48DE54">
      <w:numFmt w:val="decimal"/>
      <w:lvlText w:val=""/>
      <w:lvlJc w:val="left"/>
    </w:lvl>
    <w:lvl w:ilvl="4" w:tplc="C1BA70B4">
      <w:numFmt w:val="decimal"/>
      <w:lvlText w:val=""/>
      <w:lvlJc w:val="left"/>
    </w:lvl>
    <w:lvl w:ilvl="5" w:tplc="25A46B2A">
      <w:numFmt w:val="decimal"/>
      <w:lvlText w:val=""/>
      <w:lvlJc w:val="left"/>
    </w:lvl>
    <w:lvl w:ilvl="6" w:tplc="81BEDF5A">
      <w:numFmt w:val="decimal"/>
      <w:lvlText w:val=""/>
      <w:lvlJc w:val="left"/>
    </w:lvl>
    <w:lvl w:ilvl="7" w:tplc="FDB82278">
      <w:numFmt w:val="decimal"/>
      <w:lvlText w:val=""/>
      <w:lvlJc w:val="left"/>
    </w:lvl>
    <w:lvl w:ilvl="8" w:tplc="C0F4CC20">
      <w:numFmt w:val="decimal"/>
      <w:lvlText w:val=""/>
      <w:lvlJc w:val="left"/>
    </w:lvl>
  </w:abstractNum>
  <w:abstractNum w:abstractNumId="3" w15:restartNumberingAfterBreak="0">
    <w:nsid w:val="695950BC"/>
    <w:multiLevelType w:val="hybridMultilevel"/>
    <w:tmpl w:val="F22E8F06"/>
    <w:lvl w:ilvl="0" w:tplc="64241536">
      <w:start w:val="1"/>
      <w:numFmt w:val="decimal"/>
      <w:lvlText w:val="%1."/>
      <w:lvlJc w:val="left"/>
      <w:pPr>
        <w:ind w:left="720" w:hanging="360"/>
      </w:pPr>
    </w:lvl>
    <w:lvl w:ilvl="1" w:tplc="14C8AB3E">
      <w:numFmt w:val="decimal"/>
      <w:lvlText w:val=""/>
      <w:lvlJc w:val="left"/>
    </w:lvl>
    <w:lvl w:ilvl="2" w:tplc="15FE2ACE">
      <w:numFmt w:val="decimal"/>
      <w:lvlText w:val=""/>
      <w:lvlJc w:val="left"/>
    </w:lvl>
    <w:lvl w:ilvl="3" w:tplc="806E9118">
      <w:numFmt w:val="decimal"/>
      <w:lvlText w:val=""/>
      <w:lvlJc w:val="left"/>
    </w:lvl>
    <w:lvl w:ilvl="4" w:tplc="EC1EE096">
      <w:numFmt w:val="decimal"/>
      <w:lvlText w:val=""/>
      <w:lvlJc w:val="left"/>
    </w:lvl>
    <w:lvl w:ilvl="5" w:tplc="688095AE">
      <w:numFmt w:val="decimal"/>
      <w:lvlText w:val=""/>
      <w:lvlJc w:val="left"/>
    </w:lvl>
    <w:lvl w:ilvl="6" w:tplc="D1E00C66">
      <w:numFmt w:val="decimal"/>
      <w:lvlText w:val=""/>
      <w:lvlJc w:val="left"/>
    </w:lvl>
    <w:lvl w:ilvl="7" w:tplc="25441896">
      <w:numFmt w:val="decimal"/>
      <w:lvlText w:val=""/>
      <w:lvlJc w:val="left"/>
    </w:lvl>
    <w:lvl w:ilvl="8" w:tplc="7AEC4586">
      <w:numFmt w:val="decimal"/>
      <w:lvlText w:val=""/>
      <w:lvlJc w:val="left"/>
    </w:lvl>
  </w:abstractNum>
  <w:num w:numId="1" w16cid:durableId="320735168">
    <w:abstractNumId w:val="0"/>
    <w:lvlOverride w:ilvl="0">
      <w:startOverride w:val="1"/>
    </w:lvlOverride>
  </w:num>
  <w:num w:numId="2" w16cid:durableId="617682564">
    <w:abstractNumId w:val="1"/>
    <w:lvlOverride w:ilvl="0">
      <w:startOverride w:val="1"/>
    </w:lvlOverride>
  </w:num>
  <w:num w:numId="3" w16cid:durableId="22048247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E88"/>
    <w:rsid w:val="00007828"/>
    <w:rsid w:val="000B3E88"/>
    <w:rsid w:val="000B6F9E"/>
    <w:rsid w:val="003A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2297A"/>
  <w15:docId w15:val="{BA55F624-BFCB-4006-AF26-E71E0010B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A67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ivasystems.com/case-studies/generic-workflow-a-simple-way-to-simplify-and-keep-in-order-yourservice-catalo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lack.com/blog/productivity/what-is-a-workflow-a-guide-to-building-smarter-business-process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docs.camunda.org/manual/latest/reference/bpmn20/events/escalation-eve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zzi.faculty.polimi.it/ImpEl/tc003v1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Tsohle Masia</cp:lastModifiedBy>
  <cp:revision>2</cp:revision>
  <dcterms:created xsi:type="dcterms:W3CDTF">2026-10-05T19:29:00Z</dcterms:created>
  <dcterms:modified xsi:type="dcterms:W3CDTF">2026-10-05T19:31:00Z</dcterms:modified>
</cp:coreProperties>
</file>