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989bc60f5dc41b7" 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Before the hard break.</w:t>
      </w:r>
    </w:p>
    <w:p>
      <w:r>
        <w:br w:type="page"/>
      </w:r>
    </w:p>
    <w:p>
      <w:pPr>
        <w:pStyle w:val="Normal"/>
      </w:pPr>
      <w:r>
        <w:t xml:space="preserve">After the hard break.</w:t>
      </w:r>
    </w:p>
    <w:sectPr>
      <w:pgSz w:w="11906" w:h="16838" w:orient="portrait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xmlns:w="http://schemas.openxmlformats.org/wordprocessingml/2006/main" w:type="paragraph" w:styleId="Normal" w:default="1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6223fd8680744cd" /></Relationships>
</file>