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B8" w:rsidRPr="00395774" w:rsidRDefault="00AB4365">
      <w:pPr>
        <w:widowControl/>
        <w:jc w:val="left"/>
        <w:rPr>
          <w:rFonts w:hint="eastAsia"/>
          <w:b/>
          <w:sz w:val="24"/>
          <w:szCs w:val="24"/>
        </w:rPr>
      </w:pPr>
      <w:r w:rsidRPr="00395774">
        <w:rPr>
          <w:rFonts w:hint="eastAsia"/>
          <w:b/>
          <w:sz w:val="24"/>
          <w:szCs w:val="24"/>
        </w:rPr>
        <w:t xml:space="preserve">CI </w:t>
      </w:r>
      <w:r w:rsidRPr="00395774">
        <w:rPr>
          <w:rFonts w:hint="eastAsia"/>
          <w:b/>
          <w:sz w:val="24"/>
          <w:szCs w:val="24"/>
        </w:rPr>
        <w:t>の分布</w:t>
      </w:r>
    </w:p>
    <w:p w:rsidR="00AB4365" w:rsidRDefault="00AB4365">
      <w:pPr>
        <w:widowControl/>
        <w:jc w:val="left"/>
        <w:rPr>
          <w:rFonts w:hint="eastAsia"/>
        </w:rPr>
      </w:pPr>
    </w:p>
    <w:p w:rsidR="00AB4365" w:rsidRDefault="00BD305B">
      <w:pPr>
        <w:widowControl/>
        <w:jc w:val="left"/>
        <w:rPr>
          <w:rFonts w:hint="eastAsia"/>
        </w:rPr>
      </w:pPr>
      <w:r>
        <w:rPr>
          <w:rFonts w:hint="eastAsia"/>
        </w:rPr>
        <w:t>[</w:t>
      </w:r>
      <w:r w:rsidR="00AB4365">
        <w:rPr>
          <w:rFonts w:hint="eastAsia"/>
        </w:rPr>
        <w:t>実験</w:t>
      </w:r>
      <w:r w:rsidR="00AB4365">
        <w:rPr>
          <w:rFonts w:hint="eastAsia"/>
        </w:rPr>
        <w:t>1</w:t>
      </w:r>
      <w:r>
        <w:rPr>
          <w:rFonts w:hint="eastAsia"/>
        </w:rPr>
        <w:t>]</w:t>
      </w:r>
    </w:p>
    <w:p w:rsidR="00AB4365" w:rsidRDefault="00AB4365">
      <w:pPr>
        <w:widowControl/>
        <w:jc w:val="left"/>
        <w:rPr>
          <w:rFonts w:hint="eastAsia"/>
        </w:rPr>
      </w:pPr>
      <w:r>
        <w:rPr>
          <w:rFonts w:hint="eastAsia"/>
        </w:rPr>
        <w:t>5x5</w:t>
      </w:r>
      <w:r>
        <w:rPr>
          <w:rFonts w:hint="eastAsia"/>
        </w:rPr>
        <w:t>の</w:t>
      </w:r>
      <w:r>
        <w:rPr>
          <w:rFonts w:hint="eastAsia"/>
        </w:rPr>
        <w:t>SR</w:t>
      </w:r>
      <w:r>
        <w:rPr>
          <w:rFonts w:hint="eastAsia"/>
        </w:rPr>
        <w:t>行列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den>
        </m:f>
      </m:oMath>
      <w:r>
        <w:rPr>
          <w:rFonts w:hint="eastAsia"/>
        </w:rPr>
        <w:t xml:space="preserve">) </w:t>
      </w:r>
      <w:r>
        <w:rPr>
          <w:rFonts w:hint="eastAsia"/>
        </w:rPr>
        <w:t>をランダムに</w:t>
      </w:r>
      <w:r>
        <w:rPr>
          <w:rFonts w:hint="eastAsia"/>
        </w:rPr>
        <w:t>1</w:t>
      </w:r>
      <w:r>
        <w:rPr>
          <w:rFonts w:hint="eastAsia"/>
        </w:rPr>
        <w:t>万生成して</w:t>
      </w:r>
      <w:r>
        <w:rPr>
          <w:rFonts w:hint="eastAsia"/>
        </w:rPr>
        <w:t>CI</w:t>
      </w:r>
      <w:r>
        <w:rPr>
          <w:rFonts w:hint="eastAsia"/>
        </w:rPr>
        <w:t>の分布を調べた</w:t>
      </w:r>
      <w:r>
        <w:rPr>
          <w:rFonts w:hint="eastAsia"/>
        </w:rPr>
        <w:t>.</w:t>
      </w:r>
    </w:p>
    <w:p w:rsidR="00AB4365" w:rsidRDefault="0033677C">
      <w:pPr>
        <w:widowControl/>
        <w:jc w:val="left"/>
        <w:rPr>
          <w:rFonts w:hint="eastAsia"/>
        </w:rPr>
      </w:pPr>
      <w:r>
        <w:rPr>
          <w:rFonts w:hint="eastAsia"/>
        </w:rPr>
        <w:t>生成される</w:t>
      </w:r>
      <w:r w:rsidR="00AB4365">
        <w:rPr>
          <w:rFonts w:hint="eastAsia"/>
        </w:rPr>
        <w:t>行列の</w:t>
      </w:r>
      <w:r w:rsidR="002D0E8A">
        <w:rPr>
          <w:rFonts w:hint="eastAsia"/>
        </w:rPr>
        <w:t>対角</w:t>
      </w:r>
      <w:r w:rsidR="00AB4365">
        <w:rPr>
          <w:rFonts w:hint="eastAsia"/>
        </w:rPr>
        <w:t>以外の要素は</w:t>
      </w:r>
      <w:r w:rsidR="00AB4365">
        <w:rPr>
          <w:rFonts w:hint="eastAsia"/>
        </w:rPr>
        <w:t xml:space="preserve">, </w:t>
      </w:r>
      <w:r w:rsidR="00AB4365">
        <w:rPr>
          <w:rFonts w:hint="eastAsia"/>
        </w:rPr>
        <w:t>等確率で</w:t>
      </w:r>
      <w:r w:rsidR="00AB4365">
        <w:rPr>
          <w:rFonts w:hint="eastAsia"/>
        </w:rPr>
        <w:t>1/9, 1/7,</w:t>
      </w:r>
      <w:r w:rsidR="00AB4365">
        <w:t xml:space="preserve">1/5,1/3,1,3,5,7.9 </w:t>
      </w:r>
      <w:r w:rsidR="00002311">
        <w:rPr>
          <w:rFonts w:hint="eastAsia"/>
        </w:rPr>
        <w:t>のいずれか</w:t>
      </w:r>
      <w:r w:rsidR="00AB4365">
        <w:rPr>
          <w:rFonts w:hint="eastAsia"/>
        </w:rPr>
        <w:t>をとる</w:t>
      </w:r>
      <w:r w:rsidR="00A275B5">
        <w:rPr>
          <w:rFonts w:hint="eastAsia"/>
        </w:rPr>
        <w:t>.</w:t>
      </w:r>
    </w:p>
    <w:p w:rsidR="001D4AB8" w:rsidRDefault="001D4AB8">
      <w:pPr>
        <w:widowControl/>
        <w:jc w:val="left"/>
        <w:rPr>
          <w:rFonts w:hint="eastAsia"/>
        </w:rPr>
      </w:pPr>
    </w:p>
    <w:p w:rsidR="00E472FA" w:rsidRDefault="00E472F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2D5BE1" wp14:editId="125645B6">
            <wp:extent cx="5400040" cy="3428335"/>
            <wp:effectExtent l="0" t="0" r="10160" b="2032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D4AB8" w:rsidRDefault="001D4AB8">
      <w:pPr>
        <w:widowControl/>
        <w:jc w:val="left"/>
        <w:rPr>
          <w:rFonts w:hint="eastAsia"/>
        </w:rPr>
      </w:pPr>
    </w:p>
    <w:p w:rsidR="001D4AB8" w:rsidRDefault="001D4AB8">
      <w:pPr>
        <w:widowControl/>
        <w:jc w:val="left"/>
      </w:pPr>
      <w:r>
        <w:br w:type="page"/>
      </w:r>
    </w:p>
    <w:p w:rsidR="001D4AB8" w:rsidRDefault="001A18BE">
      <w:pPr>
        <w:rPr>
          <w:rFonts w:hint="eastAsia"/>
        </w:rPr>
      </w:pPr>
      <w:r>
        <w:rPr>
          <w:rFonts w:hint="eastAsia"/>
        </w:rPr>
        <w:lastRenderedPageBreak/>
        <w:t>[</w:t>
      </w:r>
      <w:r w:rsidR="00A275B5">
        <w:rPr>
          <w:rFonts w:hint="eastAsia"/>
        </w:rPr>
        <w:t>実験</w:t>
      </w:r>
      <w:r w:rsidR="00A275B5">
        <w:rPr>
          <w:rFonts w:hint="eastAsia"/>
        </w:rPr>
        <w:t>2</w:t>
      </w:r>
      <w:r>
        <w:rPr>
          <w:rFonts w:hint="eastAsia"/>
        </w:rPr>
        <w:t>]</w:t>
      </w:r>
    </w:p>
    <w:p w:rsidR="00A275B5" w:rsidRDefault="00A275B5" w:rsidP="00A275B5">
      <w:pPr>
        <w:widowControl/>
        <w:jc w:val="left"/>
        <w:rPr>
          <w:rFonts w:hint="eastAsia"/>
        </w:rPr>
      </w:pPr>
      <w:r>
        <w:rPr>
          <w:rFonts w:hint="eastAsia"/>
        </w:rPr>
        <w:t>5x5</w:t>
      </w:r>
      <w:r>
        <w:rPr>
          <w:rFonts w:hint="eastAsia"/>
        </w:rPr>
        <w:t>の</w:t>
      </w:r>
      <w:r>
        <w:rPr>
          <w:rFonts w:hint="eastAsia"/>
        </w:rPr>
        <w:t>SR</w:t>
      </w:r>
      <w:r>
        <w:rPr>
          <w:rFonts w:hint="eastAsia"/>
        </w:rPr>
        <w:t>行列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den>
        </m:f>
      </m:oMath>
      <w:r>
        <w:rPr>
          <w:rFonts w:hint="eastAsia"/>
        </w:rPr>
        <w:t xml:space="preserve">) </w:t>
      </w:r>
      <w:r>
        <w:rPr>
          <w:rFonts w:hint="eastAsia"/>
        </w:rPr>
        <w:t>をランダムに</w:t>
      </w:r>
      <w:r>
        <w:rPr>
          <w:rFonts w:hint="eastAsia"/>
        </w:rPr>
        <w:t>1</w:t>
      </w:r>
      <w:r>
        <w:rPr>
          <w:rFonts w:hint="eastAsia"/>
        </w:rPr>
        <w:t>万生成して</w:t>
      </w:r>
      <w:r>
        <w:rPr>
          <w:rFonts w:hint="eastAsia"/>
        </w:rPr>
        <w:t>CI</w:t>
      </w:r>
      <w:r>
        <w:rPr>
          <w:rFonts w:hint="eastAsia"/>
        </w:rPr>
        <w:t>の分布を調べた</w:t>
      </w:r>
      <w:r>
        <w:rPr>
          <w:rFonts w:hint="eastAsia"/>
        </w:rPr>
        <w:t>.</w:t>
      </w:r>
    </w:p>
    <w:p w:rsidR="00A275B5" w:rsidRPr="00FE4250" w:rsidRDefault="00AC7A82" w:rsidP="00AC7A82">
      <w:pPr>
        <w:widowControl/>
        <w:jc w:val="left"/>
        <w:rPr>
          <w:rFonts w:hint="eastAsia"/>
        </w:rPr>
      </w:pPr>
      <w:r>
        <w:rPr>
          <w:rFonts w:hint="eastAsia"/>
        </w:rPr>
        <w:t>生成される</w:t>
      </w:r>
      <w:r w:rsidR="00A275B5">
        <w:rPr>
          <w:rFonts w:hint="eastAsia"/>
        </w:rPr>
        <w:t>行列の</w:t>
      </w:r>
      <w:r w:rsidR="00C832F9">
        <w:rPr>
          <w:rFonts w:hint="eastAsia"/>
        </w:rPr>
        <w:t>対角</w:t>
      </w:r>
      <w:r w:rsidR="00A275B5">
        <w:rPr>
          <w:rFonts w:hint="eastAsia"/>
        </w:rPr>
        <w:t>以外の</w:t>
      </w:r>
      <w:r w:rsidR="00243EA2">
        <w:rPr>
          <w:rFonts w:hint="eastAsia"/>
        </w:rPr>
        <w:t>要素がとる数値は</w:t>
      </w:r>
      <w:r w:rsidR="00A275B5">
        <w:rPr>
          <w:rFonts w:hint="eastAsia"/>
        </w:rPr>
        <w:t xml:space="preserve">, </w:t>
      </w:r>
      <w:r w:rsidR="00FE4250">
        <w:rPr>
          <w:rFonts w:hint="eastAsia"/>
        </w:rPr>
        <w:t>以下のように出現確率が異なる</w:t>
      </w:r>
      <w:r w:rsidR="00FE4250">
        <w:rPr>
          <w:rFonts w:hint="eastAsia"/>
        </w:rPr>
        <w:t>.</w:t>
      </w:r>
    </w:p>
    <w:p w:rsidR="00BA2085" w:rsidRDefault="00585161">
      <w:r>
        <w:rPr>
          <w:rFonts w:hint="eastAsia"/>
        </w:rPr>
        <w:t xml:space="preserve">1  </w:t>
      </w:r>
      <w:r>
        <w:t>…</w:t>
      </w:r>
      <w:r w:rsidR="00F866E7">
        <w:rPr>
          <w:rFonts w:hint="eastAsia"/>
        </w:rPr>
        <w:t xml:space="preserve"> 36</w:t>
      </w:r>
      <w:r>
        <w:rPr>
          <w:rFonts w:hint="eastAsia"/>
        </w:rPr>
        <w:t>%</w:t>
      </w:r>
    </w:p>
    <w:p w:rsidR="00585161" w:rsidRDefault="00585161">
      <w:r>
        <w:rPr>
          <w:rFonts w:hint="eastAsia"/>
        </w:rPr>
        <w:t xml:space="preserve">1/3  </w:t>
      </w:r>
      <w:r>
        <w:t>…</w:t>
      </w:r>
      <w:r w:rsidR="00F866E7">
        <w:rPr>
          <w:rFonts w:hint="eastAsia"/>
        </w:rPr>
        <w:t xml:space="preserve"> 14</w:t>
      </w:r>
      <w:r>
        <w:rPr>
          <w:rFonts w:hint="eastAsia"/>
        </w:rPr>
        <w:t>%</w:t>
      </w:r>
      <w:r w:rsidR="001D4AB8">
        <w:rPr>
          <w:rFonts w:hint="eastAsia"/>
        </w:rPr>
        <w:t xml:space="preserve">,   </w:t>
      </w:r>
      <w:r>
        <w:rPr>
          <w:rFonts w:hint="eastAsia"/>
        </w:rPr>
        <w:t xml:space="preserve">3 </w:t>
      </w:r>
      <w:r>
        <w:t>…</w:t>
      </w:r>
      <w:r w:rsidR="00F866E7">
        <w:rPr>
          <w:rFonts w:hint="eastAsia"/>
        </w:rPr>
        <w:t xml:space="preserve"> 14</w:t>
      </w:r>
      <w:r>
        <w:rPr>
          <w:rFonts w:hint="eastAsia"/>
        </w:rPr>
        <w:t>%</w:t>
      </w:r>
    </w:p>
    <w:p w:rsidR="00585161" w:rsidRDefault="00585161">
      <w:r>
        <w:rPr>
          <w:rFonts w:hint="eastAsia"/>
        </w:rPr>
        <w:t xml:space="preserve">1/5 </w:t>
      </w:r>
      <w:r>
        <w:t>…</w:t>
      </w:r>
      <w:r w:rsidR="00F866E7">
        <w:rPr>
          <w:rFonts w:hint="eastAsia"/>
        </w:rPr>
        <w:t xml:space="preserve"> 10</w:t>
      </w:r>
      <w:r>
        <w:rPr>
          <w:rFonts w:hint="eastAsia"/>
        </w:rPr>
        <w:t>%</w:t>
      </w:r>
      <w:r w:rsidR="001D4AB8">
        <w:rPr>
          <w:rFonts w:hint="eastAsia"/>
        </w:rPr>
        <w:t xml:space="preserve">,  </w:t>
      </w:r>
      <w:r>
        <w:rPr>
          <w:rFonts w:hint="eastAsia"/>
        </w:rPr>
        <w:t xml:space="preserve">5 </w:t>
      </w:r>
      <w:r>
        <w:t>…</w:t>
      </w:r>
      <w:r w:rsidR="00F866E7">
        <w:rPr>
          <w:rFonts w:hint="eastAsia"/>
        </w:rPr>
        <w:t xml:space="preserve"> 10</w:t>
      </w:r>
      <w:r>
        <w:rPr>
          <w:rFonts w:hint="eastAsia"/>
        </w:rPr>
        <w:t>%</w:t>
      </w:r>
    </w:p>
    <w:p w:rsidR="00585161" w:rsidRDefault="00585161">
      <w:r>
        <w:rPr>
          <w:rFonts w:hint="eastAsia"/>
        </w:rPr>
        <w:t xml:space="preserve">1/7 </w:t>
      </w:r>
      <w:r>
        <w:t>…</w:t>
      </w:r>
      <w:r w:rsidR="00F866E7">
        <w:rPr>
          <w:rFonts w:hint="eastAsia"/>
        </w:rPr>
        <w:t xml:space="preserve"> 6</w:t>
      </w:r>
      <w:r>
        <w:rPr>
          <w:rFonts w:hint="eastAsia"/>
        </w:rPr>
        <w:t>%</w:t>
      </w:r>
      <w:r w:rsidR="001D4AB8">
        <w:rPr>
          <w:rFonts w:hint="eastAsia"/>
        </w:rPr>
        <w:t xml:space="preserve">,   </w:t>
      </w:r>
      <w:r>
        <w:rPr>
          <w:rFonts w:hint="eastAsia"/>
        </w:rPr>
        <w:t xml:space="preserve">7 </w:t>
      </w:r>
      <w:r>
        <w:t>…</w:t>
      </w:r>
      <w:r w:rsidR="00F866E7">
        <w:rPr>
          <w:rFonts w:hint="eastAsia"/>
        </w:rPr>
        <w:t xml:space="preserve"> 6</w:t>
      </w:r>
      <w:r>
        <w:rPr>
          <w:rFonts w:hint="eastAsia"/>
        </w:rPr>
        <w:t>%</w:t>
      </w:r>
    </w:p>
    <w:p w:rsidR="00585161" w:rsidRDefault="00585161">
      <w:r>
        <w:rPr>
          <w:rFonts w:hint="eastAsia"/>
        </w:rPr>
        <w:t xml:space="preserve">1/9 </w:t>
      </w:r>
      <w:r>
        <w:t>…</w:t>
      </w:r>
      <w:r w:rsidR="00F866E7">
        <w:rPr>
          <w:rFonts w:hint="eastAsia"/>
        </w:rPr>
        <w:t xml:space="preserve"> 2</w:t>
      </w:r>
      <w:r>
        <w:rPr>
          <w:rFonts w:hint="eastAsia"/>
        </w:rPr>
        <w:t>%</w:t>
      </w:r>
      <w:r w:rsidR="001D4AB8">
        <w:rPr>
          <w:rFonts w:hint="eastAsia"/>
        </w:rPr>
        <w:t xml:space="preserve">,   </w:t>
      </w:r>
      <w:r>
        <w:rPr>
          <w:rFonts w:hint="eastAsia"/>
        </w:rPr>
        <w:t xml:space="preserve">9 </w:t>
      </w:r>
      <w:r>
        <w:t>…</w:t>
      </w:r>
      <w:r w:rsidR="00F866E7">
        <w:rPr>
          <w:rFonts w:hint="eastAsia"/>
        </w:rPr>
        <w:t xml:space="preserve"> 2</w:t>
      </w:r>
      <w:r>
        <w:rPr>
          <w:rFonts w:hint="eastAsia"/>
        </w:rPr>
        <w:t>%</w:t>
      </w:r>
    </w:p>
    <w:p w:rsidR="00602FAF" w:rsidRDefault="00602FAF"/>
    <w:p w:rsidR="00BA2085" w:rsidRDefault="00BA2085">
      <w:r>
        <w:rPr>
          <w:noProof/>
        </w:rPr>
        <w:drawing>
          <wp:inline distT="0" distB="0" distL="0" distR="0" wp14:anchorId="76DB43C9" wp14:editId="6A8BA156">
            <wp:extent cx="5400040" cy="2838107"/>
            <wp:effectExtent l="0" t="0" r="10160" b="1968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2085" w:rsidRDefault="00BA2085"/>
    <w:p w:rsidR="00BA2085" w:rsidRDefault="00BA2085">
      <w:r>
        <w:rPr>
          <w:noProof/>
        </w:rPr>
        <w:drawing>
          <wp:inline distT="0" distB="0" distL="0" distR="0" wp14:anchorId="4D7A4DD9" wp14:editId="38122964">
            <wp:extent cx="5400040" cy="2431790"/>
            <wp:effectExtent l="0" t="0" r="10160" b="26035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0D9F" w:rsidRDefault="00240D9F" w:rsidP="00F866E7">
      <w:pPr>
        <w:jc w:val="right"/>
      </w:pPr>
      <w:r>
        <w:rPr>
          <w:rFonts w:hint="eastAsia"/>
        </w:rPr>
        <w:t>近似</w:t>
      </w:r>
      <w:r w:rsidR="001A1E6C">
        <w:rPr>
          <w:rFonts w:hint="eastAsia"/>
        </w:rPr>
        <w:t>曲線</w:t>
      </w:r>
      <w:bookmarkStart w:id="0" w:name="_GoBack"/>
      <w:bookmarkEnd w:id="0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=3.13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-5x</m:t>
            </m:r>
          </m:sup>
        </m:sSup>
      </m:oMath>
    </w:p>
    <w:sectPr w:rsidR="00240D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85"/>
    <w:rsid w:val="00002311"/>
    <w:rsid w:val="001376BE"/>
    <w:rsid w:val="001A18BE"/>
    <w:rsid w:val="001A1E6C"/>
    <w:rsid w:val="001D4AB8"/>
    <w:rsid w:val="00240D9F"/>
    <w:rsid w:val="00243EA2"/>
    <w:rsid w:val="002D0E8A"/>
    <w:rsid w:val="0033677C"/>
    <w:rsid w:val="00395774"/>
    <w:rsid w:val="0044153C"/>
    <w:rsid w:val="00585161"/>
    <w:rsid w:val="00602FAF"/>
    <w:rsid w:val="00A275B5"/>
    <w:rsid w:val="00AB4365"/>
    <w:rsid w:val="00AC371D"/>
    <w:rsid w:val="00AC7A82"/>
    <w:rsid w:val="00BA2085"/>
    <w:rsid w:val="00BD305B"/>
    <w:rsid w:val="00C832F9"/>
    <w:rsid w:val="00CA6647"/>
    <w:rsid w:val="00E472FA"/>
    <w:rsid w:val="00E54671"/>
    <w:rsid w:val="00F866E7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0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A208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40D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0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A208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40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yzno\Desktop\20131113s-00workBench\data\20140306c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yzno\Desktop\20131113s-00workBench\20140307c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yzno\Desktop\20131113s-00workBench\20140307c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ja-JP"/>
              <a:t>5x5</a:t>
            </a:r>
            <a:r>
              <a:rPr lang="ja-JP" altLang="en-US" baseline="0"/>
              <a:t> </a:t>
            </a:r>
            <a:r>
              <a:rPr lang="en-US" altLang="ja-JP"/>
              <a:t>SR</a:t>
            </a:r>
            <a:r>
              <a:rPr lang="ja-JP" altLang="en-US"/>
              <a:t>行列</a:t>
            </a:r>
            <a:r>
              <a:rPr lang="en-US" altLang="ja-JP" baseline="0"/>
              <a:t> : </a:t>
            </a:r>
            <a:r>
              <a:rPr lang="ja-JP" altLang="en-US"/>
              <a:t>各要素は</a:t>
            </a:r>
            <a:r>
              <a:rPr lang="en-US" altLang="ja-JP"/>
              <a:t>[1/9, 1/7,...,7,9]</a:t>
            </a:r>
            <a:endParaRPr lang="ja-JP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頻度</c:v>
          </c:tx>
          <c:invertIfNegative val="0"/>
          <c:cat>
            <c:strRef>
              <c:f>Sheet1!$A$2:$A$66</c:f>
              <c:strCache>
                <c:ptCount val="6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</c:v>
                </c:pt>
                <c:pt idx="23">
                  <c:v>1.15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2.05</c:v>
                </c:pt>
                <c:pt idx="42">
                  <c:v>2.1</c:v>
                </c:pt>
                <c:pt idx="43">
                  <c:v>2.15</c:v>
                </c:pt>
                <c:pt idx="44">
                  <c:v>2.2</c:v>
                </c:pt>
                <c:pt idx="45">
                  <c:v>2.25</c:v>
                </c:pt>
                <c:pt idx="46">
                  <c:v>2.3</c:v>
                </c:pt>
                <c:pt idx="47">
                  <c:v>2.35</c:v>
                </c:pt>
                <c:pt idx="48">
                  <c:v>2.4</c:v>
                </c:pt>
                <c:pt idx="49">
                  <c:v>2.45</c:v>
                </c:pt>
                <c:pt idx="50">
                  <c:v>2.5</c:v>
                </c:pt>
                <c:pt idx="51">
                  <c:v>2.55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次の級</c:v>
                </c:pt>
              </c:strCache>
            </c:strRef>
          </c:cat>
          <c:val>
            <c:numRef>
              <c:f>Sheet1!$B$2:$B$66</c:f>
              <c:numCache>
                <c:formatCode>General</c:formatCode>
                <c:ptCount val="65"/>
                <c:pt idx="0">
                  <c:v>0</c:v>
                </c:pt>
                <c:pt idx="1">
                  <c:v>2</c:v>
                </c:pt>
                <c:pt idx="2">
                  <c:v>17</c:v>
                </c:pt>
                <c:pt idx="3">
                  <c:v>39</c:v>
                </c:pt>
                <c:pt idx="4">
                  <c:v>80</c:v>
                </c:pt>
                <c:pt idx="5">
                  <c:v>107</c:v>
                </c:pt>
                <c:pt idx="6">
                  <c:v>160</c:v>
                </c:pt>
                <c:pt idx="7">
                  <c:v>222</c:v>
                </c:pt>
                <c:pt idx="8">
                  <c:v>213</c:v>
                </c:pt>
                <c:pt idx="9">
                  <c:v>213</c:v>
                </c:pt>
                <c:pt idx="10">
                  <c:v>216</c:v>
                </c:pt>
                <c:pt idx="11">
                  <c:v>228</c:v>
                </c:pt>
                <c:pt idx="12">
                  <c:v>239</c:v>
                </c:pt>
                <c:pt idx="13">
                  <c:v>259</c:v>
                </c:pt>
                <c:pt idx="14">
                  <c:v>239</c:v>
                </c:pt>
                <c:pt idx="15">
                  <c:v>261</c:v>
                </c:pt>
                <c:pt idx="16">
                  <c:v>265</c:v>
                </c:pt>
                <c:pt idx="17">
                  <c:v>282</c:v>
                </c:pt>
                <c:pt idx="18">
                  <c:v>275</c:v>
                </c:pt>
                <c:pt idx="19">
                  <c:v>286</c:v>
                </c:pt>
                <c:pt idx="20">
                  <c:v>277</c:v>
                </c:pt>
                <c:pt idx="21">
                  <c:v>301</c:v>
                </c:pt>
                <c:pt idx="22">
                  <c:v>344</c:v>
                </c:pt>
                <c:pt idx="23">
                  <c:v>277</c:v>
                </c:pt>
                <c:pt idx="24">
                  <c:v>314</c:v>
                </c:pt>
                <c:pt idx="25">
                  <c:v>305</c:v>
                </c:pt>
                <c:pt idx="26">
                  <c:v>305</c:v>
                </c:pt>
                <c:pt idx="27">
                  <c:v>323</c:v>
                </c:pt>
                <c:pt idx="28">
                  <c:v>331</c:v>
                </c:pt>
                <c:pt idx="29">
                  <c:v>321</c:v>
                </c:pt>
                <c:pt idx="30">
                  <c:v>317</c:v>
                </c:pt>
                <c:pt idx="31">
                  <c:v>310</c:v>
                </c:pt>
                <c:pt idx="32">
                  <c:v>298</c:v>
                </c:pt>
                <c:pt idx="33">
                  <c:v>279</c:v>
                </c:pt>
                <c:pt idx="34">
                  <c:v>250</c:v>
                </c:pt>
                <c:pt idx="35">
                  <c:v>247</c:v>
                </c:pt>
                <c:pt idx="36">
                  <c:v>223</c:v>
                </c:pt>
                <c:pt idx="37">
                  <c:v>185</c:v>
                </c:pt>
                <c:pt idx="38">
                  <c:v>207</c:v>
                </c:pt>
                <c:pt idx="39">
                  <c:v>160</c:v>
                </c:pt>
                <c:pt idx="40">
                  <c:v>138</c:v>
                </c:pt>
                <c:pt idx="41">
                  <c:v>124</c:v>
                </c:pt>
                <c:pt idx="42">
                  <c:v>106</c:v>
                </c:pt>
                <c:pt idx="43">
                  <c:v>106</c:v>
                </c:pt>
                <c:pt idx="44">
                  <c:v>80</c:v>
                </c:pt>
                <c:pt idx="45">
                  <c:v>64</c:v>
                </c:pt>
                <c:pt idx="46">
                  <c:v>42</c:v>
                </c:pt>
                <c:pt idx="47">
                  <c:v>38</c:v>
                </c:pt>
                <c:pt idx="48">
                  <c:v>28</c:v>
                </c:pt>
                <c:pt idx="49">
                  <c:v>28</c:v>
                </c:pt>
                <c:pt idx="50">
                  <c:v>20</c:v>
                </c:pt>
                <c:pt idx="51">
                  <c:v>14</c:v>
                </c:pt>
                <c:pt idx="52">
                  <c:v>13</c:v>
                </c:pt>
                <c:pt idx="53">
                  <c:v>5</c:v>
                </c:pt>
                <c:pt idx="54">
                  <c:v>3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0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0</c:v>
                </c:pt>
                <c:pt idx="63">
                  <c:v>1</c:v>
                </c:pt>
                <c:pt idx="6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339584"/>
        <c:axId val="84837504"/>
      </c:barChart>
      <c:catAx>
        <c:axId val="13433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CI</a:t>
                </a:r>
                <a:endParaRPr lang="ja-JP" altLang="en-US"/>
              </a:p>
            </c:rich>
          </c:tx>
          <c:overlay val="0"/>
        </c:title>
        <c:majorTickMark val="out"/>
        <c:minorTickMark val="none"/>
        <c:tickLblPos val="nextTo"/>
        <c:crossAx val="84837504"/>
        <c:crosses val="autoZero"/>
        <c:auto val="1"/>
        <c:lblAlgn val="ctr"/>
        <c:lblOffset val="100"/>
        <c:noMultiLvlLbl val="0"/>
      </c:catAx>
      <c:valAx>
        <c:axId val="848375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頻度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339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ja-JP"/>
              <a:t>5x5 SR</a:t>
            </a:r>
            <a:r>
              <a:rPr lang="ja-JP" altLang="en-US"/>
              <a:t>行列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3559570613839"/>
          <c:y val="0.15614919187733112"/>
          <c:w val="0.79755466251365881"/>
          <c:h val="0.66338637933416222"/>
        </c:manualLayout>
      </c:layout>
      <c:barChart>
        <c:barDir val="col"/>
        <c:grouping val="clustered"/>
        <c:varyColors val="0"/>
        <c:ser>
          <c:idx val="0"/>
          <c:order val="0"/>
          <c:tx>
            <c:v>頻度</c:v>
          </c:tx>
          <c:invertIfNegative val="0"/>
          <c:cat>
            <c:strRef>
              <c:f>Sheet2!$A$2:$A$43</c:f>
              <c:strCache>
                <c:ptCount val="42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</c:v>
                </c:pt>
                <c:pt idx="23">
                  <c:v>1.15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次の級</c:v>
                </c:pt>
              </c:strCache>
            </c:strRef>
          </c:cat>
          <c:val>
            <c:numRef>
              <c:f>Sheet2!$B$2:$B$43</c:f>
              <c:numCache>
                <c:formatCode>General</c:formatCode>
                <c:ptCount val="42"/>
                <c:pt idx="0">
                  <c:v>0</c:v>
                </c:pt>
                <c:pt idx="1">
                  <c:v>30</c:v>
                </c:pt>
                <c:pt idx="2">
                  <c:v>149</c:v>
                </c:pt>
                <c:pt idx="3">
                  <c:v>331</c:v>
                </c:pt>
                <c:pt idx="4">
                  <c:v>415</c:v>
                </c:pt>
                <c:pt idx="5">
                  <c:v>526</c:v>
                </c:pt>
                <c:pt idx="6">
                  <c:v>592</c:v>
                </c:pt>
                <c:pt idx="7">
                  <c:v>681</c:v>
                </c:pt>
                <c:pt idx="8">
                  <c:v>726</c:v>
                </c:pt>
                <c:pt idx="9">
                  <c:v>695</c:v>
                </c:pt>
                <c:pt idx="10">
                  <c:v>668</c:v>
                </c:pt>
                <c:pt idx="11">
                  <c:v>601</c:v>
                </c:pt>
                <c:pt idx="12">
                  <c:v>592</c:v>
                </c:pt>
                <c:pt idx="13">
                  <c:v>533</c:v>
                </c:pt>
                <c:pt idx="14">
                  <c:v>459</c:v>
                </c:pt>
                <c:pt idx="15">
                  <c:v>445</c:v>
                </c:pt>
                <c:pt idx="16">
                  <c:v>374</c:v>
                </c:pt>
                <c:pt idx="17">
                  <c:v>346</c:v>
                </c:pt>
                <c:pt idx="18">
                  <c:v>302</c:v>
                </c:pt>
                <c:pt idx="19">
                  <c:v>248</c:v>
                </c:pt>
                <c:pt idx="20">
                  <c:v>244</c:v>
                </c:pt>
                <c:pt idx="21">
                  <c:v>197</c:v>
                </c:pt>
                <c:pt idx="22">
                  <c:v>189</c:v>
                </c:pt>
                <c:pt idx="23">
                  <c:v>136</c:v>
                </c:pt>
                <c:pt idx="24">
                  <c:v>103</c:v>
                </c:pt>
                <c:pt idx="25">
                  <c:v>98</c:v>
                </c:pt>
                <c:pt idx="26">
                  <c:v>70</c:v>
                </c:pt>
                <c:pt idx="27">
                  <c:v>53</c:v>
                </c:pt>
                <c:pt idx="28">
                  <c:v>39</c:v>
                </c:pt>
                <c:pt idx="29">
                  <c:v>35</c:v>
                </c:pt>
                <c:pt idx="30">
                  <c:v>40</c:v>
                </c:pt>
                <c:pt idx="31">
                  <c:v>25</c:v>
                </c:pt>
                <c:pt idx="32">
                  <c:v>20</c:v>
                </c:pt>
                <c:pt idx="33">
                  <c:v>14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3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641088"/>
        <c:axId val="85643264"/>
      </c:barChart>
      <c:catAx>
        <c:axId val="85641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CI</a:t>
                </a:r>
                <a:endParaRPr lang="ja-JP" altLang="en-US"/>
              </a:p>
            </c:rich>
          </c:tx>
          <c:overlay val="0"/>
        </c:title>
        <c:majorTickMark val="out"/>
        <c:minorTickMark val="none"/>
        <c:tickLblPos val="nextTo"/>
        <c:crossAx val="85643264"/>
        <c:crosses val="autoZero"/>
        <c:auto val="1"/>
        <c:lblAlgn val="ctr"/>
        <c:lblOffset val="100"/>
        <c:noMultiLvlLbl val="0"/>
      </c:catAx>
      <c:valAx>
        <c:axId val="856432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頻度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641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22995606212207"/>
          <c:y val="4.5409078466418694E-2"/>
          <c:w val="0.81783906845898402"/>
          <c:h val="0.76540199346247362"/>
        </c:manualLayout>
      </c:layout>
      <c:scatterChart>
        <c:scatterStyle val="smoothMarker"/>
        <c:varyColors val="0"/>
        <c:ser>
          <c:idx val="1"/>
          <c:order val="1"/>
          <c:tx>
            <c:strRef>
              <c:f>Sheet2!$E$1</c:f>
              <c:strCache>
                <c:ptCount val="1"/>
                <c:pt idx="0">
                  <c:v>近似2</c:v>
                </c:pt>
              </c:strCache>
            </c:strRef>
          </c:tx>
          <c:marker>
            <c:symbol val="none"/>
          </c:marker>
          <c:xVal>
            <c:numRef>
              <c:f>Sheet2!$A$2:$A$42</c:f>
              <c:numCache>
                <c:formatCode>General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Sheet2!$E$2:$E$42</c:f>
              <c:numCache>
                <c:formatCode>General</c:formatCode>
                <c:ptCount val="41"/>
                <c:pt idx="0">
                  <c:v>0</c:v>
                </c:pt>
                <c:pt idx="1">
                  <c:v>6.0996992582320634E-3</c:v>
                </c:pt>
                <c:pt idx="2">
                  <c:v>1.9001802235244791E-2</c:v>
                </c:pt>
                <c:pt idx="3">
                  <c:v>3.3296891536297384E-2</c:v>
                </c:pt>
                <c:pt idx="4">
                  <c:v>4.6100702581888066E-2</c:v>
                </c:pt>
                <c:pt idx="5">
                  <c:v>5.6098848860806808E-2</c:v>
                </c:pt>
                <c:pt idx="6">
                  <c:v>6.2913351487969046E-2</c:v>
                </c:pt>
                <c:pt idx="7">
                  <c:v>6.6690316744982367E-2</c:v>
                </c:pt>
                <c:pt idx="8">
                  <c:v>6.78380028137434E-2</c:v>
                </c:pt>
                <c:pt idx="9">
                  <c:v>6.6865866668450388E-2</c:v>
                </c:pt>
                <c:pt idx="10">
                  <c:v>6.4290357187823846E-2</c:v>
                </c:pt>
                <c:pt idx="11">
                  <c:v>6.0583950431399212E-2</c:v>
                </c:pt>
                <c:pt idx="12">
                  <c:v>5.6151464771939968E-2</c:v>
                </c:pt>
                <c:pt idx="13">
                  <c:v>5.132295833481846E-2</c:v>
                </c:pt>
                <c:pt idx="14">
                  <c:v>4.6356157322939351E-2</c:v>
                </c:pt>
                <c:pt idx="15">
                  <c:v>4.1443865383874699E-2</c:v>
                </c:pt>
                <c:pt idx="16">
                  <c:v>3.6723501300016358E-2</c:v>
                </c:pt>
                <c:pt idx="17">
                  <c:v>3.2287047904717217E-2</c:v>
                </c:pt>
                <c:pt idx="18">
                  <c:v>2.819044198604673E-2</c:v>
                </c:pt>
                <c:pt idx="19">
                  <c:v>2.4461915197790913E-2</c:v>
                </c:pt>
                <c:pt idx="20">
                  <c:v>2.110909552516993E-2</c:v>
                </c:pt>
                <c:pt idx="21">
                  <c:v>1.8124857587736902E-2</c:v>
                </c:pt>
                <c:pt idx="22">
                  <c:v>1.5492009498130153E-2</c:v>
                </c:pt>
                <c:pt idx="23">
                  <c:v>1.3186952580522755E-2</c:v>
                </c:pt>
                <c:pt idx="24">
                  <c:v>1.1182467262225115E-2</c:v>
                </c:pt>
                <c:pt idx="25">
                  <c:v>9.4497767583455617E-3</c:v>
                </c:pt>
                <c:pt idx="26">
                  <c:v>7.960028212052243E-3</c:v>
                </c:pt>
                <c:pt idx="27">
                  <c:v>6.685314132117484E-3</c:v>
                </c:pt>
                <c:pt idx="28">
                  <c:v>5.5993386266644692E-3</c:v>
                </c:pt>
                <c:pt idx="29">
                  <c:v>4.6778150348148733E-3</c:v>
                </c:pt>
                <c:pt idx="30">
                  <c:v>3.8986651735544746E-3</c:v>
                </c:pt>
                <c:pt idx="31">
                  <c:v>3.2420760377595988E-3</c:v>
                </c:pt>
                <c:pt idx="32">
                  <c:v>2.6904575541642399E-3</c:v>
                </c:pt>
                <c:pt idx="33">
                  <c:v>2.228334824271286E-3</c:v>
                </c:pt>
                <c:pt idx="34">
                  <c:v>1.8422000141758029E-3</c:v>
                </c:pt>
                <c:pt idx="35">
                  <c:v>1.5203424279216944E-3</c:v>
                </c:pt>
                <c:pt idx="36">
                  <c:v>1.2526700897380549E-3</c:v>
                </c:pt>
                <c:pt idx="37">
                  <c:v>1.0305321232206882E-3</c:v>
                </c:pt>
                <c:pt idx="38">
                  <c:v>8.4654813750348551E-4</c:v>
                </c:pt>
                <c:pt idx="39">
                  <c:v>6.9444852354108946E-4</c:v>
                </c:pt>
                <c:pt idx="40">
                  <c:v>5.6892786738890885E-4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768768"/>
        <c:axId val="100791424"/>
      </c:scatterChart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確率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Sheet2!$A$2:$A$42</c:f>
              <c:numCache>
                <c:formatCode>General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Sheet2!$C$2:$C$42</c:f>
              <c:numCache>
                <c:formatCode>General</c:formatCode>
                <c:ptCount val="41"/>
                <c:pt idx="0">
                  <c:v>0</c:v>
                </c:pt>
                <c:pt idx="1">
                  <c:v>3.0000000000000001E-3</c:v>
                </c:pt>
                <c:pt idx="2">
                  <c:v>1.49E-2</c:v>
                </c:pt>
                <c:pt idx="3">
                  <c:v>3.3099999999999997E-2</c:v>
                </c:pt>
                <c:pt idx="4">
                  <c:v>4.1500000000000002E-2</c:v>
                </c:pt>
                <c:pt idx="5">
                  <c:v>5.2600000000000001E-2</c:v>
                </c:pt>
                <c:pt idx="6">
                  <c:v>5.9200000000000003E-2</c:v>
                </c:pt>
                <c:pt idx="7">
                  <c:v>6.8099999999999994E-2</c:v>
                </c:pt>
                <c:pt idx="8">
                  <c:v>7.2599999999999998E-2</c:v>
                </c:pt>
                <c:pt idx="9">
                  <c:v>6.9500000000000006E-2</c:v>
                </c:pt>
                <c:pt idx="10">
                  <c:v>6.6799999999999998E-2</c:v>
                </c:pt>
                <c:pt idx="11">
                  <c:v>6.0100000000000001E-2</c:v>
                </c:pt>
                <c:pt idx="12">
                  <c:v>5.9200000000000003E-2</c:v>
                </c:pt>
                <c:pt idx="13">
                  <c:v>5.33E-2</c:v>
                </c:pt>
                <c:pt idx="14">
                  <c:v>4.5900000000000003E-2</c:v>
                </c:pt>
                <c:pt idx="15">
                  <c:v>4.4499999999999998E-2</c:v>
                </c:pt>
                <c:pt idx="16">
                  <c:v>3.7400000000000003E-2</c:v>
                </c:pt>
                <c:pt idx="17">
                  <c:v>3.4599999999999999E-2</c:v>
                </c:pt>
                <c:pt idx="18">
                  <c:v>3.0200000000000001E-2</c:v>
                </c:pt>
                <c:pt idx="19">
                  <c:v>2.4799999999999999E-2</c:v>
                </c:pt>
                <c:pt idx="20">
                  <c:v>2.4400000000000002E-2</c:v>
                </c:pt>
                <c:pt idx="21">
                  <c:v>1.9699999999999999E-2</c:v>
                </c:pt>
                <c:pt idx="22">
                  <c:v>1.89E-2</c:v>
                </c:pt>
                <c:pt idx="23">
                  <c:v>1.3599999999999999E-2</c:v>
                </c:pt>
                <c:pt idx="24">
                  <c:v>1.03E-2</c:v>
                </c:pt>
                <c:pt idx="25">
                  <c:v>9.7999999999999997E-3</c:v>
                </c:pt>
                <c:pt idx="26">
                  <c:v>7.0000000000000001E-3</c:v>
                </c:pt>
                <c:pt idx="27">
                  <c:v>5.3E-3</c:v>
                </c:pt>
                <c:pt idx="28">
                  <c:v>3.8999999999999998E-3</c:v>
                </c:pt>
                <c:pt idx="29">
                  <c:v>3.5000000000000001E-3</c:v>
                </c:pt>
                <c:pt idx="30">
                  <c:v>4.0000000000000001E-3</c:v>
                </c:pt>
                <c:pt idx="31">
                  <c:v>2.5000000000000001E-3</c:v>
                </c:pt>
                <c:pt idx="32">
                  <c:v>2E-3</c:v>
                </c:pt>
                <c:pt idx="33">
                  <c:v>1.4E-3</c:v>
                </c:pt>
                <c:pt idx="34">
                  <c:v>8.0000000000000004E-4</c:v>
                </c:pt>
                <c:pt idx="35">
                  <c:v>5.9999999999999995E-4</c:v>
                </c:pt>
                <c:pt idx="36">
                  <c:v>5.0000000000000001E-4</c:v>
                </c:pt>
                <c:pt idx="37">
                  <c:v>2.9999999999999997E-4</c:v>
                </c:pt>
                <c:pt idx="38">
                  <c:v>0</c:v>
                </c:pt>
                <c:pt idx="39">
                  <c:v>1E-4</c:v>
                </c:pt>
                <c:pt idx="40">
                  <c:v>1E-4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768768"/>
        <c:axId val="100791424"/>
      </c:scatterChart>
      <c:valAx>
        <c:axId val="100768768"/>
        <c:scaling>
          <c:orientation val="minMax"/>
          <c:max val="2.1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CI</a:t>
                </a:r>
                <a:endParaRPr lang="ja-JP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791424"/>
        <c:crosses val="autoZero"/>
        <c:crossBetween val="midCat"/>
      </c:valAx>
      <c:valAx>
        <c:axId val="100791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ja-JP" altLang="en-US"/>
                  <a:t>確率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07687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04368856526989"/>
          <c:y val="0.20385248918839441"/>
          <c:w val="0.13904748853712195"/>
          <c:h val="0.2105971214292911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24</cp:revision>
  <dcterms:created xsi:type="dcterms:W3CDTF">2014-03-13T01:45:00Z</dcterms:created>
  <dcterms:modified xsi:type="dcterms:W3CDTF">2014-03-13T02:51:00Z</dcterms:modified>
</cp:coreProperties>
</file>