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EE8DF" w14:textId="70C70947" w:rsidR="00C3413F" w:rsidRDefault="00C3413F" w:rsidP="00C3413F">
      <w:pPr>
        <w:pStyle w:val="Title"/>
        <w:jc w:val="center"/>
        <w:rPr>
          <w:u w:val="single"/>
        </w:rPr>
      </w:pPr>
      <w:r w:rsidRPr="00C3413F">
        <w:rPr>
          <w:u w:val="single"/>
        </w:rPr>
        <w:t xml:space="preserve">Week </w:t>
      </w:r>
      <w:r w:rsidR="00DA7E0F">
        <w:rPr>
          <w:u w:val="single"/>
        </w:rPr>
        <w:t>8</w:t>
      </w:r>
      <w:r w:rsidR="00AE495C">
        <w:rPr>
          <w:u w:val="single"/>
        </w:rPr>
        <w:t xml:space="preserve"> </w:t>
      </w:r>
      <w:r w:rsidR="001672C6">
        <w:rPr>
          <w:u w:val="single"/>
        </w:rPr>
        <w:t>Direct Independent Study</w:t>
      </w:r>
      <w:r w:rsidRPr="00C3413F">
        <w:rPr>
          <w:u w:val="single"/>
        </w:rPr>
        <w:t xml:space="preserve"> Progress</w:t>
      </w:r>
    </w:p>
    <w:p w14:paraId="3EB0C1AA" w14:textId="10B9B741" w:rsidR="00EF6A09" w:rsidRPr="005B271F" w:rsidRDefault="00AE495C" w:rsidP="005B271F">
      <w:pPr>
        <w:pStyle w:val="ListParagraph"/>
        <w:numPr>
          <w:ilvl w:val="0"/>
          <w:numId w:val="5"/>
        </w:numPr>
        <w:rPr>
          <w:rFonts w:ascii="Arial Rounded MT Bold" w:hAnsi="Arial Rounded MT Bold"/>
        </w:rPr>
      </w:pPr>
      <w:r w:rsidRPr="00AE495C">
        <w:rPr>
          <w:b/>
          <w:bCs/>
          <w:u w:val="single"/>
        </w:rPr>
        <w:t>Topic Covering</w:t>
      </w:r>
      <w:r>
        <w:t xml:space="preserve">: </w:t>
      </w:r>
      <w:r w:rsidR="001672C6" w:rsidRPr="001672C6">
        <w:rPr>
          <w:rFonts w:ascii="Arial Rounded MT Bold" w:hAnsi="Arial Rounded MT Bold"/>
        </w:rPr>
        <w:t>Al-Powered Phishing Detection Using NLP &amp; Explainable Al</w:t>
      </w:r>
      <w:r w:rsidR="004F265E" w:rsidRPr="00D9606B">
        <w:rPr>
          <w:rFonts w:ascii="Arial Rounded MT Bold" w:hAnsi="Arial Rounded MT Bold"/>
        </w:rPr>
        <w:t>.</w:t>
      </w:r>
    </w:p>
    <w:p w14:paraId="310895DD" w14:textId="4245FDEF" w:rsidR="00610D26" w:rsidRDefault="008C2891" w:rsidP="00610D26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Explainable AI Integration</w:t>
      </w:r>
      <w:r w:rsidR="00DA7E0F">
        <w:rPr>
          <w:b/>
          <w:bCs/>
          <w:u w:val="single"/>
        </w:rPr>
        <w:t xml:space="preserve"> Continuation</w:t>
      </w:r>
    </w:p>
    <w:p w14:paraId="4B08C5A9" w14:textId="35053128" w:rsidR="0056547B" w:rsidRDefault="00091D44" w:rsidP="00DA7E0F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Began working on a GUI that would serve as a real-world phishing detector. The idea is to train the model on the CAES-08 dataset (modify it to include more email from other sources), then use the trained model to detect likely phishing in other emails </w:t>
      </w:r>
      <w:proofErr w:type="gramStart"/>
      <w:r>
        <w:rPr>
          <w:b/>
          <w:bCs/>
          <w:i/>
          <w:iCs/>
        </w:rPr>
        <w:t>entered into</w:t>
      </w:r>
      <w:proofErr w:type="gramEnd"/>
      <w:r>
        <w:rPr>
          <w:b/>
          <w:bCs/>
          <w:i/>
          <w:iCs/>
        </w:rPr>
        <w:t xml:space="preserve"> the GUI, with the explainable AI being integrated.</w:t>
      </w:r>
    </w:p>
    <w:p w14:paraId="6FB22CE0" w14:textId="5E957897" w:rsidR="00091D44" w:rsidRDefault="00091D44" w:rsidP="00800882">
      <w:pPr>
        <w:pStyle w:val="ListParagraph"/>
        <w:jc w:val="center"/>
        <w:rPr>
          <w:b/>
          <w:bCs/>
          <w:i/>
          <w:iCs/>
        </w:rPr>
      </w:pPr>
      <w:r w:rsidRPr="00091D44">
        <w:rPr>
          <w:b/>
          <w:bCs/>
          <w:i/>
          <w:iCs/>
        </w:rPr>
        <w:drawing>
          <wp:inline distT="0" distB="0" distL="0" distR="0" wp14:anchorId="2740261A" wp14:editId="3462DF1C">
            <wp:extent cx="5943600" cy="3340735"/>
            <wp:effectExtent l="19050" t="19050" r="19050" b="12065"/>
            <wp:docPr id="75302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29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57A3A" w14:textId="77777777" w:rsidR="00091D44" w:rsidRDefault="00091D44" w:rsidP="00091D44">
      <w:pPr>
        <w:pStyle w:val="ListParagraph"/>
        <w:rPr>
          <w:b/>
          <w:bCs/>
          <w:i/>
          <w:iCs/>
        </w:rPr>
      </w:pPr>
    </w:p>
    <w:p w14:paraId="08653177" w14:textId="53197470" w:rsidR="00091D44" w:rsidRDefault="00800882" w:rsidP="00800882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The detector correctly predicts the likelihood of phishing or legit for emails </w:t>
      </w:r>
      <w:proofErr w:type="gramStart"/>
      <w:r>
        <w:rPr>
          <w:b/>
          <w:bCs/>
          <w:i/>
          <w:iCs/>
        </w:rPr>
        <w:t>similar to</w:t>
      </w:r>
      <w:proofErr w:type="gramEnd"/>
      <w:r>
        <w:rPr>
          <w:b/>
          <w:bCs/>
          <w:i/>
          <w:iCs/>
        </w:rPr>
        <w:t xml:space="preserve"> the test dataset I ran, but struggles with differently formatted datasets.</w:t>
      </w:r>
    </w:p>
    <w:p w14:paraId="211604EB" w14:textId="301F885A" w:rsidR="00800882" w:rsidRDefault="00800882" w:rsidP="00800882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To address this, I plan to combine the datasets I have to one general phishing dataset, thus improving the detector. </w:t>
      </w:r>
    </w:p>
    <w:p w14:paraId="12B68B8C" w14:textId="331CBD71" w:rsidR="00800882" w:rsidRDefault="00800882" w:rsidP="00800882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>Changing the machine learning model could also be an option to explore.</w:t>
      </w:r>
    </w:p>
    <w:p w14:paraId="7E06528F" w14:textId="77777777" w:rsidR="00800882" w:rsidRDefault="00800882" w:rsidP="00800882">
      <w:pPr>
        <w:pStyle w:val="ListParagraph"/>
        <w:jc w:val="center"/>
        <w:rPr>
          <w:b/>
          <w:bCs/>
          <w:i/>
          <w:iCs/>
        </w:rPr>
      </w:pPr>
      <w:r w:rsidRPr="00800882">
        <w:rPr>
          <w:b/>
          <w:bCs/>
          <w:i/>
          <w:iCs/>
        </w:rPr>
        <w:lastRenderedPageBreak/>
        <w:drawing>
          <wp:inline distT="0" distB="0" distL="0" distR="0" wp14:anchorId="41FB0C0D" wp14:editId="58C5AA1D">
            <wp:extent cx="3797300" cy="3043520"/>
            <wp:effectExtent l="19050" t="19050" r="12700" b="24130"/>
            <wp:docPr id="28731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15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972" cy="3050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C33370" w14:textId="77777777" w:rsidR="00800882" w:rsidRDefault="00800882" w:rsidP="00800882">
      <w:pPr>
        <w:pStyle w:val="ListParagraph"/>
        <w:jc w:val="center"/>
        <w:rPr>
          <w:b/>
          <w:bCs/>
          <w:i/>
          <w:iCs/>
        </w:rPr>
      </w:pPr>
    </w:p>
    <w:p w14:paraId="3B00FE10" w14:textId="7D182152" w:rsidR="00800882" w:rsidRPr="00DA7E0F" w:rsidRDefault="00800882" w:rsidP="00800882">
      <w:pPr>
        <w:pStyle w:val="ListParagraph"/>
        <w:jc w:val="center"/>
        <w:rPr>
          <w:b/>
          <w:bCs/>
          <w:i/>
          <w:iCs/>
        </w:rPr>
      </w:pPr>
      <w:r w:rsidRPr="00800882">
        <w:rPr>
          <w:b/>
          <w:bCs/>
          <w:i/>
          <w:iCs/>
        </w:rPr>
        <w:drawing>
          <wp:inline distT="0" distB="0" distL="0" distR="0" wp14:anchorId="0A8C5AE7" wp14:editId="1F431A82">
            <wp:extent cx="3879850" cy="3105124"/>
            <wp:effectExtent l="19050" t="19050" r="25400" b="19685"/>
            <wp:docPr id="190525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52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541" cy="3121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00882" w:rsidRPr="00DA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A56B9"/>
    <w:multiLevelType w:val="hybridMultilevel"/>
    <w:tmpl w:val="08F03F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941592"/>
    <w:multiLevelType w:val="hybridMultilevel"/>
    <w:tmpl w:val="66786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8F5457"/>
    <w:multiLevelType w:val="hybridMultilevel"/>
    <w:tmpl w:val="68A4F938"/>
    <w:lvl w:ilvl="0" w:tplc="0E8A3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6673A"/>
    <w:multiLevelType w:val="hybridMultilevel"/>
    <w:tmpl w:val="CAE0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92F3A"/>
    <w:multiLevelType w:val="hybridMultilevel"/>
    <w:tmpl w:val="B31A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A7B91"/>
    <w:multiLevelType w:val="hybridMultilevel"/>
    <w:tmpl w:val="94D4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275227">
    <w:abstractNumId w:val="3"/>
  </w:num>
  <w:num w:numId="2" w16cid:durableId="1645238043">
    <w:abstractNumId w:val="4"/>
  </w:num>
  <w:num w:numId="3" w16cid:durableId="1978609210">
    <w:abstractNumId w:val="1"/>
  </w:num>
  <w:num w:numId="4" w16cid:durableId="1437747137">
    <w:abstractNumId w:val="0"/>
  </w:num>
  <w:num w:numId="5" w16cid:durableId="1917782403">
    <w:abstractNumId w:val="2"/>
  </w:num>
  <w:num w:numId="6" w16cid:durableId="579683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3F"/>
    <w:rsid w:val="00022A9D"/>
    <w:rsid w:val="000810CE"/>
    <w:rsid w:val="00091D44"/>
    <w:rsid w:val="000C57E2"/>
    <w:rsid w:val="001131CE"/>
    <w:rsid w:val="001672C6"/>
    <w:rsid w:val="001B4596"/>
    <w:rsid w:val="001F4FC8"/>
    <w:rsid w:val="00360875"/>
    <w:rsid w:val="0037586F"/>
    <w:rsid w:val="003964FA"/>
    <w:rsid w:val="003B7FE1"/>
    <w:rsid w:val="003C50CA"/>
    <w:rsid w:val="003E1EBA"/>
    <w:rsid w:val="004019E3"/>
    <w:rsid w:val="00413914"/>
    <w:rsid w:val="00435ACB"/>
    <w:rsid w:val="0045720F"/>
    <w:rsid w:val="00463C41"/>
    <w:rsid w:val="00497061"/>
    <w:rsid w:val="004B5601"/>
    <w:rsid w:val="004D2262"/>
    <w:rsid w:val="004F265E"/>
    <w:rsid w:val="005015B2"/>
    <w:rsid w:val="00510C19"/>
    <w:rsid w:val="005427E3"/>
    <w:rsid w:val="0056547B"/>
    <w:rsid w:val="00581A75"/>
    <w:rsid w:val="00594316"/>
    <w:rsid w:val="005B271F"/>
    <w:rsid w:val="00610D26"/>
    <w:rsid w:val="00655DF9"/>
    <w:rsid w:val="006B71CF"/>
    <w:rsid w:val="006F0A21"/>
    <w:rsid w:val="00785FA9"/>
    <w:rsid w:val="007877FE"/>
    <w:rsid w:val="007A5183"/>
    <w:rsid w:val="007A667E"/>
    <w:rsid w:val="007D6CE7"/>
    <w:rsid w:val="007E5812"/>
    <w:rsid w:val="00800882"/>
    <w:rsid w:val="0085558E"/>
    <w:rsid w:val="008745DC"/>
    <w:rsid w:val="008C2891"/>
    <w:rsid w:val="00983907"/>
    <w:rsid w:val="00990745"/>
    <w:rsid w:val="009A4160"/>
    <w:rsid w:val="009B4876"/>
    <w:rsid w:val="009D0D14"/>
    <w:rsid w:val="009F4FF2"/>
    <w:rsid w:val="00AB076A"/>
    <w:rsid w:val="00AE495C"/>
    <w:rsid w:val="00BB58C5"/>
    <w:rsid w:val="00C247C7"/>
    <w:rsid w:val="00C27941"/>
    <w:rsid w:val="00C3413F"/>
    <w:rsid w:val="00C5239A"/>
    <w:rsid w:val="00C64B1A"/>
    <w:rsid w:val="00C864D8"/>
    <w:rsid w:val="00CA56CF"/>
    <w:rsid w:val="00D45B1B"/>
    <w:rsid w:val="00DA7E0F"/>
    <w:rsid w:val="00E26597"/>
    <w:rsid w:val="00E42D1D"/>
    <w:rsid w:val="00E5773F"/>
    <w:rsid w:val="00EA42CE"/>
    <w:rsid w:val="00EB1D06"/>
    <w:rsid w:val="00EE259F"/>
    <w:rsid w:val="00EF6A09"/>
    <w:rsid w:val="00F7519D"/>
    <w:rsid w:val="00F823E6"/>
    <w:rsid w:val="00FC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6ED74E"/>
  <w15:chartTrackingRefBased/>
  <w15:docId w15:val="{A482A97B-0793-4309-9262-7F6D862F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1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6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6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2A9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A4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132</Words>
  <Characters>702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Onitiju, Taiwo</dc:creator>
  <cp:keywords/>
  <dc:description/>
  <cp:lastModifiedBy>Tai Oni</cp:lastModifiedBy>
  <cp:revision>3</cp:revision>
  <dcterms:created xsi:type="dcterms:W3CDTF">2025-07-06T12:29:00Z</dcterms:created>
  <dcterms:modified xsi:type="dcterms:W3CDTF">2025-07-06T13:42:00Z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07a68d11-8f2f-44b5-8132-3c45b8248991</vt:lpwstr>
  </property>
</Properties>
</file>