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2AD8" w14:textId="740B70BD" w:rsidR="00E94A10" w:rsidRDefault="008B5F77" w:rsidP="00E94A10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>
        <w:rPr>
          <w:rFonts w:ascii="DilleniaUPC" w:hAnsi="DilleniaUPC" w:cs="DilleniaUPC"/>
          <w:b/>
          <w:bCs/>
          <w:sz w:val="72"/>
          <w:szCs w:val="144"/>
        </w:rPr>
        <w:t>Lab#</w:t>
      </w:r>
      <w:proofErr w:type="gramStart"/>
      <w:r>
        <w:rPr>
          <w:rFonts w:ascii="DilleniaUPC" w:hAnsi="DilleniaUPC" w:cs="DilleniaUPC"/>
          <w:b/>
          <w:bCs/>
          <w:sz w:val="72"/>
          <w:szCs w:val="144"/>
        </w:rPr>
        <w:t>9 :</w:t>
      </w:r>
      <w:proofErr w:type="gramEnd"/>
      <w:r>
        <w:rPr>
          <w:rFonts w:ascii="DilleniaUPC" w:hAnsi="DilleniaUPC" w:cs="DilleniaUPC"/>
          <w:b/>
          <w:bCs/>
          <w:sz w:val="72"/>
          <w:szCs w:val="144"/>
        </w:rPr>
        <w:t xml:space="preserve"> </w:t>
      </w:r>
      <w:r w:rsidR="009421F0" w:rsidRPr="009421F0">
        <w:rPr>
          <w:rFonts w:ascii="DilleniaUPC" w:hAnsi="DilleniaUPC" w:cs="DilleniaUPC"/>
          <w:b/>
          <w:bCs/>
          <w:sz w:val="72"/>
          <w:szCs w:val="144"/>
        </w:rPr>
        <w:t>62010694</w:t>
      </w:r>
    </w:p>
    <w:p w14:paraId="75F10375" w14:textId="2D92415D" w:rsidR="00EE172B" w:rsidRPr="00EE172B" w:rsidRDefault="00EE172B" w:rsidP="00E94A10">
      <w:pPr>
        <w:jc w:val="center"/>
        <w:rPr>
          <w:rFonts w:ascii="DilleniaUPC" w:hAnsi="DilleniaUPC" w:cs="DilleniaUPC" w:hint="cs"/>
          <w:b/>
          <w:bCs/>
          <w:sz w:val="52"/>
          <w:szCs w:val="72"/>
          <w:cs/>
        </w:rPr>
      </w:pPr>
      <w:r w:rsidRPr="00EE172B">
        <w:rPr>
          <w:rFonts w:ascii="DilleniaUPC" w:hAnsi="DilleniaUPC" w:cs="DilleniaUPC" w:hint="cs"/>
          <w:b/>
          <w:bCs/>
          <w:sz w:val="52"/>
          <w:szCs w:val="72"/>
          <w:cs/>
        </w:rPr>
        <w:t>นายภากรณ์ ธนประชานนท์</w:t>
      </w:r>
    </w:p>
    <w:p w14:paraId="5046704F" w14:textId="15C26D53" w:rsidR="00E94A10" w:rsidRDefault="00E94A10" w:rsidP="00E94A10">
      <w:pPr>
        <w:jc w:val="center"/>
        <w:rPr>
          <w:rFonts w:ascii="DilleniaUPC" w:hAnsi="DilleniaUPC" w:cs="DilleniaUPC"/>
          <w:b/>
          <w:bCs/>
          <w:sz w:val="48"/>
          <w:szCs w:val="56"/>
        </w:rPr>
      </w:pPr>
      <w:r w:rsidRPr="00E94A10">
        <w:rPr>
          <w:rFonts w:ascii="DilleniaUPC" w:hAnsi="DilleniaUPC" w:cs="DilleniaUPC"/>
          <w:b/>
          <w:bCs/>
          <w:noProof/>
          <w:sz w:val="48"/>
          <w:szCs w:val="56"/>
        </w:rPr>
        <w:drawing>
          <wp:inline distT="0" distB="0" distL="0" distR="0" wp14:anchorId="731F2C8D" wp14:editId="0DFD0693">
            <wp:extent cx="4544905" cy="45721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905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B78B" w14:textId="568AD41C" w:rsidR="00E94A10" w:rsidRDefault="009421F0" w:rsidP="00E94A10">
      <w:pPr>
        <w:jc w:val="center"/>
        <w:rPr>
          <w:rFonts w:ascii="DilleniaUPC" w:hAnsi="DilleniaUPC" w:cs="DilleniaUPC"/>
          <w:b/>
          <w:bCs/>
          <w:color w:val="FF0000"/>
          <w:sz w:val="48"/>
          <w:szCs w:val="56"/>
        </w:rPr>
      </w:pPr>
      <w:proofErr w:type="gramStart"/>
      <w:r w:rsidRPr="008A3C8E">
        <w:rPr>
          <w:rFonts w:ascii="DilleniaUPC" w:hAnsi="DilleniaUPC" w:cs="DilleniaUPC"/>
          <w:b/>
          <w:bCs/>
          <w:color w:val="FF0000"/>
          <w:sz w:val="44"/>
          <w:szCs w:val="52"/>
        </w:rPr>
        <w:t>131.0.0.0 ,</w:t>
      </w:r>
      <w:proofErr w:type="gramEnd"/>
      <w:r w:rsidRPr="008A3C8E">
        <w:rPr>
          <w:rFonts w:ascii="DilleniaUPC" w:hAnsi="DilleniaUPC" w:cs="DilleniaUPC"/>
          <w:b/>
          <w:bCs/>
          <w:color w:val="FF0000"/>
          <w:sz w:val="44"/>
          <w:szCs w:val="52"/>
        </w:rPr>
        <w:t xml:space="preserve"> </w:t>
      </w:r>
      <w:r w:rsidRPr="008A3C8E">
        <w:rPr>
          <w:rFonts w:ascii="DilleniaUPC" w:hAnsi="DilleniaUPC" w:cs="DilleniaUPC"/>
          <w:b/>
          <w:bCs/>
          <w:color w:val="FF0000"/>
          <w:sz w:val="44"/>
          <w:szCs w:val="52"/>
        </w:rPr>
        <w:tab/>
        <w:t>131.224.0.0 , 131.237.32.0 , 131.237.36.0</w:t>
      </w:r>
      <w:r w:rsidR="008A3C8E">
        <w:rPr>
          <w:rFonts w:ascii="DilleniaUPC" w:hAnsi="DilleniaUPC" w:cs="DilleniaUPC"/>
          <w:b/>
          <w:bCs/>
          <w:color w:val="FF0000"/>
          <w:sz w:val="44"/>
          <w:szCs w:val="52"/>
        </w:rPr>
        <w:t xml:space="preserve"> </w:t>
      </w:r>
      <w:r w:rsidRPr="008A3C8E">
        <w:rPr>
          <w:rFonts w:ascii="DilleniaUPC" w:hAnsi="DilleniaUPC" w:cs="DilleniaUPC"/>
          <w:b/>
          <w:bCs/>
          <w:color w:val="FF0000"/>
          <w:sz w:val="36"/>
          <w:szCs w:val="44"/>
        </w:rPr>
        <w:t xml:space="preserve"> </w:t>
      </w:r>
      <w:r w:rsidRPr="008A3C8E">
        <w:rPr>
          <w:rFonts w:ascii="DilleniaUPC" w:hAnsi="DilleniaUPC" w:cs="DilleniaUPC" w:hint="cs"/>
          <w:b/>
          <w:bCs/>
          <w:color w:val="FF0000"/>
          <w:sz w:val="36"/>
          <w:szCs w:val="44"/>
          <w:cs/>
        </w:rPr>
        <w:t>ตามลำดับ</w:t>
      </w:r>
      <w:r w:rsidR="00E94A10" w:rsidRPr="00E94A10">
        <w:rPr>
          <w:rFonts w:ascii="DilleniaUPC" w:hAnsi="DilleniaUPC" w:cs="DilleniaUPC"/>
          <w:b/>
          <w:bCs/>
          <w:noProof/>
          <w:sz w:val="48"/>
          <w:szCs w:val="56"/>
        </w:rPr>
        <w:drawing>
          <wp:inline distT="0" distB="0" distL="0" distR="0" wp14:anchorId="0EFE361E" wp14:editId="5B193941">
            <wp:extent cx="5943600" cy="64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C0F" w14:textId="07F50B65" w:rsidR="00E94A10" w:rsidRDefault="008A3C8E" w:rsidP="00E94A10">
      <w:pPr>
        <w:jc w:val="center"/>
        <w:rPr>
          <w:rFonts w:ascii="DilleniaUPC" w:hAnsi="DilleniaUPC" w:cs="DilleniaUPC"/>
          <w:b/>
          <w:bCs/>
          <w:sz w:val="48"/>
          <w:szCs w:val="56"/>
        </w:rPr>
      </w:pPr>
      <w:r w:rsidRPr="008A3C8E">
        <w:rPr>
          <w:rFonts w:ascii="DilleniaUPC" w:hAnsi="DilleniaUPC" w:cs="DilleniaUPC"/>
          <w:b/>
          <w:bCs/>
          <w:color w:val="FF0000"/>
          <w:sz w:val="44"/>
          <w:szCs w:val="44"/>
          <w:cs/>
        </w:rPr>
        <w:t>192.168.22.24</w:t>
      </w:r>
      <w:r w:rsidR="008B5F77"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 – 192.168.22.31</w:t>
      </w:r>
      <w:r w:rsidRPr="008A3C8E"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 </w:t>
      </w:r>
      <w:r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, </w:t>
      </w:r>
      <w:r w:rsidRPr="008A3C8E">
        <w:rPr>
          <w:rFonts w:ascii="DilleniaUPC" w:hAnsi="DilleniaUPC" w:cs="DilleniaUPC"/>
          <w:b/>
          <w:bCs/>
          <w:color w:val="FF0000"/>
          <w:sz w:val="44"/>
          <w:szCs w:val="44"/>
        </w:rPr>
        <w:t>255.255.255.248</w:t>
      </w:r>
      <w:r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 , </w:t>
      </w:r>
      <w:r w:rsidRPr="008A3C8E">
        <w:rPr>
          <w:rFonts w:ascii="DilleniaUPC" w:hAnsi="DilleniaUPC" w:cs="DilleniaUPC"/>
          <w:b/>
          <w:bCs/>
          <w:color w:val="FF0000"/>
          <w:sz w:val="44"/>
          <w:szCs w:val="44"/>
        </w:rPr>
        <w:t>192.168.22.25</w:t>
      </w:r>
      <w:r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 </w:t>
      </w:r>
      <w:r w:rsidRPr="008A3C8E">
        <w:rPr>
          <w:rFonts w:ascii="DilleniaUPC" w:hAnsi="DilleniaUPC" w:cs="DilleniaUPC" w:hint="cs"/>
          <w:b/>
          <w:bCs/>
          <w:color w:val="FF0000"/>
          <w:sz w:val="36"/>
          <w:szCs w:val="44"/>
          <w:cs/>
        </w:rPr>
        <w:t>ตามลำดับ</w:t>
      </w:r>
      <w:r w:rsidR="00E94A10" w:rsidRPr="00E94A10">
        <w:rPr>
          <w:rFonts w:ascii="DilleniaUPC" w:hAnsi="DilleniaUPC" w:cs="DilleniaUPC"/>
          <w:b/>
          <w:bCs/>
          <w:noProof/>
          <w:sz w:val="48"/>
          <w:szCs w:val="56"/>
        </w:rPr>
        <w:drawing>
          <wp:inline distT="0" distB="0" distL="0" distR="0" wp14:anchorId="76B27A7E" wp14:editId="2DBCB213">
            <wp:extent cx="5943600" cy="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D3B7" w14:textId="0746147A" w:rsidR="008A3C8E" w:rsidRPr="00420F4E" w:rsidRDefault="00420F4E" w:rsidP="00E94A10">
      <w:pPr>
        <w:jc w:val="center"/>
        <w:rPr>
          <w:rFonts w:ascii="DilleniaUPC" w:hAnsi="DilleniaUPC" w:cs="DilleniaUPC"/>
          <w:b/>
          <w:bCs/>
          <w:color w:val="FF0000"/>
          <w:sz w:val="48"/>
          <w:szCs w:val="56"/>
        </w:rPr>
      </w:pPr>
      <w:r w:rsidRPr="00420F4E">
        <w:rPr>
          <w:rFonts w:ascii="DilleniaUPC" w:hAnsi="DilleniaUPC" w:cs="DilleniaUPC"/>
          <w:b/>
          <w:bCs/>
          <w:color w:val="FF0000"/>
          <w:sz w:val="48"/>
          <w:szCs w:val="56"/>
        </w:rPr>
        <w:t xml:space="preserve">16 subnet 32 </w:t>
      </w:r>
      <w:proofErr w:type="gramStart"/>
      <w:r w:rsidRPr="00420F4E">
        <w:rPr>
          <w:rFonts w:ascii="DilleniaUPC" w:hAnsi="DilleniaUPC" w:cs="DilleniaUPC"/>
          <w:b/>
          <w:bCs/>
          <w:color w:val="FF0000"/>
          <w:sz w:val="48"/>
          <w:szCs w:val="56"/>
        </w:rPr>
        <w:t>host</w:t>
      </w:r>
      <w:r w:rsidR="008B5F77">
        <w:rPr>
          <w:rFonts w:ascii="DilleniaUPC" w:hAnsi="DilleniaUPC" w:cs="DilleniaUPC"/>
          <w:b/>
          <w:bCs/>
          <w:color w:val="FF0000"/>
          <w:sz w:val="48"/>
          <w:szCs w:val="56"/>
        </w:rPr>
        <w:t xml:space="preserve"> ,</w:t>
      </w:r>
      <w:proofErr w:type="gramEnd"/>
      <w:r w:rsidR="008B5F77">
        <w:rPr>
          <w:rFonts w:ascii="DilleniaUPC" w:hAnsi="DilleniaUPC" w:cs="DilleniaUPC"/>
          <w:b/>
          <w:bCs/>
          <w:color w:val="FF0000"/>
          <w:sz w:val="48"/>
          <w:szCs w:val="56"/>
        </w:rPr>
        <w:t xml:space="preserve"> 172.22.32.65 - 172.22.32.94</w:t>
      </w:r>
    </w:p>
    <w:p w14:paraId="4A8FFA0F" w14:textId="7D1EA765" w:rsidR="00E94A10" w:rsidRDefault="00E94A10" w:rsidP="00E94A10">
      <w:pPr>
        <w:jc w:val="center"/>
        <w:rPr>
          <w:rFonts w:ascii="DilleniaUPC" w:hAnsi="DilleniaUPC" w:cs="DilleniaUPC"/>
          <w:b/>
          <w:bCs/>
          <w:sz w:val="48"/>
          <w:szCs w:val="56"/>
        </w:rPr>
      </w:pPr>
      <w:r w:rsidRPr="00E94A10">
        <w:rPr>
          <w:rFonts w:ascii="DilleniaUPC" w:hAnsi="DilleniaUPC" w:cs="DilleniaUPC"/>
          <w:b/>
          <w:bCs/>
          <w:noProof/>
          <w:sz w:val="48"/>
          <w:szCs w:val="56"/>
        </w:rPr>
        <w:drawing>
          <wp:inline distT="0" distB="0" distL="0" distR="0" wp14:anchorId="7F9B036E" wp14:editId="0B7EAD13">
            <wp:extent cx="5943600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C967" w14:textId="06BDAE20" w:rsidR="008A3C8E" w:rsidRPr="00E94A10" w:rsidRDefault="00213BF6" w:rsidP="00213BF6">
      <w:pPr>
        <w:jc w:val="center"/>
        <w:rPr>
          <w:rFonts w:ascii="DilleniaUPC" w:hAnsi="DilleniaUPC" w:cs="DilleniaUPC"/>
          <w:b/>
          <w:bCs/>
          <w:sz w:val="48"/>
          <w:szCs w:val="56"/>
        </w:rPr>
      </w:pPr>
      <w:proofErr w:type="gramStart"/>
      <w:r w:rsidRPr="00213BF6">
        <w:rPr>
          <w:rFonts w:ascii="DilleniaUPC" w:hAnsi="DilleniaUPC" w:cs="DilleniaUPC"/>
          <w:b/>
          <w:bCs/>
          <w:color w:val="FF0000"/>
          <w:sz w:val="44"/>
          <w:szCs w:val="44"/>
        </w:rPr>
        <w:t>255.255.255.192</w:t>
      </w:r>
      <w:r>
        <w:rPr>
          <w:rFonts w:ascii="DilleniaUPC" w:hAnsi="DilleniaUPC" w:cs="DilleniaUPC" w:hint="cs"/>
          <w:b/>
          <w:bCs/>
          <w:color w:val="FF0000"/>
          <w:sz w:val="44"/>
          <w:szCs w:val="44"/>
          <w:cs/>
        </w:rPr>
        <w:t xml:space="preserve"> </w:t>
      </w:r>
      <w:r>
        <w:rPr>
          <w:rFonts w:ascii="DilleniaUPC" w:hAnsi="DilleniaUPC" w:cs="DilleniaUPC"/>
          <w:b/>
          <w:bCs/>
          <w:color w:val="FF0000"/>
          <w:sz w:val="44"/>
          <w:szCs w:val="44"/>
        </w:rPr>
        <w:t>,</w:t>
      </w:r>
      <w:proofErr w:type="gramEnd"/>
      <w:r>
        <w:rPr>
          <w:rFonts w:ascii="DilleniaUPC" w:hAnsi="DilleniaUPC" w:cs="DilleniaUPC"/>
          <w:b/>
          <w:bCs/>
          <w:color w:val="FF0000"/>
          <w:sz w:val="44"/>
          <w:szCs w:val="44"/>
        </w:rPr>
        <w:t xml:space="preserve"> </w:t>
      </w:r>
      <w:r w:rsidRPr="00213BF6">
        <w:rPr>
          <w:rFonts w:ascii="DilleniaUPC" w:hAnsi="DilleniaUPC" w:cs="DilleniaUPC"/>
          <w:b/>
          <w:bCs/>
          <w:color w:val="FF0000"/>
          <w:sz w:val="44"/>
          <w:szCs w:val="44"/>
        </w:rPr>
        <w:t>255.255.255.128</w:t>
      </w:r>
    </w:p>
    <w:sectPr w:rsidR="008A3C8E" w:rsidRPr="00E9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0"/>
    <w:rsid w:val="00213BF6"/>
    <w:rsid w:val="00420F4E"/>
    <w:rsid w:val="008A3C8E"/>
    <w:rsid w:val="008B5F77"/>
    <w:rsid w:val="009421F0"/>
    <w:rsid w:val="00B7110F"/>
    <w:rsid w:val="00E94A10"/>
    <w:rsid w:val="00E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259"/>
  <w15:chartTrackingRefBased/>
  <w15:docId w15:val="{E2C83E87-24AE-41CD-8160-82AD2444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2</cp:revision>
  <dcterms:created xsi:type="dcterms:W3CDTF">2021-03-17T03:17:00Z</dcterms:created>
  <dcterms:modified xsi:type="dcterms:W3CDTF">2021-03-17T06:52:00Z</dcterms:modified>
</cp:coreProperties>
</file>