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C911A4" w14:textId="77777777" w:rsidR="00354131" w:rsidRPr="0039474A" w:rsidRDefault="00354131" w:rsidP="0039474A">
      <w:pPr>
        <w:spacing w:line="240" w:lineRule="auto"/>
        <w:jc w:val="center"/>
        <w:rPr>
          <w:rFonts w:ascii="DilleniaUPC" w:hAnsi="DilleniaUPC" w:cs="DilleniaUPC"/>
          <w:b/>
          <w:bCs/>
          <w:sz w:val="44"/>
          <w:szCs w:val="44"/>
        </w:rPr>
      </w:pPr>
      <w:r w:rsidRPr="0039474A">
        <w:rPr>
          <w:rFonts w:ascii="DilleniaUPC" w:hAnsi="DilleniaUPC" w:cs="DilleniaUPC"/>
          <w:b/>
          <w:bCs/>
          <w:sz w:val="44"/>
          <w:szCs w:val="44"/>
          <w:cs/>
        </w:rPr>
        <w:t>นายภากรณ์ ธนประชานนท์</w:t>
      </w:r>
      <w:r w:rsidRPr="0039474A">
        <w:rPr>
          <w:rFonts w:ascii="DilleniaUPC" w:hAnsi="DilleniaUPC" w:cs="DilleniaUPC"/>
          <w:b/>
          <w:bCs/>
          <w:sz w:val="44"/>
          <w:szCs w:val="44"/>
        </w:rPr>
        <w:t xml:space="preserve"> 62010694</w:t>
      </w:r>
    </w:p>
    <w:p w14:paraId="52EA0BBF" w14:textId="41F66046" w:rsidR="00354131" w:rsidRPr="0039474A" w:rsidRDefault="00354131" w:rsidP="0039474A">
      <w:pPr>
        <w:spacing w:line="240" w:lineRule="auto"/>
        <w:jc w:val="center"/>
        <w:rPr>
          <w:rFonts w:ascii="DilleniaUPC" w:hAnsi="DilleniaUPC" w:cs="DilleniaUPC"/>
          <w:b/>
          <w:bCs/>
          <w:sz w:val="44"/>
          <w:szCs w:val="44"/>
        </w:rPr>
      </w:pPr>
      <w:r w:rsidRPr="0039474A">
        <w:rPr>
          <w:rFonts w:ascii="DilleniaUPC" w:hAnsi="DilleniaUPC" w:cs="DilleniaUPC"/>
          <w:b/>
          <w:bCs/>
          <w:sz w:val="44"/>
          <w:szCs w:val="44"/>
        </w:rPr>
        <w:t>Homework #</w:t>
      </w:r>
      <w:r w:rsidR="00504F6A">
        <w:rPr>
          <w:rFonts w:ascii="DilleniaUPC" w:hAnsi="DilleniaUPC" w:cs="DilleniaUPC"/>
          <w:b/>
          <w:bCs/>
          <w:sz w:val="44"/>
          <w:szCs w:val="44"/>
        </w:rPr>
        <w:t>4</w:t>
      </w:r>
    </w:p>
    <w:p w14:paraId="7C014100" w14:textId="77777777" w:rsidR="00354131" w:rsidRPr="0039474A" w:rsidRDefault="00354131" w:rsidP="0039474A">
      <w:pPr>
        <w:spacing w:line="240" w:lineRule="auto"/>
        <w:jc w:val="center"/>
        <w:rPr>
          <w:rFonts w:ascii="DilleniaUPC" w:hAnsi="DilleniaUPC" w:cs="DilleniaUPC"/>
          <w:b/>
          <w:bCs/>
          <w:sz w:val="44"/>
          <w:szCs w:val="44"/>
        </w:rPr>
      </w:pPr>
      <w:r w:rsidRPr="0039474A">
        <w:rPr>
          <w:rFonts w:ascii="DilleniaUPC" w:hAnsi="DilleniaUPC" w:cs="DilleniaUPC"/>
          <w:b/>
          <w:bCs/>
          <w:sz w:val="44"/>
          <w:szCs w:val="44"/>
          <w:cs/>
        </w:rPr>
        <w:t>สถิติความล่าช้าของเที่ยวบินภายในประเทศสหรัฐอเมริกาเดือนสิงหาคม</w:t>
      </w:r>
    </w:p>
    <w:p w14:paraId="44F54204" w14:textId="16B677A7" w:rsidR="00354131" w:rsidRPr="0039474A" w:rsidRDefault="00354131" w:rsidP="0039474A">
      <w:pPr>
        <w:spacing w:line="240" w:lineRule="auto"/>
        <w:jc w:val="center"/>
        <w:rPr>
          <w:rFonts w:ascii="DilleniaUPC" w:hAnsi="DilleniaUPC" w:cs="DilleniaUPC"/>
          <w:b/>
          <w:bCs/>
          <w:sz w:val="44"/>
          <w:szCs w:val="44"/>
        </w:rPr>
      </w:pPr>
      <w:r w:rsidRPr="0039474A">
        <w:rPr>
          <w:rFonts w:ascii="DilleniaUPC" w:hAnsi="DilleniaUPC" w:cs="DilleniaUPC"/>
          <w:b/>
          <w:bCs/>
          <w:sz w:val="44"/>
          <w:szCs w:val="44"/>
        </w:rPr>
        <w:t>2018 August 2018 Nationwide Airplane Delay Statistic</w:t>
      </w:r>
    </w:p>
    <w:p w14:paraId="7119088C" w14:textId="03FFA34A" w:rsidR="00354131" w:rsidRDefault="00354131" w:rsidP="00354131">
      <w:pPr>
        <w:jc w:val="center"/>
        <w:rPr>
          <w:rFonts w:ascii="DilleniaUPC" w:hAnsi="DilleniaUPC" w:cs="DilleniaUPC"/>
          <w:sz w:val="32"/>
          <w:szCs w:val="32"/>
        </w:rPr>
      </w:pPr>
      <w:r w:rsidRPr="00354131">
        <w:rPr>
          <w:rFonts w:ascii="DilleniaUPC" w:hAnsi="DilleniaUPC" w:cs="DilleniaUPC"/>
          <w:sz w:val="32"/>
          <w:szCs w:val="32"/>
          <w:cs/>
        </w:rPr>
        <w:t xml:space="preserve">เลือกใช้ </w:t>
      </w:r>
      <w:r w:rsidRPr="00354131">
        <w:rPr>
          <w:rFonts w:ascii="DilleniaUPC" w:hAnsi="DilleniaUPC" w:cs="DilleniaUPC"/>
          <w:sz w:val="32"/>
          <w:szCs w:val="32"/>
        </w:rPr>
        <w:t xml:space="preserve">Column : ARR_DELAY ( Arrival Delay (HHMM) ) </w:t>
      </w:r>
      <w:r w:rsidRPr="00354131">
        <w:rPr>
          <w:rFonts w:ascii="DilleniaUPC" w:hAnsi="DilleniaUPC" w:cs="DilleniaUPC"/>
          <w:sz w:val="32"/>
          <w:szCs w:val="32"/>
          <w:cs/>
        </w:rPr>
        <w:t>เพื่อหา</w:t>
      </w:r>
      <w:r w:rsidR="00504F6A" w:rsidRPr="00504F6A">
        <w:t xml:space="preserve"> </w:t>
      </w:r>
      <w:r w:rsidR="00504F6A" w:rsidRPr="00504F6A">
        <w:rPr>
          <w:rFonts w:ascii="DilleniaUPC" w:hAnsi="DilleniaUPC" w:cs="DilleniaUPC"/>
          <w:sz w:val="32"/>
          <w:szCs w:val="32"/>
        </w:rPr>
        <w:t>Confidence Interval (CI) of Mean</w:t>
      </w:r>
    </w:p>
    <w:p w14:paraId="557CEFB0" w14:textId="459AD365" w:rsidR="0039474A" w:rsidRDefault="00504F6A" w:rsidP="00354131">
      <w:pPr>
        <w:jc w:val="center"/>
        <w:rPr>
          <w:rFonts w:ascii="DilleniaUPC" w:hAnsi="DilleniaUPC" w:cs="DilleniaUPC"/>
          <w:b/>
          <w:bCs/>
          <w:sz w:val="96"/>
          <w:szCs w:val="96"/>
        </w:rPr>
      </w:pPr>
      <w:r w:rsidRPr="00504F6A">
        <w:rPr>
          <w:rFonts w:ascii="DilleniaUPC" w:hAnsi="DilleniaUPC" w:cs="DilleniaUPC"/>
          <w:b/>
          <w:bCs/>
          <w:sz w:val="96"/>
          <w:szCs w:val="96"/>
        </w:rPr>
        <w:t>Confidence Interval (CI) of</w:t>
      </w:r>
      <w:r>
        <w:rPr>
          <w:rFonts w:ascii="DilleniaUPC" w:hAnsi="DilleniaUPC" w:cs="DilleniaUPC"/>
          <w:b/>
          <w:bCs/>
          <w:sz w:val="96"/>
          <w:szCs w:val="96"/>
        </w:rPr>
        <w:t xml:space="preserve"> </w:t>
      </w:r>
      <w:r w:rsidRPr="00504F6A">
        <w:rPr>
          <w:rFonts w:ascii="DilleniaUPC" w:hAnsi="DilleniaUPC" w:cs="DilleniaUPC"/>
          <w:b/>
          <w:bCs/>
          <w:sz w:val="96"/>
          <w:szCs w:val="96"/>
        </w:rPr>
        <w:t>Mean</w:t>
      </w:r>
    </w:p>
    <w:p w14:paraId="5FAC9345" w14:textId="75BA333B" w:rsidR="00504F6A" w:rsidRDefault="00504F6A" w:rsidP="00354131">
      <w:pPr>
        <w:jc w:val="center"/>
        <w:rPr>
          <w:rFonts w:ascii="DilleniaUPC" w:hAnsi="DilleniaUPC" w:cs="DilleniaUPC"/>
          <w:b/>
          <w:bCs/>
          <w:sz w:val="48"/>
          <w:szCs w:val="48"/>
        </w:rPr>
      </w:pPr>
      <w:r w:rsidRPr="00504F6A">
        <w:rPr>
          <w:rFonts w:ascii="DilleniaUPC" w:hAnsi="DilleniaUPC" w:cs="DilleniaUPC"/>
          <w:b/>
          <w:bCs/>
          <w:sz w:val="48"/>
          <w:szCs w:val="48"/>
        </w:rPr>
        <w:drawing>
          <wp:inline distT="0" distB="0" distL="0" distR="0" wp14:anchorId="034C49A9" wp14:editId="3F8E48FA">
            <wp:extent cx="6044310" cy="4240839"/>
            <wp:effectExtent l="0" t="0" r="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97215" cy="4277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149C1" w14:textId="2803E766" w:rsidR="0039474A" w:rsidRPr="00504F6A" w:rsidRDefault="00504F6A" w:rsidP="00504F6A">
      <w:pPr>
        <w:jc w:val="center"/>
        <w:rPr>
          <w:rFonts w:ascii="DilleniaUPC" w:hAnsi="DilleniaUPC" w:cs="DilleniaUPC"/>
          <w:b/>
          <w:bCs/>
          <w:noProof/>
          <w:sz w:val="48"/>
          <w:szCs w:val="48"/>
        </w:rPr>
      </w:pPr>
      <w:r w:rsidRPr="00504F6A">
        <w:rPr>
          <w:rFonts w:ascii="DilleniaUPC" w:hAnsi="DilleniaUPC" w:cs="DilleniaUPC"/>
          <w:b/>
          <w:bCs/>
          <w:noProof/>
          <w:sz w:val="48"/>
          <w:szCs w:val="48"/>
        </w:rPr>
        <w:lastRenderedPageBreak/>
        <w:drawing>
          <wp:inline distT="0" distB="0" distL="0" distR="0" wp14:anchorId="29E65560" wp14:editId="13D7D8ED">
            <wp:extent cx="5194781" cy="5416225"/>
            <wp:effectExtent l="0" t="0" r="635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98513" cy="5420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28BD2" w14:textId="59ACFB8B" w:rsidR="009728BD" w:rsidRPr="00504F6A" w:rsidRDefault="00274236" w:rsidP="00504F6A">
      <w:pPr>
        <w:jc w:val="center"/>
        <w:rPr>
          <w:rFonts w:ascii="DilleniaUPC" w:hAnsi="DilleniaUPC" w:cs="DilleniaUPC" w:hint="cs"/>
          <w:sz w:val="32"/>
          <w:szCs w:val="32"/>
          <w:cs/>
        </w:rPr>
      </w:pPr>
      <w:r w:rsidRPr="00B36073">
        <w:rPr>
          <w:rFonts w:ascii="DilleniaUPC" w:hAnsi="DilleniaUPC" w:cs="DilleniaUPC" w:hint="cs"/>
          <w:b/>
          <w:bCs/>
          <w:sz w:val="32"/>
          <w:szCs w:val="32"/>
          <w:cs/>
        </w:rPr>
        <w:t xml:space="preserve">บทวิเคราะห์ข้อมูลจากกราฟ </w:t>
      </w:r>
      <w:r>
        <w:rPr>
          <w:rFonts w:ascii="DilleniaUPC" w:hAnsi="DilleniaUPC" w:cs="DilleniaUPC"/>
          <w:sz w:val="32"/>
          <w:szCs w:val="32"/>
        </w:rPr>
        <w:t xml:space="preserve">: </w:t>
      </w:r>
      <w:r w:rsidRPr="00607F9A">
        <w:rPr>
          <w:rFonts w:ascii="DilleniaUPC" w:hAnsi="DilleniaUPC" w:cs="DilleniaUPC" w:hint="cs"/>
          <w:sz w:val="32"/>
          <w:szCs w:val="32"/>
          <w:cs/>
        </w:rPr>
        <w:t>จากชุดข้อมูลที่ได้นำมา</w:t>
      </w:r>
      <w:r w:rsidR="00504F6A">
        <w:rPr>
          <w:rFonts w:ascii="DilleniaUPC" w:hAnsi="DilleniaUPC" w:cs="DilleniaUPC" w:hint="cs"/>
          <w:sz w:val="32"/>
          <w:szCs w:val="32"/>
          <w:cs/>
        </w:rPr>
        <w:t xml:space="preserve">ซึ่งคือ </w:t>
      </w:r>
      <w:r w:rsidR="00504F6A" w:rsidRPr="00354131">
        <w:rPr>
          <w:rFonts w:ascii="DilleniaUPC" w:hAnsi="DilleniaUPC" w:cs="DilleniaUPC"/>
          <w:sz w:val="32"/>
          <w:szCs w:val="32"/>
        </w:rPr>
        <w:t xml:space="preserve">Column : ARR_DELAY </w:t>
      </w:r>
      <w:r w:rsidRPr="00607F9A">
        <w:rPr>
          <w:rFonts w:ascii="DilleniaUPC" w:hAnsi="DilleniaUPC" w:cs="DilleniaUPC" w:hint="cs"/>
          <w:sz w:val="32"/>
          <w:szCs w:val="32"/>
          <w:cs/>
        </w:rPr>
        <w:t>จะสามารถ</w:t>
      </w:r>
      <w:r w:rsidR="006520C2" w:rsidRPr="00607F9A">
        <w:rPr>
          <w:rFonts w:ascii="DilleniaUPC" w:hAnsi="DilleniaUPC" w:cs="DilleniaUPC" w:hint="cs"/>
          <w:sz w:val="32"/>
          <w:szCs w:val="32"/>
          <w:cs/>
        </w:rPr>
        <w:t xml:space="preserve">เห็นได้ว่า </w:t>
      </w:r>
      <w:r w:rsidR="006520C2" w:rsidRPr="00607F9A">
        <w:rPr>
          <w:rFonts w:ascii="DilleniaUPC" w:hAnsi="DilleniaUPC" w:cs="DilleniaUPC"/>
          <w:sz w:val="32"/>
          <w:szCs w:val="32"/>
          <w:cs/>
        </w:rPr>
        <w:t xml:space="preserve">ค่าเวลาล่าช้าขาเข้า </w:t>
      </w:r>
      <w:r w:rsidR="006520C2" w:rsidRPr="00607F9A">
        <w:rPr>
          <w:rFonts w:ascii="DilleniaUPC" w:hAnsi="DilleniaUPC" w:cs="DilleniaUPC"/>
          <w:sz w:val="32"/>
          <w:szCs w:val="32"/>
        </w:rPr>
        <w:t>( Arrival Delay (HHMM) )</w:t>
      </w:r>
      <w:r w:rsidR="006520C2" w:rsidRPr="00607F9A">
        <w:rPr>
          <w:rFonts w:ascii="DilleniaUPC" w:hAnsi="DilleniaUPC" w:cs="DilleniaUPC"/>
          <w:sz w:val="32"/>
          <w:szCs w:val="32"/>
          <w:cs/>
        </w:rPr>
        <w:t xml:space="preserve"> </w:t>
      </w:r>
      <w:r w:rsidR="00F146BA">
        <w:rPr>
          <w:rFonts w:ascii="DilleniaUPC" w:hAnsi="DilleniaUPC" w:cs="DilleniaUPC" w:hint="cs"/>
          <w:sz w:val="32"/>
          <w:szCs w:val="32"/>
          <w:cs/>
        </w:rPr>
        <w:t>ช่วงความเชื่อมมั่น</w:t>
      </w:r>
      <w:r w:rsidR="008F7E5E">
        <w:rPr>
          <w:rFonts w:ascii="DilleniaUPC" w:hAnsi="DilleniaUPC" w:cs="DilleniaUPC" w:hint="cs"/>
          <w:sz w:val="32"/>
          <w:szCs w:val="32"/>
          <w:cs/>
        </w:rPr>
        <w:t xml:space="preserve">หากใช้ </w:t>
      </w:r>
      <w:r w:rsidR="008F7E5E">
        <w:rPr>
          <w:rFonts w:ascii="DilleniaUPC" w:hAnsi="DilleniaUPC" w:cs="DilleniaUPC"/>
          <w:sz w:val="32"/>
          <w:szCs w:val="32"/>
        </w:rPr>
        <w:t xml:space="preserve">Confidence Level </w:t>
      </w:r>
      <w:r w:rsidR="008F7E5E">
        <w:rPr>
          <w:rFonts w:ascii="DilleniaUPC" w:hAnsi="DilleniaUPC" w:cs="DilleniaUPC" w:hint="cs"/>
          <w:sz w:val="32"/>
          <w:szCs w:val="32"/>
          <w:cs/>
        </w:rPr>
        <w:t xml:space="preserve">เป็น </w:t>
      </w:r>
      <w:r w:rsidR="008F7E5E">
        <w:rPr>
          <w:rFonts w:ascii="DilleniaUPC" w:hAnsi="DilleniaUPC" w:cs="DilleniaUPC"/>
          <w:sz w:val="32"/>
          <w:szCs w:val="32"/>
        </w:rPr>
        <w:t xml:space="preserve">90%,95%,99% </w:t>
      </w:r>
      <w:r w:rsidR="008F7E5E">
        <w:rPr>
          <w:rFonts w:ascii="DilleniaUPC" w:hAnsi="DilleniaUPC" w:cs="DilleniaUPC" w:hint="cs"/>
          <w:sz w:val="32"/>
          <w:szCs w:val="32"/>
          <w:cs/>
        </w:rPr>
        <w:t xml:space="preserve">จะอยู่ในช่วง </w:t>
      </w:r>
      <w:r w:rsidR="008F7E5E" w:rsidRPr="008F7E5E">
        <w:rPr>
          <w:rFonts w:ascii="DilleniaUPC" w:hAnsi="DilleniaUPC" w:cs="DilleniaUPC"/>
          <w:sz w:val="32"/>
          <w:szCs w:val="32"/>
          <w:cs/>
        </w:rPr>
        <w:t>(16.52751809125205</w:t>
      </w:r>
      <w:r w:rsidR="008F7E5E" w:rsidRPr="008F7E5E">
        <w:rPr>
          <w:rFonts w:ascii="DilleniaUPC" w:hAnsi="DilleniaUPC" w:cs="DilleniaUPC"/>
          <w:sz w:val="32"/>
          <w:szCs w:val="32"/>
        </w:rPr>
        <w:t xml:space="preserve">, </w:t>
      </w:r>
      <w:r w:rsidR="008F7E5E" w:rsidRPr="008F7E5E">
        <w:rPr>
          <w:rFonts w:ascii="DilleniaUPC" w:hAnsi="DilleniaUPC" w:cs="DilleniaUPC"/>
          <w:sz w:val="32"/>
          <w:szCs w:val="32"/>
          <w:cs/>
        </w:rPr>
        <w:t>17.738341891461864)</w:t>
      </w:r>
      <w:r w:rsidR="008F7E5E">
        <w:rPr>
          <w:rFonts w:ascii="DilleniaUPC" w:hAnsi="DilleniaUPC" w:cs="DilleniaUPC" w:hint="cs"/>
          <w:sz w:val="32"/>
          <w:szCs w:val="32"/>
          <w:cs/>
        </w:rPr>
        <w:t xml:space="preserve"> </w:t>
      </w:r>
      <w:r w:rsidR="008F7E5E">
        <w:rPr>
          <w:rFonts w:ascii="DilleniaUPC" w:hAnsi="DilleniaUPC" w:cs="DilleniaUPC"/>
          <w:sz w:val="32"/>
          <w:szCs w:val="32"/>
        </w:rPr>
        <w:t xml:space="preserve">, </w:t>
      </w:r>
      <w:r w:rsidR="008F7E5E" w:rsidRPr="008F7E5E">
        <w:rPr>
          <w:rFonts w:ascii="DilleniaUPC" w:hAnsi="DilleniaUPC" w:cs="DilleniaUPC"/>
          <w:sz w:val="32"/>
          <w:szCs w:val="32"/>
        </w:rPr>
        <w:t>(16.411537217814686, 17.854322764899226)</w:t>
      </w:r>
      <w:r w:rsidR="008F7E5E">
        <w:rPr>
          <w:rFonts w:ascii="DilleniaUPC" w:hAnsi="DilleniaUPC" w:cs="DilleniaUPC"/>
          <w:sz w:val="32"/>
          <w:szCs w:val="32"/>
        </w:rPr>
        <w:t xml:space="preserve"> , </w:t>
      </w:r>
      <w:r w:rsidR="008F7E5E" w:rsidRPr="008F7E5E">
        <w:rPr>
          <w:rFonts w:ascii="DilleniaUPC" w:hAnsi="DilleniaUPC" w:cs="DilleniaUPC"/>
          <w:sz w:val="32"/>
          <w:szCs w:val="32"/>
        </w:rPr>
        <w:t>(16.184859179793214, 18.0810008029207)</w:t>
      </w:r>
      <w:r w:rsidR="008F7E5E">
        <w:rPr>
          <w:rFonts w:ascii="DilleniaUPC" w:hAnsi="DilleniaUPC" w:cs="DilleniaUPC"/>
          <w:sz w:val="32"/>
          <w:szCs w:val="32"/>
        </w:rPr>
        <w:t xml:space="preserve"> </w:t>
      </w:r>
      <w:r w:rsidR="008F7E5E">
        <w:rPr>
          <w:rFonts w:ascii="DilleniaUPC" w:hAnsi="DilleniaUPC" w:cs="DilleniaUPC" w:hint="cs"/>
          <w:sz w:val="32"/>
          <w:szCs w:val="32"/>
          <w:cs/>
        </w:rPr>
        <w:t xml:space="preserve">ตามลำดับ โดยทั้งหมดนี้อยู่ในหน่วยนาที </w:t>
      </w:r>
      <w:r w:rsidR="0015498E">
        <w:rPr>
          <w:rFonts w:ascii="DilleniaUPC" w:hAnsi="DilleniaUPC" w:cs="DilleniaUPC" w:hint="cs"/>
          <w:sz w:val="32"/>
          <w:szCs w:val="32"/>
          <w:cs/>
        </w:rPr>
        <w:t xml:space="preserve">และเส้นแดงที่ขนานในแกน </w:t>
      </w:r>
      <w:r w:rsidR="0015498E">
        <w:rPr>
          <w:rFonts w:ascii="DilleniaUPC" w:hAnsi="DilleniaUPC" w:cs="DilleniaUPC"/>
          <w:sz w:val="32"/>
          <w:szCs w:val="32"/>
        </w:rPr>
        <w:t>x</w:t>
      </w:r>
      <w:r w:rsidR="0015498E">
        <w:rPr>
          <w:rFonts w:ascii="DilleniaUPC" w:hAnsi="DilleniaUPC" w:cs="DilleniaUPC" w:hint="cs"/>
          <w:sz w:val="32"/>
          <w:szCs w:val="32"/>
          <w:cs/>
        </w:rPr>
        <w:t xml:space="preserve"> หมายถึง </w:t>
      </w:r>
      <w:r w:rsidR="0015498E">
        <w:rPr>
          <w:rFonts w:ascii="DilleniaUPC" w:hAnsi="DilleniaUPC" w:cs="DilleniaUPC"/>
          <w:sz w:val="32"/>
          <w:szCs w:val="32"/>
        </w:rPr>
        <w:t xml:space="preserve">Sample Mean </w:t>
      </w:r>
      <w:r w:rsidR="0015498E">
        <w:rPr>
          <w:rFonts w:ascii="DilleniaUPC" w:hAnsi="DilleniaUPC" w:cs="DilleniaUPC" w:hint="cs"/>
          <w:sz w:val="32"/>
          <w:szCs w:val="32"/>
          <w:cs/>
        </w:rPr>
        <w:t>เราจึงสามารถค่อนข้างมั่นใจได้ว่า เที่ยวบินนั้นจะมี</w:t>
      </w:r>
      <w:r w:rsidR="0015498E" w:rsidRPr="00607F9A">
        <w:rPr>
          <w:rFonts w:ascii="DilleniaUPC" w:hAnsi="DilleniaUPC" w:cs="DilleniaUPC"/>
          <w:sz w:val="32"/>
          <w:szCs w:val="32"/>
          <w:cs/>
        </w:rPr>
        <w:t>ค่าเวลาล่าช้าขาเข้า</w:t>
      </w:r>
      <w:r w:rsidR="0015498E">
        <w:rPr>
          <w:rFonts w:ascii="DilleniaUPC" w:hAnsi="DilleniaUPC" w:cs="DilleniaUPC" w:hint="cs"/>
          <w:sz w:val="32"/>
          <w:szCs w:val="32"/>
          <w:cs/>
        </w:rPr>
        <w:t>อยู่</w:t>
      </w:r>
      <w:r w:rsidR="00C04EF0">
        <w:rPr>
          <w:rFonts w:ascii="DilleniaUPC" w:hAnsi="DilleniaUPC" w:cs="DilleniaUPC" w:hint="cs"/>
          <w:sz w:val="32"/>
          <w:szCs w:val="32"/>
          <w:cs/>
        </w:rPr>
        <w:t>ใน</w:t>
      </w:r>
      <w:r w:rsidR="0015498E">
        <w:rPr>
          <w:rFonts w:ascii="DilleniaUPC" w:hAnsi="DilleniaUPC" w:cs="DilleniaUPC" w:hint="cs"/>
          <w:sz w:val="32"/>
          <w:szCs w:val="32"/>
          <w:cs/>
        </w:rPr>
        <w:t xml:space="preserve">ช่วงแต่ละช่วง ตาม </w:t>
      </w:r>
      <w:r w:rsidR="0015498E">
        <w:rPr>
          <w:rFonts w:ascii="DilleniaUPC" w:hAnsi="DilleniaUPC" w:cs="DilleniaUPC"/>
          <w:sz w:val="32"/>
          <w:szCs w:val="32"/>
        </w:rPr>
        <w:t xml:space="preserve">% </w:t>
      </w:r>
      <w:r w:rsidR="0015498E">
        <w:rPr>
          <w:rFonts w:ascii="DilleniaUPC" w:hAnsi="DilleniaUPC" w:cs="DilleniaUPC"/>
          <w:sz w:val="32"/>
          <w:szCs w:val="32"/>
        </w:rPr>
        <w:t>Confidence Level</w:t>
      </w:r>
      <w:r w:rsidR="0015498E">
        <w:rPr>
          <w:rFonts w:ascii="DilleniaUPC" w:hAnsi="DilleniaUPC" w:cs="DilleniaUPC"/>
          <w:sz w:val="32"/>
          <w:szCs w:val="32"/>
        </w:rPr>
        <w:t xml:space="preserve"> </w:t>
      </w:r>
      <w:r w:rsidR="0015498E">
        <w:rPr>
          <w:rFonts w:ascii="DilleniaUPC" w:hAnsi="DilleniaUPC" w:cs="DilleniaUPC" w:hint="cs"/>
          <w:sz w:val="32"/>
          <w:szCs w:val="32"/>
          <w:cs/>
        </w:rPr>
        <w:t xml:space="preserve">ที่ต้องการนั่นคือ </w:t>
      </w:r>
      <w:r w:rsidR="0015498E">
        <w:rPr>
          <w:rFonts w:ascii="DilleniaUPC" w:hAnsi="DilleniaUPC" w:cs="DilleniaUPC"/>
          <w:sz w:val="32"/>
          <w:szCs w:val="32"/>
        </w:rPr>
        <w:t>90%,95%,99%</w:t>
      </w:r>
      <w:r w:rsidR="0015498E">
        <w:rPr>
          <w:rFonts w:ascii="DilleniaUPC" w:hAnsi="DilleniaUPC" w:cs="DilleniaUPC" w:hint="cs"/>
          <w:sz w:val="32"/>
          <w:szCs w:val="32"/>
          <w:cs/>
        </w:rPr>
        <w:t xml:space="preserve"> </w:t>
      </w:r>
      <w:r w:rsidR="00D358BA">
        <w:rPr>
          <w:rFonts w:ascii="DilleniaUPC" w:hAnsi="DilleniaUPC" w:cs="DilleniaUPC" w:hint="cs"/>
          <w:sz w:val="32"/>
          <w:szCs w:val="32"/>
          <w:cs/>
        </w:rPr>
        <w:t xml:space="preserve">และอยู่ที่ประมาณ </w:t>
      </w:r>
      <w:r w:rsidR="00D358BA">
        <w:rPr>
          <w:rFonts w:ascii="DilleniaUPC" w:hAnsi="DilleniaUPC" w:cs="DilleniaUPC"/>
          <w:sz w:val="32"/>
          <w:szCs w:val="32"/>
        </w:rPr>
        <w:t xml:space="preserve">Sample Mean </w:t>
      </w:r>
      <w:r w:rsidR="00D358BA">
        <w:rPr>
          <w:rFonts w:ascii="DilleniaUPC" w:hAnsi="DilleniaUPC" w:cs="DilleniaUPC" w:hint="cs"/>
          <w:sz w:val="32"/>
          <w:szCs w:val="32"/>
          <w:cs/>
        </w:rPr>
        <w:t xml:space="preserve">ซึ่งคือ </w:t>
      </w:r>
      <w:r w:rsidR="00D358BA">
        <w:rPr>
          <w:rFonts w:ascii="DilleniaUPC" w:hAnsi="DilleniaUPC" w:cs="DilleniaUPC"/>
          <w:sz w:val="32"/>
          <w:szCs w:val="32"/>
        </w:rPr>
        <w:t xml:space="preserve">17.132 </w:t>
      </w:r>
      <w:r w:rsidR="00D358BA">
        <w:rPr>
          <w:rFonts w:ascii="DilleniaUPC" w:hAnsi="DilleniaUPC" w:cs="DilleniaUPC" w:hint="cs"/>
          <w:sz w:val="32"/>
          <w:szCs w:val="32"/>
          <w:cs/>
        </w:rPr>
        <w:t>นาที</w:t>
      </w:r>
      <w:r w:rsidR="00D358BA">
        <w:rPr>
          <w:rFonts w:ascii="DilleniaUPC" w:hAnsi="DilleniaUPC" w:cs="DilleniaUPC" w:hint="cs"/>
          <w:sz w:val="32"/>
          <w:szCs w:val="32"/>
          <w:cs/>
        </w:rPr>
        <w:t xml:space="preserve">อีกด้วย </w:t>
      </w:r>
      <w:r w:rsidR="0032753B">
        <w:rPr>
          <w:rFonts w:ascii="DilleniaUPC" w:hAnsi="DilleniaUPC" w:cs="DilleniaUPC" w:hint="cs"/>
          <w:sz w:val="32"/>
          <w:szCs w:val="32"/>
          <w:cs/>
        </w:rPr>
        <w:t>การที่เราหาช่วงความเชื่อมั่นนี้เพราะจะสามารถเพิ่มความมั่นใจว่าผลลัพธ์ที่เราประมาณออกมานั้นจะมีโอกาสใกล้เคียงกับความเป็นจริงมากขึ้น</w:t>
      </w:r>
      <w:r w:rsidR="0015498E">
        <w:rPr>
          <w:rFonts w:ascii="DilleniaUPC" w:hAnsi="DilleniaUPC" w:cs="DilleniaUPC" w:hint="cs"/>
          <w:sz w:val="32"/>
          <w:szCs w:val="32"/>
          <w:cs/>
        </w:rPr>
        <w:t xml:space="preserve"> </w:t>
      </w:r>
      <w:r w:rsidR="0032753B">
        <w:rPr>
          <w:rFonts w:ascii="DilleniaUPC" w:hAnsi="DilleniaUPC" w:cs="DilleniaUPC" w:hint="cs"/>
          <w:sz w:val="32"/>
          <w:szCs w:val="32"/>
          <w:cs/>
        </w:rPr>
        <w:t>จากกราฟเราจะสามารถสังเกตได้</w:t>
      </w:r>
      <w:r w:rsidR="0032753B">
        <w:rPr>
          <w:rFonts w:ascii="DilleniaUPC" w:hAnsi="DilleniaUPC" w:cs="DilleniaUPC" w:hint="cs"/>
          <w:sz w:val="32"/>
          <w:szCs w:val="32"/>
          <w:cs/>
        </w:rPr>
        <w:t>อีก</w:t>
      </w:r>
      <w:r w:rsidR="0032753B">
        <w:rPr>
          <w:rFonts w:ascii="DilleniaUPC" w:hAnsi="DilleniaUPC" w:cs="DilleniaUPC" w:hint="cs"/>
          <w:sz w:val="32"/>
          <w:szCs w:val="32"/>
          <w:cs/>
        </w:rPr>
        <w:t xml:space="preserve">ว่า </w:t>
      </w:r>
      <w:r w:rsidR="0015498E">
        <w:rPr>
          <w:rFonts w:ascii="DilleniaUPC" w:hAnsi="DilleniaUPC" w:cs="DilleniaUPC" w:hint="cs"/>
          <w:sz w:val="32"/>
          <w:szCs w:val="32"/>
          <w:cs/>
        </w:rPr>
        <w:t xml:space="preserve">หากเลือก </w:t>
      </w:r>
      <w:r w:rsidR="0015498E">
        <w:rPr>
          <w:rFonts w:ascii="DilleniaUPC" w:hAnsi="DilleniaUPC" w:cs="DilleniaUPC"/>
          <w:sz w:val="32"/>
          <w:szCs w:val="32"/>
        </w:rPr>
        <w:t>Confidence Level</w:t>
      </w:r>
      <w:r w:rsidR="0015498E">
        <w:rPr>
          <w:rFonts w:ascii="DilleniaUPC" w:hAnsi="DilleniaUPC" w:cs="DilleniaUPC" w:hint="cs"/>
          <w:sz w:val="32"/>
          <w:szCs w:val="32"/>
          <w:cs/>
        </w:rPr>
        <w:t xml:space="preserve"> เยอะ </w:t>
      </w:r>
      <w:r w:rsidR="00D358BA">
        <w:rPr>
          <w:rFonts w:ascii="DilleniaUPC" w:hAnsi="DilleniaUPC" w:cs="DilleniaUPC" w:hint="cs"/>
          <w:sz w:val="32"/>
          <w:szCs w:val="32"/>
          <w:cs/>
        </w:rPr>
        <w:t>ช่วงความเชื่อมมั่น</w:t>
      </w:r>
      <w:r w:rsidR="0015498E">
        <w:rPr>
          <w:rFonts w:ascii="DilleniaUPC" w:hAnsi="DilleniaUPC" w:cs="DilleniaUPC" w:hint="cs"/>
          <w:sz w:val="32"/>
          <w:szCs w:val="32"/>
          <w:cs/>
        </w:rPr>
        <w:t>จะมีค่า</w:t>
      </w:r>
      <w:r w:rsidR="00D358BA">
        <w:rPr>
          <w:rFonts w:ascii="DilleniaUPC" w:hAnsi="DilleniaUPC" w:cs="DilleniaUPC" w:hint="cs"/>
          <w:sz w:val="32"/>
          <w:szCs w:val="32"/>
          <w:cs/>
        </w:rPr>
        <w:t>ช่วง</w:t>
      </w:r>
      <w:r w:rsidR="0015498E">
        <w:rPr>
          <w:rFonts w:ascii="DilleniaUPC" w:hAnsi="DilleniaUPC" w:cs="DilleniaUPC" w:hint="cs"/>
          <w:sz w:val="32"/>
          <w:szCs w:val="32"/>
          <w:cs/>
        </w:rPr>
        <w:t>เยอะมากขึ้นอีก</w:t>
      </w:r>
      <w:r w:rsidR="00D358BA">
        <w:rPr>
          <w:rFonts w:ascii="DilleniaUPC" w:hAnsi="DilleniaUPC" w:cs="DilleniaUPC" w:hint="cs"/>
          <w:sz w:val="32"/>
          <w:szCs w:val="32"/>
          <w:cs/>
        </w:rPr>
        <w:t>ตามกันไปแบบแปรผันตรง</w:t>
      </w:r>
    </w:p>
    <w:p w14:paraId="56441BCA" w14:textId="0DEAF3D8" w:rsidR="00504F6A" w:rsidRDefault="00504F6A" w:rsidP="0032753B">
      <w:pPr>
        <w:rPr>
          <w:rFonts w:ascii="DilleniaUPC" w:hAnsi="DilleniaUPC" w:cs="DilleniaUPC" w:hint="cs"/>
          <w:b/>
          <w:bCs/>
          <w:sz w:val="32"/>
          <w:szCs w:val="32"/>
        </w:rPr>
      </w:pPr>
    </w:p>
    <w:p w14:paraId="00C5DB80" w14:textId="2FB8D2E9" w:rsidR="009728BD" w:rsidRDefault="00504F6A" w:rsidP="00504F6A">
      <w:pPr>
        <w:rPr>
          <w:rFonts w:ascii="DilleniaUPC" w:hAnsi="DilleniaUPC" w:cs="DilleniaUPC"/>
          <w:b/>
          <w:bCs/>
          <w:sz w:val="96"/>
          <w:szCs w:val="96"/>
        </w:rPr>
      </w:pPr>
      <w:r>
        <w:rPr>
          <w:rFonts w:ascii="DilleniaUPC" w:hAnsi="DilleniaUPC" w:cs="DilleniaUPC"/>
          <w:b/>
          <w:bCs/>
          <w:sz w:val="96"/>
          <w:szCs w:val="96"/>
        </w:rPr>
        <w:t>Source Code</w:t>
      </w:r>
    </w:p>
    <w:p w14:paraId="42921C22" w14:textId="30F9826B" w:rsidR="00504F6A" w:rsidRDefault="00504F6A" w:rsidP="00504F6A">
      <w:pPr>
        <w:rPr>
          <w:rFonts w:ascii="DilleniaUPC" w:hAnsi="DilleniaUPC"/>
          <w:b/>
          <w:bCs/>
          <w:sz w:val="32"/>
          <w:szCs w:val="32"/>
        </w:rPr>
      </w:pPr>
      <w:r w:rsidRPr="00504F6A">
        <w:rPr>
          <w:rFonts w:ascii="DilleniaUPC" w:hAnsi="DilleniaUPC"/>
          <w:b/>
          <w:bCs/>
          <w:sz w:val="32"/>
          <w:szCs w:val="32"/>
        </w:rPr>
        <w:drawing>
          <wp:inline distT="0" distB="0" distL="0" distR="0" wp14:anchorId="160113A1" wp14:editId="48714078">
            <wp:extent cx="4388343" cy="67665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93678" cy="6774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D0089" w14:textId="108C4551" w:rsidR="00504F6A" w:rsidRDefault="00504F6A" w:rsidP="00504F6A">
      <w:pPr>
        <w:rPr>
          <w:rFonts w:ascii="DilleniaUPC" w:hAnsi="DilleniaUPC"/>
          <w:b/>
          <w:bCs/>
          <w:sz w:val="32"/>
          <w:szCs w:val="32"/>
        </w:rPr>
      </w:pPr>
      <w:r w:rsidRPr="00504F6A">
        <w:rPr>
          <w:rFonts w:ascii="DilleniaUPC" w:hAnsi="DilleniaUPC"/>
          <w:b/>
          <w:bCs/>
          <w:sz w:val="32"/>
          <w:szCs w:val="32"/>
        </w:rPr>
        <w:lastRenderedPageBreak/>
        <w:drawing>
          <wp:inline distT="0" distB="0" distL="0" distR="0" wp14:anchorId="704BEF8B" wp14:editId="151062EE">
            <wp:extent cx="5943600" cy="459676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4F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illeni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131"/>
    <w:rsid w:val="000612AB"/>
    <w:rsid w:val="000665F0"/>
    <w:rsid w:val="00083A85"/>
    <w:rsid w:val="000C165F"/>
    <w:rsid w:val="001419C0"/>
    <w:rsid w:val="0015498E"/>
    <w:rsid w:val="001677C1"/>
    <w:rsid w:val="001B365B"/>
    <w:rsid w:val="001F579A"/>
    <w:rsid w:val="00211A5A"/>
    <w:rsid w:val="00274236"/>
    <w:rsid w:val="0028792B"/>
    <w:rsid w:val="002A5133"/>
    <w:rsid w:val="00300705"/>
    <w:rsid w:val="0032753B"/>
    <w:rsid w:val="00354131"/>
    <w:rsid w:val="00383BA8"/>
    <w:rsid w:val="0039474A"/>
    <w:rsid w:val="0041356E"/>
    <w:rsid w:val="00485149"/>
    <w:rsid w:val="00494A51"/>
    <w:rsid w:val="004F753D"/>
    <w:rsid w:val="00504F6A"/>
    <w:rsid w:val="00521E32"/>
    <w:rsid w:val="005C7608"/>
    <w:rsid w:val="005D1187"/>
    <w:rsid w:val="005D542E"/>
    <w:rsid w:val="005F544B"/>
    <w:rsid w:val="00607F9A"/>
    <w:rsid w:val="006520C2"/>
    <w:rsid w:val="007D2D44"/>
    <w:rsid w:val="00815174"/>
    <w:rsid w:val="008D5D65"/>
    <w:rsid w:val="008F7E5E"/>
    <w:rsid w:val="009106A5"/>
    <w:rsid w:val="00934902"/>
    <w:rsid w:val="009728BD"/>
    <w:rsid w:val="009E6C69"/>
    <w:rsid w:val="009E73A7"/>
    <w:rsid w:val="009F1346"/>
    <w:rsid w:val="00A2571F"/>
    <w:rsid w:val="00A347B7"/>
    <w:rsid w:val="00A55816"/>
    <w:rsid w:val="00A92E6D"/>
    <w:rsid w:val="00AC62AE"/>
    <w:rsid w:val="00B36073"/>
    <w:rsid w:val="00BC537A"/>
    <w:rsid w:val="00C04EF0"/>
    <w:rsid w:val="00C36797"/>
    <w:rsid w:val="00C4123E"/>
    <w:rsid w:val="00CE6E67"/>
    <w:rsid w:val="00D358BA"/>
    <w:rsid w:val="00D760FC"/>
    <w:rsid w:val="00DE4A1A"/>
    <w:rsid w:val="00E23551"/>
    <w:rsid w:val="00F146BA"/>
    <w:rsid w:val="00F75A72"/>
    <w:rsid w:val="00FE0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B6FB8"/>
  <w15:chartTrackingRefBased/>
  <w15:docId w15:val="{974C3979-0791-4CBC-BC2B-00157D3FC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24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02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8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77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03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5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37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09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3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31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08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0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customXml" Target="../customXml/item4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4C886D97DC2CA43A3C320BBEBDF10BC" ma:contentTypeVersion="4" ma:contentTypeDescription="Create a new document." ma:contentTypeScope="" ma:versionID="6e4c6ecc6936853912670fba9b275547">
  <xsd:schema xmlns:xsd="http://www.w3.org/2001/XMLSchema" xmlns:xs="http://www.w3.org/2001/XMLSchema" xmlns:p="http://schemas.microsoft.com/office/2006/metadata/properties" xmlns:ns3="a18590ec-63de-4bfb-82c4-ae33370569f5" targetNamespace="http://schemas.microsoft.com/office/2006/metadata/properties" ma:root="true" ma:fieldsID="0de96bc29680d5efb5c95fcb3920d311" ns3:_="">
    <xsd:import namespace="a18590ec-63de-4bfb-82c4-ae33370569f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8590ec-63de-4bfb-82c4-ae33370569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D036DED-2701-4072-BDB6-DE0D70522C4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B9B8BD4-B411-4181-8A63-8B77352A9D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8590ec-63de-4bfb-82c4-ae33370569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7E95FB9-A939-43F3-98E6-456786C466A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50CDA6E-F105-4832-9985-6F8C455DF56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PAKORN THANAPRACHANON</dc:creator>
  <cp:keywords/>
  <dc:description/>
  <cp:lastModifiedBy>PAKORN THANAPRACHANON</cp:lastModifiedBy>
  <cp:revision>4</cp:revision>
  <cp:lastPrinted>2021-02-05T19:39:00Z</cp:lastPrinted>
  <dcterms:created xsi:type="dcterms:W3CDTF">2021-03-20T14:02:00Z</dcterms:created>
  <dcterms:modified xsi:type="dcterms:W3CDTF">2021-03-20T14:59:00Z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0x01010074C886D97DC2CA43A3C320BBEBDF10BC</vt:lpwstr>
  </property>
</Properties>
</file>