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outlineLvl w:val="9"/>
        <w:rPr>
          <w:rFonts w:hint="eastAsia" w:ascii="宋体" w:hAnsi="宋体"/>
          <w:b/>
          <w:sz w:val="36"/>
          <w:szCs w:val="36"/>
        </w:rPr>
      </w:pPr>
      <w:r>
        <w:rPr>
          <w:rFonts w:hint="default" w:ascii="宋体" w:hAnsi="宋体"/>
          <w:b/>
          <w:sz w:val="36"/>
          <w:szCs w:val="36"/>
        </w:rPr>
        <w:t>{{contractName}}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right"/>
        <w:textAlignment w:val="auto"/>
        <w:outlineLvl w:val="9"/>
        <w:rPr>
          <w:rFonts w:hint="eastAsia" w:ascii="仿宋_GB2312" w:eastAsia="仿宋_GB2312"/>
          <w:sz w:val="24"/>
        </w:rPr>
      </w:pPr>
      <w:r>
        <w:rPr>
          <w:rFonts w:hint="eastAsia" w:ascii="仿宋_GB2312" w:eastAsia="仿宋_GB2312"/>
          <w:b/>
          <w:sz w:val="32"/>
          <w:szCs w:val="32"/>
        </w:rPr>
        <w:t xml:space="preserve">                 </w:t>
      </w:r>
      <w:r>
        <w:rPr>
          <w:rFonts w:hint="eastAsia" w:ascii="仿宋_GB2312" w:eastAsia="仿宋_GB2312"/>
          <w:sz w:val="24"/>
        </w:rPr>
        <w:t>合同编号：</w:t>
      </w:r>
      <w:r>
        <w:rPr>
          <w:rFonts w:hint="default" w:ascii="仿宋_GB2312" w:eastAsia="仿宋_GB2312"/>
          <w:sz w:val="24"/>
        </w:rPr>
        <w:t>{{MAIN_ID}}</w:t>
      </w:r>
      <w:r>
        <w:rPr>
          <w:rFonts w:hint="eastAsia" w:ascii="仿宋_GB2312" w:eastAsia="仿宋_GB2312"/>
          <w:sz w:val="24"/>
        </w:rPr>
        <w:t xml:space="preserve"> </w:t>
      </w:r>
    </w:p>
    <w:p>
      <w:pPr>
        <w:spacing w:line="560" w:lineRule="exact"/>
        <w:jc w:val="right"/>
        <w:rPr>
          <w:rFonts w:hint="eastAsia" w:ascii="仿宋_GB2312" w:eastAsia="仿宋_GB2312"/>
          <w:sz w:val="24"/>
        </w:rPr>
      </w:pPr>
      <w:r>
        <w:rPr>
          <w:rFonts w:hint="eastAsia" w:ascii="仿宋_GB2312" w:eastAsia="仿宋_GB2312"/>
          <w:sz w:val="24"/>
        </w:rPr>
        <w:t xml:space="preserve">                                     合同签订地：</w:t>
      </w:r>
      <w:r>
        <w:rPr>
          <w:rFonts w:hint="default" w:ascii="仿宋_GB2312" w:eastAsia="仿宋_GB2312"/>
          <w:sz w:val="24"/>
        </w:rPr>
        <w:t>{{signPlace}}</w:t>
      </w:r>
    </w:p>
    <w:p>
      <w:pPr>
        <w:spacing w:line="500" w:lineRule="exact"/>
        <w:ind w:firstLine="480"/>
        <w:rPr>
          <w:rFonts w:hint="eastAsia" w:ascii="仿宋_GB2312" w:eastAsia="仿宋_GB2312"/>
          <w:sz w:val="28"/>
          <w:szCs w:val="28"/>
        </w:rPr>
      </w:pPr>
    </w:p>
    <w:p>
      <w:pPr>
        <w:spacing w:line="500" w:lineRule="exact"/>
        <w:ind w:firstLine="480"/>
        <w:rPr>
          <w:rStyle w:val="10"/>
          <w:rFonts w:ascii="仿宋_GB2312" w:eastAsia="仿宋_GB2312"/>
          <w:sz w:val="28"/>
          <w:szCs w:val="28"/>
        </w:rPr>
      </w:pPr>
      <w:r>
        <w:rPr>
          <w:rFonts w:hint="eastAsia" w:ascii="仿宋_GB2312" w:eastAsia="仿宋_GB2312"/>
          <w:sz w:val="28"/>
          <w:szCs w:val="28"/>
        </w:rPr>
        <w:t>甲方</w:t>
      </w:r>
      <w:r>
        <w:rPr>
          <w:rStyle w:val="10"/>
          <w:rFonts w:hint="eastAsia" w:ascii="仿宋_GB2312" w:eastAsia="仿宋_GB2312"/>
          <w:sz w:val="28"/>
          <w:szCs w:val="28"/>
        </w:rPr>
        <w:t>（需方）：</w:t>
      </w:r>
      <w:r>
        <w:rPr>
          <w:rStyle w:val="10"/>
          <w:rFonts w:hint="default" w:ascii="仿宋_GB2312" w:eastAsia="仿宋_GB2312"/>
          <w:sz w:val="28"/>
          <w:szCs w:val="28"/>
        </w:rPr>
        <w:t>{{partyAName}}</w:t>
      </w:r>
    </w:p>
    <w:p>
      <w:pPr>
        <w:spacing w:line="500" w:lineRule="exact"/>
        <w:ind w:firstLine="480"/>
        <w:rPr>
          <w:rFonts w:hint="eastAsia" w:ascii="仿宋_GB2312" w:eastAsia="仿宋_GB2312"/>
          <w:sz w:val="28"/>
          <w:szCs w:val="28"/>
        </w:rPr>
      </w:pPr>
      <w:r>
        <w:rPr>
          <w:rStyle w:val="10"/>
          <w:rFonts w:hint="eastAsia" w:ascii="仿宋_GB2312" w:eastAsia="仿宋_GB2312"/>
          <w:sz w:val="28"/>
          <w:szCs w:val="28"/>
        </w:rPr>
        <w:t>统一社会信用代码：</w:t>
      </w:r>
      <w:r>
        <w:rPr>
          <w:rFonts w:ascii="仿宋_GB2312" w:eastAsia="仿宋_GB2312"/>
          <w:sz w:val="28"/>
          <w:szCs w:val="28"/>
        </w:rPr>
        <w:t>{{</w:t>
      </w:r>
      <w:r>
        <w:rPr>
          <w:rFonts w:hint="default" w:ascii="仿宋_GB2312" w:eastAsia="仿宋_GB2312"/>
          <w:color w:val="auto"/>
          <w:sz w:val="28"/>
          <w:szCs w:val="28"/>
        </w:rPr>
        <w:t>partyACompanyId</w:t>
      </w:r>
      <w:r>
        <w:rPr>
          <w:rFonts w:ascii="仿宋_GB2312" w:eastAsia="仿宋_GB2312"/>
          <w:sz w:val="28"/>
          <w:szCs w:val="28"/>
        </w:rPr>
        <w:t>}}</w:t>
      </w:r>
    </w:p>
    <w:p>
      <w:pPr>
        <w:spacing w:line="500" w:lineRule="exact"/>
        <w:ind w:firstLine="480"/>
        <w:rPr>
          <w:rFonts w:hint="eastAsia" w:ascii="仿宋_GB2312" w:eastAsia="仿宋_GB2312"/>
          <w:sz w:val="28"/>
          <w:szCs w:val="28"/>
        </w:rPr>
      </w:pPr>
      <w:r>
        <w:rPr>
          <w:rFonts w:hint="eastAsia" w:ascii="仿宋_GB2312" w:eastAsia="仿宋_GB2312"/>
          <w:sz w:val="28"/>
          <w:szCs w:val="28"/>
        </w:rPr>
        <w:t>电话：</w:t>
      </w:r>
      <w:r>
        <w:rPr>
          <w:rFonts w:hint="default" w:ascii="仿宋_GB2312" w:eastAsia="仿宋_GB2312"/>
          <w:sz w:val="28"/>
          <w:szCs w:val="28"/>
        </w:rPr>
        <w:t>{{partyAcontactNumber}}</w:t>
      </w:r>
    </w:p>
    <w:p>
      <w:pPr>
        <w:spacing w:line="500" w:lineRule="exact"/>
        <w:ind w:firstLine="480"/>
        <w:rPr>
          <w:rFonts w:hint="eastAsia" w:ascii="仿宋_GB2312" w:eastAsia="仿宋_GB2312"/>
          <w:sz w:val="28"/>
          <w:szCs w:val="28"/>
        </w:rPr>
      </w:pPr>
      <w:r>
        <w:rPr>
          <w:rFonts w:hint="eastAsia" w:ascii="仿宋_GB2312" w:eastAsia="仿宋_GB2312"/>
          <w:sz w:val="28"/>
          <w:szCs w:val="28"/>
        </w:rPr>
        <w:t>地址：</w:t>
      </w:r>
      <w:r>
        <w:rPr>
          <w:rFonts w:hint="default" w:ascii="仿宋_GB2312" w:eastAsia="仿宋_GB2312"/>
          <w:sz w:val="28"/>
          <w:szCs w:val="28"/>
        </w:rPr>
        <w:t>{{partyAAddress}}</w:t>
      </w:r>
    </w:p>
    <w:p>
      <w:pPr>
        <w:spacing w:line="500" w:lineRule="exact"/>
        <w:ind w:firstLine="480"/>
        <w:rPr>
          <w:rFonts w:hint="eastAsia" w:ascii="仿宋_GB2312" w:eastAsia="仿宋_GB2312"/>
          <w:sz w:val="28"/>
          <w:szCs w:val="28"/>
        </w:rPr>
      </w:pPr>
    </w:p>
    <w:p>
      <w:pPr>
        <w:spacing w:line="500" w:lineRule="exact"/>
        <w:ind w:firstLine="480"/>
        <w:rPr>
          <w:rFonts w:ascii="仿宋_GB2312" w:eastAsia="仿宋_GB2312"/>
          <w:color w:val="auto"/>
          <w:sz w:val="28"/>
          <w:szCs w:val="28"/>
        </w:rPr>
      </w:pPr>
      <w:r>
        <w:rPr>
          <w:rFonts w:hint="eastAsia" w:ascii="仿宋_GB2312" w:eastAsia="仿宋_GB2312"/>
          <w:color w:val="auto"/>
          <w:sz w:val="28"/>
          <w:szCs w:val="28"/>
        </w:rPr>
        <w:t>乙方（供方）：</w:t>
      </w:r>
      <w:r>
        <w:rPr>
          <w:rFonts w:hint="default" w:ascii="仿宋_GB2312" w:eastAsia="仿宋_GB2312"/>
          <w:color w:val="auto"/>
          <w:sz w:val="28"/>
          <w:szCs w:val="28"/>
        </w:rPr>
        <w:t>{{</w:t>
      </w:r>
      <w:r>
        <w:rPr>
          <w:rFonts w:hint="eastAsia" w:ascii="仿宋_GB2312" w:eastAsia="仿宋_GB2312"/>
          <w:color w:val="auto"/>
          <w:sz w:val="28"/>
          <w:szCs w:val="28"/>
          <w:lang w:val="en-US" w:eastAsia="zh-Hans"/>
        </w:rPr>
        <w:t>partyBName</w:t>
      </w:r>
      <w:r>
        <w:rPr>
          <w:rFonts w:hint="default" w:ascii="仿宋_GB2312" w:eastAsia="仿宋_GB2312"/>
          <w:color w:val="auto"/>
          <w:sz w:val="28"/>
          <w:szCs w:val="28"/>
        </w:rPr>
        <w:t>}}</w:t>
      </w:r>
    </w:p>
    <w:p>
      <w:pPr>
        <w:spacing w:line="500" w:lineRule="exact"/>
        <w:ind w:firstLine="480"/>
        <w:rPr>
          <w:rFonts w:hint="eastAsia" w:ascii="仿宋_GB2312" w:eastAsia="仿宋_GB2312"/>
          <w:color w:val="auto"/>
          <w:sz w:val="28"/>
          <w:szCs w:val="28"/>
        </w:rPr>
      </w:pPr>
      <w:r>
        <w:rPr>
          <w:rFonts w:hint="eastAsia" w:ascii="仿宋_GB2312" w:eastAsia="仿宋_GB2312"/>
          <w:color w:val="auto"/>
          <w:sz w:val="28"/>
          <w:szCs w:val="28"/>
        </w:rPr>
        <w:t>统一社会信用代码：</w:t>
      </w:r>
      <w:r>
        <w:rPr>
          <w:rFonts w:hint="default" w:ascii="仿宋_GB2312" w:eastAsia="仿宋_GB2312"/>
          <w:color w:val="auto"/>
          <w:sz w:val="28"/>
          <w:szCs w:val="28"/>
        </w:rPr>
        <w:t>{{partyBCompanyId}}</w:t>
      </w:r>
    </w:p>
    <w:p>
      <w:pPr>
        <w:spacing w:line="500" w:lineRule="exact"/>
        <w:ind w:firstLine="480"/>
        <w:rPr>
          <w:rFonts w:hint="eastAsia" w:ascii="仿宋_GB2312" w:eastAsia="仿宋_GB2312"/>
          <w:color w:val="auto"/>
          <w:sz w:val="28"/>
          <w:szCs w:val="28"/>
        </w:rPr>
      </w:pPr>
      <w:r>
        <w:rPr>
          <w:rFonts w:hint="eastAsia" w:ascii="仿宋_GB2312" w:eastAsia="仿宋_GB2312"/>
          <w:color w:val="auto"/>
          <w:sz w:val="28"/>
          <w:szCs w:val="28"/>
        </w:rPr>
        <w:t>电话：</w:t>
      </w:r>
      <w:r>
        <w:rPr>
          <w:rFonts w:ascii="仿宋_GB2312" w:eastAsia="仿宋_GB2312"/>
          <w:color w:val="auto"/>
          <w:sz w:val="28"/>
          <w:szCs w:val="28"/>
        </w:rPr>
        <w:t>{{</w:t>
      </w:r>
      <w:r>
        <w:rPr>
          <w:rFonts w:hint="eastAsia" w:ascii="仿宋_GB2312" w:eastAsia="仿宋_GB2312"/>
          <w:color w:val="auto"/>
          <w:sz w:val="28"/>
          <w:szCs w:val="28"/>
        </w:rPr>
        <w:t>partyBcontactNumber</w:t>
      </w:r>
      <w:r>
        <w:rPr>
          <w:rFonts w:ascii="仿宋_GB2312" w:eastAsia="仿宋_GB2312"/>
          <w:color w:val="auto"/>
          <w:sz w:val="28"/>
          <w:szCs w:val="28"/>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0"/>
        <w:jc w:val="both"/>
        <w:textAlignment w:val="auto"/>
        <w:rPr>
          <w:rFonts w:ascii="仿宋_GB2312" w:eastAsia="仿宋_GB2312"/>
          <w:color w:val="auto"/>
          <w:sz w:val="28"/>
          <w:szCs w:val="28"/>
        </w:rPr>
      </w:pPr>
      <w:r>
        <w:rPr>
          <w:rFonts w:hint="eastAsia" w:ascii="仿宋_GB2312" w:eastAsia="仿宋_GB2312"/>
          <w:color w:val="auto"/>
          <w:sz w:val="28"/>
          <w:szCs w:val="28"/>
        </w:rPr>
        <w:t>地址：</w:t>
      </w:r>
      <w:r>
        <w:rPr>
          <w:rFonts w:ascii="仿宋_GB2312" w:eastAsia="仿宋_GB2312"/>
          <w:color w:val="auto"/>
          <w:sz w:val="28"/>
          <w:szCs w:val="28"/>
        </w:rPr>
        <w:t>{{</w:t>
      </w:r>
      <w:r>
        <w:rPr>
          <w:rFonts w:hint="eastAsia" w:ascii="仿宋_GB2312" w:eastAsia="仿宋_GB2312"/>
          <w:color w:val="auto"/>
          <w:sz w:val="28"/>
          <w:szCs w:val="28"/>
        </w:rPr>
        <w:t>partyBAddress</w:t>
      </w:r>
      <w:r>
        <w:rPr>
          <w:rFonts w:ascii="仿宋_GB2312" w:eastAsia="仿宋_GB2312"/>
          <w:color w:val="auto"/>
          <w:sz w:val="28"/>
          <w:szCs w:val="28"/>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0"/>
        <w:jc w:val="both"/>
        <w:textAlignment w:val="auto"/>
        <w:rPr>
          <w:rFonts w:hint="eastAsia" w:ascii="仿宋_GB2312" w:eastAsia="仿宋_GB2312"/>
          <w:sz w:val="28"/>
          <w:szCs w:val="28"/>
        </w:rPr>
      </w:pPr>
      <w:r>
        <w:rPr>
          <w:rFonts w:hint="eastAsia" w:ascii="仿宋_GB2312" w:eastAsia="仿宋_GB2312"/>
          <w:sz w:val="28"/>
          <w:szCs w:val="28"/>
        </w:rPr>
        <w:t>甲乙双方本着精诚合作，互惠互利的原则，就甲方向乙方购买活猪事宜，经友好协商，订立合同：</w:t>
      </w:r>
    </w:p>
    <w:p>
      <w:pPr>
        <w:spacing w:line="500" w:lineRule="exact"/>
        <w:ind w:firstLine="570"/>
        <w:rPr>
          <w:rFonts w:hint="eastAsia" w:ascii="黑体" w:hAnsi="黑体" w:eastAsia="黑体"/>
          <w:sz w:val="28"/>
          <w:szCs w:val="28"/>
        </w:rPr>
      </w:pPr>
      <w:r>
        <w:rPr>
          <w:rFonts w:hint="eastAsia" w:ascii="黑体" w:hAnsi="黑体" w:eastAsia="黑体"/>
          <w:sz w:val="28"/>
          <w:szCs w:val="28"/>
        </w:rPr>
        <w:t>一、购销</w:t>
      </w:r>
      <w:r>
        <w:rPr>
          <w:rStyle w:val="10"/>
          <w:rFonts w:hint="eastAsia" w:ascii="黑体" w:hAnsi="黑体" w:eastAsia="黑体"/>
          <w:sz w:val="28"/>
          <w:szCs w:val="28"/>
          <w:lang w:val="zh-CN"/>
        </w:rPr>
        <w:t>内容</w:t>
      </w:r>
    </w:p>
    <w:p>
      <w:pPr>
        <w:spacing w:line="500" w:lineRule="exact"/>
        <w:ind w:firstLine="570"/>
        <w:rPr>
          <w:rFonts w:hint="eastAsia" w:ascii="仿宋_GB2312" w:eastAsia="仿宋_GB2312"/>
          <w:sz w:val="28"/>
          <w:szCs w:val="28"/>
        </w:rPr>
      </w:pPr>
      <w:r>
        <w:rPr>
          <w:rFonts w:hint="eastAsia" w:ascii="仿宋_GB2312" w:eastAsia="仿宋_GB2312"/>
          <w:sz w:val="28"/>
          <w:szCs w:val="28"/>
        </w:rPr>
        <w:t>（一）购销数量：</w:t>
      </w:r>
      <w:r>
        <w:rPr>
          <w:rFonts w:hint="default" w:ascii="仿宋_GB2312" w:eastAsia="仿宋_GB2312"/>
          <w:sz w:val="28"/>
          <w:szCs w:val="28"/>
        </w:rPr>
        <w:t>{{quantity}}</w:t>
      </w:r>
      <w:r>
        <w:rPr>
          <w:rFonts w:hint="eastAsia" w:ascii="仿宋_GB2312" w:eastAsia="仿宋_GB2312"/>
          <w:sz w:val="28"/>
          <w:szCs w:val="28"/>
        </w:rPr>
        <w:t>头；</w:t>
      </w:r>
    </w:p>
    <w:p>
      <w:pPr>
        <w:spacing w:line="500" w:lineRule="exact"/>
        <w:ind w:firstLine="570"/>
        <w:rPr>
          <w:rFonts w:hint="eastAsia" w:ascii="仿宋_GB2312" w:eastAsia="仿宋_GB2312"/>
          <w:sz w:val="28"/>
          <w:szCs w:val="28"/>
        </w:rPr>
      </w:pPr>
      <w:r>
        <w:rPr>
          <w:rFonts w:hint="eastAsia" w:ascii="仿宋_GB2312" w:eastAsia="仿宋_GB2312"/>
          <w:sz w:val="28"/>
          <w:szCs w:val="28"/>
        </w:rPr>
        <w:t>（二）品质规格：三元杂活猪每头100至1</w:t>
      </w:r>
      <w:r>
        <w:rPr>
          <w:rFonts w:ascii="仿宋_GB2312" w:eastAsia="仿宋_GB2312"/>
          <w:sz w:val="28"/>
          <w:szCs w:val="28"/>
        </w:rPr>
        <w:t>15</w:t>
      </w:r>
      <w:r>
        <w:rPr>
          <w:rFonts w:hint="eastAsia" w:ascii="仿宋_GB2312" w:eastAsia="仿宋_GB2312"/>
          <w:sz w:val="28"/>
          <w:szCs w:val="28"/>
        </w:rPr>
        <w:t>公斤，健康无病且符合国家检疫检验和卫生管理部门出口澳门的卫生标准要求并办理检疫证书，相关费用由乙方承担。</w:t>
      </w:r>
    </w:p>
    <w:p>
      <w:pPr>
        <w:spacing w:line="500" w:lineRule="exact"/>
        <w:ind w:firstLine="570"/>
        <w:rPr>
          <w:rFonts w:hint="eastAsia" w:ascii="黑体" w:hAnsi="黑体" w:eastAsia="黑体"/>
          <w:sz w:val="28"/>
          <w:szCs w:val="28"/>
        </w:rPr>
      </w:pPr>
      <w:r>
        <w:rPr>
          <w:rFonts w:hint="eastAsia" w:ascii="黑体" w:hAnsi="黑体" w:eastAsia="黑体"/>
          <w:sz w:val="28"/>
          <w:szCs w:val="28"/>
        </w:rPr>
        <w:t>二、交货时间和地点</w:t>
      </w:r>
    </w:p>
    <w:p>
      <w:pPr>
        <w:spacing w:line="500" w:lineRule="exact"/>
        <w:ind w:firstLine="570"/>
        <w:rPr>
          <w:rFonts w:hint="eastAsia" w:ascii="仿宋_GB2312" w:eastAsia="仿宋_GB2312"/>
          <w:sz w:val="28"/>
          <w:szCs w:val="28"/>
        </w:rPr>
      </w:pPr>
      <w:r>
        <w:rPr>
          <w:rFonts w:hint="eastAsia" w:ascii="仿宋_GB2312" w:eastAsia="仿宋_GB2312"/>
          <w:sz w:val="28"/>
          <w:szCs w:val="28"/>
        </w:rPr>
        <w:t>（一）交货时间：2021年</w:t>
      </w:r>
      <w:r>
        <w:rPr>
          <w:rFonts w:ascii="仿宋_GB2312" w:eastAsia="仿宋_GB2312"/>
          <w:sz w:val="28"/>
          <w:szCs w:val="28"/>
        </w:rPr>
        <w:t>8</w:t>
      </w:r>
      <w:r>
        <w:rPr>
          <w:rFonts w:hint="eastAsia" w:ascii="仿宋_GB2312" w:eastAsia="仿宋_GB2312"/>
          <w:sz w:val="28"/>
          <w:szCs w:val="28"/>
        </w:rPr>
        <w:t>月</w:t>
      </w:r>
      <w:r>
        <w:rPr>
          <w:rFonts w:ascii="仿宋_GB2312" w:eastAsia="仿宋_GB2312"/>
          <w:sz w:val="28"/>
          <w:szCs w:val="28"/>
        </w:rPr>
        <w:t>11</w:t>
      </w:r>
      <w:r>
        <w:rPr>
          <w:rFonts w:hint="eastAsia" w:ascii="仿宋_GB2312" w:eastAsia="仿宋_GB2312"/>
          <w:sz w:val="28"/>
          <w:szCs w:val="28"/>
        </w:rPr>
        <w:t>日交货1</w:t>
      </w:r>
      <w:r>
        <w:rPr>
          <w:rFonts w:ascii="仿宋_GB2312" w:eastAsia="仿宋_GB2312"/>
          <w:sz w:val="28"/>
          <w:szCs w:val="28"/>
        </w:rPr>
        <w:t>05</w:t>
      </w:r>
      <w:r>
        <w:rPr>
          <w:rFonts w:hint="eastAsia" w:ascii="仿宋_GB2312" w:eastAsia="仿宋_GB2312"/>
          <w:sz w:val="28"/>
          <w:szCs w:val="28"/>
        </w:rPr>
        <w:t>头；2</w:t>
      </w:r>
      <w:r>
        <w:rPr>
          <w:rFonts w:ascii="仿宋_GB2312" w:eastAsia="仿宋_GB2312"/>
          <w:sz w:val="28"/>
          <w:szCs w:val="28"/>
        </w:rPr>
        <w:t>021</w:t>
      </w:r>
      <w:r>
        <w:rPr>
          <w:rFonts w:hint="eastAsia" w:ascii="仿宋_GB2312" w:eastAsia="仿宋_GB2312"/>
          <w:sz w:val="28"/>
          <w:szCs w:val="28"/>
        </w:rPr>
        <w:t>年8月1</w:t>
      </w:r>
      <w:r>
        <w:rPr>
          <w:rFonts w:ascii="仿宋_GB2312" w:eastAsia="仿宋_GB2312"/>
          <w:sz w:val="28"/>
          <w:szCs w:val="28"/>
        </w:rPr>
        <w:t>8</w:t>
      </w:r>
      <w:r>
        <w:rPr>
          <w:rFonts w:hint="eastAsia" w:ascii="仿宋_GB2312" w:eastAsia="仿宋_GB2312"/>
          <w:sz w:val="28"/>
          <w:szCs w:val="28"/>
        </w:rPr>
        <w:t>日交货1</w:t>
      </w:r>
      <w:r>
        <w:rPr>
          <w:rFonts w:ascii="仿宋_GB2312" w:eastAsia="仿宋_GB2312"/>
          <w:sz w:val="28"/>
          <w:szCs w:val="28"/>
        </w:rPr>
        <w:t>05</w:t>
      </w:r>
      <w:r>
        <w:rPr>
          <w:rFonts w:hint="eastAsia" w:ascii="仿宋_GB2312" w:eastAsia="仿宋_GB2312"/>
          <w:sz w:val="28"/>
          <w:szCs w:val="28"/>
        </w:rPr>
        <w:t>头。</w:t>
      </w:r>
    </w:p>
    <w:p>
      <w:pPr>
        <w:spacing w:line="500" w:lineRule="exact"/>
        <w:ind w:firstLine="570"/>
        <w:rPr>
          <w:rFonts w:hint="eastAsia" w:ascii="仿宋_GB2312" w:eastAsia="仿宋_GB2312"/>
          <w:sz w:val="28"/>
          <w:szCs w:val="28"/>
        </w:rPr>
      </w:pPr>
      <w:r>
        <w:rPr>
          <w:rFonts w:hint="eastAsia" w:ascii="仿宋_GB2312" w:eastAsia="仿宋_GB2312"/>
          <w:sz w:val="28"/>
          <w:szCs w:val="28"/>
        </w:rPr>
        <w:t>（二）交货地点：广东省珠海市斗门区供澳活猪过驳站，由乙方承担运输所产生的费用及死亡损耗等风险。</w:t>
      </w:r>
    </w:p>
    <w:p>
      <w:pPr>
        <w:spacing w:line="500" w:lineRule="exact"/>
        <w:ind w:firstLine="570"/>
        <w:rPr>
          <w:rFonts w:hint="eastAsia" w:ascii="黑体" w:hAnsi="黑体" w:eastAsia="黑体"/>
          <w:sz w:val="28"/>
          <w:szCs w:val="28"/>
        </w:rPr>
      </w:pPr>
      <w:r>
        <w:rPr>
          <w:rFonts w:hint="eastAsia" w:ascii="黑体" w:hAnsi="黑体" w:eastAsia="黑体"/>
          <w:sz w:val="28"/>
          <w:szCs w:val="28"/>
        </w:rPr>
        <w:t>三、验收与结算</w:t>
      </w:r>
    </w:p>
    <w:p>
      <w:pPr>
        <w:spacing w:line="500" w:lineRule="exact"/>
        <w:ind w:firstLine="570"/>
        <w:rPr>
          <w:rFonts w:ascii="仿宋_GB2312" w:eastAsia="仿宋_GB2312"/>
          <w:sz w:val="28"/>
          <w:szCs w:val="28"/>
        </w:rPr>
      </w:pPr>
      <w:r>
        <w:rPr>
          <w:rFonts w:hint="eastAsia" w:ascii="仿宋_GB2312" w:eastAsia="仿宋_GB2312"/>
          <w:sz w:val="28"/>
          <w:szCs w:val="28"/>
        </w:rPr>
        <w:t>活猪到达交货地点后，过磅确认实际重量，数量、重量由甲乙双方授权指派人员签字确认，并由甲方人员验收活猪质量；乙方所供活猪需符合合同约定的品质规格，否则甲方有权拒收。经甲方人员验收合格后的活猪</w:t>
      </w:r>
      <w:r>
        <w:rPr>
          <w:rFonts w:hint="eastAsia" w:ascii="仿宋_GB2312" w:eastAsia="仿宋_GB2312"/>
          <w:color w:val="auto"/>
          <w:sz w:val="28"/>
          <w:szCs w:val="28"/>
        </w:rPr>
        <w:t>结算单价为人民币</w:t>
      </w:r>
      <w:r>
        <w:rPr>
          <w:rFonts w:hint="default" w:ascii="仿宋_GB2312" w:eastAsia="仿宋_GB2312"/>
          <w:color w:val="auto"/>
          <w:sz w:val="28"/>
          <w:szCs w:val="28"/>
        </w:rPr>
        <w:t>{{price}}</w:t>
      </w:r>
      <w:r>
        <w:rPr>
          <w:rFonts w:hint="eastAsia" w:ascii="仿宋_GB2312" w:eastAsia="仿宋_GB2312"/>
          <w:color w:val="auto"/>
          <w:sz w:val="28"/>
          <w:szCs w:val="28"/>
        </w:rPr>
        <w:t>元/公斤</w:t>
      </w:r>
      <w:r>
        <w:rPr>
          <w:rFonts w:hint="eastAsia" w:ascii="仿宋_GB2312" w:eastAsia="仿宋_GB2312"/>
          <w:sz w:val="28"/>
          <w:szCs w:val="28"/>
        </w:rPr>
        <w:t>，结算总额=结算单价</w:t>
      </w:r>
      <w:r>
        <w:rPr>
          <w:rFonts w:hint="eastAsia" w:ascii="仿宋" w:hAnsi="仿宋" w:eastAsia="仿宋"/>
          <w:sz w:val="28"/>
          <w:szCs w:val="28"/>
        </w:rPr>
        <w:t>×</w:t>
      </w:r>
      <w:r>
        <w:rPr>
          <w:rFonts w:hint="eastAsia" w:ascii="仿宋_GB2312" w:eastAsia="仿宋_GB2312"/>
          <w:sz w:val="28"/>
          <w:szCs w:val="28"/>
        </w:rPr>
        <w:t>交货地过磅实际重量（单位为公斤），甲方验收并收到乙方开具相应数量和金额的增值税专用发票及出货单后，4</w:t>
      </w:r>
      <w:r>
        <w:rPr>
          <w:rFonts w:ascii="仿宋_GB2312" w:eastAsia="仿宋_GB2312"/>
          <w:sz w:val="28"/>
          <w:szCs w:val="28"/>
        </w:rPr>
        <w:t>8</w:t>
      </w:r>
      <w:r>
        <w:rPr>
          <w:rFonts w:hint="eastAsia" w:ascii="仿宋_GB2312" w:eastAsia="仿宋_GB2312"/>
          <w:sz w:val="28"/>
          <w:szCs w:val="28"/>
        </w:rPr>
        <w:t>小时内（节假日顺延）通过转账形式一次性支付给乙方。</w:t>
      </w:r>
      <w:r>
        <w:rPr>
          <w:rFonts w:ascii="仿宋_GB2312" w:eastAsia="仿宋_GB2312"/>
          <w:sz w:val="28"/>
          <w:szCs w:val="28"/>
        </w:rPr>
        <w:t xml:space="preserve"> </w:t>
      </w:r>
    </w:p>
    <w:p>
      <w:pPr>
        <w:spacing w:line="500" w:lineRule="exact"/>
        <w:ind w:firstLine="570"/>
        <w:rPr>
          <w:rFonts w:ascii="仿宋_GB2312" w:eastAsia="仿宋_GB2312"/>
          <w:sz w:val="28"/>
          <w:szCs w:val="28"/>
        </w:rPr>
      </w:pPr>
      <w:r>
        <w:rPr>
          <w:rFonts w:hint="eastAsia" w:ascii="仿宋_GB2312" w:eastAsia="仿宋_GB2312"/>
          <w:sz w:val="28"/>
          <w:szCs w:val="28"/>
        </w:rPr>
        <w:t>开票信息：</w:t>
      </w:r>
    </w:p>
    <w:p>
      <w:pPr>
        <w:spacing w:line="500" w:lineRule="exact"/>
        <w:ind w:firstLine="570"/>
        <w:rPr>
          <w:rFonts w:ascii="仿宋_GB2312" w:eastAsia="仿宋_GB2312"/>
          <w:sz w:val="28"/>
          <w:szCs w:val="28"/>
        </w:rPr>
      </w:pPr>
      <w:r>
        <w:rPr>
          <w:rFonts w:hint="eastAsia" w:ascii="仿宋_GB2312" w:eastAsia="仿宋_GB2312"/>
          <w:sz w:val="28"/>
          <w:szCs w:val="28"/>
        </w:rPr>
        <w:t>公司名称：广东省珠海粮油食品进出口有限公司</w:t>
      </w:r>
    </w:p>
    <w:p>
      <w:pPr>
        <w:spacing w:line="500" w:lineRule="exact"/>
        <w:ind w:firstLine="570"/>
        <w:rPr>
          <w:rFonts w:ascii="仿宋_GB2312" w:eastAsia="仿宋_GB2312"/>
          <w:sz w:val="28"/>
          <w:szCs w:val="28"/>
        </w:rPr>
      </w:pPr>
      <w:r>
        <w:rPr>
          <w:rFonts w:hint="eastAsia" w:ascii="仿宋_GB2312" w:eastAsia="仿宋_GB2312"/>
          <w:sz w:val="28"/>
          <w:szCs w:val="28"/>
        </w:rPr>
        <w:t>纳税人识别号：</w:t>
      </w:r>
      <w:r>
        <w:rPr>
          <w:rFonts w:ascii="仿宋_GB2312" w:eastAsia="仿宋_GB2312"/>
          <w:sz w:val="28"/>
          <w:szCs w:val="28"/>
        </w:rPr>
        <w:t>9144040019033908XK</w:t>
      </w:r>
    </w:p>
    <w:p>
      <w:pPr>
        <w:spacing w:line="500" w:lineRule="exact"/>
        <w:ind w:firstLine="570"/>
        <w:rPr>
          <w:rFonts w:ascii="仿宋_GB2312" w:eastAsia="仿宋_GB2312"/>
          <w:sz w:val="28"/>
          <w:szCs w:val="28"/>
        </w:rPr>
      </w:pPr>
      <w:r>
        <w:rPr>
          <w:rFonts w:hint="eastAsia" w:ascii="仿宋_GB2312" w:eastAsia="仿宋_GB2312"/>
          <w:sz w:val="28"/>
          <w:szCs w:val="28"/>
        </w:rPr>
        <w:t>注册地址：珠海市前山翠微西路38-48号</w:t>
      </w:r>
    </w:p>
    <w:p>
      <w:pPr>
        <w:spacing w:line="500" w:lineRule="exact"/>
        <w:ind w:firstLine="570"/>
        <w:rPr>
          <w:rFonts w:ascii="仿宋_GB2312" w:eastAsia="仿宋_GB2312"/>
          <w:sz w:val="28"/>
          <w:szCs w:val="28"/>
        </w:rPr>
      </w:pPr>
      <w:r>
        <w:rPr>
          <w:rFonts w:hint="eastAsia" w:ascii="仿宋_GB2312" w:eastAsia="仿宋_GB2312"/>
          <w:sz w:val="28"/>
          <w:szCs w:val="28"/>
        </w:rPr>
        <w:t>注册电话：0756-8538830</w:t>
      </w:r>
    </w:p>
    <w:p>
      <w:pPr>
        <w:spacing w:line="500" w:lineRule="exact"/>
        <w:ind w:firstLine="570"/>
        <w:rPr>
          <w:rFonts w:ascii="仿宋_GB2312" w:eastAsia="仿宋_GB2312"/>
          <w:sz w:val="28"/>
          <w:szCs w:val="28"/>
        </w:rPr>
      </w:pPr>
      <w:r>
        <w:rPr>
          <w:rFonts w:hint="eastAsia" w:ascii="仿宋_GB2312" w:eastAsia="仿宋_GB2312"/>
          <w:sz w:val="28"/>
          <w:szCs w:val="28"/>
        </w:rPr>
        <w:t>开户银行：中国农业银行前山支行营业部</w:t>
      </w:r>
    </w:p>
    <w:p>
      <w:pPr>
        <w:spacing w:line="500" w:lineRule="exact"/>
        <w:ind w:firstLine="570"/>
        <w:rPr>
          <w:rFonts w:ascii="仿宋_GB2312" w:eastAsia="仿宋_GB2312"/>
          <w:sz w:val="28"/>
          <w:szCs w:val="28"/>
        </w:rPr>
      </w:pPr>
      <w:r>
        <w:rPr>
          <w:rFonts w:hint="eastAsia" w:ascii="仿宋_GB2312" w:eastAsia="仿宋_GB2312"/>
          <w:sz w:val="28"/>
          <w:szCs w:val="28"/>
        </w:rPr>
        <w:t>开户账号：44350501040006010</w:t>
      </w:r>
    </w:p>
    <w:p>
      <w:pPr>
        <w:spacing w:line="500" w:lineRule="exact"/>
        <w:ind w:firstLine="570"/>
        <w:rPr>
          <w:rFonts w:ascii="黑体" w:hAnsi="黑体" w:eastAsia="黑体"/>
          <w:sz w:val="28"/>
          <w:szCs w:val="28"/>
        </w:rPr>
      </w:pPr>
      <w:r>
        <w:rPr>
          <w:rFonts w:hint="eastAsia" w:ascii="黑体" w:hAnsi="黑体" w:eastAsia="黑体"/>
          <w:sz w:val="28"/>
          <w:szCs w:val="28"/>
        </w:rPr>
        <w:t>四</w:t>
      </w:r>
      <w:r>
        <w:rPr>
          <w:rFonts w:ascii="黑体" w:hAnsi="黑体" w:eastAsia="黑体"/>
          <w:sz w:val="28"/>
          <w:szCs w:val="28"/>
        </w:rPr>
        <w:t>、违约责任</w:t>
      </w:r>
    </w:p>
    <w:p>
      <w:pPr>
        <w:spacing w:line="500" w:lineRule="exact"/>
        <w:ind w:firstLine="480"/>
        <w:rPr>
          <w:rFonts w:hint="eastAsia" w:ascii="仿宋_GB2312" w:eastAsia="仿宋_GB2312"/>
          <w:sz w:val="28"/>
          <w:szCs w:val="28"/>
        </w:rPr>
      </w:pPr>
      <w:r>
        <w:rPr>
          <w:rFonts w:hint="eastAsia" w:ascii="仿宋_GB2312" w:eastAsia="仿宋_GB2312"/>
          <w:sz w:val="28"/>
          <w:szCs w:val="28"/>
        </w:rPr>
        <w:t>（一）甲乙双方任何一方违反本合同约定，即为违约，另一方有权书面通知违约方及时纠正。</w:t>
      </w:r>
    </w:p>
    <w:p>
      <w:pPr>
        <w:spacing w:line="500" w:lineRule="exact"/>
        <w:ind w:firstLine="480"/>
        <w:rPr>
          <w:rFonts w:hint="eastAsia" w:ascii="仿宋_GB2312" w:eastAsia="仿宋_GB2312"/>
          <w:sz w:val="28"/>
          <w:szCs w:val="28"/>
        </w:rPr>
      </w:pPr>
      <w:r>
        <w:rPr>
          <w:rFonts w:hint="eastAsia" w:ascii="仿宋_GB2312" w:eastAsia="仿宋_GB2312"/>
          <w:sz w:val="28"/>
          <w:szCs w:val="28"/>
        </w:rPr>
        <w:t>（二）违约方应予以及时纠正；如违约方未能及时纠正，另一方有权书面通知违约方单方面终止本合同；违约方应承担由此引起的一切经济损失和法律责任，并承担守约方主张权利所产生的一切费用，包括但不限于诉讼费、律师费等各种费用。</w:t>
      </w:r>
    </w:p>
    <w:p>
      <w:pPr>
        <w:spacing w:line="500" w:lineRule="exact"/>
        <w:ind w:firstLine="480"/>
        <w:rPr>
          <w:rFonts w:ascii="仿宋_GB2312" w:eastAsia="仿宋_GB2312"/>
          <w:sz w:val="28"/>
          <w:szCs w:val="28"/>
        </w:rPr>
      </w:pPr>
      <w:r>
        <w:rPr>
          <w:rFonts w:hint="eastAsia" w:ascii="仿宋_GB2312" w:eastAsia="仿宋_GB2312"/>
          <w:sz w:val="28"/>
          <w:szCs w:val="28"/>
        </w:rPr>
        <w:t>（三）乙方交货时间比合同规定提前，甲方有权拒收；如甲方同意接收，不按违约处理。乙方延迟交货且造成甲方无法按要求出口澳门的（除不可抗力外），乙方应在合同约定的交货时间起算的三个工作日内向甲方一次性支付合同约定结算总价款5%的违约金并赔偿甲方因此受到的全部损失，且甲方有权终止合同。</w:t>
      </w:r>
    </w:p>
    <w:p>
      <w:pPr>
        <w:spacing w:line="500" w:lineRule="exact"/>
        <w:ind w:firstLine="480"/>
        <w:rPr>
          <w:rFonts w:hint="eastAsia" w:ascii="仿宋_GB2312" w:eastAsia="仿宋_GB2312"/>
          <w:sz w:val="28"/>
          <w:szCs w:val="28"/>
        </w:rPr>
      </w:pPr>
      <w:r>
        <w:rPr>
          <w:rFonts w:hint="eastAsia" w:ascii="仿宋_GB2312" w:eastAsia="仿宋_GB2312"/>
          <w:sz w:val="28"/>
          <w:szCs w:val="28"/>
        </w:rPr>
        <w:t>（四）因发生不可抗力而导致本合同无法实际履行，乙方应尽力补救并尽快通知甲方。乙方要求因不可抗力免除责任的，应提供不可抗力有效证明。</w:t>
      </w:r>
    </w:p>
    <w:p>
      <w:pPr>
        <w:spacing w:line="500" w:lineRule="exact"/>
        <w:ind w:firstLine="570"/>
        <w:rPr>
          <w:rFonts w:ascii="黑体" w:hAnsi="黑体" w:eastAsia="黑体"/>
          <w:sz w:val="28"/>
          <w:szCs w:val="28"/>
        </w:rPr>
      </w:pPr>
    </w:p>
    <w:p>
      <w:pPr>
        <w:spacing w:line="500" w:lineRule="exact"/>
        <w:ind w:firstLine="570"/>
        <w:rPr>
          <w:rFonts w:ascii="黑体" w:hAnsi="黑体" w:eastAsia="黑体"/>
          <w:sz w:val="28"/>
          <w:szCs w:val="28"/>
        </w:rPr>
      </w:pPr>
      <w:r>
        <w:rPr>
          <w:rFonts w:hint="eastAsia" w:ascii="黑体" w:hAnsi="黑体" w:eastAsia="黑体"/>
          <w:sz w:val="28"/>
          <w:szCs w:val="28"/>
        </w:rPr>
        <w:t>五</w:t>
      </w:r>
      <w:r>
        <w:rPr>
          <w:rFonts w:ascii="黑体" w:hAnsi="黑体" w:eastAsia="黑体"/>
          <w:sz w:val="28"/>
          <w:szCs w:val="28"/>
        </w:rPr>
        <w:t>、纠纷处理方式</w:t>
      </w:r>
    </w:p>
    <w:p>
      <w:pPr>
        <w:spacing w:line="500" w:lineRule="exact"/>
        <w:ind w:firstLine="560" w:firstLineChars="200"/>
        <w:rPr>
          <w:rStyle w:val="10"/>
          <w:rFonts w:hint="eastAsia" w:ascii="仿宋_GB2312" w:eastAsia="仿宋_GB2312"/>
          <w:sz w:val="28"/>
          <w:szCs w:val="28"/>
        </w:rPr>
      </w:pPr>
      <w:r>
        <w:rPr>
          <w:rStyle w:val="10"/>
          <w:rFonts w:hint="eastAsia" w:ascii="仿宋_GB2312" w:eastAsia="仿宋_GB2312"/>
          <w:sz w:val="28"/>
          <w:szCs w:val="28"/>
        </w:rPr>
        <w:t>本合同履行期间，双方发生争议时，应通过友好协商解决。若协商不成，</w:t>
      </w:r>
      <w:r>
        <w:rPr>
          <w:rFonts w:hint="eastAsia" w:ascii="仿宋_GB2312" w:eastAsia="仿宋_GB2312"/>
          <w:sz w:val="28"/>
          <w:szCs w:val="28"/>
        </w:rPr>
        <w:t>可向甲方所在地人民法院提起诉讼</w:t>
      </w:r>
      <w:r>
        <w:rPr>
          <w:rStyle w:val="10"/>
          <w:rFonts w:hint="eastAsia" w:ascii="仿宋_GB2312" w:eastAsia="仿宋_GB2312"/>
          <w:sz w:val="28"/>
          <w:szCs w:val="28"/>
        </w:rPr>
        <w:t>。</w:t>
      </w:r>
    </w:p>
    <w:p>
      <w:pPr>
        <w:spacing w:line="500" w:lineRule="exact"/>
        <w:ind w:firstLine="570"/>
        <w:rPr>
          <w:rFonts w:ascii="黑体" w:hAnsi="黑体" w:eastAsia="黑体"/>
          <w:sz w:val="28"/>
          <w:szCs w:val="28"/>
        </w:rPr>
      </w:pPr>
      <w:r>
        <w:rPr>
          <w:rFonts w:hint="eastAsia" w:ascii="黑体" w:hAnsi="黑体" w:eastAsia="黑体"/>
          <w:sz w:val="28"/>
          <w:szCs w:val="28"/>
        </w:rPr>
        <w:t>六、通知与送达</w:t>
      </w:r>
    </w:p>
    <w:p>
      <w:pPr>
        <w:spacing w:line="500" w:lineRule="exact"/>
        <w:ind w:firstLine="570"/>
        <w:rPr>
          <w:rFonts w:hint="eastAsia" w:ascii="仿宋_GB2312" w:eastAsia="仿宋_GB2312"/>
          <w:bCs/>
          <w:sz w:val="28"/>
          <w:szCs w:val="28"/>
        </w:rPr>
      </w:pPr>
      <w:r>
        <w:rPr>
          <w:rFonts w:hint="eastAsia" w:ascii="仿宋_GB2312" w:eastAsia="仿宋_GB2312"/>
          <w:bCs/>
          <w:sz w:val="28"/>
          <w:szCs w:val="28"/>
        </w:rPr>
        <w:t>任何一方发出的书面通知及文件，均应以信函邮寄或电子邮件方式送达至合同所列的地址；任何一方变更接收地址，均应及时书面通知另一方，否则视为未变更。</w:t>
      </w:r>
    </w:p>
    <w:p>
      <w:pPr>
        <w:spacing w:line="500" w:lineRule="exact"/>
        <w:ind w:firstLine="570"/>
        <w:rPr>
          <w:rFonts w:ascii="黑体" w:hAnsi="黑体" w:eastAsia="黑体"/>
          <w:sz w:val="28"/>
          <w:szCs w:val="28"/>
        </w:rPr>
      </w:pPr>
      <w:r>
        <w:rPr>
          <w:rFonts w:hint="eastAsia" w:ascii="黑体" w:hAnsi="黑体" w:eastAsia="黑体"/>
          <w:sz w:val="28"/>
          <w:szCs w:val="28"/>
        </w:rPr>
        <w:t>七、附则</w:t>
      </w:r>
    </w:p>
    <w:p>
      <w:pPr>
        <w:spacing w:line="500" w:lineRule="exact"/>
        <w:ind w:firstLine="570"/>
        <w:rPr>
          <w:rFonts w:hint="eastAsia" w:ascii="仿宋_GB2312" w:hAnsi="仿宋" w:eastAsia="仿宋_GB2312"/>
          <w:sz w:val="28"/>
          <w:szCs w:val="28"/>
        </w:rPr>
      </w:pPr>
      <w:r>
        <w:rPr>
          <w:rFonts w:hint="eastAsia" w:ascii="仿宋_GB2312" w:hAnsi="仿宋" w:eastAsia="仿宋_GB2312"/>
          <w:sz w:val="28"/>
          <w:szCs w:val="28"/>
        </w:rPr>
        <w:t>本合同一式</w:t>
      </w:r>
      <w:r>
        <w:rPr>
          <w:rFonts w:hint="eastAsia" w:ascii="仿宋_GB2312" w:hAnsi="仿宋" w:eastAsia="仿宋_GB2312" w:cs="微软雅黑"/>
          <w:sz w:val="28"/>
          <w:szCs w:val="28"/>
        </w:rPr>
        <w:t>叁</w:t>
      </w:r>
      <w:r>
        <w:rPr>
          <w:rFonts w:hint="eastAsia" w:ascii="仿宋_GB2312" w:hAnsi="仿宋" w:eastAsia="仿宋_GB2312"/>
          <w:sz w:val="28"/>
          <w:szCs w:val="28"/>
        </w:rPr>
        <w:t>份，甲方执贰份，乙方执壹份，具有同等法律效力，经双方盖章后生效。</w:t>
      </w:r>
    </w:p>
    <w:p>
      <w:pPr>
        <w:spacing w:line="500" w:lineRule="exact"/>
        <w:rPr>
          <w:rFonts w:hint="eastAsia" w:ascii="仿宋_GB2312" w:eastAsia="仿宋_GB2312"/>
          <w:sz w:val="28"/>
          <w:szCs w:val="28"/>
        </w:rPr>
      </w:pPr>
    </w:p>
    <w:p>
      <w:pPr>
        <w:spacing w:line="500" w:lineRule="exact"/>
        <w:rPr>
          <w:rFonts w:hint="eastAsia" w:ascii="仿宋_GB2312" w:eastAsia="仿宋_GB2312"/>
          <w:sz w:val="28"/>
          <w:szCs w:val="28"/>
        </w:rPr>
      </w:pPr>
      <w:r>
        <w:rPr>
          <w:rFonts w:hint="eastAsia" w:ascii="仿宋_GB2312" w:eastAsia="仿宋_GB2312"/>
          <w:sz w:val="28"/>
          <w:szCs w:val="28"/>
        </w:rPr>
        <w:t>甲方（盖章）：</w:t>
      </w:r>
      <w:r>
        <w:rPr>
          <w:rStyle w:val="10"/>
          <w:rFonts w:hint="default" w:ascii="仿宋_GB2312" w:eastAsia="仿宋_GB2312"/>
          <w:sz w:val="28"/>
          <w:szCs w:val="28"/>
        </w:rPr>
        <w:t>{{partyAName}}</w:t>
      </w:r>
      <w:r>
        <w:rPr>
          <w:rFonts w:hint="eastAsia" w:ascii="仿宋_GB2312" w:eastAsia="仿宋_GB2312"/>
          <w:sz w:val="28"/>
          <w:szCs w:val="28"/>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仿宋_GB2312" w:eastAsia="仿宋_GB2312"/>
          <w:sz w:val="28"/>
          <w:szCs w:val="28"/>
        </w:rPr>
      </w:pPr>
      <w:r>
        <w:rPr>
          <w:rFonts w:hint="eastAsia" w:ascii="仿宋_GB2312" w:eastAsia="仿宋_GB2312"/>
          <w:sz w:val="28"/>
          <w:szCs w:val="28"/>
        </w:rPr>
        <w:t>法定代表人或授权代表签名：</w:t>
      </w:r>
      <w:r>
        <w:rPr>
          <w:rFonts w:hint="default" w:ascii="仿宋_GB2312" w:eastAsia="仿宋_GB2312"/>
          <w:sz w:val="28"/>
          <w:szCs w:val="28"/>
        </w:rPr>
        <w:t>{{@partyASignatory}}</w:t>
      </w:r>
    </w:p>
    <w:p>
      <w:pPr>
        <w:spacing w:line="500" w:lineRule="exact"/>
        <w:rPr>
          <w:rFonts w:ascii="仿宋_GB2312" w:eastAsia="仿宋_GB2312"/>
          <w:sz w:val="28"/>
          <w:szCs w:val="28"/>
        </w:rPr>
      </w:pPr>
      <w:r>
        <w:rPr>
          <w:rFonts w:hint="eastAsia" w:ascii="仿宋_GB2312" w:eastAsia="仿宋_GB2312"/>
          <w:sz w:val="28"/>
          <w:szCs w:val="28"/>
        </w:rPr>
        <w:t>联系电话：</w:t>
      </w:r>
      <w:r>
        <w:rPr>
          <w:rFonts w:ascii="仿宋_GB2312" w:eastAsia="仿宋_GB2312"/>
          <w:sz w:val="28"/>
          <w:szCs w:val="28"/>
        </w:rPr>
        <w:t>{{</w:t>
      </w:r>
      <w:r>
        <w:rPr>
          <w:rFonts w:hint="eastAsia" w:ascii="仿宋_GB2312" w:eastAsia="仿宋_GB2312"/>
          <w:sz w:val="28"/>
          <w:szCs w:val="28"/>
        </w:rPr>
        <w:t>partyAcontactNumber</w:t>
      </w:r>
      <w:r>
        <w:rPr>
          <w:rFonts w:ascii="仿宋_GB2312" w:eastAsia="仿宋_GB2312"/>
          <w:sz w:val="28"/>
          <w:szCs w:val="28"/>
        </w:rPr>
        <w:t>}}</w:t>
      </w:r>
    </w:p>
    <w:p>
      <w:pPr>
        <w:spacing w:line="500" w:lineRule="exact"/>
        <w:rPr>
          <w:rFonts w:ascii="仿宋_GB2312" w:eastAsia="仿宋_GB2312"/>
          <w:sz w:val="28"/>
          <w:szCs w:val="28"/>
        </w:rPr>
      </w:pPr>
      <w:r>
        <w:rPr>
          <w:rFonts w:hint="eastAsia" w:ascii="仿宋_GB2312" w:eastAsia="仿宋_GB2312"/>
          <w:sz w:val="28"/>
          <w:szCs w:val="28"/>
        </w:rPr>
        <w:t>电子邮箱：</w:t>
      </w:r>
      <w:r>
        <w:rPr>
          <w:rFonts w:ascii="仿宋_GB2312" w:eastAsia="仿宋_GB2312"/>
          <w:sz w:val="28"/>
          <w:szCs w:val="28"/>
        </w:rPr>
        <w:t>ZHSCCG</w:t>
      </w:r>
      <w:r>
        <w:rPr>
          <w:rFonts w:ascii="仿宋" w:hAnsi="仿宋" w:eastAsia="仿宋"/>
          <w:sz w:val="28"/>
          <w:szCs w:val="28"/>
        </w:rPr>
        <w:t>@</w:t>
      </w:r>
      <w:r>
        <w:rPr>
          <w:rFonts w:ascii="仿宋_GB2312" w:eastAsia="仿宋_GB2312"/>
          <w:sz w:val="28"/>
          <w:szCs w:val="28"/>
        </w:rPr>
        <w:t>163.com</w:t>
      </w:r>
      <w:bookmarkStart w:id="0" w:name="_GoBack"/>
      <w:bookmarkEnd w:id="0"/>
    </w:p>
    <w:p>
      <w:pPr>
        <w:spacing w:line="500" w:lineRule="exact"/>
        <w:rPr>
          <w:rFonts w:hint="eastAsia" w:ascii="仿宋_GB2312" w:eastAsia="仿宋_GB2312"/>
          <w:sz w:val="28"/>
          <w:szCs w:val="28"/>
        </w:rPr>
      </w:pPr>
    </w:p>
    <w:p>
      <w:pPr>
        <w:spacing w:line="500" w:lineRule="exact"/>
        <w:rPr>
          <w:rFonts w:hint="eastAsia" w:ascii="仿宋_GB2312" w:eastAsia="仿宋_GB2312"/>
          <w:color w:val="auto"/>
          <w:sz w:val="28"/>
          <w:szCs w:val="28"/>
        </w:rPr>
      </w:pPr>
      <w:r>
        <w:rPr>
          <w:rFonts w:hint="eastAsia" w:ascii="仿宋_GB2312" w:eastAsia="仿宋_GB2312"/>
          <w:color w:val="auto"/>
          <w:sz w:val="28"/>
          <w:szCs w:val="28"/>
        </w:rPr>
        <w:t>乙方（盖章）：</w:t>
      </w:r>
      <w:r>
        <w:rPr>
          <w:rFonts w:hint="default" w:ascii="仿宋_GB2312" w:eastAsia="仿宋_GB2312"/>
          <w:color w:val="auto"/>
          <w:sz w:val="28"/>
          <w:szCs w:val="28"/>
        </w:rPr>
        <w:t>{{</w:t>
      </w:r>
      <w:r>
        <w:rPr>
          <w:rFonts w:hint="eastAsia" w:ascii="仿宋_GB2312" w:eastAsia="仿宋_GB2312"/>
          <w:color w:val="auto"/>
          <w:sz w:val="28"/>
          <w:szCs w:val="28"/>
          <w:lang w:val="en-US" w:eastAsia="zh-Hans"/>
        </w:rPr>
        <w:t>partyBName</w:t>
      </w:r>
      <w:r>
        <w:rPr>
          <w:rFonts w:hint="default" w:ascii="仿宋_GB2312" w:eastAsia="仿宋_GB2312"/>
          <w:color w:val="auto"/>
          <w:sz w:val="28"/>
          <w:szCs w:val="28"/>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仿宋_GB2312" w:eastAsia="仿宋_GB2312"/>
          <w:color w:val="auto"/>
          <w:sz w:val="28"/>
          <w:szCs w:val="28"/>
        </w:rPr>
      </w:pPr>
      <w:r>
        <w:rPr>
          <w:rFonts w:hint="eastAsia" w:ascii="仿宋_GB2312" w:eastAsia="仿宋_GB2312"/>
          <w:color w:val="auto"/>
          <w:sz w:val="28"/>
          <w:szCs w:val="28"/>
        </w:rPr>
        <w:t>法定代表人或授权代表签名：</w:t>
      </w:r>
      <w:r>
        <w:rPr>
          <w:rFonts w:hint="default" w:ascii="仿宋_GB2312" w:eastAsia="仿宋_GB2312"/>
          <w:sz w:val="28"/>
          <w:szCs w:val="28"/>
        </w:rPr>
        <w:t>{{@party</w:t>
      </w:r>
      <w:r>
        <w:rPr>
          <w:rFonts w:hint="default" w:ascii="仿宋_GB2312" w:eastAsia="仿宋_GB2312"/>
          <w:sz w:val="28"/>
          <w:szCs w:val="28"/>
        </w:rPr>
        <w:t>B</w:t>
      </w:r>
      <w:r>
        <w:rPr>
          <w:rFonts w:hint="default" w:ascii="仿宋_GB2312" w:eastAsia="仿宋_GB2312"/>
          <w:sz w:val="28"/>
          <w:szCs w:val="28"/>
        </w:rPr>
        <w:t>Signatory}}</w:t>
      </w:r>
    </w:p>
    <w:p>
      <w:pPr>
        <w:spacing w:line="500" w:lineRule="exact"/>
        <w:rPr>
          <w:rFonts w:ascii="仿宋_GB2312" w:eastAsia="仿宋_GB2312"/>
          <w:color w:val="auto"/>
          <w:sz w:val="28"/>
          <w:szCs w:val="28"/>
        </w:rPr>
      </w:pPr>
      <w:r>
        <w:rPr>
          <w:rFonts w:hint="eastAsia" w:ascii="仿宋_GB2312" w:eastAsia="仿宋_GB2312"/>
          <w:color w:val="auto"/>
          <w:sz w:val="28"/>
          <w:szCs w:val="28"/>
        </w:rPr>
        <w:t>联系电话：</w:t>
      </w:r>
      <w:r>
        <w:rPr>
          <w:rFonts w:hint="default" w:ascii="仿宋_GB2312" w:eastAsia="仿宋_GB2312"/>
          <w:color w:val="auto"/>
          <w:sz w:val="28"/>
          <w:szCs w:val="28"/>
        </w:rPr>
        <w:t>{{partyBcontactNumber}}</w:t>
      </w:r>
    </w:p>
    <w:p>
      <w:pPr>
        <w:spacing w:line="500" w:lineRule="exact"/>
        <w:rPr>
          <w:rFonts w:ascii="仿宋_GB2312" w:eastAsia="仿宋_GB2312"/>
          <w:color w:val="auto"/>
          <w:sz w:val="28"/>
          <w:szCs w:val="28"/>
        </w:rPr>
      </w:pPr>
      <w:r>
        <w:rPr>
          <w:rFonts w:hint="eastAsia" w:ascii="仿宋_GB2312" w:eastAsia="仿宋_GB2312"/>
          <w:color w:val="auto"/>
          <w:sz w:val="28"/>
          <w:szCs w:val="28"/>
        </w:rPr>
        <w:t>电子邮箱：</w:t>
      </w:r>
      <w:r>
        <w:rPr>
          <w:rFonts w:hint="default" w:ascii="仿宋_GB2312" w:eastAsia="仿宋_GB2312"/>
          <w:color w:val="auto"/>
          <w:sz w:val="28"/>
          <w:szCs w:val="28"/>
        </w:rPr>
        <w:t>{{</w:t>
      </w:r>
      <w:r>
        <w:rPr>
          <w:rFonts w:hint="eastAsia" w:ascii="仿宋_GB2312" w:eastAsia="仿宋_GB2312"/>
          <w:color w:val="auto"/>
          <w:sz w:val="28"/>
          <w:szCs w:val="28"/>
        </w:rPr>
        <w:t>partyBAddress</w:t>
      </w:r>
      <w:r>
        <w:rPr>
          <w:rFonts w:hint="default" w:ascii="仿宋_GB2312" w:eastAsia="仿宋_GB2312"/>
          <w:color w:val="auto"/>
          <w:sz w:val="28"/>
          <w:szCs w:val="28"/>
        </w:rPr>
        <w:t>}}</w:t>
      </w:r>
    </w:p>
    <w:p>
      <w:pPr>
        <w:spacing w:line="500" w:lineRule="exact"/>
        <w:rPr>
          <w:rFonts w:hint="eastAsia" w:ascii="仿宋_GB2312" w:eastAsia="仿宋_GB2312"/>
          <w:sz w:val="28"/>
          <w:szCs w:val="28"/>
        </w:rPr>
      </w:pPr>
    </w:p>
    <w:p>
      <w:pPr>
        <w:spacing w:line="500" w:lineRule="exact"/>
        <w:rPr>
          <w:rFonts w:hint="eastAsia" w:ascii="仿宋_GB2312" w:eastAsia="仿宋_GB2312"/>
          <w:sz w:val="28"/>
          <w:szCs w:val="28"/>
        </w:rPr>
      </w:pPr>
      <w:r>
        <w:rPr>
          <w:rFonts w:hint="eastAsia" w:ascii="仿宋_GB2312" w:eastAsia="仿宋_GB2312"/>
          <w:sz w:val="28"/>
          <w:szCs w:val="28"/>
        </w:rPr>
        <w:t>签订日期：       年   月   日</w:t>
      </w:r>
    </w:p>
    <w:p>
      <w:pPr>
        <w:spacing w:line="500" w:lineRule="exact"/>
        <w:rPr>
          <w:rFonts w:hint="default" w:ascii="仿宋_GB2312" w:eastAsia="仿宋_GB2312"/>
          <w:sz w:val="28"/>
          <w:szCs w:val="28"/>
          <w:lang w:eastAsia="zh-Hans"/>
        </w:rPr>
      </w:pPr>
      <w:r>
        <w:rPr>
          <w:rFonts w:hint="eastAsia" w:ascii="仿宋_GB2312" w:eastAsia="仿宋_GB2312"/>
          <w:sz w:val="28"/>
          <w:szCs w:val="28"/>
          <w:lang w:val="en-US" w:eastAsia="zh-Hans"/>
        </w:rPr>
        <w:t>附件</w:t>
      </w:r>
      <w:r>
        <w:rPr>
          <w:rFonts w:hint="default" w:ascii="仿宋_GB2312" w:eastAsia="仿宋_GB2312"/>
          <w:sz w:val="28"/>
          <w:szCs w:val="28"/>
          <w:lang w:eastAsia="zh-Hans"/>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rPr>
          <w:rFonts w:hint="eastAsia" w:ascii="仿宋_GB2312" w:eastAsia="仿宋_GB2312"/>
          <w:sz w:val="28"/>
          <w:szCs w:val="28"/>
        </w:rPr>
      </w:pPr>
      <w:r>
        <w:rPr>
          <w:rFonts w:hint="default" w:ascii="仿宋_GB2312" w:eastAsia="仿宋_GB2312"/>
          <w:sz w:val="28"/>
          <w:szCs w:val="28"/>
        </w:rPr>
        <w:t>{{@qrCode}}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eastAsia="仿宋_GB2312"/>
          <w:sz w:val="28"/>
          <w:szCs w:val="28"/>
          <w:lang w:val="en-US" w:eastAsia="zh-Hans"/>
        </w:rPr>
      </w:pPr>
      <w:r>
        <w:rPr>
          <w:rFonts w:hint="default" w:ascii="仿宋_GB2312" w:eastAsia="仿宋_GB2312"/>
          <w:color w:val="auto"/>
          <w:sz w:val="28"/>
          <w:szCs w:val="28"/>
        </w:rPr>
        <w:t>{{@picture}}</w:t>
      </w:r>
    </w:p>
    <w:sectPr>
      <w:footerReference r:id="rId3" w:type="default"/>
      <w:pgSz w:w="11906" w:h="16838"/>
      <w:pgMar w:top="1418" w:right="1418" w:bottom="1134" w:left="1418" w:header="851" w:footer="73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仿宋_GB2312">
    <w:altName w:val="方正仿宋_GBK"/>
    <w:panose1 w:val="02010609030101010101"/>
    <w:charset w:val="00"/>
    <w:family w:val="modern"/>
    <w:pitch w:val="default"/>
    <w:sig w:usb0="00000000" w:usb1="00000000" w:usb2="00000010" w:usb3="00000000" w:csb0="00040000" w:csb1="00000000"/>
  </w:font>
  <w:font w:name="黑体">
    <w:altName w:val="汉仪中黑KW"/>
    <w:panose1 w:val="02010609060101010101"/>
    <w:charset w:val="00"/>
    <w:family w:val="modern"/>
    <w:pitch w:val="default"/>
    <w:sig w:usb0="00000000" w:usb1="00000000"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altName w:val="汉仪旗黑"/>
    <w:panose1 w:val="020B0503020204020204"/>
    <w:charset w:val="00"/>
    <w:family w:val="swiss"/>
    <w:pitch w:val="default"/>
    <w:sig w:usb0="00000000" w:usb1="00000000" w:usb2="00000016" w:usb3="00000000" w:csb0="0004001F"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汉仪旗黑">
    <w:panose1 w:val="00020600040101010101"/>
    <w:charset w:val="86"/>
    <w:family w:val="auto"/>
    <w:pitch w:val="default"/>
    <w:sig w:usb0="A00002BF" w:usb1="1ACF7CFA" w:usb2="00000016" w:usb3="00000000" w:csb0="0004009F" w:csb1="DFD70000"/>
  </w:font>
  <w:font w:name="JetBrains Mono">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3</w:t>
    </w:r>
    <w:r>
      <w:rPr>
        <w:b/>
        <w:bCs/>
        <w:sz w:val="24"/>
        <w:szCs w:val="24"/>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80A"/>
    <w:rsid w:val="00020A1C"/>
    <w:rsid w:val="000237EC"/>
    <w:rsid w:val="00026AE1"/>
    <w:rsid w:val="00037FFA"/>
    <w:rsid w:val="000549D2"/>
    <w:rsid w:val="00062707"/>
    <w:rsid w:val="00064DD8"/>
    <w:rsid w:val="00064FA8"/>
    <w:rsid w:val="00067D90"/>
    <w:rsid w:val="0007623D"/>
    <w:rsid w:val="00082833"/>
    <w:rsid w:val="000A6BA7"/>
    <w:rsid w:val="000B32C4"/>
    <w:rsid w:val="000B48F6"/>
    <w:rsid w:val="000B63E8"/>
    <w:rsid w:val="000C2710"/>
    <w:rsid w:val="000C4EA1"/>
    <w:rsid w:val="000C7E8F"/>
    <w:rsid w:val="000E7A86"/>
    <w:rsid w:val="00103E4E"/>
    <w:rsid w:val="001046AC"/>
    <w:rsid w:val="001068B6"/>
    <w:rsid w:val="001106E2"/>
    <w:rsid w:val="00126792"/>
    <w:rsid w:val="001464FB"/>
    <w:rsid w:val="00153996"/>
    <w:rsid w:val="0015640A"/>
    <w:rsid w:val="001607D8"/>
    <w:rsid w:val="001653A3"/>
    <w:rsid w:val="00170C5D"/>
    <w:rsid w:val="00173EDE"/>
    <w:rsid w:val="0018464D"/>
    <w:rsid w:val="00197B49"/>
    <w:rsid w:val="001A527B"/>
    <w:rsid w:val="001A6E5A"/>
    <w:rsid w:val="001C0F3E"/>
    <w:rsid w:val="001C2A1F"/>
    <w:rsid w:val="001F6174"/>
    <w:rsid w:val="00201072"/>
    <w:rsid w:val="00204BBF"/>
    <w:rsid w:val="00213F77"/>
    <w:rsid w:val="00230A8B"/>
    <w:rsid w:val="00232488"/>
    <w:rsid w:val="002427D9"/>
    <w:rsid w:val="00251DC4"/>
    <w:rsid w:val="002574E1"/>
    <w:rsid w:val="0026117C"/>
    <w:rsid w:val="0027323B"/>
    <w:rsid w:val="00276244"/>
    <w:rsid w:val="0028669C"/>
    <w:rsid w:val="002910C3"/>
    <w:rsid w:val="002C146F"/>
    <w:rsid w:val="002E01D0"/>
    <w:rsid w:val="002E2A63"/>
    <w:rsid w:val="002E5D5C"/>
    <w:rsid w:val="002E6912"/>
    <w:rsid w:val="00316C8A"/>
    <w:rsid w:val="00317457"/>
    <w:rsid w:val="00317B30"/>
    <w:rsid w:val="003210C7"/>
    <w:rsid w:val="00323B79"/>
    <w:rsid w:val="00330547"/>
    <w:rsid w:val="003356CD"/>
    <w:rsid w:val="00335938"/>
    <w:rsid w:val="00380453"/>
    <w:rsid w:val="0038791E"/>
    <w:rsid w:val="003B415E"/>
    <w:rsid w:val="003B7FC8"/>
    <w:rsid w:val="003C0AB5"/>
    <w:rsid w:val="003D003B"/>
    <w:rsid w:val="003D0663"/>
    <w:rsid w:val="003D25F9"/>
    <w:rsid w:val="003E1F02"/>
    <w:rsid w:val="00407292"/>
    <w:rsid w:val="00416FB7"/>
    <w:rsid w:val="0042177F"/>
    <w:rsid w:val="004218F7"/>
    <w:rsid w:val="0042622F"/>
    <w:rsid w:val="004360AD"/>
    <w:rsid w:val="004716AF"/>
    <w:rsid w:val="004A4DA4"/>
    <w:rsid w:val="004C685A"/>
    <w:rsid w:val="004D0E0D"/>
    <w:rsid w:val="004E63D1"/>
    <w:rsid w:val="00507D1A"/>
    <w:rsid w:val="005200E4"/>
    <w:rsid w:val="005627C6"/>
    <w:rsid w:val="00573740"/>
    <w:rsid w:val="005B1832"/>
    <w:rsid w:val="005B480A"/>
    <w:rsid w:val="005C18FD"/>
    <w:rsid w:val="005C66A8"/>
    <w:rsid w:val="005F5AE1"/>
    <w:rsid w:val="005F69ED"/>
    <w:rsid w:val="00601B1A"/>
    <w:rsid w:val="0061280A"/>
    <w:rsid w:val="00617063"/>
    <w:rsid w:val="00622D8B"/>
    <w:rsid w:val="006319B7"/>
    <w:rsid w:val="00641A72"/>
    <w:rsid w:val="00651C2D"/>
    <w:rsid w:val="0066302F"/>
    <w:rsid w:val="006656A8"/>
    <w:rsid w:val="00666FF1"/>
    <w:rsid w:val="006744F9"/>
    <w:rsid w:val="00684EEC"/>
    <w:rsid w:val="00695063"/>
    <w:rsid w:val="00696550"/>
    <w:rsid w:val="006D3C4E"/>
    <w:rsid w:val="007205F7"/>
    <w:rsid w:val="0073487A"/>
    <w:rsid w:val="00765E1E"/>
    <w:rsid w:val="0077756F"/>
    <w:rsid w:val="00786769"/>
    <w:rsid w:val="007959E3"/>
    <w:rsid w:val="00795E30"/>
    <w:rsid w:val="00795EED"/>
    <w:rsid w:val="007A3452"/>
    <w:rsid w:val="007C5605"/>
    <w:rsid w:val="007F3D2D"/>
    <w:rsid w:val="00803D5B"/>
    <w:rsid w:val="008439F0"/>
    <w:rsid w:val="00847A5D"/>
    <w:rsid w:val="00850850"/>
    <w:rsid w:val="00861CB6"/>
    <w:rsid w:val="00890AE4"/>
    <w:rsid w:val="008C0F39"/>
    <w:rsid w:val="008E31BF"/>
    <w:rsid w:val="00907D9D"/>
    <w:rsid w:val="00913436"/>
    <w:rsid w:val="00922A96"/>
    <w:rsid w:val="00963DBB"/>
    <w:rsid w:val="00975C07"/>
    <w:rsid w:val="00985B39"/>
    <w:rsid w:val="00990E42"/>
    <w:rsid w:val="009A424D"/>
    <w:rsid w:val="009A6D98"/>
    <w:rsid w:val="009C6340"/>
    <w:rsid w:val="009D32AB"/>
    <w:rsid w:val="00A01A92"/>
    <w:rsid w:val="00A04E68"/>
    <w:rsid w:val="00A21FD9"/>
    <w:rsid w:val="00A63754"/>
    <w:rsid w:val="00A63AF4"/>
    <w:rsid w:val="00A669F2"/>
    <w:rsid w:val="00A66BA7"/>
    <w:rsid w:val="00A81D90"/>
    <w:rsid w:val="00A84E42"/>
    <w:rsid w:val="00A9501D"/>
    <w:rsid w:val="00AA6E8F"/>
    <w:rsid w:val="00AB16EC"/>
    <w:rsid w:val="00AB4BD2"/>
    <w:rsid w:val="00AC60D3"/>
    <w:rsid w:val="00AD5C58"/>
    <w:rsid w:val="00AD7716"/>
    <w:rsid w:val="00AD7E71"/>
    <w:rsid w:val="00AE3C2C"/>
    <w:rsid w:val="00AE73DA"/>
    <w:rsid w:val="00AF424F"/>
    <w:rsid w:val="00B014F4"/>
    <w:rsid w:val="00B43017"/>
    <w:rsid w:val="00B5060A"/>
    <w:rsid w:val="00B67B2B"/>
    <w:rsid w:val="00B71D67"/>
    <w:rsid w:val="00B73975"/>
    <w:rsid w:val="00B753FE"/>
    <w:rsid w:val="00B76CAC"/>
    <w:rsid w:val="00B94B27"/>
    <w:rsid w:val="00BA51DB"/>
    <w:rsid w:val="00BC1722"/>
    <w:rsid w:val="00BC7B54"/>
    <w:rsid w:val="00BE3748"/>
    <w:rsid w:val="00BE42F1"/>
    <w:rsid w:val="00BE4D3F"/>
    <w:rsid w:val="00BF05D8"/>
    <w:rsid w:val="00BF2785"/>
    <w:rsid w:val="00BF47BA"/>
    <w:rsid w:val="00BF6840"/>
    <w:rsid w:val="00C14D1D"/>
    <w:rsid w:val="00C45DA8"/>
    <w:rsid w:val="00C573D3"/>
    <w:rsid w:val="00C64549"/>
    <w:rsid w:val="00C70278"/>
    <w:rsid w:val="00C82649"/>
    <w:rsid w:val="00C96AA3"/>
    <w:rsid w:val="00C972F2"/>
    <w:rsid w:val="00CA4F0C"/>
    <w:rsid w:val="00CD35EA"/>
    <w:rsid w:val="00CD5BDE"/>
    <w:rsid w:val="00CE41B2"/>
    <w:rsid w:val="00D02AD5"/>
    <w:rsid w:val="00D038BF"/>
    <w:rsid w:val="00D11097"/>
    <w:rsid w:val="00D1640E"/>
    <w:rsid w:val="00D1707B"/>
    <w:rsid w:val="00D227F7"/>
    <w:rsid w:val="00D25438"/>
    <w:rsid w:val="00D32B7E"/>
    <w:rsid w:val="00D47324"/>
    <w:rsid w:val="00D50D79"/>
    <w:rsid w:val="00D717A2"/>
    <w:rsid w:val="00D76236"/>
    <w:rsid w:val="00D77F30"/>
    <w:rsid w:val="00D77F9F"/>
    <w:rsid w:val="00D801BC"/>
    <w:rsid w:val="00D80892"/>
    <w:rsid w:val="00DD1F77"/>
    <w:rsid w:val="00DD4136"/>
    <w:rsid w:val="00DF1F31"/>
    <w:rsid w:val="00DF65ED"/>
    <w:rsid w:val="00DF7B06"/>
    <w:rsid w:val="00E12332"/>
    <w:rsid w:val="00E1373E"/>
    <w:rsid w:val="00E2550C"/>
    <w:rsid w:val="00E27449"/>
    <w:rsid w:val="00E577B4"/>
    <w:rsid w:val="00E72899"/>
    <w:rsid w:val="00E73FD4"/>
    <w:rsid w:val="00E8122C"/>
    <w:rsid w:val="00E81C91"/>
    <w:rsid w:val="00E834B4"/>
    <w:rsid w:val="00E86D90"/>
    <w:rsid w:val="00E9312A"/>
    <w:rsid w:val="00F079BD"/>
    <w:rsid w:val="00F10E85"/>
    <w:rsid w:val="00F37A87"/>
    <w:rsid w:val="00F471D2"/>
    <w:rsid w:val="00F56721"/>
    <w:rsid w:val="00F77FE0"/>
    <w:rsid w:val="00F867A5"/>
    <w:rsid w:val="00F91395"/>
    <w:rsid w:val="00FB7F91"/>
    <w:rsid w:val="00FC0C8A"/>
    <w:rsid w:val="00FC3E95"/>
    <w:rsid w:val="00FD2B44"/>
    <w:rsid w:val="00FD4A1B"/>
    <w:rsid w:val="00FE6808"/>
    <w:rsid w:val="09864901"/>
    <w:rsid w:val="15A72807"/>
    <w:rsid w:val="171B51F3"/>
    <w:rsid w:val="2D7C6C60"/>
    <w:rsid w:val="345D1F1B"/>
    <w:rsid w:val="35F87162"/>
    <w:rsid w:val="3EFDB1C2"/>
    <w:rsid w:val="4BBF4F87"/>
    <w:rsid w:val="4EC96F2E"/>
    <w:rsid w:val="4FF74E04"/>
    <w:rsid w:val="61DB697E"/>
    <w:rsid w:val="6EFE90B1"/>
    <w:rsid w:val="74D6DAC6"/>
    <w:rsid w:val="75FF1F0B"/>
    <w:rsid w:val="77EF744C"/>
    <w:rsid w:val="7AFAB638"/>
    <w:rsid w:val="7C7DB8A9"/>
    <w:rsid w:val="7F161310"/>
    <w:rsid w:val="7F3FFAA3"/>
    <w:rsid w:val="7FBB73C3"/>
    <w:rsid w:val="B37D6EB2"/>
    <w:rsid w:val="B5FFF1C4"/>
    <w:rsid w:val="B9FB2FDA"/>
    <w:rsid w:val="BAF10766"/>
    <w:rsid w:val="CEA1E9DC"/>
    <w:rsid w:val="DF3D07EB"/>
    <w:rsid w:val="F77AAD88"/>
    <w:rsid w:val="FD7D6EA7"/>
    <w:rsid w:val="FE4EBBAB"/>
    <w:rsid w:val="FFE1142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alloon Text"/>
    <w:basedOn w:val="1"/>
    <w:semiHidden/>
    <w:qFormat/>
    <w:uiPriority w:val="0"/>
    <w:rPr>
      <w:sz w:val="18"/>
      <w:szCs w:val="18"/>
    </w:rPr>
  </w:style>
  <w:style w:type="paragraph" w:styleId="3">
    <w:name w:val="footer"/>
    <w:basedOn w:val="1"/>
    <w:link w:val="12"/>
    <w:qFormat/>
    <w:uiPriority w:val="99"/>
    <w:pPr>
      <w:tabs>
        <w:tab w:val="center" w:pos="4153"/>
        <w:tab w:val="right" w:pos="8306"/>
      </w:tabs>
      <w:snapToGrid w:val="0"/>
      <w:jc w:val="left"/>
    </w:pPr>
    <w:rPr>
      <w:sz w:val="18"/>
      <w:szCs w:val="18"/>
    </w:rPr>
  </w:style>
  <w:style w:type="paragraph" w:styleId="4">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8">
    <w:name w:val="页脚 Char"/>
    <w:qFormat/>
    <w:uiPriority w:val="99"/>
    <w:rPr>
      <w:rFonts w:eastAsia="Calibri"/>
      <w:sz w:val="21"/>
    </w:rPr>
  </w:style>
  <w:style w:type="character" w:customStyle="1" w:styleId="9">
    <w:name w:val="HTML 预设格式 字符"/>
    <w:link w:val="5"/>
    <w:qFormat/>
    <w:uiPriority w:val="99"/>
    <w:rPr>
      <w:rFonts w:ascii="宋体" w:hAnsi="宋体" w:cs="宋体"/>
      <w:sz w:val="24"/>
      <w:szCs w:val="24"/>
    </w:rPr>
  </w:style>
  <w:style w:type="character" w:customStyle="1" w:styleId="10">
    <w:name w:val="NormalCharacter"/>
    <w:qFormat/>
    <w:uiPriority w:val="0"/>
  </w:style>
  <w:style w:type="character" w:customStyle="1" w:styleId="11">
    <w:name w:val="页眉 字符"/>
    <w:link w:val="4"/>
    <w:qFormat/>
    <w:uiPriority w:val="0"/>
    <w:rPr>
      <w:kern w:val="2"/>
      <w:sz w:val="18"/>
      <w:szCs w:val="18"/>
    </w:rPr>
  </w:style>
  <w:style w:type="character" w:customStyle="1" w:styleId="12">
    <w:name w:val="页脚 字符"/>
    <w:link w:val="3"/>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Company>
  <Pages>3</Pages>
  <Words>236</Words>
  <Characters>1348</Characters>
  <Lines>11</Lines>
  <Paragraphs>3</Paragraphs>
  <ScaleCrop>false</ScaleCrop>
  <LinksUpToDate>false</LinksUpToDate>
  <CharactersWithSpaces>1581</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2018-01-19T11:56:00Z</dcterms:created>
  <dc:creator>do</dc:creator>
  <cp:lastModifiedBy>xujun</cp:lastModifiedBy>
  <cp:lastPrinted>2019-02-22T17:04:00Z</cp:lastPrinted>
  <dcterms:modified xsi:type="dcterms:W3CDTF">2022-03-09T18:34:07Z</dcterms:modified>
  <dc:title>购 销 合 同</dc:title>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ICV">
    <vt:lpwstr>CDDA83AA5F30468F83FB05CE0CA7DB70</vt:lpwstr>
  </property>
</Properties>
</file>