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ujb9eo67x3o" w:id="0"/>
      <w:bookmarkEnd w:id="0"/>
      <w:r w:rsidDel="00000000" w:rsidR="00000000" w:rsidRPr="00000000">
        <w:rPr>
          <w:rtl w:val="0"/>
        </w:rPr>
        <w:t xml:space="preserve">Retrospectiva del 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5415"/>
        <w:tblGridChange w:id="0">
          <w:tblGrid>
            <w:gridCol w:w="3375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salió bien en la iteración? (aciertos)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logró construir la base del sitio web sobre la que continuar trabajando, así como el CRUD para las funciones clave de gestión de clientes/proveedores.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no salió bien en la iteración? (errores)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buena coordinación del equipo al enfrentar un nuevo desafío e imprecisiones menores en la construcción de la base de datos, las cuales pudieron ser corregidas eficazmente.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mejoras vamos a implementar en la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iteración? (recomendaciones de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 continua)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mayor organización en el equipo con comunicación más clara y un mayor contacto con el cliente para recibir feedback constante.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