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Manufacturer User Manual</w:t>
      </w:r>
    </w:p>
    <w:p>
      <w:r>
        <w:t xml:space="preserve"/>
      </w:r>
    </w:p>
    <w:p>
      <w:pPr>
        <w:spacing w:after="80"/>
      </w:pPr>
      <w:r>
        <w:t xml:space="preserve">Document ID: AQR-SOP-MF-002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Manufacturer role. It is written so a manufacturer user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the invited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menu item and top control available to the role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prepare a printer correctly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print jobs and complete the direct-print workflow in the right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Manufacturer Navigation</w:t>
      </w:r>
    </w:p>
    <w:p>
      <w:pPr>
        <w:spacing w:after="80"/>
      </w:pPr>
      <w:r>
        <w:t xml:space="preserve">After sign-in, the left menu shows: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status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issue reporter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The Printer Setup &amp; Support page is not in the left menu. Open it from the Printer button or from the print-job dialog.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from email.</w:t>
      </w:r>
    </w:p>
    <w:p>
      <w:pPr>
        <w:spacing w:after="60"/>
      </w:pPr>
      <w:r>
        <w:t xml:space="preserve">2. On Activate your account, enter your name if needed.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Enter the same password again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redirect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MFA is requested,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matches the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reset link from email.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login and sign in again.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Top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 and jump to related records.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Printer button</w:t>
      </w:r>
    </w:p>
    <w:p>
      <w:pPr>
        <w:spacing w:after="80"/>
      </w:pPr>
      <w:r>
        <w:t xml:space="preserve">The Printer button shows current printer readiness. Open it before printing to confirm that the workstation printer or registered network printer is ready.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Support issue reporter</w:t>
      </w:r>
    </w:p>
    <w:p>
      <w:pPr>
        <w:spacing w:after="80"/>
      </w:pPr>
      <w:r>
        <w:t xml:space="preserve">Use the top-bar Support button to send a problem report to Super Admin with: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 auto-captured screenshot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log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issue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device diagnostics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Help</w:t>
      </w:r>
    </w:p>
    <w:p>
      <w:pPr>
        <w:spacing w:after="80"/>
      </w:pPr>
      <w:r>
        <w:t xml:space="preserve">Select Help to open the contextual help page for the screen you are 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4.5 Account and log out</w:t>
      </w:r>
    </w:p>
    <w:p>
      <w:pPr>
        <w:spacing w:after="80"/>
      </w:pPr>
      <w:r>
        <w:t xml:space="preserve">Open the user menu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Account and update your profile or 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Log out and end the session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confirm your assigned manufacturing scope before printing.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your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recent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Batches, QR Tracking, Verify Page, or Account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Confirm new assigned work is visible.</w:t>
      </w:r>
    </w:p>
    <w:p>
      <w:pPr>
        <w:spacing w:after="60"/>
      </w:pPr>
      <w:r>
        <w:t xml:space="preserve">3. Open Batches when you are ready to print.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Printer Readiness and Diagnostics</w:t>
      </w:r>
    </w:p>
    <w:p>
      <w:pPr>
        <w:spacing w:after="80"/>
      </w:pPr>
      <w:r>
        <w:t xml:space="preserve">Purpose: make sure the selected printer is valid before you start a print job.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Open the printer panel</w:t>
      </w:r>
    </w:p>
    <w:p>
      <w:pPr>
        <w:spacing w:after="60"/>
      </w:pPr>
      <w:r>
        <w:t xml:space="preserve">1. Select the Printer button in the top bar.</w:t>
      </w:r>
    </w:p>
    <w:p>
      <w:pPr>
        <w:spacing w:after="60"/>
      </w:pPr>
      <w:r>
        <w:t xml:space="preserve">2. Review whether the current state says the printer is ready, needs attention, or is blocked.</w:t>
      </w:r>
    </w:p>
    <w:p>
      <w:pPr>
        <w:spacing w:after="60"/>
      </w:pPr>
      <w:r>
        <w:t xml:space="preserve">3. If the state is not ready, use Refresh status.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For workstation-managed printers</w:t>
      </w:r>
    </w:p>
    <w:p>
      <w:pPr>
        <w:spacing w:after="80"/>
      </w:pPr>
      <w:r>
        <w:t xml:space="preserve">Check these items in order:</w:t>
      </w:r>
    </w:p>
    <w:p>
      <w:pPr>
        <w:spacing w:after="60"/>
      </w:pPr>
      <w:r>
        <w:t xml:space="preserve">1. The MSCQR Workstation Connector is installed once on the workstation and auto-starting at login.</w:t>
      </w:r>
    </w:p>
    <w:p>
      <w:pPr>
        <w:spacing w:after="60"/>
      </w:pPr>
      <w:r>
        <w:t xml:space="preserve">2. The operating system already sees the printer.</w:t>
      </w:r>
    </w:p>
    <w:p>
      <w:pPr>
        <w:spacing w:after="60"/>
      </w:pPr>
      <w:r>
        <w:t xml:space="preserve">3. The panel shows at least one discovered printer.</w:t>
      </w:r>
    </w:p>
    <w:p>
      <w:pPr>
        <w:spacing w:after="60"/>
      </w:pPr>
      <w:r>
        <w:t xml:space="preserve">4. Select the active workstation printer if needed.</w:t>
      </w:r>
    </w:p>
    <w:p>
      <w:pPr>
        <w:spacing w:after="60"/>
      </w:pPr>
      <w:r>
        <w:t xml:space="preserve">5. Use Switch workstation printer when you need another device.</w:t>
      </w:r>
    </w:p>
    <w:p>
      <w:pPr>
        <w:spacing w:after="60"/>
      </w:pPr>
      <w:r>
        <w:t xml:space="preserve">6. Use Open Printer Setup if the workstation printer needs setup or alignment changes.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For network-direct printers</w:t>
      </w:r>
    </w:p>
    <w:p>
      <w:pPr>
        <w:spacing w:after="60"/>
      </w:pPr>
      <w:r>
        <w:t xml:space="preserve">1. Confirm the correct registered printer profile is selected.</w:t>
      </w:r>
    </w:p>
    <w:p>
      <w:pPr>
        <w:spacing w:after="60"/>
      </w:pPr>
      <w:r>
        <w:t xml:space="preserve">2. Confirm the printer was saved as a factory label printer and checked successfully.</w:t>
      </w:r>
    </w:p>
    <w:p>
      <w:pPr>
        <w:spacing w:after="60"/>
      </w:pPr>
      <w:r>
        <w:t xml:space="preserve">3. If the profile shows Needs validation, Offline, or Blocked, open Printer Setup and correct the profile before printing.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For network IPP printers</w:t>
      </w:r>
    </w:p>
    <w:p>
      <w:pPr>
        <w:spacing w:after="60"/>
      </w:pPr>
      <w:r>
        <w:t xml:space="preserve">1. Confirm the selected profile is an office / AirPrint printer.</w:t>
      </w:r>
    </w:p>
    <w:p>
      <w:pPr>
        <w:spacing w:after="60"/>
      </w:pPr>
      <w:r>
        <w:t xml:space="preserve">2. Confirm the profile has already been checked successfully.</w:t>
      </w:r>
    </w:p>
    <w:p>
      <w:pPr>
        <w:spacing w:after="60"/>
      </w:pPr>
      <w:r>
        <w:t xml:space="preserve">3. Use Backend direct only when the MSCQR backend can safely reach the printer.</w:t>
      </w:r>
    </w:p>
    <w:p>
      <w:pPr>
        <w:spacing w:after="60"/>
      </w:pPr>
      <w:r>
        <w:t xml:space="preserve">4. Use Site gateway when the printer remains inside a private manufacturer LAN and should not be exposed inbound.</w:t>
      </w:r>
    </w:p>
    <w:p>
      <w:pPr>
        <w:spacing w:after="60"/>
      </w:pPr>
      <w:r>
        <w:t xml:space="preserve">5. If the profile shows Offline, Blocked, or Gateway offline, open Printer Setup and re-run the check before printing.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Printer Setup &amp; Support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Batches</w:t>
      </w:r>
    </w:p>
    <w:p>
      <w:pPr>
        <w:spacing w:after="80"/>
      </w:pPr>
      <w:r>
        <w:t xml:space="preserve">Purpose: create controlled print jobs for the batches assigned to your manufacturer account.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assigned work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Use search if needed.</w:t>
      </w:r>
    </w:p>
    <w:p>
      <w:pPr>
        <w:spacing w:after="60"/>
      </w:pPr>
      <w:r>
        <w:t xml:space="preserve">3. Use the printed filter to switch between All batches, Printed, and Not printed.</w:t>
      </w:r>
    </w:p>
    <w:p>
      <w:pPr>
        <w:spacing w:after="60"/>
      </w:pPr>
      <w:r>
        <w:t xml:space="preserve">4. Review the batch row for:</w:t>
      </w:r>
    </w:p>
    <w:p>
      <w:pPr>
        <w:spacing w:after="80"/>
      </w:pPr>
      <w:r>
        <w:t xml:space="preserve">batch name, code range, available inventory, printed count, redeemed count, and assigned manufacturer.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Create a print job and start dispatch</w:t>
      </w:r>
    </w:p>
    <w:p>
      <w:pPr>
        <w:spacing w:after="60"/>
      </w:pPr>
      <w:r>
        <w:t xml:space="preserve">1. In Batches, select Create Print Job for the batch you need.</w:t>
      </w:r>
    </w:p>
    <w:p>
      <w:pPr>
        <w:spacing w:after="60"/>
      </w:pPr>
      <w:r>
        <w:t xml:space="preserve">2. Read the printer status panel at the top of the dialog.</w:t>
      </w:r>
    </w:p>
    <w:p>
      <w:pPr>
        <w:spacing w:after="60"/>
      </w:pPr>
      <w:r>
        <w:t xml:space="preserve">3. Enter Quantity to print.</w:t>
      </w:r>
    </w:p>
    <w:p>
      <w:pPr>
        <w:spacing w:after="60"/>
      </w:pPr>
      <w:r>
        <w:t xml:space="preserve">4. In Registered printer profile, select the correct printer profile.</w:t>
      </w:r>
    </w:p>
    <w:p>
      <w:pPr>
        <w:spacing w:after="60"/>
      </w:pPr>
      <w:r>
        <w:t xml:space="preserve">5. Confirm the saved printer summary shown by MSCQR.</w:t>
      </w:r>
    </w:p>
    <w:p>
      <w:pPr>
        <w:spacing w:after="60"/>
      </w:pPr>
      <w:r>
        <w:t xml:space="preserve">6. If the profile is a workstation printer, confirm the active workstation printer is correct.</w:t>
      </w:r>
    </w:p>
    <w:p>
      <w:pPr>
        <w:spacing w:after="60"/>
      </w:pPr>
      <w:r>
        <w:t xml:space="preserve">7. If the profile is a factory label printer or office / AirPrint printer, continue only when the profile status is READY.</w:t>
      </w:r>
    </w:p>
    <w:p>
      <w:pPr>
        <w:spacing w:after="60"/>
      </w:pPr>
      <w:r>
        <w:t xml:space="preserve">8. Select Start print.</w:t>
      </w:r>
    </w:p>
    <w:p>
      <w:r>
        <w:t xml:space="preserve"/>
      </w:r>
    </w:p>
    <w:p>
      <w:pPr>
        <w:spacing w:after="80"/>
      </w:pPr>
      <w:r>
        <w:t xml:space="preserve">Current system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 direct-print is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print fallback is disabled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server-approved payloads are dispatched only through the selected printer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old ZIP print-pack flow is not the current operating method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Print Job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After dispatch starts</w:t>
      </w:r>
    </w:p>
    <w:p>
      <w:pPr>
        <w:spacing w:after="60"/>
      </w:pPr>
      <w:r>
        <w:t xml:space="preserve">1. Watch the print progress dialog.</w:t>
      </w:r>
    </w:p>
    <w:p>
      <w:pPr>
        <w:spacing w:after="60"/>
      </w:pPr>
      <w:r>
        <w:t xml:space="preserve">2. Wait for printed counts to increase.</w:t>
      </w:r>
    </w:p>
    <w:p>
      <w:pPr>
        <w:spacing w:after="60"/>
      </w:pPr>
      <w:r>
        <w:t xml:space="preserve">3. When the system confirms completion, the progress dialog closes automatically.</w:t>
      </w:r>
    </w:p>
    <w:p>
      <w:pPr>
        <w:spacing w:after="60"/>
      </w:pPr>
      <w:r>
        <w:t xml:space="preserve">4. If dispatch fails, read the error shown in the dialog before retrying.</w:t>
      </w:r>
    </w:p>
    <w:p>
      <w:pPr>
        <w:spacing w:after="60"/>
      </w:pPr>
      <w:r>
        <w:t xml:space="preserve">5. Return to the batch dialog or batch list and confirm the printed status changed.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Printed Status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Open printer setup from the print-job dialog</w:t>
      </w:r>
    </w:p>
    <w:p>
      <w:pPr>
        <w:spacing w:after="80"/>
      </w:pPr>
      <w:r>
        <w:t xml:space="preserve">If the printer is not ready:</w:t>
      </w:r>
    </w:p>
    <w:p>
      <w:pPr>
        <w:spacing w:after="60"/>
      </w:pPr>
      <w:r>
        <w:t xml:space="preserve">1. Select Open Printer Setup from the dialog.</w:t>
      </w:r>
    </w:p>
    <w:p>
      <w:pPr>
        <w:spacing w:after="60"/>
      </w:pPr>
      <w:r>
        <w:t xml:space="preserve">2. Validate the registered profile or workstation printer.</w:t>
      </w:r>
    </w:p>
    <w:p>
      <w:pPr>
        <w:spacing w:after="60"/>
      </w:pPr>
      <w:r>
        <w:t xml:space="preserve">3. Return to Batches.</w:t>
      </w:r>
    </w:p>
    <w:p>
      <w:pPr>
        <w:spacing w:after="60"/>
      </w:pPr>
      <w:r>
        <w:t xml:space="preserve">4. Start the print job again only after readiness is green or clearly valid.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QR Tracking</w:t>
      </w:r>
    </w:p>
    <w:p>
      <w:pPr>
        <w:spacing w:after="80"/>
      </w:pPr>
      <w:r>
        <w:t xml:space="preserve">Purpose: review scan outcomes for the batches already printed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QR code, batch ID or name, status, first-scan filter, and date range.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blocked events, first scans, and scan log history.</w:t>
      </w:r>
    </w:p>
    <w:p>
      <w:r>
        <w:t xml:space="preserve"/>
      </w:r>
    </w:p>
    <w:p>
      <w:pPr>
        <w:spacing w:after="80"/>
      </w:pPr>
      <w:r>
        <w:t xml:space="preserve">Use this page when you need to confirm whether printed labels are being verified normally.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Audit Logs</w:t>
      </w:r>
    </w:p>
    <w:p>
      <w:pPr>
        <w:spacing w:after="80"/>
      </w:pPr>
      <w:r>
        <w:t xml:space="preserve">Purpose: review the audit history for print and verification activity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log events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if you want realtime updates.</w:t>
      </w:r>
    </w:p>
    <w:p>
      <w:pPr>
        <w:spacing w:after="60"/>
      </w:pPr>
      <w:r>
        <w:t xml:space="preserve">3. Search or filter by action.</w:t>
      </w:r>
    </w:p>
    <w:p>
      <w:pPr>
        <w:spacing w:after="60"/>
      </w:pPr>
      <w:r>
        <w:t xml:space="preserve">4. Expand details when you need entity IDs, IP information, or full event fields.</w:t>
      </w:r>
    </w:p>
    <w:p>
      <w:r>
        <w:t xml:space="preserve"/>
      </w:r>
    </w:p>
    <w:p>
      <w:pPr>
        <w:spacing w:after="80"/>
      </w:pPr>
      <w:r>
        <w:t xml:space="preserve">Use this page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job creation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direct-print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outcomes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investigation-related actions visible to your scope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Correct Working Order for Printing</w:t>
      </w:r>
    </w:p>
    <w:p>
      <w:pPr>
        <w:spacing w:after="80"/>
      </w:pPr>
      <w:r>
        <w:t xml:space="preserve">Use this order for every production run:</w:t>
      </w:r>
    </w:p>
    <w:p>
      <w:pPr>
        <w:spacing w:after="60"/>
      </w:pPr>
      <w:r>
        <w:t xml:space="preserve">1. Sign in.</w:t>
      </w:r>
    </w:p>
    <w:p>
      <w:pPr>
        <w:spacing w:after="60"/>
      </w:pPr>
      <w:r>
        <w:t xml:space="preserve">2. Open the Printer button and confirm readiness.</w:t>
      </w:r>
    </w:p>
    <w:p>
      <w:pPr>
        <w:spacing w:after="60"/>
      </w:pPr>
      <w:r>
        <w:t xml:space="preserve">3. Open Batches.</w:t>
      </w:r>
    </w:p>
    <w:p>
      <w:pPr>
        <w:spacing w:after="60"/>
      </w:pPr>
      <w:r>
        <w:t xml:space="preserve">4. Confirm the correct assigned batch and available quantity.</w:t>
      </w:r>
    </w:p>
    <w:p>
      <w:pPr>
        <w:spacing w:after="60"/>
      </w:pPr>
      <w:r>
        <w:t xml:space="preserve">5. Create the print job.</w:t>
      </w:r>
    </w:p>
    <w:p>
      <w:pPr>
        <w:spacing w:after="60"/>
      </w:pPr>
      <w:r>
        <w:t xml:space="preserve">6. Confirm dispatch completed.</w:t>
      </w:r>
    </w:p>
    <w:p>
      <w:pPr>
        <w:spacing w:after="60"/>
      </w:pPr>
      <w:r>
        <w:t xml:space="preserve">7. Re-check the batch list for updated printed status.</w:t>
      </w:r>
    </w:p>
    <w:p>
      <w:pPr>
        <w:spacing w:after="60"/>
      </w:pPr>
      <w:r>
        <w:t xml:space="preserve">8. Use QR Tracking or Audit Logs only when you need to investigate post-print behavior.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Create Print Job is disabled, confirm the batch still has quantity ready to print.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printer panel shows no connection, open Printer Setup and verify the workstation connector or saved printer profile first.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wrong workstation printer is selected, switch the active printer before starting the job.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dispatch fails, do not keep retrying blindly. Re-open readiness, validate the profile, and then start a fresh attempt.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app errors while you are working, use the top-bar Support button so diagnostics and a screenshot are attached automatically.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Mandatory Compliance Statements</w:t>
      </w:r>
    </w:p>
    <w:p>
      <w:pPr>
        <w:pStyle w:val="Heading3"/>
        <w:spacing w:before="180" w:after="80"/>
      </w:pPr>
      <w:r>
        <w:t xml:space="preserve">12.1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4b8274372846794d40aabda796068d49fc8d2138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626080106cf9255bb8fef0d773462ec79ca62ad4.undefined"/><Relationship Id="rId9" Type="http://schemas.openxmlformats.org/officeDocument/2006/relationships/image" Target="media/0d657b01f62cc0fa61f2dfbc31534c7db253b14f.undefined"/><Relationship Id="rId10" Type="http://schemas.openxmlformats.org/officeDocument/2006/relationships/image" Target="media/ba19740ed7bf4468f46993c5b81eb8bcaf40e3b7.undefined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Manufacturer User Manual</dc:title>
  <dc:creator>MSCQR</dc:creator>
  <cp:lastModifiedBy>Un-named</cp:lastModifiedBy>
  <cp:revision>1</cp:revision>
  <dcterms:created xsi:type="dcterms:W3CDTF">2026-03-12T13:25:02.075Z</dcterms:created>
  <dcterms:modified xsi:type="dcterms:W3CDTF">2026-03-12T13:25:02.075Z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