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Customer Verification Guide</w:t>
      </w:r>
    </w:p>
    <w:p>
      <w:r>
        <w:t xml:space="preserve"/>
      </w:r>
    </w:p>
    <w:p>
      <w:pPr>
        <w:spacing w:after="80"/>
      </w:pPr>
      <w:r>
        <w:t xml:space="preserve">Document ID: AQR-SOP-CU-001</w:t>
      </w:r>
    </w:p>
    <w:p>
      <w:pPr>
        <w:spacing w:after="80"/>
      </w:pPr>
      <w:r>
        <w:t xml:space="preserve">Version: 1.0</w:t>
      </w:r>
    </w:p>
    <w:p>
      <w:pPr>
        <w:spacing w:after="80"/>
      </w:pPr>
      <w:r>
        <w:t xml:space="preserve">Last Updated: 2026-02-16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Define the customer-side verification and reporting procedure for authenticity checks.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Scope</w:t>
      </w:r>
    </w:p>
    <w:p>
      <w:pPr>
        <w:spacing w:after="80"/>
      </w:pPr>
      <w:r>
        <w:t xml:space="preserve">Applies to public verify flow users (no account required).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Preconditions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QR code is available.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Internet connection is active.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Procedure</w:t>
      </w:r>
    </w:p>
    <w:p>
      <w:pPr>
        <w:pStyle w:val="Heading3"/>
        <w:spacing w:before="180" w:after="80"/>
      </w:pPr>
      <w:r>
        <w:t xml:space="preserve">4.1 Verify first scan</w:t>
      </w:r>
    </w:p>
    <w:p>
      <w:pPr>
        <w:spacing w:after="60"/>
      </w:pPr>
      <w:r>
        <w:t xml:space="preserve">1. Scan product QR code.</w:t>
      </w:r>
    </w:p>
    <w:p>
      <w:pPr>
        <w:spacing w:after="60"/>
      </w:pPr>
      <w:r>
        <w:t xml:space="preserve">2. Review status and product details.</w:t>
      </w:r>
    </w:p>
    <w:p>
      <w:pPr>
        <w:spacing w:after="60"/>
      </w:pPr>
      <w:r>
        <w:t xml:space="preserve">3. Confirm Verified Authentic outcome.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Verified Authentic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Validate repeat check behavior</w:t>
      </w:r>
    </w:p>
    <w:p>
      <w:pPr>
        <w:spacing w:after="60"/>
      </w:pPr>
      <w:r>
        <w:t xml:space="preserve">1. Scan the same code again.</w:t>
      </w:r>
    </w:p>
    <w:p>
      <w:pPr>
        <w:spacing w:after="60"/>
      </w:pPr>
      <w:r>
        <w:t xml:space="preserve">2. Confirm Verified Again appears.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Verified Again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Handle duplicate warning</w:t>
      </w:r>
    </w:p>
    <w:p>
      <w:pPr>
        <w:spacing w:after="60"/>
      </w:pPr>
      <w:r>
        <w:t xml:space="preserve">1. If Possible Duplicate appears, review flag reasons.</w:t>
      </w:r>
    </w:p>
    <w:p>
      <w:pPr>
        <w:spacing w:after="60"/>
      </w:pPr>
      <w:r>
        <w:t xml:space="preserve">2. Do not trust product until reviewed.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Possible Duplicate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Submit suspected counterfeit report</w:t>
      </w:r>
    </w:p>
    <w:p>
      <w:pPr>
        <w:spacing w:after="60"/>
      </w:pPr>
      <w:r>
        <w:t xml:space="preserve">1. Select Report suspected counterfeit.</w:t>
      </w:r>
    </w:p>
    <w:p>
      <w:pPr>
        <w:spacing w:after="60"/>
      </w:pPr>
      <w:r>
        <w:t xml:space="preserve">2. Complete incident type and observations.</w:t>
      </w:r>
    </w:p>
    <w:p>
      <w:pPr>
        <w:spacing w:after="60"/>
      </w:pPr>
      <w:r>
        <w:t xml:space="preserve">3. Add optional photos/contact details.</w:t>
      </w:r>
    </w:p>
    <w:p>
      <w:pPr>
        <w:spacing w:after="60"/>
      </w:pPr>
      <w:r>
        <w:t xml:space="preserve">4. Submit report.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Report Counterfeit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Verification screen renders a clear status.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Duplicate warning displays rationale.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 submission returns a reference and audit trail.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Escalation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verification is unavailable, retry and contact brand support.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code appears invalid or suspicious, submit report immediately.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f0a695d6084d66dfab32e3a3ac3f2b6a2bd0c231.undefined"/><Relationship Id="rId7" Type="http://schemas.openxmlformats.org/officeDocument/2006/relationships/image" Target="media/abddba4df777af58f5fe351d819bc458c5aec7c1.undefined"/><Relationship Id="rId8" Type="http://schemas.openxmlformats.org/officeDocument/2006/relationships/image" Target="media/f026276e32bbd542d1f9446b1ffd8bb09dcf1bf2.undefined"/><Relationship Id="rId9" Type="http://schemas.openxmlformats.org/officeDocument/2006/relationships/image" Target="media/b6bebeafb7dc2d0ef7666bf6d7ec00b029d8509a.undefined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CUSTOMER_VERIFICATION_GUIDE</dc:title>
  <dc:creator>AuthenticQR</dc:creator>
  <cp:lastModifiedBy>Un-named</cp:lastModifiedBy>
  <cp:revision>1</cp:revision>
  <dcterms:created xsi:type="dcterms:W3CDTF">2026-02-16T10:42:23.140Z</dcterms:created>
  <dcterms:modified xsi:type="dcterms:W3CDTF">2026-02-16T10:42:23.140Z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