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AuthenticQR Manufacturer Procedure Guide</w:t>
      </w:r>
    </w:p>
    <w:p>
      <w:r>
        <w:t xml:space="preserve"/>
      </w:r>
    </w:p>
    <w:p>
      <w:pPr>
        <w:spacing w:after="80"/>
      </w:pPr>
      <w:r>
        <w:t xml:space="preserve">Document ID: AQR-SOP-MF-001</w:t>
      </w:r>
    </w:p>
    <w:p>
      <w:pPr>
        <w:spacing w:after="80"/>
      </w:pPr>
      <w:r>
        <w:t xml:space="preserve">Version: 1.0</w:t>
      </w:r>
    </w:p>
    <w:p>
      <w:pPr>
        <w:spacing w:after="80"/>
      </w:pPr>
      <w:r>
        <w:t xml:space="preserve">Last Updated: 2026-02-16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1. Purpose</w:t>
      </w:r>
    </w:p>
    <w:p>
      <w:pPr>
        <w:spacing w:after="80"/>
      </w:pPr>
      <w:r>
        <w:t xml:space="preserve">Define the controlled operating procedure for Manufacturer users performing print workflows.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 Scope</w:t>
      </w:r>
    </w:p>
    <w:p>
      <w:pPr>
        <w:spacing w:after="80"/>
      </w:pPr>
      <w:r>
        <w:t xml:space="preserve">This procedure applies to manufacturer accounts with assigned batches.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3. 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manufacturer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Assigned batch with available quantity.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 environment for ZIP print pack handling.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4. Procedure</w:t>
      </w:r>
    </w:p>
    <w:p>
      <w:pPr>
        <w:pStyle w:val="Heading3"/>
        <w:spacing w:before="180" w:after="80"/>
      </w:pPr>
      <w:r>
        <w:t xml:space="preserve">4.1 Sign in</w:t>
      </w:r>
    </w:p>
    <w:p>
      <w:pPr>
        <w:spacing w:after="60"/>
      </w:pPr>
      <w:r>
        <w:t xml:space="preserve">1. Open the login page.</w:t>
      </w:r>
    </w:p>
    <w:p>
      <w:pPr>
        <w:spacing w:after="60"/>
      </w:pPr>
      <w:r>
        <w:t xml:space="preserve">2. Enter manufacturer credentials.</w:t>
      </w:r>
    </w:p>
    <w:p>
      <w:pPr>
        <w:spacing w:after="60"/>
      </w:pPr>
      <w:r>
        <w:t xml:space="preserve">3. Confirm access to assigned Batches.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Manufacturer Login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4.2 Create print job</w:t>
      </w:r>
    </w:p>
    <w:p>
      <w:pPr>
        <w:spacing w:after="60"/>
      </w:pPr>
      <w:r>
        <w:t xml:space="preserve">1. Open Batches.</w:t>
      </w:r>
    </w:p>
    <w:p>
      <w:pPr>
        <w:spacing w:after="60"/>
      </w:pPr>
      <w:r>
        <w:t xml:space="preserve">2. Select assigned batch.</w:t>
      </w:r>
    </w:p>
    <w:p>
      <w:pPr>
        <w:spacing w:after="60"/>
      </w:pPr>
      <w:r>
        <w:t xml:space="preserve">3. Select Create Print Job.</w:t>
      </w:r>
    </w:p>
    <w:p>
      <w:pPr>
        <w:spacing w:after="60"/>
      </w:pPr>
      <w:r>
        <w:t xml:space="preserve">4. Enter quantity and confirm.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Create Print Job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4.3 Download print pack</w:t>
      </w:r>
    </w:p>
    <w:p>
      <w:pPr>
        <w:spacing w:after="60"/>
      </w:pPr>
      <w:r>
        <w:t xml:space="preserve">1. Select Download ZIP.</w:t>
      </w:r>
    </w:p>
    <w:p>
      <w:pPr>
        <w:spacing w:after="60"/>
      </w:pPr>
      <w:r>
        <w:t xml:space="preserve">2. Save ZIP in controlled storage.</w:t>
      </w:r>
    </w:p>
    <w:p>
      <w:pPr>
        <w:spacing w:after="60"/>
      </w:pPr>
      <w:r>
        <w:t xml:space="preserve">3. Execute print process per plant controls.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Download Print Pack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4.4 Validate print status</w:t>
      </w:r>
    </w:p>
    <w:p>
      <w:pPr>
        <w:spacing w:after="60"/>
      </w:pPr>
      <w:r>
        <w:t xml:space="preserve">1. Return to Batches.</w:t>
      </w:r>
    </w:p>
    <w:p>
      <w:pPr>
        <w:spacing w:after="60"/>
      </w:pPr>
      <w:r>
        <w:t xml:space="preserve">2. Confirm status reflects printed output.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Printed Status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5.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ZIP download completes successfully.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Printed status updates in system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Trace events reflect print workflow.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6. Nonconformance and Escalation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token expires or download fails, create a new print job for remaining quantity.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status does not update, refresh once and verify connectivity.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Escalate with batch ID, job ID, and timestamp when unresolved.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8aff24c2d3eaa4fdfa4644226e78a2c825e9d25.undefined"/><Relationship Id="rId7" Type="http://schemas.openxmlformats.org/officeDocument/2006/relationships/image" Target="media/547ae010d715ffc97dcc7057489a0e5bb23a781a.undefined"/><Relationship Id="rId8" Type="http://schemas.openxmlformats.org/officeDocument/2006/relationships/image" Target="media/56942a1a85bb72104a6243f99a2691cb24177013.undefined"/><Relationship Id="rId9" Type="http://schemas.openxmlformats.org/officeDocument/2006/relationships/image" Target="media/1deed6994a7f795d35f915d86570f07168bbc8cb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MANUFACTURER_GUIDE</dc:title>
  <dc:creator>AuthenticQR</dc:creator>
  <cp:lastModifiedBy>Un-named</cp:lastModifiedBy>
  <cp:revision>1</cp:revision>
  <dcterms:created xsi:type="dcterms:W3CDTF">2026-02-16T10:42:23.064Z</dcterms:created>
  <dcterms:modified xsi:type="dcterms:W3CDTF">2026-02-16T10:42:23.064Z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