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AuthenticQR User Manual</w:t>
      </w:r>
    </w:p>
    <w:p>
      <w:r>
        <w:t xml:space="preserve"/>
      </w:r>
    </w:p>
    <w:p>
      <w:pPr>
        <w:spacing w:after="80"/>
      </w:pPr>
      <w:r>
        <w:t xml:space="preserve">Version: 2.0</w:t>
      </w:r>
    </w:p>
    <w:p>
      <w:pPr>
        <w:spacing w:after="80"/>
      </w:pPr>
      <w:r>
        <w:t xml:space="preserve">Audience: Super Admin, Licensee/Admin, Manufacturer, Customer (scanner/verify page)</w:t>
      </w:r>
    </w:p>
    <w:p>
      <w:pPr>
        <w:spacing w:after="80"/>
      </w:pPr>
      <w:r>
        <w:t xml:space="preserve">Last Updated: 2026-02-15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1. Purpose</w:t>
      </w:r>
    </w:p>
    <w:p>
      <w:pPr>
        <w:spacing w:after="80"/>
      </w:pPr>
      <w:r>
        <w:t xml:space="preserve">This manual explains how to operate AuthenticQR end-to-end: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Creating and managing tenants (licensees/organizations)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QR inventory requests and allocations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 printing workflow (secure print packs)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 verification outcomes (including legitimate repeat scans)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Incident Response (IR): alerts, incidents, containment actions, and communications</w:t>
      </w:r>
    </w:p>
    <w:p>
      <w:r>
        <w:t xml:space="preserve"/>
      </w:r>
    </w:p>
    <w:p>
      <w:pPr>
        <w:spacing w:after="80"/>
      </w:pPr>
      <w:r>
        <w:t xml:space="preserve">AuthenticQR is designed for anti-counterfeit control: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Licensees receive QR inventory.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Licensees assign quantities to manufacturers.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Manufacturers print using server-issued tokens.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Customers verify authenticity via the public verify page.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Policy alerts and incidents help detect duplicate labels and contain issues.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2. Role Access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2.1 Getting access (invite-based onboarding)</w:t>
      </w:r>
    </w:p>
    <w:p>
      <w:r>
        <w:t xml:space="preserve"/>
      </w:r>
    </w:p>
    <w:p>
      <w:pPr>
        <w:spacing w:after="80"/>
      </w:pPr>
      <w:r>
        <w:t xml:space="preserve">#### Super Admin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Provisioned by the platform owner (no self sign-up).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platform access.</w:t>
      </w:r>
    </w:p>
    <w:p>
      <w:r>
        <w:t xml:space="preserve"/>
      </w:r>
    </w:p>
    <w:p>
      <w:pPr>
        <w:spacing w:after="80"/>
      </w:pPr>
      <w:r>
        <w:t xml:space="preserve">#### Licensee/Admin (brand/company)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Created and invited by Super Admin (or an org admin).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Scoped to exactly one organization (tenant).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only see licensee/manufacturer data within that org.</w:t>
      </w:r>
    </w:p>
    <w:p>
      <w:r>
        <w:t xml:space="preserve"/>
      </w:r>
    </w:p>
    <w:p>
      <w:pPr>
        <w:spacing w:after="80"/>
      </w:pPr>
      <w:r>
        <w:t xml:space="preserve">#### Manufacturer (factory user)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Invited by Licensee/Admin (or Super Admin).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Scoped to assigned batches only.</w:t>
      </w:r>
    </w:p>
    <w:p>
      <w:r>
        <w:t xml:space="preserve"/>
      </w:r>
    </w:p>
    <w:p>
      <w:pPr>
        <w:spacing w:after="80"/>
      </w:pPr>
      <w:r>
        <w:t xml:space="preserve">#### Customer (scanner / verification page)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account required.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Access is via scanning a product QR or entering a code on the verify page.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2.2 Setting or resetting password</w:t>
      </w:r>
    </w:p>
    <w:p>
      <w:pPr>
        <w:spacing w:after="80"/>
      </w:pPr>
      <w:r>
        <w:t xml:space="preserve">Applies to Super Admin, Licensee/Admin, and Manufacturer users: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First-time password: accept the invite link and set a password.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Forgot password: use the “Forgot password?” link from the login page.</w:t>
      </w:r>
    </w:p>
    <w:p>
      <w:r>
        <w:t xml:space="preserve"/>
      </w:r>
    </w:p>
    <w:p>
      <w:pPr>
        <w:spacing w:after="80"/>
      </w:pPr>
      <w:r>
        <w:t xml:space="preserve">Customers do not set a password (public flow).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3. Core Data Rules</w:t>
      </w:r>
    </w:p>
    <w:p>
      <w:r>
        <w:t xml:space="preserve"/>
      </w:r>
    </w:p>
    <w:p>
      <w:pPr>
        <w:spacing w:after="60"/>
      </w:pPr>
      <w:r>
        <w:t xml:space="preserve">1. QR inventory is allocated by quantity and follows the next available sequence.</w:t>
      </w:r>
    </w:p>
    <w:p>
      <w:pPr>
        <w:spacing w:after="60"/>
      </w:pPr>
      <w:r>
        <w:t xml:space="preserve">2. Overlapping allocations are prevented server-side.</w:t>
      </w:r>
    </w:p>
    <w:p>
      <w:pPr>
        <w:spacing w:after="60"/>
      </w:pPr>
      <w:r>
        <w:t xml:space="preserve">3. Manufacturers print using server-generated, signed QR tokens inside a print ZIP pack.</w:t>
      </w:r>
    </w:p>
    <w:p>
      <w:pPr>
        <w:spacing w:after="60"/>
      </w:pPr>
      <w:r>
        <w:t xml:space="preserve">4. First customer verification is authentic when the QR is printed and valid.</w:t>
      </w:r>
    </w:p>
    <w:p>
      <w:pPr>
        <w:spacing w:after="60"/>
      </w:pPr>
      <w:r>
        <w:t xml:space="preserve">5. Repeat customer verifications are normal and remain authentic unless policy/containment flags the code.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4. Super Admin Guide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4.1 Login</w:t>
      </w:r>
    </w:p>
    <w:p>
      <w:pPr>
        <w:spacing w:after="60"/>
      </w:pPr>
      <w:r>
        <w:t xml:space="preserve">1. Open the web app URL.</w:t>
      </w:r>
    </w:p>
    <w:p>
      <w:pPr>
        <w:spacing w:after="60"/>
      </w:pPr>
      <w:r>
        <w:t xml:space="preserve">2. Sign in with Super Admin email and password.</w:t>
      </w:r>
    </w:p>
    <w:p>
      <w:pPr>
        <w:spacing w:after="60"/>
      </w:pPr>
      <w:r>
        <w:t xml:space="preserve">3. Confirm left navigation includes Licensees, QR Requests, and IR Center.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4.2 Create a licensee (tenant)</w:t>
      </w:r>
    </w:p>
    <w:p>
      <w:pPr>
        <w:spacing w:after="80"/>
      </w:pPr>
      <w:r>
        <w:t xml:space="preserve">Path: Licensees</w:t>
      </w:r>
    </w:p>
    <w:p>
      <w:r>
        <w:t xml:space="preserve"/>
      </w:r>
    </w:p>
    <w:p>
      <w:pPr>
        <w:spacing w:after="60"/>
      </w:pPr>
      <w:r>
        <w:t xml:space="preserve">1. Select Add Licensee.</w:t>
      </w:r>
    </w:p>
    <w:p>
      <w:pPr>
        <w:spacing w:after="60"/>
      </w:pPr>
      <w:r>
        <w:t xml:space="preserve">2. Fill the licensee/company details.</w:t>
      </w:r>
    </w:p>
    <w:p>
      <w:pPr>
        <w:spacing w:after="60"/>
      </w:pPr>
      <w:r>
        <w:t xml:space="preserve">3. Create the licensee.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4.3 Approve QR inventory requests</w:t>
      </w:r>
    </w:p>
    <w:p>
      <w:pPr>
        <w:spacing w:after="80"/>
      </w:pPr>
      <w:r>
        <w:t xml:space="preserve">Path: QR Requests</w:t>
      </w:r>
    </w:p>
    <w:p>
      <w:r>
        <w:t xml:space="preserve"/>
      </w:r>
    </w:p>
    <w:p>
      <w:pPr>
        <w:spacing w:after="60"/>
      </w:pPr>
      <w:r>
        <w:t xml:space="preserve">1. Filter to pending requests.</w:t>
      </w:r>
    </w:p>
    <w:p>
      <w:pPr>
        <w:spacing w:after="60"/>
      </w:pPr>
      <w:r>
        <w:t xml:space="preserve">2. Approve or reject.</w:t>
      </w:r>
    </w:p>
    <w:p>
      <w:r>
        <w:t xml:space="preserve"/>
      </w:r>
    </w:p>
    <w:p>
      <w:pPr>
        <w:spacing w:after="80"/>
      </w:pPr>
      <w:r>
        <w:t xml:space="preserve">Expected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Approvals allocate the next available QR sequence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Rejections keep inventory unchanged.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4.4 Incident Response (IR Center)</w:t>
      </w:r>
    </w:p>
    <w:p>
      <w:pPr>
        <w:spacing w:after="80"/>
      </w:pPr>
      <w:r>
        <w:t xml:space="preserve">Path: IR Center</w:t>
      </w:r>
    </w:p>
    <w:p>
      <w:r>
        <w:t xml:space="preserve"/>
      </w:r>
    </w:p>
    <w:p>
      <w:pPr>
        <w:spacing w:after="80"/>
      </w:pPr>
      <w:r>
        <w:t xml:space="preserve">Use IR Center to: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policy alerts (anomaly detection)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Create and manage incidents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Apply containment actions (reversible)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Send emails to reporters/org admins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Upload evidence/attachments (if enabled)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5. Licensee/Admin Guide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5.1 Login</w:t>
      </w:r>
    </w:p>
    <w:p>
      <w:pPr>
        <w:spacing w:after="60"/>
      </w:pPr>
      <w:r>
        <w:t xml:space="preserve">1. Open the web app URL.</w:t>
      </w:r>
    </w:p>
    <w:p>
      <w:pPr>
        <w:spacing w:after="60"/>
      </w:pPr>
      <w:r>
        <w:t xml:space="preserve">2. Sign in with your licensee admin email and password.</w:t>
      </w:r>
    </w:p>
    <w:p>
      <w:pPr>
        <w:spacing w:after="60"/>
      </w:pPr>
      <w:r>
        <w:t xml:space="preserve">3. Confirm navigation includes QR Requests, Batches, Manufacturers, QR Tracking, Audit Logs.</w:t>
      </w:r>
    </w:p>
    <w:p>
      <w:r>
        <w:t xml:space="preserve"/>
      </w:r>
    </w:p>
    <w:p>
      <w:pPr>
        <w:spacing w:after="80"/>
      </w:pPr>
      <w:r>
        <w:t xml:space="preserve">Expected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You only see data within your licensee/org scope.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5.2 Manufacturers (invite factory users)</w:t>
      </w:r>
    </w:p>
    <w:p>
      <w:pPr>
        <w:spacing w:after="80"/>
      </w:pPr>
      <w:r>
        <w:t xml:space="preserve">Path: Manufacturers</w:t>
      </w:r>
    </w:p>
    <w:p>
      <w:r>
        <w:t xml:space="preserve"/>
      </w:r>
    </w:p>
    <w:p>
      <w:pPr>
        <w:spacing w:after="60"/>
      </w:pPr>
      <w:r>
        <w:t xml:space="preserve">1. Select Add Manufacturer.</w:t>
      </w:r>
    </w:p>
    <w:p>
      <w:pPr>
        <w:spacing w:after="60"/>
      </w:pPr>
      <w:r>
        <w:t xml:space="preserve">2. Fill name and email.</w:t>
      </w:r>
    </w:p>
    <w:p>
      <w:pPr>
        <w:spacing w:after="60"/>
      </w:pPr>
      <w:r>
        <w:t xml:space="preserve">3. Use Invite (recommended) to email a one-time link.</w:t>
      </w:r>
    </w:p>
    <w:p>
      <w:r>
        <w:t xml:space="preserve"/>
      </w:r>
    </w:p>
    <w:p>
      <w:pPr>
        <w:spacing w:after="80"/>
      </w:pPr>
      <w:r>
        <w:t xml:space="preserve">Notes: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Invites expire after 24 hours.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If email delivery is not configured, the invite still exists in the database but the user will not receive it.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5.3 Request new QR inventory</w:t>
      </w:r>
    </w:p>
    <w:p>
      <w:pPr>
        <w:spacing w:after="80"/>
      </w:pPr>
      <w:r>
        <w:t xml:space="preserve">Path: QR Requests</w:t>
      </w:r>
    </w:p>
    <w:p>
      <w:r>
        <w:t xml:space="preserve"/>
      </w:r>
    </w:p>
    <w:p>
      <w:pPr>
        <w:spacing w:after="80"/>
      </w:pPr>
      <w:r>
        <w:t xml:space="preserve">Actions:</w:t>
      </w:r>
    </w:p>
    <w:p>
      <w:pPr>
        <w:spacing w:after="60"/>
      </w:pPr>
      <w:r>
        <w:t xml:space="preserve">1. Enter Quantity.</w:t>
      </w:r>
    </w:p>
    <w:p>
      <w:pPr>
        <w:spacing w:after="60"/>
      </w:pPr>
      <w:r>
        <w:t xml:space="preserve">2. Optionally add a request note.</w:t>
      </w:r>
    </w:p>
    <w:p>
      <w:pPr>
        <w:spacing w:after="60"/>
      </w:pPr>
      <w:r>
        <w:t xml:space="preserve">3. Click Submit Request.</w:t>
      </w:r>
    </w:p>
    <w:p>
      <w:r>
        <w:t xml:space="preserve"/>
      </w:r>
    </w:p>
    <w:p>
      <w:pPr>
        <w:spacing w:after="80"/>
      </w:pPr>
      <w:r>
        <w:t xml:space="preserve">Approval flow:</w:t>
      </w:r>
    </w:p>
    <w:p>
      <w:pPr>
        <w:spacing w:after="60"/>
      </w:pPr>
      <w:r>
        <w:t xml:space="preserve">1. Super Admin approves request.</w:t>
      </w:r>
    </w:p>
    <w:p>
      <w:pPr>
        <w:spacing w:after="60"/>
      </w:pPr>
      <w:r>
        <w:t xml:space="preserve">2. Backend allocates next available sequence automatically.</w:t>
      </w:r>
    </w:p>
    <w:p>
      <w:pPr>
        <w:spacing w:after="60"/>
      </w:pPr>
      <w:r>
        <w:t xml:space="preserve">3. New allocation appears as a received batch in your Batches page.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5.4 Assign received batches to manufacturer</w:t>
      </w:r>
    </w:p>
    <w:p>
      <w:pPr>
        <w:spacing w:after="80"/>
      </w:pPr>
      <w:r>
        <w:t xml:space="preserve">Path: Batches</w:t>
      </w:r>
    </w:p>
    <w:p>
      <w:r>
        <w:t xml:space="preserve"/>
      </w:r>
    </w:p>
    <w:p>
      <w:pPr>
        <w:spacing w:after="80"/>
      </w:pPr>
      <w:r>
        <w:t xml:space="preserve">Actions:</w:t>
      </w:r>
    </w:p>
    <w:p>
      <w:pPr>
        <w:spacing w:after="60"/>
      </w:pPr>
      <w:r>
        <w:t xml:space="preserve">1. Find an unassigned received batch.</w:t>
      </w:r>
    </w:p>
    <w:p>
      <w:pPr>
        <w:spacing w:after="60"/>
      </w:pPr>
      <w:r>
        <w:t xml:space="preserve">2. Open Assign Manufacturer.</w:t>
      </w:r>
    </w:p>
    <w:p>
      <w:pPr>
        <w:spacing w:after="60"/>
      </w:pPr>
      <w:r>
        <w:t xml:space="preserve">3. Select manufacturer.</w:t>
      </w:r>
    </w:p>
    <w:p>
      <w:pPr>
        <w:spacing w:after="60"/>
      </w:pPr>
      <w:r>
        <w:t xml:space="preserve">4. Enter quantity.</w:t>
      </w:r>
    </w:p>
    <w:p>
      <w:pPr>
        <w:spacing w:after="60"/>
      </w:pPr>
      <w:r>
        <w:t xml:space="preserve">5. Submit.</w:t>
      </w:r>
    </w:p>
    <w:p>
      <w:r>
        <w:t xml:space="preserve"/>
      </w:r>
    </w:p>
    <w:p>
      <w:pPr>
        <w:spacing w:after="80"/>
      </w:pPr>
      <w:r>
        <w:t xml:space="preserve">Allocation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always uses the next unassigned QR codes in sequence.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overlap is allowed.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Remaining quantity stays available for later assignments.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5.5 Audit logs</w:t>
      </w:r>
    </w:p>
    <w:p>
      <w:pPr>
        <w:spacing w:after="80"/>
      </w:pPr>
      <w:r>
        <w:t xml:space="preserve">Path: Audit Logs</w:t>
      </w:r>
    </w:p>
    <w:p>
      <w:r>
        <w:t xml:space="preserve"/>
      </w:r>
    </w:p>
    <w:p>
      <w:pPr>
        <w:spacing w:after="80"/>
      </w:pPr>
      <w:r>
        <w:t xml:space="preserve">Scope: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You see only your licensee activity and your manufacturers’ actions.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Super Admin-only actions for other licensees are not visible in your scope.</w:t>
      </w:r>
    </w:p>
    <w:p>
      <w:r>
        <w:t xml:space="preserve"/>
      </w:r>
    </w:p>
    <w:p>
      <w:pPr>
        <w:spacing w:after="80"/>
      </w:pPr>
      <w:r>
        <w:t xml:space="preserve">Use audit logs for: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Allocation tracing.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Assignment verification.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Print/download 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6. Manufacturer Guide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6.1 Login</w:t>
      </w:r>
    </w:p>
    <w:p>
      <w:pPr>
        <w:spacing w:after="60"/>
      </w:pPr>
      <w:r>
        <w:t xml:space="preserve">1. Open app URL.</w:t>
      </w:r>
    </w:p>
    <w:p>
      <w:pPr>
        <w:spacing w:after="60"/>
      </w:pPr>
      <w:r>
        <w:t xml:space="preserve">2. Sign in with manufacturer credentials.</w:t>
      </w:r>
    </w:p>
    <w:p>
      <w:pPr>
        <w:spacing w:after="60"/>
      </w:pPr>
      <w:r>
        <w:t xml:space="preserve">3. Confirm access to assigned batch operations.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6.2 View assigned batches</w:t>
      </w:r>
    </w:p>
    <w:p>
      <w:pPr>
        <w:spacing w:after="80"/>
      </w:pPr>
      <w:r>
        <w:t xml:space="preserve">Path: Batches</w:t>
      </w:r>
    </w:p>
    <w:p>
      <w:r>
        <w:t xml:space="preserve"/>
      </w:r>
    </w:p>
    <w:p>
      <w:pPr>
        <w:spacing w:after="80"/>
      </w:pPr>
      <w:r>
        <w:t xml:space="preserve">You should see: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Batches assigned to your manufacturer account only.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Quantity and print status indicators.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6.3 Create print job</w:t>
      </w:r>
    </w:p>
    <w:p>
      <w:pPr>
        <w:spacing w:after="60"/>
      </w:pPr>
      <w:r>
        <w:t xml:space="preserve">1. Open target batch.</w:t>
      </w:r>
    </w:p>
    <w:p>
      <w:pPr>
        <w:spacing w:after="60"/>
      </w:pPr>
      <w:r>
        <w:t xml:space="preserve">2. Click Create Print Job.</w:t>
      </w:r>
    </w:p>
    <w:p>
      <w:pPr>
        <w:spacing w:after="60"/>
      </w:pPr>
      <w:r>
        <w:t xml:space="preserve">3. Enter quantity to print.</w:t>
      </w:r>
    </w:p>
    <w:p>
      <w:pPr>
        <w:spacing w:after="60"/>
      </w:pPr>
      <w:r>
        <w:t xml:space="preserve">4. Submit.</w:t>
      </w:r>
    </w:p>
    <w:p>
      <w:r>
        <w:t xml:space="preserve"/>
      </w:r>
    </w:p>
    <w:p>
      <w:pPr>
        <w:spacing w:after="80"/>
      </w:pPr>
      <w:r>
        <w:t xml:space="preserve">System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 generates signed tokens for selected QR records.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 reservation follows available unprinted QR count.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6.4 Download print pack</w:t>
      </w:r>
    </w:p>
    <w:p>
      <w:pPr>
        <w:spacing w:after="60"/>
      </w:pPr>
      <w:r>
        <w:t xml:space="preserve">1. Click Download ZIP for created job.</w:t>
      </w:r>
    </w:p>
    <w:p>
      <w:pPr>
        <w:spacing w:after="60"/>
      </w:pPr>
      <w:r>
        <w:t xml:space="preserve">2. Save and print labels.</w:t>
      </w:r>
    </w:p>
    <w:p>
      <w:r>
        <w:t xml:space="preserve"/>
      </w:r>
    </w:p>
    <w:p>
      <w:pPr>
        <w:spacing w:after="80"/>
      </w:pPr>
      <w:r>
        <w:t xml:space="preserve">Security behavior: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Download is one-time for the same print job token.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 auto-confirms print state after successful download.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Re-download attempt is blocked.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6.5 Print confirmation</w:t>
      </w:r>
    </w:p>
    <w:p>
      <w:pPr>
        <w:spacing w:after="80"/>
      </w:pPr>
      <w:r>
        <w:t xml:space="preserve">Expected: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Batch/QR statuses update to printed automatically.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manual duplicate confirmation required in normal flow.</w:t>
      </w:r>
    </w:p>
    <w:p>
      <w:r>
        <w:t xml:space="preserve"/>
      </w:r>
    </w:p>
    <w:p>
      <w:pPr>
        <w:spacing w:after="80"/>
      </w:pPr>
      <w:r>
        <w:t xml:space="preserve">If status does not update:</w:t>
      </w:r>
    </w:p>
    <w:p>
      <w:pPr>
        <w:spacing w:after="60"/>
      </w:pPr>
      <w:r>
        <w:t xml:space="preserve">1. Refresh page.</w:t>
      </w:r>
    </w:p>
    <w:p>
      <w:pPr>
        <w:spacing w:after="60"/>
      </w:pPr>
      <w:r>
        <w:t xml:space="preserve">2. Check network/API connectivity.</w:t>
      </w:r>
    </w:p>
    <w:p>
      <w:pPr>
        <w:spacing w:after="60"/>
      </w:pPr>
      <w:r>
        <w:t xml:space="preserve">3. Contact Licensee Admin with job ID and timestamp.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7. Customer Verification (public verify page)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7.1 What the customer can do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Verify authenticity by scanning a QR or entering the code manually.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brand/manufacturer and printed date (when available).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View a scan history summary (counts and coarse location hints).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Report suspected counterfeit with optional details and photos.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7.2 Result states (what they mean)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Authentic: first-time verification completed successfully.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Verified Again: you verified this product before (repeat scans are normal).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Possible Duplicate: security policy detected unusual scan patterns. Review before trusting.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Under investigation: the brand/platform is investigating this item/batch/org. Follow support guidance.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Blocked / Unassigned / Invalid: the code is blocked, not printed/assigned, or not recognized.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8. Incident Response (Super Admin SOP)</w:t>
      </w:r>
    </w:p>
    <w:p>
      <w:r>
        <w:t xml:space="preserve"/>
      </w:r>
    </w:p>
    <w:p>
      <w:pPr>
        <w:spacing w:after="60"/>
      </w:pPr>
      <w:r>
        <w:t xml:space="preserve">1. Open IR Center.</w:t>
      </w:r>
    </w:p>
    <w:p>
      <w:pPr>
        <w:spacing w:after="60"/>
      </w:pPr>
      <w:r>
        <w:t xml:space="preserve">2. Review alerts (policy triggers) and open/assign incidents.</w:t>
      </w:r>
    </w:p>
    <w:p>
      <w:pPr>
        <w:spacing w:after="60"/>
      </w:pPr>
      <w:r>
        <w:t xml:space="preserve">3. Add timeline notes for each decision.</w:t>
      </w:r>
    </w:p>
    <w:p>
      <w:pPr>
        <w:spacing w:after="60"/>
      </w:pPr>
      <w:r>
        <w:t xml:space="preserve">4. Apply containment actions only when needed: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Flag QR under investigation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Suspend batch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Suspend manufacturer users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Suspend org/licensee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Reinstate with a reason when resolved</w:t>
      </w:r>
    </w:p>
    <w:p>
      <w:pPr>
        <w:spacing w:after="60"/>
      </w:pPr>
      <w:r>
        <w:t xml:space="preserve">5. Use Communications to email reporters or org admins and keep messages logged.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9. Operational SOP</w:t>
      </w:r>
    </w:p>
    <w:p>
      <w:r>
        <w:t xml:space="preserve"/>
      </w:r>
    </w:p>
    <w:p>
      <w:pPr>
        <w:spacing w:after="80"/>
      </w:pPr>
      <w:r>
        <w:t xml:space="preserve">Daily:</w:t>
      </w:r>
    </w:p>
    <w:p>
      <w:pPr>
        <w:spacing w:after="60"/>
      </w:pPr>
      <w:r>
        <w:t xml:space="preserve">1. Licensee Admin reviews pending received inventory.</w:t>
      </w:r>
    </w:p>
    <w:p>
      <w:pPr>
        <w:spacing w:after="60"/>
      </w:pPr>
      <w:r>
        <w:t xml:space="preserve">2. Licensee Admin assigns only required quantity to each manufacturer.</w:t>
      </w:r>
    </w:p>
    <w:p>
      <w:pPr>
        <w:spacing w:after="60"/>
      </w:pPr>
      <w:r>
        <w:t xml:space="preserve">3. Manufacturer creates print jobs only for current production run.</w:t>
      </w:r>
    </w:p>
    <w:p>
      <w:pPr>
        <w:spacing w:after="60"/>
      </w:pPr>
      <w:r>
        <w:t xml:space="preserve">4. Licensee Admin checks audit logs for unexpected batch events.</w:t>
      </w:r>
    </w:p>
    <w:p>
      <w:r>
        <w:t xml:space="preserve"/>
      </w:r>
    </w:p>
    <w:p>
      <w:pPr>
        <w:spacing w:after="80"/>
      </w:pPr>
      <w:r>
        <w:t xml:space="preserve">Weekly:</w:t>
      </w:r>
    </w:p>
    <w:p>
      <w:pPr>
        <w:spacing w:after="60"/>
      </w:pPr>
      <w:r>
        <w:t xml:space="preserve">1. Review printed vs assigned delta by manufacturer.</w:t>
      </w:r>
    </w:p>
    <w:p>
      <w:pPr>
        <w:spacing w:after="60"/>
      </w:pPr>
      <w:r>
        <w:t xml:space="preserve">2. Investigate possible duplicate warnings and customer reports.</w:t>
      </w:r>
    </w:p>
    <w:p>
      <w:pPr>
        <w:spacing w:after="60"/>
      </w:pPr>
      <w:r>
        <w:t xml:space="preserve">3. Deactivate unused manufacturer accounts.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10. Troubleshooting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Manufacturers list is empty</w:t>
      </w:r>
    </w:p>
    <w:p>
      <w:pPr>
        <w:spacing w:after="80"/>
      </w:pPr>
      <w:r>
        <w:t xml:space="preserve">Checks:</w:t>
      </w:r>
    </w:p>
    <w:p>
      <w:pPr>
        <w:spacing w:after="60"/>
      </w:pPr>
      <w:r>
        <w:t xml:space="preserve">1. Confirm logged-in user is linked to a licensee.</w:t>
      </w:r>
    </w:p>
    <w:p>
      <w:pPr>
        <w:spacing w:after="60"/>
      </w:pPr>
      <w:r>
        <w:t xml:space="preserve">2. Ensure at least one manufacturer exists under that licensee.</w:t>
      </w:r>
    </w:p>
    <w:p>
      <w:pPr>
        <w:spacing w:after="60"/>
      </w:pPr>
      <w:r>
        <w:t xml:space="preserve">3. Toggle active/all status.</w:t>
      </w:r>
    </w:p>
    <w:p>
      <w:pPr>
        <w:spacing w:after="60"/>
      </w:pPr>
      <w:r>
        <w:t xml:space="preserve">4. Reload page and retry.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Batch assignment says insufficient available quantity</w:t>
      </w:r>
    </w:p>
    <w:p>
      <w:pPr>
        <w:spacing w:after="80"/>
      </w:pPr>
      <w:r>
        <w:t xml:space="preserve">Checks:</w:t>
      </w:r>
    </w:p>
    <w:p>
      <w:pPr>
        <w:spacing w:after="60"/>
      </w:pPr>
      <w:r>
        <w:t xml:space="preserve">1. Ensure source batch still has unassigned inventory.</w:t>
      </w:r>
    </w:p>
    <w:p>
      <w:pPr>
        <w:spacing w:after="60"/>
      </w:pPr>
      <w:r>
        <w:t xml:space="preserve">2. Reduce quantity and retry.</w:t>
      </w:r>
    </w:p>
    <w:p>
      <w:pPr>
        <w:spacing w:after="60"/>
      </w:pPr>
      <w:r>
        <w:t xml:space="preserve">3. Refresh to sync latest allocation state.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Print job fails</w:t>
      </w:r>
    </w:p>
    <w:p>
      <w:pPr>
        <w:spacing w:after="80"/>
      </w:pPr>
      <w:r>
        <w:t xml:space="preserve">Checks:</w:t>
      </w:r>
    </w:p>
    <w:p>
      <w:pPr>
        <w:spacing w:after="60"/>
      </w:pPr>
      <w:r>
        <w:t xml:space="preserve">1. Verify batch belongs to current manufacturer.</w:t>
      </w:r>
    </w:p>
    <w:p>
      <w:pPr>
        <w:spacing w:after="60"/>
      </w:pPr>
      <w:r>
        <w:t xml:space="preserve">2. Confirm requested quantity does not exceed available unprinted codes.</w:t>
      </w:r>
    </w:p>
    <w:p>
      <w:pPr>
        <w:spacing w:after="60"/>
      </w:pPr>
      <w:r>
        <w:t xml:space="preserve">3. Retry if server reports batch busy/concurrency.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Issue: Verify page shows “Possible Duplicate”</w:t>
      </w:r>
    </w:p>
    <w:p>
      <w:pPr>
        <w:spacing w:after="80"/>
      </w:pPr>
      <w:r>
        <w:t xml:space="preserve">Meaning: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same QR shows scan patterns that do not match normal buyer behavior.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can indicate copied labels on multiple items.</w:t>
      </w:r>
    </w:p>
    <w:p>
      <w:r>
        <w:t xml:space="preserve"/>
      </w:r>
    </w:p>
    <w:p>
      <w:pPr>
        <w:spacing w:after="80"/>
      </w:pPr>
      <w:r>
        <w:t xml:space="preserve">What to do: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Review “Why this was flagged”.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Use “Report suspected counterfeit” if you suspect fraud.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11. Security Compliance Notes</w:t>
      </w:r>
    </w:p>
    <w:p>
      <w:r>
        <w:t xml:space="preserve"/>
      </w:r>
    </w:p>
    <w:p>
      <w:pPr>
        <w:spacing w:after="80"/>
      </w:pPr>
      <w:r>
        <w:t xml:space="preserve">Implemented controls: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Signed QR token validation.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Server-side state transitions and audit logging.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Print job lock and one-time download behavior.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Rate limiting and scan metadata tracking.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Cookie-based sessions (HttpOnly) for admin/manufacturer access.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Invite-based onboarding with single-use tokens.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Refresh token rotation with reuse detection.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CSRF protection for cookie-authenticated state-changing requests.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IR containment actions and communications logging.</w:t>
      </w:r>
    </w:p>
    <w:p>
      <w:r>
        <w:t xml:space="preserve"/>
      </w:r>
    </w:p>
    <w:p>
      <w:pPr>
        <w:spacing w:after="80"/>
      </w:pPr>
      <w:r>
        <w:t xml:space="preserve">Operational caveat: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Physical image copying cannot be prevented absolutely.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System detects and flags reuse so duplicates cannot be validated repeatedly.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12. Escalation Matrix</w:t>
      </w:r>
    </w:p>
    <w:p>
      <w:r>
        <w:t xml:space="preserve"/>
      </w:r>
    </w:p>
    <w:p>
      <w:pPr>
        <w:spacing w:after="60"/>
      </w:pPr>
      <w:r>
        <w:t xml:space="preserve">1. Manufacturer operation issue: contact Licensee Admin.</w:t>
      </w:r>
    </w:p>
    <w:p>
      <w:pPr>
        <w:spacing w:after="60"/>
      </w:pPr>
      <w:r>
        <w:t xml:space="preserve">2. Cross-tenant, account, or policy issue: escalate to Super Admin.</w:t>
      </w:r>
    </w:p>
    <w:p>
      <w:pPr>
        <w:spacing w:after="60"/>
      </w:pPr>
      <w:r>
        <w:t xml:space="preserve">3. Persistent API failures: collect timestamp, user ID/email, batch/job ID, and request path for investigation.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Appendix A — Screenshots (reference)</w:t>
      </w:r>
    </w:p>
    <w:p>
      <w:pPr>
        <w:spacing w:after="80"/>
      </w:pPr>
      <w:r>
        <w:t xml:space="preserve">Screenshots used in the in-app Help Center live in public/docs/.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Customer verify outcomes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Verified Authentic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Verified Again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Possible Duplicate</w:t>
      </w:r>
    </w:p>
    <w:p>
      <w:pPr>
        <w:spacing w:before="120" w:after="80"/>
        <w:jc w:val="center"/>
      </w:pPr>
      <w:r>
        <w:drawing>
          <wp:inline distT="0" distB="0" distL="0" distR="0">
            <wp:extent cx="5429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Customer - Report dialog</w:t>
      </w:r>
    </w:p>
    <w:p>
      <w:r>
        <w:t xml:space="preserve"/>
      </w:r>
    </w:p>
    <w:p>
      <w:pPr>
        <w:pStyle w:val="Heading3"/>
        <w:spacing w:before="180" w:after="80"/>
      </w:pPr>
      <w:r>
        <w:t xml:space="preserve">Admin operations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- Create licensee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Super Admin - Approve QR request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Manufacturer - Create print job</w:t>
      </w:r>
    </w:p>
    <w:p>
      <w:pPr>
        <w:spacing w:before="120" w:after="8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4b5563"/>
          <w:sz w:val="20"/>
          <w:szCs w:val="20"/>
        </w:rPr>
        <w:t xml:space="preserve">IR Center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f0a695d6084d66dfab32e3a3ac3f2b6a2bd0c231.undefined"/><Relationship Id="rId7" Type="http://schemas.openxmlformats.org/officeDocument/2006/relationships/image" Target="media/abddba4df777af58f5fe351d819bc458c5aec7c1.undefined"/><Relationship Id="rId8" Type="http://schemas.openxmlformats.org/officeDocument/2006/relationships/image" Target="media/f026276e32bbd542d1f9446b1ffd8bb09dcf1bf2.undefined"/><Relationship Id="rId9" Type="http://schemas.openxmlformats.org/officeDocument/2006/relationships/image" Target="media/b6bebeafb7dc2d0ef7666bf6d7ec00b029d8509a.undefined"/><Relationship Id="rId10" Type="http://schemas.openxmlformats.org/officeDocument/2006/relationships/image" Target="media/a20af45698356df79403369949a0af0b65341d36.undefined"/><Relationship Id="rId11" Type="http://schemas.openxmlformats.org/officeDocument/2006/relationships/image" Target="media/e9f300f88fe60027d1119aabfcdf81579ad1abce.undefined"/><Relationship Id="rId12" Type="http://schemas.openxmlformats.org/officeDocument/2006/relationships/image" Target="media/547ae010d715ffc97dcc7057489a0e5bb23a781a.undefined"/><Relationship Id="rId13" Type="http://schemas.openxmlformats.org/officeDocument/2006/relationships/image" Target="media/646db88840947045d5554b41d38db04869673c84.undefined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USER_MANUAL_v2</dc:title>
  <dc:creator>AuthenticQR</dc:creator>
  <cp:lastModifiedBy>Un-named</cp:lastModifiedBy>
  <cp:revision>1</cp:revision>
  <dcterms:created xsi:type="dcterms:W3CDTF">2026-02-16T10:42:22.706Z</dcterms:created>
  <dcterms:modified xsi:type="dcterms:W3CDTF">2026-02-16T10:42:22.706Z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