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5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Занятие 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по ЭДФКиС 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№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15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(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8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учебная неделя)</w:t>
      </w:r>
      <w:r/>
    </w:p>
    <w:p>
      <w:pPr>
        <w:pStyle w:val="645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Танцевальный спорт</w:t>
      </w:r>
      <w:r>
        <w:rPr>
          <w:rFonts w:ascii="Times New Roman" w:hAnsi="Times New Roman" w:cs="Times New Roman"/>
          <w:color w:val="auto"/>
          <w:sz w:val="36"/>
          <w:szCs w:val="36"/>
        </w:rPr>
      </w:r>
      <w:r/>
    </w:p>
    <w:p>
      <w:pPr>
        <w:jc w:val="bot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ФИО:</w:t>
      </w:r>
      <w:r>
        <w:rPr>
          <w:rFonts w:ascii="Times New Roman" w:hAnsi="Times New Roman" w:cs="Times New Roman"/>
          <w:b/>
          <w:sz w:val="28"/>
          <w:szCs w:val="28"/>
        </w:rPr>
        <w:t xml:space="preserve"> Хоанг Хай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Факультет:</w:t>
      </w:r>
      <w:r>
        <w:rPr>
          <w:rFonts w:ascii="Times New Roman" w:hAnsi="Times New Roman" w:cs="Times New Roman"/>
          <w:b/>
          <w:sz w:val="28"/>
          <w:szCs w:val="28"/>
        </w:rPr>
        <w:t xml:space="preserve"> ИМИСиЦЭ</w:t>
      </w:r>
      <w:r/>
    </w:p>
    <w:p>
      <w:pPr>
        <w:jc w:val="bot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Курс:</w:t>
      </w:r>
      <w:r>
        <w:rPr>
          <w:rFonts w:ascii="Times New Roman" w:hAnsi="Times New Roman" w:cs="Times New Roman"/>
          <w:b/>
          <w:sz w:val="28"/>
          <w:szCs w:val="28"/>
        </w:rPr>
        <w:t xml:space="preserve"> 3 курс</w:t>
      </w:r>
      <w:r/>
    </w:p>
    <w:p>
      <w:pPr>
        <w:jc w:val="bot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Группа:</w:t>
      </w:r>
      <w:r>
        <w:rPr>
          <w:rFonts w:ascii="Times New Roman" w:hAnsi="Times New Roman" w:cs="Times New Roman"/>
          <w:b/>
          <w:sz w:val="28"/>
          <w:szCs w:val="28"/>
        </w:rPr>
        <w:t xml:space="preserve">15.11Д-БИ10/19б</w:t>
      </w:r>
      <w:r/>
    </w:p>
    <w:p>
      <w:pPr>
        <w:jc w:val="bot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№</w:t>
      </w:r>
      <w:r>
        <w:rPr>
          <w:rFonts w:ascii="Times New Roman" w:hAnsi="Times New Roman" w:cs="Times New Roman"/>
          <w:b/>
          <w:sz w:val="28"/>
          <w:szCs w:val="28"/>
        </w:rPr>
        <w:t xml:space="preserve">31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/>
    </w:p>
    <w:p>
      <w:pPr>
        <w:jc w:val="bot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Какие группы мышц задействованы в движениях shoulder spin, lotus flare, air baby freeze?</w:t>
      </w:r>
      <w:r>
        <w:rPr>
          <w:rFonts w:ascii="Times New Roman" w:hAnsi="Times New Roman" w:cs="Times New Roman"/>
          <w:b/>
          <w:sz w:val="28"/>
          <w:szCs w:val="28"/>
        </w:rPr>
        <w:t xml:space="preserve">»</w:t>
      </w:r>
      <w:r/>
    </w:p>
    <w:p>
      <w:pPr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I. Мышцы, производящие движения позвоночного столба (движения туловища, шеи и головы).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Сгибание позвоночного столба: прямая мышца живота, наружная и внутренняя косые мышцы живота, подвздошно-поясничная мышца, длинная мышца головы и шеи (при двустороннем сокращении мышц).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Разгибание: мышца, выпрямляющая позвоночник, поперечно-остистая мышца, ременная мышца головы и шеи, трапециевидная мышца (при двустороннем сокращении мышц).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Наклон в сторону: мышцы, производящие сгибание позвоночного столба и его разгибание при одновременном сокращении обеих групп мышц на одной стороне.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Скручивание (вращение): внутренняя косая мышца живота на стороне, куда происходит поворот, и наружная косая мышца живота на противоположной стороне, поперечно-остистая мышца, трапециевидная мышца своей верхней частью и др. (при одностороннем сокращении).</w:t>
      </w:r>
      <w:r/>
    </w:p>
    <w:p>
      <w:pPr>
        <w:ind w:firstLine="708"/>
        <w:jc w:val="both"/>
        <w:spacing w:after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ind w:firstLine="708"/>
        <w:jc w:val="both"/>
        <w:spacing w:after="0"/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II. Мышцы, принимающие участие в дыхательных движениях.</w:t>
      </w:r>
      <w:r>
        <w:rPr>
          <w:b/>
        </w:rPr>
      </w:r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Мышцы, производящие вдох: диафрагма, наружные межреберные мышцы, мышцы, поднимающие ребра, лестничные мышцы, задние зубчатые (в некоторых случаях при глубоком дыхании участвуют и другие мышцы, прикрепляющиеся к грудной клетке, например большая и малая грудн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ые мышцы).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Мышцы, производящие выдох: внутренние межреберные мышцы, прямая, косые и поперечная мыщцы живота.</w:t>
      </w:r>
      <w:r/>
    </w:p>
    <w:p>
      <w:pPr>
        <w:ind w:firstLine="708"/>
        <w:jc w:val="both"/>
        <w:spacing w:after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ind w:firstLine="708"/>
        <w:jc w:val="both"/>
        <w:spacing w:after="0"/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III. Мышцы, приводящие в движение плечевой пояс.</w:t>
      </w:r>
      <w:r>
        <w:rPr>
          <w:b/>
        </w:rPr>
      </w:r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Движения назад: трапециевидная мышца, ромбовидная мышца, широчайшая мышца спины.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Движение вперед: большая и малая грудные мышцы, передняя зубчатая мышца.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Движение вверх (поднимание): трапециевидная мышца своей верхней частью, мышца, поднимающая лопатку, ромбовидная мышца.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Движение вниз (опускание): трапециевидная мышца своей нижней частью, передняя зубчатая мышца нижними пучками, малая грудная мышца, подключичная мышца (мышцы усиливают опускание, происходящее под влиянием силы тяжести).</w:t>
      </w:r>
      <w:r/>
    </w:p>
    <w:p>
      <w:pPr>
        <w:ind w:firstLine="708"/>
        <w:jc w:val="both"/>
        <w:spacing w:after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ind w:firstLine="708"/>
        <w:jc w:val="both"/>
        <w:spacing w:after="0"/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IV. Мышцы, производящие движения в плечевом суставе (движения плеча).</w:t>
      </w:r>
      <w:r>
        <w:rPr>
          <w:b/>
        </w:rPr>
      </w:r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Сгибание плеча (плечевой кости): дельтовидная мышца своей передней частью, большая грудная мышца, двуглавая мышца плеча, клювовидно-плечевая мышца.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Разгибание: дельтовидная мышца своей задней частью, широчайшая мышца спины, большая круглая мышца.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Отведение: дельтовидная мышца, надостная мышца.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Приведение: большая грудная мышца, широчайшая мышца спины, все мышцы плечевого пояса, кроме дельтовидной и надостной.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Вращение внутрь (пронация): большая грудная мышца, широчайшая мышца спины, подлопаточная мышца, большая круглая мышца.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Вращение наружу (супинация): подостная мышца, малая круглая мышца.</w:t>
      </w:r>
      <w:r/>
    </w:p>
    <w:p>
      <w:pPr>
        <w:ind w:firstLine="708"/>
        <w:jc w:val="both"/>
        <w:spacing w:after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ind w:firstLine="708"/>
        <w:jc w:val="both"/>
        <w:spacing w:after="0"/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V. Мышцы, производящие движения в локтевом суставе (движения предплечья).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Сгибание предплечья: двуглавая мышца плеча, плечевая мышца, плечелучевая мышца, круглый пронатор (при фиксированном предплечье эти мышцы участвуют в сгибании плеча по отношению к предплечью).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Разгибание: трехглавая мышца плеча, локтевая мышца.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Вращение внутрь (пронация): круглый и квадратный пронаторы, плечелучевая мышца (частично).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Вращение наружу (супинация): супинатор, плечелучевая мышца (частично).</w:t>
      </w:r>
      <w:r/>
    </w:p>
    <w:p>
      <w:pPr>
        <w:ind w:firstLine="708"/>
        <w:jc w:val="both"/>
        <w:spacing w:after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ind w:firstLine="708"/>
        <w:jc w:val="both"/>
        <w:spacing w:after="0"/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VI. Мышцы, производящие движения в лучезапястном суставе и суставах кисти.</w:t>
      </w:r>
      <w:r>
        <w:rPr>
          <w:b/>
        </w:rPr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 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Сгибание кисти: лучевой и локтевой сгибатели запястья, поверхностный и глубокий сгибатели пальцев.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Разгибание кисти: длинный и короткий лучевые и локтевой разгибатели запястья, разгибатели пальцев.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Отведение кисти: длинный и короткий лучевые разгибатели запястья и лучевой сгибатель запястья (при одновременном сокращении).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Приведение кисти: локтевые разгибатель и сгибатель запястья (при одновременном сокращении).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Сгибание большого пальца кисти: длинный и короткий сгибатели большого пальца кисти.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Разгибание большого пальца: длинный и короткий разгибатели большого пальца кисти.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Отведение большого пальца: длинная и короткая мышцы, отводящие большой палец кисти.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Приведение большого пальца: мышца, приводящая большой палец кисти.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Противопоставление большого пальца: мышца, противопоставляющая большой палец кисти.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Сгибание II - V пальцев: поверхностный и глубокий сгибатели пальцев.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Разгибание II - V пальцев: разгибатели пальцев.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Разведение II - V пальцев: тыльные межкостные мышцы.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Приведение II-V пальцев: ладонные межкостные мышцы.</w:t>
      </w:r>
      <w:r/>
    </w:p>
    <w:p>
      <w:pPr>
        <w:ind w:firstLine="708"/>
        <w:jc w:val="both"/>
        <w:spacing w:after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</w:p>
    <w:p>
      <w:pPr>
        <w:ind w:firstLine="708"/>
        <w:jc w:val="both"/>
        <w:spacing w:after="0"/>
        <w:rPr>
          <w:rFonts w:ascii="Times New Roman" w:hAnsi="Times New Roman" w:cs="Times New Roman"/>
          <w:b w:val="false"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VII. Мышцы, производящие движения в тазобедренном суставе.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Сгибание бедра (бедренной кости): подвздошно-поясничная мышца, прямая мышца бедра, портняжная мышца.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Разгибание: большая ягодичная мышца, задние мышцы бедра.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Отведение: средняя и малая ягодичные мышцы.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Приведение: длинная, большая и короткая приводящие мышцы, тонкая мышца.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Вращение наружу (супинация): подвздошно-поясничная мышца (частично), большая ягодичная (также отчасти), задние пучки средней и малой ягодичной мышц, запирательные и грушевидная мышцы.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Вращение внутрь (пронация): передние пучки средней и малой ягодичных мышц.</w:t>
      </w:r>
      <w:r/>
    </w:p>
    <w:p>
      <w:pPr>
        <w:ind w:firstLine="708"/>
        <w:jc w:val="both"/>
        <w:spacing w:after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ind w:firstLine="708"/>
        <w:jc w:val="both"/>
        <w:spacing w:after="0"/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VIII. Мышцы, производящие движения в коленном суставе (движения голени).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Сгибание голени: задние мышцы бедра, икроножная мышца, портняжная мышца.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Разгибание: четырехглавая мышца бедра.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Вращение наружу: двуглавая мышца бедра, латеральная головка икроножной мышцы.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Вращение внутрь: полусухожильная и полуперепончатая мышцы, портняжная мышца, медиальная головка икроножной мышцы.</w:t>
      </w:r>
      <w:r/>
    </w:p>
    <w:p>
      <w:pPr>
        <w:ind w:firstLine="708"/>
        <w:jc w:val="both"/>
        <w:spacing w:after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ind w:firstLine="708"/>
        <w:jc w:val="both"/>
        <w:spacing w:after="0"/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IX. Мышцы, производящие движения в голеностопном суставе и суставах стопы.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Сгибание стопы (подошвенное сгибание): трехглавая мышца голени, задняя большеберцовая мышца, длинный сгибатель пальцев, длинный сгибатель большого пальца стопы, длинная и короткая малоберцовые мышцы.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Пронация стопы (опускание медиального края с одновременным поднятием латерального края стопы): длинная и короткая малоберцовые мышцы.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Супинация стопы: передняя большеберцовая мышцы, длинный разгибатель большого пальца.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Разгибание стопы (тыльное сгибание): передняя большеберцовая мышца, длинные разгибатель пальцев и разгибатель большого пальца.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Сгибание пальцев стопы: сгибатели пальцев.</w:t>
      </w:r>
      <w:r/>
    </w:p>
    <w:p>
      <w:pPr>
        <w:ind w:firstLine="708"/>
        <w:jc w:val="both"/>
        <w:spacing w:after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Разгибание пальцев: разгибатели пальцев.</w:t>
      </w:r>
      <w:r/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567" w:right="567" w:bottom="816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4"/>
    <w:next w:val="644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46"/>
    <w:link w:val="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46"/>
    <w:link w:val="645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4"/>
    <w:next w:val="64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4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4"/>
    <w:next w:val="64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4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4"/>
    <w:next w:val="64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4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4"/>
    <w:next w:val="64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4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4"/>
    <w:next w:val="64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4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4"/>
    <w:next w:val="64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4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4"/>
    <w:next w:val="64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4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44"/>
    <w:next w:val="64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46"/>
    <w:link w:val="32"/>
    <w:uiPriority w:val="10"/>
    <w:rPr>
      <w:sz w:val="48"/>
      <w:szCs w:val="48"/>
    </w:rPr>
  </w:style>
  <w:style w:type="paragraph" w:styleId="34">
    <w:name w:val="Subtitle"/>
    <w:basedOn w:val="644"/>
    <w:next w:val="64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46"/>
    <w:link w:val="34"/>
    <w:uiPriority w:val="11"/>
    <w:rPr>
      <w:sz w:val="24"/>
      <w:szCs w:val="24"/>
    </w:rPr>
  </w:style>
  <w:style w:type="paragraph" w:styleId="36">
    <w:name w:val="Quote"/>
    <w:basedOn w:val="644"/>
    <w:next w:val="64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4"/>
    <w:next w:val="644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46"/>
    <w:link w:val="659"/>
    <w:uiPriority w:val="99"/>
  </w:style>
  <w:style w:type="character" w:styleId="43">
    <w:name w:val="Footer Char"/>
    <w:basedOn w:val="646"/>
    <w:link w:val="661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61"/>
    <w:uiPriority w:val="99"/>
  </w:style>
  <w:style w:type="table" w:styleId="47">
    <w:name w:val="Table Grid Light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4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4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6"/>
    <w:uiPriority w:val="99"/>
    <w:unhideWhenUsed/>
    <w:rPr>
      <w:vertAlign w:val="superscript"/>
    </w:r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6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paragraph" w:styleId="644" w:default="1">
    <w:name w:val="Normal"/>
    <w:qFormat/>
  </w:style>
  <w:style w:type="paragraph" w:styleId="645">
    <w:name w:val="Heading 2"/>
    <w:basedOn w:val="644"/>
    <w:next w:val="644"/>
    <w:link w:val="649"/>
    <w:qFormat/>
    <w:uiPriority w:val="9"/>
    <w:unhideWhenUsed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  <w:pPr>
      <w:keepLines/>
      <w:keepNext/>
      <w:spacing w:after="0" w:before="200"/>
      <w:outlineLvl w:val="1"/>
    </w:pPr>
  </w:style>
  <w:style w:type="character" w:styleId="646" w:default="1">
    <w:name w:val="Default Paragraph Font"/>
    <w:uiPriority w:val="1"/>
    <w:semiHidden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character" w:styleId="649" w:customStyle="1">
    <w:name w:val="Заголовок 2 Знак"/>
    <w:basedOn w:val="646"/>
    <w:link w:val="645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650">
    <w:name w:val="Table Grid"/>
    <w:basedOn w:val="64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51">
    <w:name w:val="List Paragraph"/>
    <w:basedOn w:val="644"/>
    <w:qFormat/>
    <w:uiPriority w:val="34"/>
    <w:pPr>
      <w:contextualSpacing w:val="true"/>
      <w:ind w:left="720"/>
    </w:pPr>
  </w:style>
  <w:style w:type="character" w:styleId="652">
    <w:name w:val="Hyperlink"/>
    <w:basedOn w:val="646"/>
    <w:uiPriority w:val="99"/>
    <w:unhideWhenUsed/>
    <w:rPr>
      <w:color w:val="0000FF" w:themeColor="hyperlink"/>
      <w:u w:val="single"/>
    </w:rPr>
  </w:style>
  <w:style w:type="character" w:styleId="653">
    <w:name w:val="FollowedHyperlink"/>
    <w:basedOn w:val="646"/>
    <w:uiPriority w:val="99"/>
    <w:semiHidden/>
    <w:unhideWhenUsed/>
    <w:rPr>
      <w:color w:val="800080" w:themeColor="followedHyperlink"/>
      <w:u w:val="single"/>
    </w:rPr>
  </w:style>
  <w:style w:type="paragraph" w:styleId="654" w:customStyle="1">
    <w:name w:val="paragraph"/>
    <w:basedOn w:val="644"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character" w:styleId="655" w:customStyle="1">
    <w:name w:val="normaltextrun"/>
    <w:basedOn w:val="646"/>
  </w:style>
  <w:style w:type="character" w:styleId="656" w:customStyle="1">
    <w:name w:val="eop"/>
    <w:basedOn w:val="646"/>
  </w:style>
  <w:style w:type="character" w:styleId="657" w:customStyle="1">
    <w:name w:val="apple-converted-space"/>
    <w:basedOn w:val="646"/>
  </w:style>
  <w:style w:type="character" w:styleId="658">
    <w:name w:val="Unresolved Mention"/>
    <w:basedOn w:val="646"/>
    <w:uiPriority w:val="99"/>
    <w:semiHidden/>
    <w:unhideWhenUsed/>
    <w:rPr>
      <w:color w:val="605E5C"/>
      <w:shd w:val="clear" w:fill="E1DFDD" w:color="auto"/>
    </w:rPr>
  </w:style>
  <w:style w:type="paragraph" w:styleId="659">
    <w:name w:val="Header"/>
    <w:basedOn w:val="644"/>
    <w:link w:val="6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60" w:customStyle="1">
    <w:name w:val="Верхний колонтитул Знак"/>
    <w:basedOn w:val="646"/>
    <w:link w:val="659"/>
    <w:uiPriority w:val="99"/>
  </w:style>
  <w:style w:type="paragraph" w:styleId="661">
    <w:name w:val="Footer"/>
    <w:basedOn w:val="644"/>
    <w:link w:val="66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62" w:customStyle="1">
    <w:name w:val="Нижний колонтитул Знак"/>
    <w:basedOn w:val="646"/>
    <w:link w:val="661"/>
    <w:uiPriority w:val="99"/>
  </w:style>
  <w:style w:type="character" w:styleId="663" w:customStyle="1">
    <w:name w:val="scxw239196664"/>
    <w:basedOn w:val="646"/>
  </w:style>
  <w:style w:type="character" w:styleId="664" w:customStyle="1">
    <w:name w:val="spellingerror"/>
    <w:basedOn w:val="646"/>
  </w:style>
  <w:style w:type="character" w:styleId="665">
    <w:name w:val="page number"/>
    <w:basedOn w:val="646"/>
    <w:uiPriority w:val="99"/>
    <w:semiHidden/>
    <w:unhideWhenUsed/>
  </w:style>
  <w:style w:type="paragraph" w:styleId="666">
    <w:name w:val="Normal (Web)"/>
    <w:basedOn w:val="644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character" w:styleId="667">
    <w:name w:val="Strong"/>
    <w:basedOn w:val="646"/>
    <w:qFormat/>
    <w:uiPriority w:val="22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>РАНХ и ГС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revision>174</cp:revision>
  <dcterms:created xsi:type="dcterms:W3CDTF">2020-04-17T10:04:00Z</dcterms:created>
  <dcterms:modified xsi:type="dcterms:W3CDTF">2021-10-20T12:56:55Z</dcterms:modified>
</cp:coreProperties>
</file>