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Занятие по ЭДФКиС №21 (12 учебная неделя)</w:t>
      </w:r>
    </w:p>
    <w:p>
      <w:pPr>
        <w:pStyle w:val="Heading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Баскетбол.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ФИО: </w:t>
      </w:r>
      <w:r>
        <w:rPr>
          <w:b/>
          <w:sz w:val="24"/>
          <w:szCs w:val="24"/>
        </w:rPr>
        <w:t>Хоанг Хай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Факультет: ИМИСиЦЭ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Курс: 3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Группа: 15.11Д-БИ10/19б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Тема № 3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: 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«</w:t>
      </w:r>
      <w:r>
        <w:rPr>
          <w:b/>
          <w:i/>
          <w:sz w:val="24"/>
          <w:szCs w:val="24"/>
          <w:u w:val="single"/>
        </w:rPr>
        <w:t>Охарактеризовать современные возможности совершенствования тактики игры в баскетбол у студентов ВУЗов. Разработать методику использования современных технических средств для обучения тактике игры студентов ВУЗов</w:t>
      </w:r>
      <w:r>
        <w:rPr>
          <w:b/>
          <w:sz w:val="24"/>
          <w:szCs w:val="24"/>
        </w:rPr>
        <w:t>»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последние годы баскетбол полюбился многим людям, особенно студентам многих средних школ и университетов. Ожидается, что с развитием спортивной практики баскетбол станет вторым видом спорта в России после футбола, хотя сделать это реальностью непросто.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Хотя баскетбол присутствует в России уже давно, в последние годы он действительно привлекает студентов, студентов и молодежь к тренировкам и соревнованиям. Привлекательность этого предмета - дисциплина, командная работа, которая помогает хорошо тренировать физическую силу и способность наблюдать, схватывать, практиковать приемы и тактику, а также чрезвычайно импровизирована и творчески создана на соревнованиях. В частности, этот вид спорта также помогает игрокам, особенно молодым людям, развивать свой рост и телосложение, развивать их изобретательность, ловкость и гибкость. Видно, что развитие баскетбольного движения отражается в увеличении количества открываемых клубов, тренировочных и соревновательных центров. Турниры на низовом, местном и национальном уровнях постоянно проводятся в расширенном масштабе с участием многих спортсменов и при поддержке большого числа болельщиков. Благодаря повсеместному развитию спортивной базы школы и позитивным сдвигам в сторону профессионализма, завоеванию высоких достижений баскетбола нашей страны, руководителям и профессионалам гимнастической индустрии - спорта, Федерация баскетбола России надеется превратить баскетбол в вид спорта «принца». «Королевский» спорт - это футбол.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Как и во многих странах мира, обучение баскетболу в школах является решающим источником спортсменов для соревнований в лучших баскетболах. В нашей стране создано множество профессиональных баскетбольных клубов, особенно в городах, которые регулярно организуют обмены и турниры школьного уровня, отбирая, таким образом, учеников со способностями и увлечениями. Страсть к баскетболу поощрять и тренировать в направлении профессиональных соревнований. Реальность построения движения на протяжении многих лет показывает, что это спорт, подходящий для сегодняшних условий в школах и многих населенных пунктах России. Не нужно быть слишком суетливым, просто подходящее пространство, руководство и набор стандартных баскетбольных досок могут привлечь студентов к тренировкам. Некоторые школы даже используют возможность прикрепления баскетбольных мячей к стенам и стволам деревьев в школе, чтобы удовлетворить потребности учащихся в игре и тренировках после школы. Многие родители также поддерживают своих детей заниматься баскетболом, потому что это помогает им иметь здоровую игровую площадку и играть, повысить мобильность и не тратить слишком много времени на компьютеры и игры, электронику, создавая инертность и пассивность у молодых людей.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Поддержка семьи и школы - благоприятное условие для развития баскетбола, но есть и определенные трудности. Многие школы и населенные пункты не уделяют должного внимания инвестированию и развитию этого вида спорта или слишком склонны к некоторым боевым искусствам или футболу. Баскетбольная практика в стиле движения иногда колеблется в соответствии с тенденцией к участию толпы и носит формальный характер, подражая юным кумирам в фильмах и газетах. Отсутствие спортивных площадок для студентов является довольно распространенным явлением, оборудование для обучения и тренировок отсутствует и изношено, и им приходится тренироваться благодаря футбольным полям или спортивным сооружениям. В некоторых местах созданы клубы или команды, но обмену соревнованиями и тренировками уделяется мало внимания, что приводит к тому, что у спортсменов не так много возможностей тереться и развивать свою страсть. Команда учителей и тренеров по баскетболу все еще слишком мала и в настоящее время не может соответствовать требованиям инноваций в обучении и обучении, большинство из них работают неполный рабочий день. Кроме того, отчасти объясняется мнение, что баскетбол - это спорт, который подходит только для городских районов и не получил распространения в сельских, горных, отдаленных и изолированных районах. Поэтому баскетбол «прикрывает» школы больших городов, но даже не пригородные школы этих центров.</w:t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Для того, чтобы баскетбол проникал в школьную среду, индустрия физической культуры и спорта координировала свои действия с сектором образования при поддержке департаментов, отделений, союзов и ряда международных организаций, реализующих проект. Проект «Развивающаяся школа» «баскетбол до 2030 года» со многими конкретными решениями и целями направлен на ускорение развития баскетбола посредством подготовки учителей физкультуры, чтобы они могли привнести и преподавать этот предмет во внеклассную или обычную учебную программу в школе; изменить способ преподавания и популяризации баскетбола в школах, чтобы еще больше повысить его привлекательность. По мнению спортивных экспертов, в ближайшем будущем необходимо сосредоточиться на разработке учебных программ по баскетболу международного стандарта, усилении подготовки и поощрении учителей, тренеров, инструкторов по баскетболу и привлечении инвестиций. Спонсирование строительства объектов, организация школьных турниров по баскетболу, молодежный баскетбол ... С помощью и ответственностью филиалов на всех уровнях мы надеемся, что баскетбол будет развиваться и расширяться как в качественном, так и в количественном отношении, чтобы действительно стать видом спорта, привлекающим к участию большое количество молодых людей.</w:t>
      </w:r>
    </w:p>
    <w:sectPr>
      <w:type w:val="nextPage"/>
      <w:pgSz w:w="11906" w:h="16838"/>
      <w:pgMar w:left="567" w:right="567" w:header="0" w:top="567" w:footer="0" w:bottom="81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b1b9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bb1b9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bb1b9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b6771b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a741f3"/>
    <w:rPr>
      <w:color w:val="800080" w:themeColor="followedHyperlink"/>
      <w:u w:val="single"/>
    </w:rPr>
  </w:style>
  <w:style w:type="character" w:styleId="Normaltextrun" w:customStyle="1">
    <w:name w:val="normaltextrun"/>
    <w:basedOn w:val="DefaultParagraphFont"/>
    <w:qFormat/>
    <w:rsid w:val="00387464"/>
    <w:rPr/>
  </w:style>
  <w:style w:type="character" w:styleId="Eop" w:customStyle="1">
    <w:name w:val="eop"/>
    <w:basedOn w:val="DefaultParagraphFont"/>
    <w:qFormat/>
    <w:rsid w:val="00387464"/>
    <w:rPr/>
  </w:style>
  <w:style w:type="character" w:styleId="Appleconvertedspace" w:customStyle="1">
    <w:name w:val="apple-converted-space"/>
    <w:basedOn w:val="DefaultParagraphFont"/>
    <w:qFormat/>
    <w:rsid w:val="003d756c"/>
    <w:rPr/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1d27bd"/>
    <w:rPr>
      <w:color w:val="605E5C"/>
      <w:shd w:fill="E1DFDD" w:val="clear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3a295e"/>
    <w:rPr/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3a295e"/>
    <w:rPr/>
  </w:style>
  <w:style w:type="character" w:styleId="Scxw239196664" w:customStyle="1">
    <w:name w:val="scxw239196664"/>
    <w:basedOn w:val="DefaultParagraphFont"/>
    <w:qFormat/>
    <w:rsid w:val="00506257"/>
    <w:rPr/>
  </w:style>
  <w:style w:type="character" w:styleId="Spellingerror" w:customStyle="1">
    <w:name w:val="spellingerror"/>
    <w:basedOn w:val="DefaultParagraphFont"/>
    <w:qFormat/>
    <w:rsid w:val="00b43a55"/>
    <w:rPr/>
  </w:style>
  <w:style w:type="character" w:styleId="Pagenumber">
    <w:name w:val="page number"/>
    <w:basedOn w:val="DefaultParagraphFont"/>
    <w:uiPriority w:val="99"/>
    <w:semiHidden/>
    <w:unhideWhenUsed/>
    <w:qFormat/>
    <w:rsid w:val="00d14afe"/>
    <w:rPr/>
  </w:style>
  <w:style w:type="character" w:styleId="Strong">
    <w:name w:val="Strong"/>
    <w:basedOn w:val="DefaultParagraphFont"/>
    <w:uiPriority w:val="22"/>
    <w:qFormat/>
    <w:rsid w:val="00df13c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1b91"/>
    <w:pPr>
      <w:spacing w:before="0" w:after="20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38746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3a29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a"/>
    <w:uiPriority w:val="99"/>
    <w:unhideWhenUsed/>
    <w:rsid w:val="003a29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df13c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b1b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3</Pages>
  <Words>738</Words>
  <Characters>5007</Characters>
  <CharactersWithSpaces>5733</CharactersWithSpaces>
  <Paragraphs>13</Paragraphs>
  <Company>РАНХ и ГС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2021-11-15T08:08:00Z</dcterms:created>
  <dc:creator>Игорь</dc:creator>
  <dc:description/>
  <dc:language>en-US</dc:language>
  <cp:lastModifiedBy/>
  <dcterms:modified xsi:type="dcterms:W3CDTF">2021-11-17T16:08:03Z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РАНХ и ГС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