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center"/>
        <w:spacing w:after="0" w:before="200"/>
        <w:rPr>
          <w:color w:val="auto"/>
          <w:sz w:val="32"/>
          <w:szCs w:val="32"/>
        </w:rPr>
      </w:pPr>
      <w:r/>
      <w:bookmarkStart w:id="0" w:name="_GoBack"/>
      <w:r>
        <w:rPr>
          <w:color w:val="auto"/>
          <w:sz w:val="32"/>
          <w:szCs w:val="32"/>
        </w:rPr>
        <w:t xml:space="preserve">Занятие по ЭДФКиС №31 </w:t>
      </w:r>
      <w:bookmarkEnd w:id="0"/>
      <w:r>
        <w:rPr>
          <w:color w:val="auto"/>
          <w:sz w:val="32"/>
          <w:szCs w:val="32"/>
        </w:rPr>
        <w:t xml:space="preserve">(17 учебная неделя)</w:t>
      </w:r>
      <w:r/>
    </w:p>
    <w:p>
      <w:pPr>
        <w:pStyle w:val="603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Легкая атлетика.</w:t>
      </w:r>
      <w:r/>
    </w:p>
    <w:p>
      <w:pPr>
        <w:pStyle w:val="602"/>
        <w:spacing w:after="0" w:before="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ФИО: </w:t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Хоанг Хай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spacing w:after="0" w:before="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Факультет: ИМИСиЦЭ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spacing w:after="0" w:before="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Курс: 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spacing w:after="0" w:before="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Группа: 15.11Д-БИ10/19б (4310)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spacing w:lineRule="auto" w:line="360" w:after="0" w:before="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Тема № </w:t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jc w:val="center"/>
        <w:spacing w:lineRule="auto" w:line="360" w:after="0" w:before="0"/>
        <w:rPr>
          <w:rFonts w:ascii="Times New Roman" w:hAnsi="Times New Roman" w:cs="Times New Roman" w:eastAsia="Times New Roman"/>
          <w:b/>
          <w:i/>
          <w:sz w:val="28"/>
          <w:szCs w:val="24"/>
        </w:rPr>
      </w:pPr>
      <w:r>
        <w:rPr>
          <w:rFonts w:ascii="Times New Roman" w:hAnsi="Times New Roman" w:cs="Times New Roman" w:eastAsia="Times New Roman"/>
          <w:b/>
          <w:i/>
          <w:sz w:val="28"/>
          <w:szCs w:val="24"/>
        </w:rPr>
        <w:t xml:space="preserve">«Как менялась одежда марафонцев с момента основания этого вида спорта?»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Согласно легенде, греческий воин по имени Фидиппид (по другим источникам — Филиппид) в 490 году до н. э. после битвы при Марафоне, чтобы возвестить о победе греков, пробеж</w:t>
      </w: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ал без остановок от Марафона до Афин. Добежав до Афин, он успел крикнуть: «Радуйтесь, афиняне, мы победили!» и упал замертво. Эта легенда не подтверждаетс</w:t>
      </w: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я документальными источниками; согласно Геродоту, Фидиппид был гонцом, безуспешно посланным за подкреп</w:t>
      </w: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лением из Афин в Спарту и преодолевшим дистанцию в 230 км менее, чем за два дня. Легенда о том, что он пробежал из Марафона в Афины, впервые появилась у Плутарха в эссе «Слава Афин» в первом веке нашей эры (более, чем через 550 лет после реальных событий).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По другим данным - гонца (гемеродрома), который принес в Афины, в Акрополь весть о победе над персами в Марафонской долине звали Терсип. Он громко выкрикнул весть о победе греков и рухнул замертво.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Один из легендарных рекордов был установлен легконогим Эвкидом, который бежал так легко и быстро, что ноги его не оставл</w:t>
      </w: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яли следов на земле. И вот этот Эвкид, когда объединенная греческая флотилия разбила наголову флот персидского царя Ксеркса в Саламинском заливе, пробежал за одни сутки 200 км от Саламинского залива до Дельф, чтобы сообщить, что ужасная опасность миновала.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Но даже этому фантастическому результату достался только как бы второй приз. Эвкид не смог побить рекорд своего великого предшественника Фидиппида. Фидиппид во всем военном снаряжении пехотинца, с полным стрелами колчаном за плечам</w:t>
      </w:r>
      <w:r>
        <w:rPr>
          <w:rFonts w:ascii="Times New Roman" w:hAnsi="Times New Roman" w:cs="Times New Roman" w:eastAsia="Times New Roman" w:cstheme="minorHAnsi"/>
          <w:color w:val="000000"/>
          <w:sz w:val="28"/>
          <w:szCs w:val="23"/>
          <w:lang w:eastAsia="ru-RU"/>
        </w:rPr>
        <w:t xml:space="preserve">и и с копьем в руке за сутки добежал из Афин в Спарту и вернулся обратно, а расстояние между ними составляет около 210 километров. То есть за 24 часа он пробежал более 400 км, чтобы просить у спартанцев помощи против грозного войска персидского царя Дария.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/>
          <w:bCs/>
          <w:sz w:val="28"/>
        </w:rPr>
      </w:pPr>
      <w:r>
        <w:rPr>
          <w:rFonts w:ascii="Times New Roman" w:hAnsi="Times New Roman" w:cs="Times New Roman" w:eastAsia="Times New Roman" w:cstheme="minorHAnsi"/>
          <w:b/>
          <w:bCs/>
          <w:color w:val="000000"/>
          <w:sz w:val="28"/>
          <w:szCs w:val="23"/>
          <w:lang w:eastAsia="ru-RU"/>
        </w:rPr>
        <w:t xml:space="preserve">Современность</w:t>
      </w:r>
      <w:r>
        <w:rPr>
          <w:rFonts w:ascii="Times New Roman" w:hAnsi="Times New Roman" w:cs="Times New Roman" w:eastAsia="Times New Roman" w:cstheme="minorHAnsi"/>
          <w:sz w:val="28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Международный олимпийский комитет в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 1896 году измерил фактическую длину дистанции от поля битвы в Марафоне до Афин; она оказалась равной 34,5 км. На первых Играх современности в 1896 году и на Играх 2004 года марафонский бег действительно проходил по дороге, проложенной от Марафона до Афин.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Идея организации такого забега была предложена французским филологом Мишелем Бреалем, который хотел, чтобы эта дисциплина была введена в пр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ограмму первых Олимпийских Игр современности в 1896 году в Афинах. Эту идею поддержал Пьер де Кубертен, основатель современных Олимпийских Игр, а также и греческие организаторы. В Греции был проведён первый отборочный марафон, в котором победил Харилаос Ва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силакос, пробежавший дистанцию за 3 часа 18 минут. Победителем на первых Олимпийских играх с результатом 2 ч 58 мин 50 сек, к огромной радости греческой публики, стал Спиридон Луис, греческий водонос, на отборочном пробеге финишировавший пятым. Легендарном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у бегуну не помешало победить даже то, что он сделал остановку около деревушки Халандри (Chalandri), чтобы выпить стаканчик вина, предложенный его дядей. Женский марафон был впервые введён в программу Летних Олимпийских игр (Лос-Анджелес, США) в 1984 году.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 w:cstheme="minorHAnsi"/>
          <w:sz w:val="28"/>
        </w:rPr>
      </w:r>
      <w:r>
        <w:rPr>
          <w:rFonts w:ascii="Times New Roman" w:hAnsi="Times New Roman" w:cs="Times New Roman" w:eastAsia="Times New Roman" w:cstheme="minorHAnsi"/>
          <w:sz w:val="28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/>
          <w:bCs/>
          <w:sz w:val="28"/>
        </w:rPr>
      </w:pPr>
      <w:r>
        <w:rPr>
          <w:rFonts w:ascii="Times New Roman" w:hAnsi="Times New Roman" w:cs="Times New Roman" w:eastAsia="Times New Roman" w:cstheme="minorHAnsi"/>
          <w:b/>
          <w:bCs/>
          <w:color w:val="000000"/>
          <w:sz w:val="28"/>
          <w:szCs w:val="23"/>
          <w:lang w:eastAsia="ru-RU"/>
        </w:rPr>
        <w:t xml:space="preserve">Дистанция</w:t>
      </w:r>
      <w:r>
        <w:rPr>
          <w:rFonts w:ascii="Times New Roman" w:hAnsi="Times New Roman" w:cs="Times New Roman" w:eastAsia="Times New Roman" w:cstheme="minorHAnsi"/>
          <w:sz w:val="28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Длина пробега не была изначально фиксированной, поскольку важным было только то, что все спортсмены бежали по одному и тому же маршруту. Точная длина олимпийского марафона зависела от маршрута, выбранного на соответствующих Играх.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Длина дистанции выбиралась достаточно произвольно. На первых Олимпийских играх современности она была равной 40 км. Первой Олимпиадой, на которой дистанция составляла 42 км 195 метров, стала Олимпиада 1908 года в Лондон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е — тогда дистанция была увеличена с 25 миль специально для того, чтобы королевская семья могла с удобством наблюдать за пробегом с балкона Виндзорского замка. На следующей Олимпиаде в 1912 году длина дистанции вновь была уменьшена — до 40 км 200 м, а в 19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20 увеличена до 42 км 750 м. Наконец, в 1921 году Международной любительской легкоатлетической федерацией (нынешняя IAAF) была окончательно установлена официальная дистанция марафонского забега, которая используется и по сей день — 42 километра 195 метров.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  <w:t xml:space="preserve">Всего на первых семи Олимпиадах было 6 различных марафонских дистанций от 40 до 42,75 км (дистанция в 40 км использовалась дважды).</w:t>
      </w:r>
      <w:r>
        <w:rPr>
          <w:rFonts w:cstheme="minorHAnsi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szCs w:val="23"/>
          <w:lang w:eastAsia="ru-RU"/>
        </w:rPr>
      </w:r>
      <w:r>
        <w:rPr>
          <w:rFonts w:ascii="Times New Roman" w:hAnsi="Times New Roman" w:cs="Times New Roman" w:eastAsia="Times New Roman" w:cstheme="minorHAnsi"/>
          <w:b/>
          <w:bCs/>
          <w:color w:val="000000"/>
          <w:sz w:val="28"/>
          <w:szCs w:val="23"/>
          <w:lang w:eastAsia="ru-RU"/>
        </w:rPr>
        <w:t xml:space="preserve">Олимпийская традиция</w:t>
      </w:r>
      <w:r>
        <w:rPr>
          <w:rFonts w:ascii="Times New Roman" w:hAnsi="Times New Roman" w:cs="Times New Roman" w:eastAsia="Times New Roman" w:cstheme="minorHAnsi"/>
          <w:sz w:val="28"/>
        </w:rPr>
      </w:r>
    </w:p>
    <w:p>
      <w:pPr>
        <w:pStyle w:val="622"/>
        <w:contextualSpacing w:val="true"/>
        <w:ind w:left="0" w:right="0" w:firstLine="708"/>
        <w:jc w:val="both"/>
        <w:spacing w:lineRule="auto" w:line="360" w:after="200" w:before="0"/>
        <w:widowControl/>
        <w:rPr>
          <w:rFonts w:ascii="Times New Roman" w:hAnsi="Times New Roman" w:cs="Times New Roman" w:eastAsia="Times New Roman"/>
          <w:bCs w:val="false"/>
          <w:color w:val="000000"/>
          <w:sz w:val="28"/>
          <w:szCs w:val="23"/>
          <w:lang w:eastAsia="ru-RU"/>
        </w:rPr>
      </w:pP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lang w:eastAsia="ru-RU"/>
        </w:rPr>
        <w:t xml:space="preserve">Начиная с первых Олимпийских игр современности (1896), мужской марафон является заключительным событием программы по лёгкой атлетике с финишем на главном Олимпийском стадионе и зачастую проводится за </w:t>
      </w:r>
      <w:r>
        <w:rPr>
          <w:rFonts w:ascii="Times New Roman" w:hAnsi="Times New Roman" w:cs="Times New Roman" w:eastAsia="Times New Roman" w:cstheme="minorHAnsi"/>
          <w:bCs w:val="false"/>
          <w:color w:val="000000"/>
          <w:sz w:val="28"/>
          <w:lang w:eastAsia="ru-RU"/>
        </w:rPr>
        <w:t xml:space="preserve">несколько часов до закрытия или даже является частью программы закрытия. Верность этой традиции была подчёркнута в 2004 году, когда марафон от Марафона до Афин завершался на стадионе Панатинаикос, где финишировал самый первый олимпийский марафон 1896 года.</w:t>
      </w:r>
      <w:r>
        <w:rPr>
          <w:rFonts w:ascii="Times New Roman" w:hAnsi="Times New Roman" w:cs="Times New Roman" w:eastAsia="Times New Roman" w:cstheme="minorHAnsi"/>
          <w:color w:val="000000"/>
          <w:sz w:val="28"/>
          <w:lang w:eastAsia="ru-RU"/>
        </w:rPr>
      </w:r>
    </w:p>
    <w:sectPr>
      <w:footnotePr/>
      <w:endnotePr/>
      <w:type w:val="nextPage"/>
      <w:pgSz w:w="11906" w:h="16838" w:orient="portrait"/>
      <w:pgMar w:top="567" w:right="567" w:bottom="816" w:left="567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Cambria">
    <w:panose1 w:val="020405030504060302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4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4"/>
    <w:link w:val="60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04"/>
    <w:link w:val="625"/>
    <w:uiPriority w:val="99"/>
  </w:style>
  <w:style w:type="character" w:styleId="43">
    <w:name w:val="Footer Char"/>
    <w:basedOn w:val="604"/>
    <w:link w:val="626"/>
    <w:uiPriority w:val="99"/>
  </w:style>
  <w:style w:type="character" w:styleId="45">
    <w:name w:val="Caption Char"/>
    <w:basedOn w:val="620"/>
    <w:link w:val="626"/>
    <w:uiPriority w:val="99"/>
  </w:style>
  <w:style w:type="table" w:styleId="47">
    <w:name w:val="Table Grid Light"/>
    <w:basedOn w:val="6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paragraph" w:styleId="603">
    <w:name w:val="Heading 2"/>
    <w:basedOn w:val="602"/>
    <w:next w:val="602"/>
    <w:qFormat/>
    <w:uiPriority w:val="9"/>
    <w:unhideWhenUsed/>
    <w:rPr>
      <w:rFonts w:ascii="Cambria" w:hAnsi="Cambria" w:asciiTheme="majorHAnsi" w:hAnsiTheme="majorHAnsi" w:eastAsiaTheme="majorEastAsia" w:cstheme="majorBid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character" w:styleId="604" w:default="1">
    <w:name w:val="Default Paragraph Font"/>
    <w:qFormat/>
    <w:uiPriority w:val="1"/>
    <w:semiHidden/>
    <w:unhideWhenUsed/>
  </w:style>
  <w:style w:type="character" w:styleId="605" w:customStyle="1">
    <w:name w:val="Заголовок 2 Знак"/>
    <w:basedOn w:val="604"/>
    <w:link w:val="605"/>
    <w:qFormat/>
    <w:uiPriority w:val="9"/>
    <w:rPr>
      <w:rFonts w:ascii="Cambria" w:hAnsi="Cambria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06">
    <w:name w:val="Hyperlink"/>
    <w:basedOn w:val="604"/>
    <w:uiPriority w:val="99"/>
    <w:unhideWhenUsed/>
    <w:rPr>
      <w:color w:val="0000FF" w:themeColor="hyperlink"/>
      <w:u w:val="single"/>
    </w:rPr>
  </w:style>
  <w:style w:type="character" w:styleId="607">
    <w:name w:val="FollowedHyperlink"/>
    <w:basedOn w:val="604"/>
    <w:uiPriority w:val="99"/>
    <w:semiHidden/>
    <w:unhideWhenUsed/>
    <w:rPr>
      <w:color w:val="800080" w:themeColor="followedHyperlink"/>
      <w:u w:val="single"/>
    </w:rPr>
  </w:style>
  <w:style w:type="character" w:styleId="608" w:customStyle="1">
    <w:name w:val="normaltextrun"/>
    <w:basedOn w:val="604"/>
    <w:qFormat/>
  </w:style>
  <w:style w:type="character" w:styleId="609" w:customStyle="1">
    <w:name w:val="eop"/>
    <w:basedOn w:val="604"/>
    <w:qFormat/>
  </w:style>
  <w:style w:type="character" w:styleId="610" w:customStyle="1">
    <w:name w:val="apple-converted-space"/>
    <w:basedOn w:val="604"/>
    <w:qFormat/>
  </w:style>
  <w:style w:type="character" w:styleId="611" w:customStyle="1">
    <w:name w:val="Unresolved Mention"/>
    <w:basedOn w:val="604"/>
    <w:qFormat/>
    <w:uiPriority w:val="99"/>
    <w:semiHidden/>
    <w:unhideWhenUsed/>
    <w:rPr>
      <w:color w:val="605E5C"/>
      <w:shd w:val="clear" w:fill="E1DFDD" w:color="auto"/>
    </w:rPr>
  </w:style>
  <w:style w:type="character" w:styleId="612" w:customStyle="1">
    <w:name w:val="Верхний колонтитул Знак"/>
    <w:basedOn w:val="604"/>
    <w:qFormat/>
    <w:uiPriority w:val="99"/>
  </w:style>
  <w:style w:type="character" w:styleId="613" w:customStyle="1">
    <w:name w:val="Нижний колонтитул Знак"/>
    <w:basedOn w:val="604"/>
    <w:qFormat/>
    <w:uiPriority w:val="99"/>
  </w:style>
  <w:style w:type="character" w:styleId="614" w:customStyle="1">
    <w:name w:val="scxw239196664"/>
    <w:basedOn w:val="604"/>
    <w:qFormat/>
  </w:style>
  <w:style w:type="character" w:styleId="615" w:customStyle="1">
    <w:name w:val="spellingerror"/>
    <w:basedOn w:val="604"/>
    <w:qFormat/>
  </w:style>
  <w:style w:type="character" w:styleId="616">
    <w:name w:val="page number"/>
    <w:basedOn w:val="604"/>
    <w:qFormat/>
    <w:uiPriority w:val="99"/>
    <w:semiHidden/>
    <w:unhideWhenUsed/>
  </w:style>
  <w:style w:type="paragraph" w:styleId="617">
    <w:name w:val="Heading"/>
    <w:basedOn w:val="602"/>
    <w:next w:val="6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18">
    <w:name w:val="Body Text"/>
    <w:basedOn w:val="602"/>
    <w:pPr>
      <w:spacing w:lineRule="auto" w:line="276" w:after="140" w:before="0"/>
    </w:pPr>
  </w:style>
  <w:style w:type="paragraph" w:styleId="619">
    <w:name w:val="List"/>
    <w:basedOn w:val="618"/>
    <w:rPr>
      <w:rFonts w:cs="Lohit Devanagari"/>
    </w:rPr>
  </w:style>
  <w:style w:type="paragraph" w:styleId="620">
    <w:name w:val="Caption"/>
    <w:basedOn w:val="602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21">
    <w:name w:val="Index"/>
    <w:basedOn w:val="602"/>
    <w:qFormat/>
    <w:rPr>
      <w:rFonts w:cs="Lohit Devanagari"/>
    </w:rPr>
    <w:pPr>
      <w:suppressLineNumbers/>
    </w:pPr>
  </w:style>
  <w:style w:type="paragraph" w:styleId="622">
    <w:name w:val="List Paragraph"/>
    <w:basedOn w:val="602"/>
    <w:qFormat/>
    <w:uiPriority w:val="34"/>
    <w:pPr>
      <w:contextualSpacing w:val="true"/>
      <w:ind w:left="720" w:firstLine="0"/>
      <w:spacing w:after="200" w:before="0"/>
    </w:pPr>
  </w:style>
  <w:style w:type="paragraph" w:styleId="623" w:customStyle="1">
    <w:name w:val="paragraph"/>
    <w:basedOn w:val="602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624">
    <w:name w:val="Header and Footer"/>
    <w:basedOn w:val="602"/>
    <w:qFormat/>
  </w:style>
  <w:style w:type="paragraph" w:styleId="625">
    <w:name w:val="Header"/>
    <w:basedOn w:val="602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26">
    <w:name w:val="Footer"/>
    <w:basedOn w:val="602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numbering" w:styleId="627" w:default="1">
    <w:name w:val="No List"/>
    <w:qFormat/>
    <w:uiPriority w:val="99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29">
    <w:name w:val="Table Grid"/>
    <w:basedOn w:val="62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РАНХ и ГС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dc:language>en-US</dc:language>
  <cp:revision>10</cp:revision>
  <dcterms:created xsi:type="dcterms:W3CDTF">2021-12-21T07:36:00Z</dcterms:created>
  <dcterms:modified xsi:type="dcterms:W3CDTF">2021-12-21T09:29:20Z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 и ГС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