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CA98" w14:textId="1ADF1552" w:rsidR="00737A90" w:rsidRPr="00737A90" w:rsidRDefault="00737A90" w:rsidP="00737A9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7A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Ф.И.О: Хоанг Хай – Группа: БИ 4110 – Дата: 2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  <w:r w:rsidRPr="00737A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.03.2020</w:t>
      </w:r>
    </w:p>
    <w:p w14:paraId="21C93CD8" w14:textId="116EDB70" w:rsidR="00737A90" w:rsidRPr="00737A90" w:rsidRDefault="00737A90" w:rsidP="00737A9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37A9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Тема дискуссии: «Понятие частного права»</w:t>
      </w:r>
    </w:p>
    <w:p w14:paraId="03B4573B" w14:textId="36EF9F91" w:rsidR="006D3047" w:rsidRPr="006D3047" w:rsidRDefault="006D3047" w:rsidP="001B325D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D3047">
        <w:rPr>
          <w:rFonts w:ascii="Times New Roman" w:hAnsi="Times New Roman" w:cs="Times New Roman"/>
          <w:noProof/>
          <w:sz w:val="28"/>
          <w:szCs w:val="28"/>
          <w:lang w:val="ru-RU"/>
        </w:rPr>
        <w:t>Частное право — часть системы права, функционально-структурная подсистема права, совокупность правовых но</w:t>
      </w:r>
      <w:bookmarkStart w:id="0" w:name="_GoBack"/>
      <w:bookmarkEnd w:id="0"/>
      <w:r w:rsidRPr="006D3047">
        <w:rPr>
          <w:rFonts w:ascii="Times New Roman" w:hAnsi="Times New Roman" w:cs="Times New Roman"/>
          <w:noProof/>
          <w:sz w:val="28"/>
          <w:szCs w:val="28"/>
          <w:lang w:val="ru-RU"/>
        </w:rPr>
        <w:t>рм, охраняющих и регулирующих отношения между частными лицами, основой которых является частная собственность. Тем самым частное право — это совокупность норм права, защищающих интересы лица в его взаимоотношениях с другими лицами.</w:t>
      </w:r>
    </w:p>
    <w:p w14:paraId="0F9F5AE1" w14:textId="2D6EE5CC" w:rsidR="00F754DB" w:rsidRDefault="006D3047" w:rsidP="001B325D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D3047">
        <w:rPr>
          <w:rFonts w:ascii="Times New Roman" w:hAnsi="Times New Roman" w:cs="Times New Roman"/>
          <w:noProof/>
          <w:sz w:val="28"/>
          <w:szCs w:val="28"/>
          <w:lang w:val="ru-RU"/>
        </w:rPr>
        <w:t>Традиция выделения частного права характерна для стран романо-германской правовой семьи: в семье общего права и семье мусульманского права все право является публичным, так как считается, что все право создается или санкционируется государством.</w:t>
      </w:r>
    </w:p>
    <w:p w14:paraId="75C107E1" w14:textId="77777777" w:rsidR="00D63613" w:rsidRPr="00D63613" w:rsidRDefault="00D63613" w:rsidP="00D63613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3613">
        <w:rPr>
          <w:rFonts w:ascii="Times New Roman" w:hAnsi="Times New Roman" w:cs="Times New Roman"/>
          <w:noProof/>
          <w:sz w:val="28"/>
          <w:szCs w:val="28"/>
          <w:lang w:val="ru-RU"/>
        </w:rPr>
        <w:t>Частное право регулирует имущественные и личные неимущественные отношения между физическими и юридическими лицами, то есть те отношения, которые возникают между равными субъектами, не носят публичного характера.</w:t>
      </w:r>
    </w:p>
    <w:p w14:paraId="186EFBEC" w14:textId="77777777" w:rsidR="00D63613" w:rsidRPr="00D63613" w:rsidRDefault="00D63613" w:rsidP="00D63613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3613">
        <w:rPr>
          <w:rFonts w:ascii="Times New Roman" w:hAnsi="Times New Roman" w:cs="Times New Roman"/>
          <w:noProof/>
          <w:sz w:val="28"/>
          <w:szCs w:val="28"/>
          <w:lang w:val="ru-RU"/>
        </w:rPr>
        <w:t>Частноправовые отношения имеют набор определенных признаков:</w:t>
      </w:r>
    </w:p>
    <w:p w14:paraId="052F1F01" w14:textId="77777777" w:rsidR="00D63613" w:rsidRPr="00D63613" w:rsidRDefault="00D63613" w:rsidP="00D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3613">
        <w:rPr>
          <w:rFonts w:ascii="Times New Roman" w:hAnsi="Times New Roman" w:cs="Times New Roman"/>
          <w:noProof/>
          <w:sz w:val="28"/>
          <w:szCs w:val="28"/>
          <w:lang w:val="ru-RU"/>
        </w:rPr>
        <w:t>Складываются по воле самих участников, совершаемые ими двухсторонние действия (например, договоры купли-продажи) приобретают юридическую силу, если осуществляются добровольно.</w:t>
      </w:r>
    </w:p>
    <w:p w14:paraId="7BC51797" w14:textId="77777777" w:rsidR="00D63613" w:rsidRPr="00D63613" w:rsidRDefault="00D63613" w:rsidP="00D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3613">
        <w:rPr>
          <w:rFonts w:ascii="Times New Roman" w:hAnsi="Times New Roman" w:cs="Times New Roman"/>
          <w:noProof/>
          <w:sz w:val="28"/>
          <w:szCs w:val="28"/>
          <w:lang w:val="ru-RU"/>
        </w:rPr>
        <w:t>Основаны на юридическом равенстве участников — равноправии сторон.</w:t>
      </w:r>
    </w:p>
    <w:p w14:paraId="1272899F" w14:textId="5326FED4" w:rsidR="00D63613" w:rsidRPr="00D63613" w:rsidRDefault="00D63613" w:rsidP="00D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63613">
        <w:rPr>
          <w:rFonts w:ascii="Times New Roman" w:hAnsi="Times New Roman" w:cs="Times New Roman"/>
          <w:noProof/>
          <w:sz w:val="28"/>
          <w:szCs w:val="28"/>
          <w:lang w:val="ru-RU"/>
        </w:rPr>
        <w:t>Имеют горизонтальный характер, то есть непосредственно не связаны с органами государственной власти и подчинением им.</w:t>
      </w:r>
    </w:p>
    <w:sectPr w:rsidR="00D63613" w:rsidRPr="00D6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A31E5"/>
    <w:multiLevelType w:val="hybridMultilevel"/>
    <w:tmpl w:val="B27E32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6D"/>
    <w:rsid w:val="001B325D"/>
    <w:rsid w:val="006D3047"/>
    <w:rsid w:val="006D716D"/>
    <w:rsid w:val="00737A90"/>
    <w:rsid w:val="00D63613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2D249"/>
  <w15:chartTrackingRefBased/>
  <w15:docId w15:val="{DC575E79-CDC6-4067-A151-BD2BD39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5</cp:revision>
  <dcterms:created xsi:type="dcterms:W3CDTF">2020-03-26T13:06:00Z</dcterms:created>
  <dcterms:modified xsi:type="dcterms:W3CDTF">2020-03-26T13:13:00Z</dcterms:modified>
</cp:coreProperties>
</file>