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0F329" w14:textId="5D441CD7" w:rsidR="00086CC9" w:rsidRPr="002C6972" w:rsidRDefault="00086CC9" w:rsidP="002C6972">
      <w:pPr>
        <w:pStyle w:val="Heading1"/>
        <w:numPr>
          <w:ilvl w:val="0"/>
          <w:numId w:val="3"/>
        </w:numPr>
        <w:spacing w:before="0"/>
        <w:jc w:val="both"/>
        <w:rPr>
          <w:rFonts w:ascii="Times New Roman" w:hAnsi="Times New Roman" w:cs="Times New Roman"/>
          <w:b/>
          <w:bCs/>
          <w:color w:val="auto"/>
          <w:sz w:val="46"/>
          <w:szCs w:val="46"/>
          <w:shd w:val="clear" w:color="auto" w:fill="FFFFFF"/>
        </w:rPr>
      </w:pPr>
      <w:bookmarkStart w:id="0" w:name="_Toc25058396"/>
      <w:r w:rsidRPr="002C6972">
        <w:rPr>
          <w:rFonts w:ascii="Times New Roman" w:hAnsi="Times New Roman" w:cs="Times New Roman"/>
          <w:b/>
          <w:bCs/>
          <w:color w:val="auto"/>
          <w:sz w:val="46"/>
          <w:szCs w:val="46"/>
          <w:shd w:val="clear" w:color="auto" w:fill="FFFFFF"/>
        </w:rPr>
        <w:t>Основные понятия выделенные Ананьевым: индивид, субъект деятельности, личность, индивидуальность. Дать определения этим понятиям</w:t>
      </w:r>
      <w:r w:rsidR="005B3978" w:rsidRPr="002C6972">
        <w:rPr>
          <w:rFonts w:ascii="Times New Roman" w:hAnsi="Times New Roman" w:cs="Times New Roman"/>
          <w:b/>
          <w:bCs/>
          <w:color w:val="auto"/>
          <w:sz w:val="46"/>
          <w:szCs w:val="46"/>
          <w:shd w:val="clear" w:color="auto" w:fill="FFFFFF"/>
        </w:rPr>
        <w:t>.</w:t>
      </w:r>
      <w:bookmarkEnd w:id="0"/>
    </w:p>
    <w:p w14:paraId="226E0F10" w14:textId="4D2EB062" w:rsidR="00086CC9" w:rsidRPr="002C6972" w:rsidRDefault="00086CC9" w:rsidP="002C6972">
      <w:pPr>
        <w:ind w:firstLine="709"/>
        <w:jc w:val="both"/>
        <w:rPr>
          <w:rFonts w:ascii="Times New Roman" w:hAnsi="Times New Roman" w:cs="Times New Roman"/>
          <w:sz w:val="46"/>
          <w:szCs w:val="46"/>
          <w:shd w:val="clear" w:color="auto" w:fill="FFFFFF"/>
        </w:rPr>
      </w:pPr>
      <w:r w:rsidRPr="002C6972">
        <w:rPr>
          <w:rFonts w:ascii="Times New Roman" w:hAnsi="Times New Roman" w:cs="Times New Roman"/>
          <w:b/>
          <w:bCs/>
          <w:sz w:val="46"/>
          <w:szCs w:val="46"/>
          <w:shd w:val="clear" w:color="auto" w:fill="FFFFFF"/>
        </w:rPr>
        <w:t>1)</w:t>
      </w:r>
      <w:r w:rsidRPr="002C6972">
        <w:rPr>
          <w:rFonts w:ascii="Times New Roman" w:hAnsi="Times New Roman" w:cs="Times New Roman"/>
          <w:b/>
          <w:bCs/>
          <w:sz w:val="46"/>
          <w:szCs w:val="46"/>
          <w:shd w:val="clear" w:color="auto" w:fill="FFFFFF"/>
        </w:rPr>
        <w:t xml:space="preserve"> </w:t>
      </w:r>
      <w:r w:rsidRPr="002C6972">
        <w:rPr>
          <w:rFonts w:ascii="Times New Roman" w:hAnsi="Times New Roman" w:cs="Times New Roman"/>
          <w:b/>
          <w:bCs/>
          <w:sz w:val="46"/>
          <w:szCs w:val="46"/>
          <w:shd w:val="clear" w:color="auto" w:fill="FFFFFF"/>
        </w:rPr>
        <w:t xml:space="preserve">индивид </w:t>
      </w:r>
      <w:r w:rsidRPr="002C6972">
        <w:rPr>
          <w:rFonts w:ascii="Times New Roman" w:hAnsi="Times New Roman" w:cs="Times New Roman"/>
          <w:sz w:val="46"/>
          <w:szCs w:val="46"/>
          <w:shd w:val="clear" w:color="auto" w:fill="FFFFFF"/>
        </w:rPr>
        <w:t>— это человек как единичное природное существо, представитель вида Homo sapiens. В данном случае подчеркивается биологическая сущность человека. Но иногда это понятие используют для обозначения человека как отдельного представителя че</w:t>
      </w:r>
      <w:r w:rsidRPr="002C6972">
        <w:rPr>
          <w:rFonts w:ascii="Times New Roman" w:hAnsi="Times New Roman" w:cs="Times New Roman"/>
          <w:sz w:val="46"/>
          <w:szCs w:val="46"/>
          <w:shd w:val="clear" w:color="auto" w:fill="FFFFFF"/>
        </w:rPr>
        <w:softHyphen/>
        <w:t>ловеческой общности, как социальное существо, использующее орудия труда. Однако и в этом случае не отрицается биологическая сущность человека.</w:t>
      </w:r>
    </w:p>
    <w:p w14:paraId="73449CC5" w14:textId="77777777" w:rsidR="00086CC9" w:rsidRPr="002C6972" w:rsidRDefault="00086CC9" w:rsidP="002C6972">
      <w:pPr>
        <w:ind w:firstLine="709"/>
        <w:jc w:val="both"/>
        <w:rPr>
          <w:rFonts w:ascii="Times New Roman" w:hAnsi="Times New Roman" w:cs="Times New Roman"/>
          <w:sz w:val="46"/>
          <w:szCs w:val="46"/>
          <w:shd w:val="clear" w:color="auto" w:fill="FFFFFF"/>
        </w:rPr>
      </w:pPr>
      <w:r w:rsidRPr="002C6972">
        <w:rPr>
          <w:rStyle w:val="Strong"/>
          <w:rFonts w:ascii="Times New Roman" w:hAnsi="Times New Roman" w:cs="Times New Roman"/>
          <w:sz w:val="46"/>
          <w:szCs w:val="46"/>
          <w:shd w:val="clear" w:color="auto" w:fill="FFFFFF"/>
        </w:rPr>
        <w:t>СУБЪЕКТ ДЕЯТЕЛЬНОСТИ (</w:t>
      </w:r>
      <w:r w:rsidRPr="002C6972">
        <w:rPr>
          <w:rFonts w:ascii="Times New Roman" w:hAnsi="Times New Roman" w:cs="Times New Roman"/>
          <w:sz w:val="46"/>
          <w:szCs w:val="46"/>
          <w:shd w:val="clear" w:color="auto" w:fill="FFFFFF"/>
        </w:rPr>
        <w:t>под, перед, до, активности, действия) - это носитель предметно-практической деятельности и познания, обладающий сознанием (активный, самостоятельный, умелый). Источник активности, направленный на объект. Стать субъектом деятельности – значит освоить деятельность, овладеть ею, быть способным к ее осуществлению и творческому преобразованию</w:t>
      </w:r>
    </w:p>
    <w:p w14:paraId="2A3F281B" w14:textId="77777777" w:rsidR="00086CC9" w:rsidRPr="002C6972" w:rsidRDefault="00086CC9" w:rsidP="002C6972">
      <w:pPr>
        <w:ind w:firstLine="709"/>
        <w:jc w:val="both"/>
        <w:rPr>
          <w:rFonts w:ascii="Times New Roman" w:hAnsi="Times New Roman" w:cs="Times New Roman"/>
          <w:sz w:val="46"/>
          <w:szCs w:val="46"/>
          <w:shd w:val="clear" w:color="auto" w:fill="FFFFFF"/>
        </w:rPr>
      </w:pPr>
      <w:r w:rsidRPr="002C6972">
        <w:rPr>
          <w:rStyle w:val="Strong"/>
          <w:rFonts w:ascii="Times New Roman" w:hAnsi="Times New Roman" w:cs="Times New Roman"/>
          <w:sz w:val="46"/>
          <w:szCs w:val="46"/>
          <w:shd w:val="clear" w:color="auto" w:fill="FFFFFF"/>
        </w:rPr>
        <w:t>ЛИЧНОСТЬ</w:t>
      </w:r>
      <w:r w:rsidRPr="002C6972">
        <w:rPr>
          <w:rFonts w:ascii="Times New Roman" w:hAnsi="Times New Roman" w:cs="Times New Roman"/>
          <w:sz w:val="46"/>
          <w:szCs w:val="46"/>
          <w:shd w:val="clear" w:color="auto" w:fill="FFFFFF"/>
        </w:rPr>
        <w:t xml:space="preserve"> - человек как представитель общества (социальное существо), субъект социальных отношений, определяющий свою позицию среди других людей, субъект </w:t>
      </w:r>
      <w:r w:rsidRPr="002C6972">
        <w:rPr>
          <w:rFonts w:ascii="Times New Roman" w:hAnsi="Times New Roman" w:cs="Times New Roman"/>
          <w:sz w:val="46"/>
          <w:szCs w:val="46"/>
          <w:shd w:val="clear" w:color="auto" w:fill="FFFFFF"/>
        </w:rPr>
        <w:lastRenderedPageBreak/>
        <w:t>общественного поведения и коммуникации. Появляется на основе индивида и субъекта деятельности. Вступает во взаимодействие с различными элементами социального пространства.</w:t>
      </w:r>
    </w:p>
    <w:p w14:paraId="53F25512" w14:textId="77777777" w:rsidR="00086CC9" w:rsidRPr="002C6972" w:rsidRDefault="00086CC9" w:rsidP="002C6972">
      <w:pPr>
        <w:ind w:firstLine="709"/>
        <w:jc w:val="both"/>
        <w:rPr>
          <w:rFonts w:ascii="Times New Roman" w:hAnsi="Times New Roman" w:cs="Times New Roman"/>
          <w:sz w:val="46"/>
          <w:szCs w:val="46"/>
          <w:shd w:val="clear" w:color="auto" w:fill="FFFFFF"/>
        </w:rPr>
      </w:pPr>
      <w:r w:rsidRPr="002C6972">
        <w:rPr>
          <w:rStyle w:val="Strong"/>
          <w:rFonts w:ascii="Times New Roman" w:hAnsi="Times New Roman" w:cs="Times New Roman"/>
          <w:sz w:val="46"/>
          <w:szCs w:val="46"/>
          <w:shd w:val="clear" w:color="auto" w:fill="FFFFFF"/>
        </w:rPr>
        <w:t>ИНДИВИДУАЛЬНОСТЬ</w:t>
      </w:r>
      <w:r w:rsidRPr="002C6972">
        <w:rPr>
          <w:rFonts w:ascii="Times New Roman" w:hAnsi="Times New Roman" w:cs="Times New Roman"/>
          <w:sz w:val="46"/>
          <w:szCs w:val="46"/>
          <w:shd w:val="clear" w:color="auto" w:fill="FFFFFF"/>
        </w:rPr>
        <w:t> – уникальная, самобытная целостность (физиологических, психических, социальных особенностей), реализующая себя в творческой деятельности.</w:t>
      </w:r>
    </w:p>
    <w:p w14:paraId="143D412A" w14:textId="1913472A" w:rsidR="00086CC9" w:rsidRPr="002C6972" w:rsidRDefault="00086CC9" w:rsidP="002C6972">
      <w:pPr>
        <w:pStyle w:val="Heading1"/>
        <w:numPr>
          <w:ilvl w:val="0"/>
          <w:numId w:val="3"/>
        </w:numPr>
        <w:spacing w:before="0"/>
        <w:jc w:val="both"/>
        <w:rPr>
          <w:rFonts w:ascii="Times New Roman" w:hAnsi="Times New Roman" w:cs="Times New Roman"/>
          <w:b/>
          <w:bCs/>
          <w:color w:val="auto"/>
          <w:sz w:val="46"/>
          <w:szCs w:val="46"/>
          <w:shd w:val="clear" w:color="auto" w:fill="FFFFFF"/>
        </w:rPr>
      </w:pPr>
      <w:bookmarkStart w:id="1" w:name="_Toc25058397"/>
      <w:r w:rsidRPr="002C6972">
        <w:rPr>
          <w:rFonts w:ascii="Times New Roman" w:hAnsi="Times New Roman" w:cs="Times New Roman"/>
          <w:b/>
          <w:bCs/>
          <w:color w:val="auto"/>
          <w:sz w:val="46"/>
          <w:szCs w:val="46"/>
          <w:shd w:val="clear" w:color="auto" w:fill="FFFFFF"/>
        </w:rPr>
        <w:t>Первичные и вторичные свойства индивида</w:t>
      </w:r>
      <w:r w:rsidR="005B3978" w:rsidRPr="002C6972">
        <w:rPr>
          <w:rFonts w:ascii="Times New Roman" w:hAnsi="Times New Roman" w:cs="Times New Roman"/>
          <w:b/>
          <w:bCs/>
          <w:color w:val="auto"/>
          <w:sz w:val="46"/>
          <w:szCs w:val="46"/>
          <w:shd w:val="clear" w:color="auto" w:fill="FFFFFF"/>
        </w:rPr>
        <w:t>.</w:t>
      </w:r>
      <w:bookmarkEnd w:id="1"/>
    </w:p>
    <w:p w14:paraId="5D430AD9" w14:textId="77777777" w:rsidR="00086CC9" w:rsidRPr="002C6972" w:rsidRDefault="00086CC9" w:rsidP="002C6972">
      <w:pPr>
        <w:pStyle w:val="NormalWeb"/>
        <w:shd w:val="clear" w:color="auto" w:fill="FFFFFF"/>
        <w:spacing w:before="0" w:beforeAutospacing="0"/>
        <w:jc w:val="both"/>
        <w:rPr>
          <w:sz w:val="46"/>
          <w:szCs w:val="46"/>
        </w:rPr>
      </w:pPr>
      <w:r w:rsidRPr="002C6972">
        <w:rPr>
          <w:rStyle w:val="Strong"/>
          <w:sz w:val="46"/>
          <w:szCs w:val="46"/>
        </w:rPr>
        <w:t>Первичные свойства индивида:</w:t>
      </w:r>
    </w:p>
    <w:p w14:paraId="700417F9" w14:textId="77777777" w:rsidR="00086CC9" w:rsidRPr="002C6972" w:rsidRDefault="00086CC9" w:rsidP="002C6972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sz w:val="46"/>
          <w:szCs w:val="46"/>
        </w:rPr>
      </w:pPr>
      <w:r w:rsidRPr="002C6972">
        <w:rPr>
          <w:rStyle w:val="Strong"/>
          <w:sz w:val="46"/>
          <w:szCs w:val="46"/>
        </w:rPr>
        <w:t>Возрастные особенности</w:t>
      </w:r>
      <w:r w:rsidRPr="002C6972">
        <w:rPr>
          <w:sz w:val="46"/>
          <w:szCs w:val="46"/>
        </w:rPr>
        <w:t> (соответствие определенному возрасту);</w:t>
      </w:r>
    </w:p>
    <w:p w14:paraId="68188FEF" w14:textId="77777777" w:rsidR="00086CC9" w:rsidRPr="002C6972" w:rsidRDefault="00086CC9" w:rsidP="002C6972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sz w:val="46"/>
          <w:szCs w:val="46"/>
        </w:rPr>
      </w:pPr>
      <w:r w:rsidRPr="002C6972">
        <w:rPr>
          <w:rStyle w:val="Strong"/>
          <w:sz w:val="46"/>
          <w:szCs w:val="46"/>
        </w:rPr>
        <w:t>Половой диморфизм</w:t>
      </w:r>
      <w:r w:rsidRPr="002C6972">
        <w:rPr>
          <w:sz w:val="46"/>
          <w:szCs w:val="46"/>
        </w:rPr>
        <w:t> (принадлежность к определен</w:t>
      </w:r>
      <w:r w:rsidRPr="002C6972">
        <w:rPr>
          <w:sz w:val="46"/>
          <w:szCs w:val="46"/>
        </w:rPr>
        <w:softHyphen/>
        <w:t>ному полу). Выделяют пол: хромосомный, секреционных (7 недель), гормональный, морфологический (3 месяц), гражданский и пубертатный гормональный пол (психологический пол);</w:t>
      </w:r>
    </w:p>
    <w:p w14:paraId="1156B3FF" w14:textId="77777777" w:rsidR="00086CC9" w:rsidRPr="002C6972" w:rsidRDefault="00086CC9" w:rsidP="002C6972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sz w:val="46"/>
          <w:szCs w:val="46"/>
        </w:rPr>
      </w:pPr>
      <w:r w:rsidRPr="002C6972">
        <w:rPr>
          <w:rStyle w:val="Strong"/>
          <w:sz w:val="46"/>
          <w:szCs w:val="46"/>
        </w:rPr>
        <w:t>Конституциональные свойства</w:t>
      </w:r>
      <w:r w:rsidRPr="002C6972">
        <w:rPr>
          <w:sz w:val="46"/>
          <w:szCs w:val="46"/>
        </w:rPr>
        <w:t> индивида (согласно классификации э..кречмера: астеник, атлет, пикник) и у. Шелдона (эндоморфный-висцеротонический, мезоморфный соматотонический, эктоморфный-церебротонический);</w:t>
      </w:r>
    </w:p>
    <w:p w14:paraId="4643EDE4" w14:textId="77777777" w:rsidR="00086CC9" w:rsidRPr="002C6972" w:rsidRDefault="00086CC9" w:rsidP="002C6972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sz w:val="46"/>
          <w:szCs w:val="46"/>
        </w:rPr>
      </w:pPr>
      <w:r w:rsidRPr="002C6972">
        <w:rPr>
          <w:rStyle w:val="Strong"/>
          <w:sz w:val="46"/>
          <w:szCs w:val="46"/>
        </w:rPr>
        <w:lastRenderedPageBreak/>
        <w:t>Нейродинамические свойства</w:t>
      </w:r>
      <w:r w:rsidRPr="002C6972">
        <w:rPr>
          <w:sz w:val="46"/>
          <w:szCs w:val="46"/>
        </w:rPr>
        <w:t> (вертикальный контур регулирования: блок регулирования тонуса и бодрствования блок приема и хранения информации, блок программирования) и горизонтальный (билатеральный контур), функциональная ассиметрия мозга – функционирование правого и левого полушария.</w:t>
      </w:r>
    </w:p>
    <w:p w14:paraId="693E2D5B" w14:textId="77777777" w:rsidR="00086CC9" w:rsidRPr="002C6972" w:rsidRDefault="00086CC9" w:rsidP="002C6972">
      <w:pPr>
        <w:pStyle w:val="NormalWeb"/>
        <w:shd w:val="clear" w:color="auto" w:fill="FFFFFF"/>
        <w:spacing w:before="0" w:beforeAutospacing="0"/>
        <w:jc w:val="both"/>
        <w:rPr>
          <w:sz w:val="46"/>
          <w:szCs w:val="46"/>
        </w:rPr>
      </w:pPr>
      <w:r w:rsidRPr="002C6972">
        <w:rPr>
          <w:rStyle w:val="Strong"/>
          <w:sz w:val="46"/>
          <w:szCs w:val="46"/>
        </w:rPr>
        <w:t>Вторичные свойства индивида</w:t>
      </w:r>
      <w:r w:rsidRPr="002C6972">
        <w:rPr>
          <w:sz w:val="46"/>
          <w:szCs w:val="46"/>
        </w:rPr>
        <w:t>:</w:t>
      </w:r>
    </w:p>
    <w:p w14:paraId="115EEB2E" w14:textId="77777777" w:rsidR="00086CC9" w:rsidRPr="002C6972" w:rsidRDefault="00086CC9" w:rsidP="002C6972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sz w:val="46"/>
          <w:szCs w:val="46"/>
        </w:rPr>
      </w:pPr>
      <w:r w:rsidRPr="002C6972">
        <w:rPr>
          <w:sz w:val="46"/>
          <w:szCs w:val="46"/>
        </w:rPr>
        <w:t>Совокупность первичных свойств индивида определяет его вто</w:t>
      </w:r>
      <w:r w:rsidRPr="002C6972">
        <w:rPr>
          <w:sz w:val="46"/>
          <w:szCs w:val="46"/>
        </w:rPr>
        <w:softHyphen/>
        <w:t>ричные свойства:</w:t>
      </w:r>
    </w:p>
    <w:p w14:paraId="01710581" w14:textId="77777777" w:rsidR="00086CC9" w:rsidRPr="002C6972" w:rsidRDefault="00086CC9" w:rsidP="002C6972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sz w:val="46"/>
          <w:szCs w:val="46"/>
        </w:rPr>
      </w:pPr>
      <w:r w:rsidRPr="002C6972">
        <w:rPr>
          <w:sz w:val="46"/>
          <w:szCs w:val="46"/>
        </w:rPr>
        <w:t>Динамику психофизиологических функций и структуру органических потребностей.</w:t>
      </w:r>
    </w:p>
    <w:p w14:paraId="0CF9B6DC" w14:textId="139DCEAF" w:rsidR="00086CC9" w:rsidRPr="002C6972" w:rsidRDefault="00086CC9" w:rsidP="002C6972">
      <w:pPr>
        <w:pStyle w:val="Heading1"/>
        <w:numPr>
          <w:ilvl w:val="0"/>
          <w:numId w:val="3"/>
        </w:numPr>
        <w:spacing w:before="0"/>
        <w:jc w:val="both"/>
        <w:rPr>
          <w:rFonts w:ascii="Times New Roman" w:hAnsi="Times New Roman" w:cs="Times New Roman"/>
          <w:b/>
          <w:bCs/>
          <w:color w:val="auto"/>
          <w:sz w:val="46"/>
          <w:szCs w:val="46"/>
          <w:shd w:val="clear" w:color="auto" w:fill="FFFFFF"/>
        </w:rPr>
      </w:pPr>
      <w:bookmarkStart w:id="2" w:name="_Toc25058398"/>
      <w:r w:rsidRPr="002C6972">
        <w:rPr>
          <w:rFonts w:ascii="Times New Roman" w:hAnsi="Times New Roman" w:cs="Times New Roman"/>
          <w:b/>
          <w:bCs/>
          <w:color w:val="auto"/>
          <w:sz w:val="46"/>
          <w:szCs w:val="46"/>
          <w:shd w:val="clear" w:color="auto" w:fill="FFFFFF"/>
        </w:rPr>
        <w:t>Психические свойства личности. Дать характеристику: темперамент, мотивация, способности. Их характер</w:t>
      </w:r>
      <w:r w:rsidR="005B3978" w:rsidRPr="002C6972">
        <w:rPr>
          <w:rFonts w:ascii="Times New Roman" w:hAnsi="Times New Roman" w:cs="Times New Roman"/>
          <w:b/>
          <w:bCs/>
          <w:color w:val="auto"/>
          <w:sz w:val="46"/>
          <w:szCs w:val="46"/>
          <w:shd w:val="clear" w:color="auto" w:fill="FFFFFF"/>
        </w:rPr>
        <w:t>.</w:t>
      </w:r>
      <w:bookmarkEnd w:id="2"/>
    </w:p>
    <w:p w14:paraId="4C35D324" w14:textId="718F72A4" w:rsidR="00086CC9" w:rsidRPr="002C6972" w:rsidRDefault="00086CC9" w:rsidP="002C6972">
      <w:pPr>
        <w:pStyle w:val="NormalWeb"/>
        <w:shd w:val="clear" w:color="auto" w:fill="FFFFFF"/>
        <w:spacing w:before="0" w:beforeAutospacing="0"/>
        <w:ind w:firstLine="709"/>
        <w:jc w:val="both"/>
        <w:rPr>
          <w:sz w:val="46"/>
          <w:szCs w:val="46"/>
          <w:shd w:val="clear" w:color="auto" w:fill="FFFFFF"/>
        </w:rPr>
      </w:pPr>
      <w:r w:rsidRPr="002C6972">
        <w:rPr>
          <w:sz w:val="46"/>
          <w:szCs w:val="46"/>
          <w:shd w:val="clear" w:color="auto" w:fill="FFFFFF"/>
        </w:rPr>
        <w:t>Б. Г. Ананьев считал, что для правильного понимания личности необходим анализ социальной ситуации развития личности, ее статуса и социальной позиции, которую она занимает</w:t>
      </w:r>
      <w:r w:rsidRPr="002C6972">
        <w:rPr>
          <w:sz w:val="46"/>
          <w:szCs w:val="46"/>
          <w:shd w:val="clear" w:color="auto" w:fill="FFFFFF"/>
        </w:rPr>
        <w:t>.</w:t>
      </w:r>
    </w:p>
    <w:p w14:paraId="47F1E58B" w14:textId="77777777" w:rsidR="00086CC9" w:rsidRPr="002C6972" w:rsidRDefault="00086CC9" w:rsidP="002C6972">
      <w:pPr>
        <w:pStyle w:val="NormalWeb"/>
        <w:shd w:val="clear" w:color="auto" w:fill="FFFFFF"/>
        <w:spacing w:before="0" w:beforeAutospacing="0"/>
        <w:ind w:firstLine="709"/>
        <w:jc w:val="both"/>
        <w:rPr>
          <w:b/>
          <w:bCs/>
          <w:sz w:val="46"/>
          <w:szCs w:val="46"/>
        </w:rPr>
      </w:pPr>
      <w:r w:rsidRPr="002C6972">
        <w:rPr>
          <w:rStyle w:val="Strong"/>
          <w:sz w:val="46"/>
          <w:szCs w:val="46"/>
          <w:bdr w:val="none" w:sz="0" w:space="0" w:color="auto" w:frame="1"/>
          <w:shd w:val="clear" w:color="auto" w:fill="FFFFFF"/>
        </w:rPr>
        <w:t>Б. Г. Ананьев</w:t>
      </w:r>
      <w:r w:rsidRPr="002C6972">
        <w:rPr>
          <w:sz w:val="46"/>
          <w:szCs w:val="46"/>
          <w:shd w:val="clear" w:color="auto" w:fill="FFFFFF"/>
        </w:rPr>
        <w:t xml:space="preserve"> относил к темпераменту те «индивидуальные особенности организма», которые определяются деятельностью «двигательных органов, органов чувств и всего нервно-мозгового аппарата». Он рассматривал темперамент как «совокупность физиологических и психических </w:t>
      </w:r>
      <w:r w:rsidRPr="002C6972">
        <w:rPr>
          <w:sz w:val="46"/>
          <w:szCs w:val="46"/>
          <w:shd w:val="clear" w:color="auto" w:fill="FFFFFF"/>
        </w:rPr>
        <w:lastRenderedPageBreak/>
        <w:t>особенностей человека». В качестве ведущих характеристик им были выделены сила, скорость и устойчивость психических процессов. Другими важнейшими показателями темперамента он считал чувствительность и впечатлительность человека, особенности переживания собственных поступков и действий.</w:t>
      </w:r>
    </w:p>
    <w:p w14:paraId="25FFDAB1" w14:textId="60AD407A" w:rsidR="00086CC9" w:rsidRPr="002C6972" w:rsidRDefault="00086CC9" w:rsidP="002C6972">
      <w:pPr>
        <w:ind w:firstLine="709"/>
        <w:jc w:val="both"/>
        <w:rPr>
          <w:rFonts w:ascii="Times New Roman" w:hAnsi="Times New Roman" w:cs="Times New Roman"/>
          <w:sz w:val="46"/>
          <w:szCs w:val="46"/>
          <w:shd w:val="clear" w:color="auto" w:fill="FFFFFF"/>
        </w:rPr>
      </w:pPr>
      <w:r w:rsidRPr="002C6972">
        <w:rPr>
          <w:rStyle w:val="Strong"/>
          <w:rFonts w:ascii="Times New Roman" w:hAnsi="Times New Roman" w:cs="Times New Roman"/>
          <w:sz w:val="46"/>
          <w:szCs w:val="46"/>
          <w:shd w:val="clear" w:color="auto" w:fill="FFFFFF"/>
        </w:rPr>
        <w:t>Мотивация -</w:t>
      </w:r>
      <w:r w:rsidRPr="002C6972">
        <w:rPr>
          <w:rFonts w:ascii="Times New Roman" w:hAnsi="Times New Roman" w:cs="Times New Roman"/>
          <w:sz w:val="46"/>
          <w:szCs w:val="46"/>
          <w:shd w:val="clear" w:color="auto" w:fill="FFFFFF"/>
        </w:rPr>
        <w:t> это совокупность внутренних и внешних движущих сил, побуждающих человека действовать специфическим, целенаправленным образом; процесс побуждения себя и других к деятельности для достижения целей организации или личных целей</w:t>
      </w:r>
      <w:r w:rsidRPr="002C6972">
        <w:rPr>
          <w:rFonts w:ascii="Times New Roman" w:hAnsi="Times New Roman" w:cs="Times New Roman"/>
          <w:sz w:val="46"/>
          <w:szCs w:val="46"/>
          <w:shd w:val="clear" w:color="auto" w:fill="FFFFFF"/>
        </w:rPr>
        <w:t>.</w:t>
      </w:r>
    </w:p>
    <w:p w14:paraId="63757FEE" w14:textId="77777777" w:rsidR="00086CC9" w:rsidRPr="002C6972" w:rsidRDefault="00086CC9" w:rsidP="002C6972">
      <w:pPr>
        <w:ind w:firstLine="709"/>
        <w:jc w:val="both"/>
        <w:rPr>
          <w:rFonts w:ascii="Times New Roman" w:hAnsi="Times New Roman" w:cs="Times New Roman"/>
          <w:sz w:val="46"/>
          <w:szCs w:val="46"/>
          <w:shd w:val="clear" w:color="auto" w:fill="FFFFFF"/>
        </w:rPr>
      </w:pPr>
      <w:r w:rsidRPr="002C6972">
        <w:rPr>
          <w:rFonts w:ascii="Times New Roman" w:hAnsi="Times New Roman" w:cs="Times New Roman"/>
          <w:b/>
          <w:bCs/>
          <w:sz w:val="46"/>
          <w:szCs w:val="46"/>
          <w:shd w:val="clear" w:color="auto" w:fill="FFFFFF"/>
        </w:rPr>
        <w:t>Способности</w:t>
      </w:r>
      <w:r w:rsidRPr="002C6972">
        <w:rPr>
          <w:rFonts w:ascii="Times New Roman" w:hAnsi="Times New Roman" w:cs="Times New Roman"/>
          <w:sz w:val="46"/>
          <w:szCs w:val="46"/>
          <w:shd w:val="clear" w:color="auto" w:fill="FFFFFF"/>
        </w:rPr>
        <w:t> — это индивидуально-психологические особенности, имеющие отношение к успешности выполнения какой-либо деятельности, не сводимые к знаниям, навыкам и умениям </w:t>
      </w:r>
      <w:r w:rsidRPr="002C6972">
        <w:rPr>
          <w:rFonts w:ascii="Times New Roman" w:hAnsi="Times New Roman" w:cs="Times New Roman"/>
          <w:b/>
          <w:bCs/>
          <w:sz w:val="46"/>
          <w:szCs w:val="46"/>
          <w:shd w:val="clear" w:color="auto" w:fill="FFFFFF"/>
        </w:rPr>
        <w:t>личности</w:t>
      </w:r>
      <w:r w:rsidRPr="002C6972">
        <w:rPr>
          <w:rFonts w:ascii="Times New Roman" w:hAnsi="Times New Roman" w:cs="Times New Roman"/>
          <w:sz w:val="46"/>
          <w:szCs w:val="46"/>
          <w:shd w:val="clear" w:color="auto" w:fill="FFFFFF"/>
        </w:rPr>
        <w:t>, но объясняющие быстроту и легкость их приобретения.</w:t>
      </w:r>
    </w:p>
    <w:p w14:paraId="62E8DE27" w14:textId="280EBA6F" w:rsidR="00086CC9" w:rsidRPr="002C6972" w:rsidRDefault="00086CC9" w:rsidP="002C6972">
      <w:pPr>
        <w:pStyle w:val="Heading1"/>
        <w:numPr>
          <w:ilvl w:val="0"/>
          <w:numId w:val="3"/>
        </w:numPr>
        <w:spacing w:before="0"/>
        <w:jc w:val="both"/>
        <w:rPr>
          <w:rFonts w:ascii="Times New Roman" w:hAnsi="Times New Roman" w:cs="Times New Roman"/>
          <w:b/>
          <w:bCs/>
          <w:color w:val="auto"/>
          <w:sz w:val="46"/>
          <w:szCs w:val="46"/>
          <w:shd w:val="clear" w:color="auto" w:fill="FFFFFF"/>
        </w:rPr>
      </w:pPr>
      <w:bookmarkStart w:id="3" w:name="_Toc25058399"/>
      <w:r w:rsidRPr="002C6972">
        <w:rPr>
          <w:rFonts w:ascii="Times New Roman" w:hAnsi="Times New Roman" w:cs="Times New Roman"/>
          <w:b/>
          <w:bCs/>
          <w:color w:val="auto"/>
          <w:sz w:val="46"/>
          <w:szCs w:val="46"/>
          <w:shd w:val="clear" w:color="auto" w:fill="FFFFFF"/>
        </w:rPr>
        <w:t>Классификация методов исследования в психологии. Разработанная Ананьевым</w:t>
      </w:r>
      <w:r w:rsidR="005B3978" w:rsidRPr="002C6972">
        <w:rPr>
          <w:rFonts w:ascii="Times New Roman" w:hAnsi="Times New Roman" w:cs="Times New Roman"/>
          <w:b/>
          <w:bCs/>
          <w:color w:val="auto"/>
          <w:sz w:val="46"/>
          <w:szCs w:val="46"/>
          <w:shd w:val="clear" w:color="auto" w:fill="FFFFFF"/>
        </w:rPr>
        <w:t>.</w:t>
      </w:r>
      <w:bookmarkEnd w:id="3"/>
    </w:p>
    <w:p w14:paraId="226A95C7" w14:textId="00AC9E4B" w:rsidR="00086CC9" w:rsidRPr="002C6972" w:rsidRDefault="00086CC9" w:rsidP="002C697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sz w:val="46"/>
          <w:szCs w:val="46"/>
        </w:rPr>
      </w:pPr>
      <w:r w:rsidRPr="002C6972">
        <w:rPr>
          <w:sz w:val="46"/>
          <w:szCs w:val="46"/>
        </w:rPr>
        <w:t>Организационные методы психологии, которые являются основной исследования в целом, всей его методологии. Сюда можно включить:</w:t>
      </w:r>
    </w:p>
    <w:p w14:paraId="6E00CA82" w14:textId="621F7BE3" w:rsidR="00086CC9" w:rsidRPr="002C6972" w:rsidRDefault="005B3978" w:rsidP="002C6972">
      <w:pPr>
        <w:numPr>
          <w:ilvl w:val="1"/>
          <w:numId w:val="6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sz w:val="46"/>
          <w:szCs w:val="46"/>
          <w:lang w:eastAsia="ru-RU"/>
        </w:rPr>
      </w:pPr>
      <w:r w:rsidRPr="002C6972">
        <w:rPr>
          <w:rFonts w:ascii="Times New Roman" w:eastAsia="Times New Roman" w:hAnsi="Times New Roman" w:cs="Times New Roman"/>
          <w:sz w:val="46"/>
          <w:szCs w:val="46"/>
          <w:lang w:eastAsia="ru-RU"/>
        </w:rPr>
        <w:lastRenderedPageBreak/>
        <w:t xml:space="preserve">Сравнение, </w:t>
      </w:r>
      <w:r w:rsidR="00086CC9" w:rsidRPr="002C6972">
        <w:rPr>
          <w:rFonts w:ascii="Times New Roman" w:eastAsia="Times New Roman" w:hAnsi="Times New Roman" w:cs="Times New Roman"/>
          <w:sz w:val="46"/>
          <w:szCs w:val="46"/>
          <w:lang w:eastAsia="ru-RU"/>
        </w:rPr>
        <w:t>которое имеет различные варианты (сопоставляться может, например, результат нескольких испытуемых, групп, производится сравнение показателей, которые можно получать по одинаковым (или различным) методикам в рассматриваемые промежутки времени (например, поперечные срезы);</w:t>
      </w:r>
    </w:p>
    <w:p w14:paraId="2F65C78D" w14:textId="7D9C9AE0" w:rsidR="00086CC9" w:rsidRPr="002C6972" w:rsidRDefault="005B3978" w:rsidP="002C6972">
      <w:pPr>
        <w:numPr>
          <w:ilvl w:val="1"/>
          <w:numId w:val="6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sz w:val="46"/>
          <w:szCs w:val="46"/>
          <w:lang w:eastAsia="ru-RU"/>
        </w:rPr>
      </w:pPr>
      <w:r w:rsidRPr="002C6972">
        <w:rPr>
          <w:rFonts w:ascii="Times New Roman" w:eastAsia="Times New Roman" w:hAnsi="Times New Roman" w:cs="Times New Roman"/>
          <w:sz w:val="46"/>
          <w:szCs w:val="46"/>
          <w:lang w:eastAsia="ru-RU"/>
        </w:rPr>
        <w:t>Лонгитюдный метод, который построен на длительном по времени отслеживании психического развития, изменения одинаковых параметров у одной и той же группы. Он представляет собой «продольный срез» во времени, который аналогичен логике формирую</w:t>
      </w:r>
      <w:r w:rsidR="00086CC9" w:rsidRPr="002C6972">
        <w:rPr>
          <w:rFonts w:ascii="Times New Roman" w:eastAsia="Times New Roman" w:hAnsi="Times New Roman" w:cs="Times New Roman"/>
          <w:sz w:val="46"/>
          <w:szCs w:val="46"/>
          <w:lang w:eastAsia="ru-RU"/>
        </w:rPr>
        <w:t>щего исследования;</w:t>
      </w:r>
    </w:p>
    <w:p w14:paraId="6EA53C78" w14:textId="078E1E47" w:rsidR="00086CC9" w:rsidRPr="002C6972" w:rsidRDefault="005B3978" w:rsidP="002C6972">
      <w:pPr>
        <w:numPr>
          <w:ilvl w:val="1"/>
          <w:numId w:val="6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sz w:val="46"/>
          <w:szCs w:val="46"/>
          <w:lang w:eastAsia="ru-RU"/>
        </w:rPr>
      </w:pPr>
      <w:r w:rsidRPr="002C6972">
        <w:rPr>
          <w:rFonts w:ascii="Times New Roman" w:eastAsia="Times New Roman" w:hAnsi="Times New Roman" w:cs="Times New Roman"/>
          <w:sz w:val="46"/>
          <w:szCs w:val="46"/>
          <w:lang w:eastAsia="ru-RU"/>
        </w:rPr>
        <w:t>Комплексный метод, заключающийся в системе двух предыдущих способов познания, в междисциплинарном характере подходов, методов и метод</w:t>
      </w:r>
      <w:r w:rsidR="00086CC9" w:rsidRPr="002C6972">
        <w:rPr>
          <w:rFonts w:ascii="Times New Roman" w:eastAsia="Times New Roman" w:hAnsi="Times New Roman" w:cs="Times New Roman"/>
          <w:sz w:val="46"/>
          <w:szCs w:val="46"/>
          <w:lang w:eastAsia="ru-RU"/>
        </w:rPr>
        <w:t>ик.</w:t>
      </w:r>
    </w:p>
    <w:p w14:paraId="540DB60A" w14:textId="2D330248" w:rsidR="00086CC9" w:rsidRPr="002C6972" w:rsidRDefault="00086CC9" w:rsidP="002C6972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sz w:val="46"/>
          <w:szCs w:val="46"/>
          <w:lang w:eastAsia="ru-RU"/>
        </w:rPr>
      </w:pPr>
      <w:r w:rsidRPr="002C6972">
        <w:rPr>
          <w:rFonts w:ascii="Times New Roman" w:eastAsia="Times New Roman" w:hAnsi="Times New Roman" w:cs="Times New Roman"/>
          <w:sz w:val="46"/>
          <w:szCs w:val="46"/>
          <w:lang w:eastAsia="ru-RU"/>
        </w:rPr>
        <w:t>Эмпирический метод, посредством которого добываются факты, проводят само исследование. Эти методы – самая обширная и разветвленная группа.</w:t>
      </w:r>
    </w:p>
    <w:p w14:paraId="2D0D6D95" w14:textId="77777777" w:rsidR="00086CC9" w:rsidRPr="002C6972" w:rsidRDefault="00086CC9" w:rsidP="002C6972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sz w:val="46"/>
          <w:szCs w:val="46"/>
          <w:lang w:eastAsia="ru-RU"/>
        </w:rPr>
      </w:pPr>
      <w:r w:rsidRPr="002C6972">
        <w:rPr>
          <w:rFonts w:ascii="Times New Roman" w:eastAsia="Times New Roman" w:hAnsi="Times New Roman" w:cs="Times New Roman"/>
          <w:sz w:val="46"/>
          <w:szCs w:val="46"/>
          <w:lang w:eastAsia="ru-RU"/>
        </w:rPr>
        <w:t xml:space="preserve">Обработка полученных результатов в виде органичного единства количественного и качественного, статистического и содержательного анализа. Этот метод всегда </w:t>
      </w:r>
      <w:r w:rsidRPr="002C6972">
        <w:rPr>
          <w:rFonts w:ascii="Times New Roman" w:eastAsia="Times New Roman" w:hAnsi="Times New Roman" w:cs="Times New Roman"/>
          <w:sz w:val="46"/>
          <w:szCs w:val="46"/>
          <w:lang w:eastAsia="ru-RU"/>
        </w:rPr>
        <w:lastRenderedPageBreak/>
        <w:t>творческий, поисковый процесс, который предполагает выбор максимально адекватных и чувствительных математических средств.</w:t>
      </w:r>
    </w:p>
    <w:p w14:paraId="2002B1C5" w14:textId="15DFED80" w:rsidR="00086CC9" w:rsidRPr="002C6972" w:rsidRDefault="00086CC9" w:rsidP="002C6972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sz w:val="46"/>
          <w:szCs w:val="46"/>
        </w:rPr>
      </w:pPr>
      <w:r w:rsidRPr="002C6972">
        <w:rPr>
          <w:rFonts w:ascii="Times New Roman" w:eastAsia="Times New Roman" w:hAnsi="Times New Roman" w:cs="Times New Roman"/>
          <w:sz w:val="46"/>
          <w:szCs w:val="46"/>
          <w:lang w:eastAsia="ru-RU"/>
        </w:rPr>
        <w:t>Интерпретационные методы, концентрирующиеся на теоретиче</w:t>
      </w:r>
      <w:r w:rsidRPr="002C6972">
        <w:rPr>
          <w:rFonts w:ascii="Times New Roman" w:hAnsi="Times New Roman" w:cs="Times New Roman"/>
          <w:sz w:val="46"/>
          <w:szCs w:val="46"/>
          <w:shd w:val="clear" w:color="auto" w:fill="FFFFFF"/>
        </w:rPr>
        <w:t>ском объяснении, психологической трактовке исследуемого явления или свойства. Здесь всегда есть комплексный (в виде системы) набор соответствующих вариантов генетического, функционального и структурного метода, которые замыкают общий цикл психологического исследования.</w:t>
      </w:r>
    </w:p>
    <w:p w14:paraId="30261E6E" w14:textId="2CD1B04F" w:rsidR="00086CC9" w:rsidRPr="002C6972" w:rsidRDefault="00086CC9" w:rsidP="002C6972">
      <w:pPr>
        <w:pStyle w:val="Heading1"/>
        <w:numPr>
          <w:ilvl w:val="0"/>
          <w:numId w:val="3"/>
        </w:numPr>
        <w:spacing w:before="0"/>
        <w:jc w:val="both"/>
        <w:rPr>
          <w:rFonts w:ascii="Times New Roman" w:hAnsi="Times New Roman" w:cs="Times New Roman"/>
          <w:b/>
          <w:bCs/>
          <w:color w:val="auto"/>
          <w:sz w:val="46"/>
          <w:szCs w:val="46"/>
          <w:shd w:val="clear" w:color="auto" w:fill="FFFFFF"/>
        </w:rPr>
      </w:pPr>
      <w:bookmarkStart w:id="4" w:name="_Toc25058400"/>
      <w:r w:rsidRPr="002C6972">
        <w:rPr>
          <w:rFonts w:ascii="Times New Roman" w:hAnsi="Times New Roman" w:cs="Times New Roman"/>
          <w:b/>
          <w:bCs/>
          <w:color w:val="auto"/>
          <w:sz w:val="46"/>
          <w:szCs w:val="46"/>
          <w:shd w:val="clear" w:color="auto" w:fill="FFFFFF"/>
        </w:rPr>
        <w:t>Что такое валидность и надежность методики?</w:t>
      </w:r>
      <w:bookmarkEnd w:id="4"/>
    </w:p>
    <w:p w14:paraId="01666AF5" w14:textId="77777777" w:rsidR="005B3978" w:rsidRPr="002C6972" w:rsidRDefault="007A2B69" w:rsidP="002C6972">
      <w:pPr>
        <w:shd w:val="clear" w:color="auto" w:fill="FFFFFF"/>
        <w:spacing w:after="75" w:line="240" w:lineRule="auto"/>
        <w:ind w:firstLine="709"/>
        <w:jc w:val="both"/>
        <w:rPr>
          <w:rFonts w:ascii="Times New Roman" w:hAnsi="Times New Roman" w:cs="Times New Roman"/>
          <w:sz w:val="46"/>
          <w:szCs w:val="46"/>
          <w:shd w:val="clear" w:color="auto" w:fill="FFFFFF"/>
        </w:rPr>
      </w:pPr>
      <w:r w:rsidRPr="002C6972">
        <w:rPr>
          <w:rFonts w:ascii="Times New Roman" w:hAnsi="Times New Roman" w:cs="Times New Roman"/>
          <w:sz w:val="46"/>
          <w:szCs w:val="46"/>
          <w:shd w:val="clear" w:color="auto" w:fill="FFFFFF"/>
        </w:rPr>
        <w:t>Под валидностью методики понимается адекватность ее предмету исследования. С одной стороны, валидность показывает пригодность методики для измерения того, для чего она была создана, с другой - ее эффективность, действенность.</w:t>
      </w:r>
    </w:p>
    <w:p w14:paraId="48E4D5F0" w14:textId="3F9CE769" w:rsidR="007A2B69" w:rsidRPr="002C6972" w:rsidRDefault="007A2B69" w:rsidP="002C6972">
      <w:pPr>
        <w:shd w:val="clear" w:color="auto" w:fill="FFFFFF"/>
        <w:spacing w:after="75" w:line="240" w:lineRule="auto"/>
        <w:ind w:firstLine="709"/>
        <w:jc w:val="both"/>
        <w:rPr>
          <w:rFonts w:ascii="Times New Roman" w:hAnsi="Times New Roman" w:cs="Times New Roman"/>
          <w:sz w:val="46"/>
          <w:szCs w:val="46"/>
          <w:shd w:val="clear" w:color="auto" w:fill="FFFFFF"/>
        </w:rPr>
      </w:pPr>
      <w:r w:rsidRPr="002C6972">
        <w:rPr>
          <w:rFonts w:ascii="Times New Roman" w:hAnsi="Times New Roman" w:cs="Times New Roman"/>
          <w:sz w:val="46"/>
          <w:szCs w:val="46"/>
          <w:shd w:val="clear" w:color="auto" w:fill="FFFFFF"/>
        </w:rPr>
        <w:t>Под надежностью психологической методики понимается точность, устойчивость производимых с ее помощью измерений. Иначе говоря, через надежность определяется пригодность данной методики в качестве измерительного инструмента. Надежность позволяет судить о том, насколько внушают доверие полученные результаты.</w:t>
      </w:r>
    </w:p>
    <w:p w14:paraId="0587A5C0" w14:textId="0E91C249" w:rsidR="006A1D60" w:rsidRPr="002C6972" w:rsidRDefault="006A1D60" w:rsidP="002C6972">
      <w:pPr>
        <w:jc w:val="both"/>
        <w:rPr>
          <w:rFonts w:ascii="Times New Roman" w:hAnsi="Times New Roman" w:cs="Times New Roman"/>
          <w:b/>
          <w:bCs/>
          <w:sz w:val="46"/>
          <w:szCs w:val="46"/>
          <w:shd w:val="clear" w:color="auto" w:fill="FFFFFF"/>
        </w:rPr>
      </w:pPr>
    </w:p>
    <w:p w14:paraId="68AC3DD6" w14:textId="2F3734F1" w:rsidR="004A5316" w:rsidRDefault="004A5316">
      <w:pPr>
        <w:rPr>
          <w:rFonts w:ascii="Times New Roman" w:hAnsi="Times New Roman" w:cs="Times New Roman"/>
          <w:b/>
          <w:bCs/>
          <w:sz w:val="46"/>
          <w:szCs w:val="46"/>
        </w:rPr>
      </w:pPr>
      <w:r>
        <w:rPr>
          <w:rFonts w:ascii="Times New Roman" w:hAnsi="Times New Roman" w:cs="Times New Roman"/>
          <w:b/>
          <w:bCs/>
          <w:sz w:val="46"/>
          <w:szCs w:val="46"/>
        </w:rPr>
        <w:lastRenderedPageBreak/>
        <w:br w:type="page"/>
      </w:r>
    </w:p>
    <w:sdt>
      <w:sdtPr>
        <w:id w:val="-495806688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noProof/>
          <w:color w:val="auto"/>
          <w:sz w:val="46"/>
          <w:szCs w:val="46"/>
          <w:lang w:val="ru-RU"/>
        </w:rPr>
      </w:sdtEndPr>
      <w:sdtContent>
        <w:p w14:paraId="286744B1" w14:textId="19293C86" w:rsidR="004A5316" w:rsidRDefault="004A5316">
          <w:pPr>
            <w:pStyle w:val="TOCHeading"/>
          </w:pPr>
        </w:p>
        <w:p w14:paraId="26423BBE" w14:textId="6A2F9F79" w:rsidR="004A5316" w:rsidRPr="004A5316" w:rsidRDefault="004A5316">
          <w:pPr>
            <w:pStyle w:val="TOC1"/>
            <w:tabs>
              <w:tab w:val="left" w:pos="440"/>
              <w:tab w:val="right" w:leader="dot" w:pos="10456"/>
            </w:tabs>
            <w:rPr>
              <w:rFonts w:ascii="Arial" w:hAnsi="Arial" w:cs="Arial"/>
              <w:noProof/>
              <w:sz w:val="46"/>
              <w:szCs w:val="46"/>
            </w:rPr>
          </w:pPr>
          <w:r w:rsidRPr="004A5316">
            <w:rPr>
              <w:rFonts w:ascii="Arial" w:hAnsi="Arial" w:cs="Arial"/>
              <w:sz w:val="46"/>
              <w:szCs w:val="46"/>
            </w:rPr>
            <w:fldChar w:fldCharType="begin"/>
          </w:r>
          <w:r w:rsidRPr="004A5316">
            <w:rPr>
              <w:rFonts w:ascii="Arial" w:hAnsi="Arial" w:cs="Arial"/>
              <w:sz w:val="46"/>
              <w:szCs w:val="46"/>
            </w:rPr>
            <w:instrText xml:space="preserve"> TOC \o "1-3" \h \z \u </w:instrText>
          </w:r>
          <w:r w:rsidRPr="004A5316">
            <w:rPr>
              <w:rFonts w:ascii="Arial" w:hAnsi="Arial" w:cs="Arial"/>
              <w:sz w:val="46"/>
              <w:szCs w:val="46"/>
            </w:rPr>
            <w:fldChar w:fldCharType="separate"/>
          </w:r>
          <w:hyperlink w:anchor="_Toc25058396" w:history="1">
            <w:r w:rsidRPr="004A5316">
              <w:rPr>
                <w:rStyle w:val="Hyperlink"/>
                <w:rFonts w:ascii="Arial" w:hAnsi="Arial" w:cs="Arial"/>
                <w:b/>
                <w:bCs/>
                <w:noProof/>
                <w:sz w:val="46"/>
                <w:szCs w:val="46"/>
              </w:rPr>
              <w:t>1.</w:t>
            </w:r>
            <w:r w:rsidRPr="004A5316">
              <w:rPr>
                <w:rFonts w:ascii="Arial" w:hAnsi="Arial" w:cs="Arial"/>
                <w:noProof/>
                <w:sz w:val="46"/>
                <w:szCs w:val="46"/>
              </w:rPr>
              <w:tab/>
            </w:r>
            <w:r w:rsidRPr="004A5316">
              <w:rPr>
                <w:rStyle w:val="Hyperlink"/>
                <w:rFonts w:ascii="Arial" w:hAnsi="Arial" w:cs="Arial"/>
                <w:b/>
                <w:bCs/>
                <w:noProof/>
                <w:sz w:val="46"/>
                <w:szCs w:val="46"/>
                <w:shd w:val="clear" w:color="auto" w:fill="FFFFFF"/>
              </w:rPr>
              <w:t>Основные понятия выделенные Ананьевым: индивид, субъект деятельн</w:t>
            </w:r>
            <w:bookmarkStart w:id="5" w:name="_GoBack"/>
            <w:bookmarkEnd w:id="5"/>
            <w:r w:rsidRPr="004A5316">
              <w:rPr>
                <w:rStyle w:val="Hyperlink"/>
                <w:rFonts w:ascii="Arial" w:hAnsi="Arial" w:cs="Arial"/>
                <w:b/>
                <w:bCs/>
                <w:noProof/>
                <w:sz w:val="46"/>
                <w:szCs w:val="46"/>
                <w:shd w:val="clear" w:color="auto" w:fill="FFFFFF"/>
              </w:rPr>
              <w:t>ости, личность, индивидуальность. Дать определения этим понятиям.</w:t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tab/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fldChar w:fldCharType="begin"/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instrText xml:space="preserve"> PAGEREF _Toc25058396 \h </w:instrText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fldChar w:fldCharType="separate"/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t>1</w:t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fldChar w:fldCharType="end"/>
            </w:r>
          </w:hyperlink>
        </w:p>
        <w:p w14:paraId="55FAC1DD" w14:textId="045DC7C2" w:rsidR="004A5316" w:rsidRPr="004A5316" w:rsidRDefault="004A5316">
          <w:pPr>
            <w:pStyle w:val="TOC1"/>
            <w:tabs>
              <w:tab w:val="left" w:pos="440"/>
              <w:tab w:val="right" w:leader="dot" w:pos="10456"/>
            </w:tabs>
            <w:rPr>
              <w:rFonts w:ascii="Arial" w:hAnsi="Arial" w:cs="Arial"/>
              <w:noProof/>
              <w:sz w:val="46"/>
              <w:szCs w:val="46"/>
            </w:rPr>
          </w:pPr>
          <w:hyperlink w:anchor="_Toc25058397" w:history="1">
            <w:r w:rsidRPr="004A5316">
              <w:rPr>
                <w:rStyle w:val="Hyperlink"/>
                <w:rFonts w:ascii="Arial" w:hAnsi="Arial" w:cs="Arial"/>
                <w:b/>
                <w:bCs/>
                <w:noProof/>
                <w:sz w:val="46"/>
                <w:szCs w:val="46"/>
              </w:rPr>
              <w:t>2.</w:t>
            </w:r>
            <w:r w:rsidRPr="004A5316">
              <w:rPr>
                <w:rFonts w:ascii="Arial" w:hAnsi="Arial" w:cs="Arial"/>
                <w:noProof/>
                <w:sz w:val="46"/>
                <w:szCs w:val="46"/>
              </w:rPr>
              <w:tab/>
            </w:r>
            <w:r w:rsidRPr="004A5316">
              <w:rPr>
                <w:rStyle w:val="Hyperlink"/>
                <w:rFonts w:ascii="Arial" w:hAnsi="Arial" w:cs="Arial"/>
                <w:b/>
                <w:bCs/>
                <w:noProof/>
                <w:sz w:val="46"/>
                <w:szCs w:val="46"/>
                <w:shd w:val="clear" w:color="auto" w:fill="FFFFFF"/>
              </w:rPr>
              <w:t>Первичные и вторичные свойства индивида.</w:t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tab/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fldChar w:fldCharType="begin"/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instrText xml:space="preserve"> PAGEREF _Toc25058397 \h </w:instrText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fldChar w:fldCharType="separate"/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t>2</w:t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fldChar w:fldCharType="end"/>
            </w:r>
          </w:hyperlink>
        </w:p>
        <w:p w14:paraId="0FEC0CF6" w14:textId="44952906" w:rsidR="004A5316" w:rsidRPr="004A5316" w:rsidRDefault="004A5316">
          <w:pPr>
            <w:pStyle w:val="TOC1"/>
            <w:tabs>
              <w:tab w:val="left" w:pos="440"/>
              <w:tab w:val="right" w:leader="dot" w:pos="10456"/>
            </w:tabs>
            <w:rPr>
              <w:rFonts w:ascii="Arial" w:hAnsi="Arial" w:cs="Arial"/>
              <w:noProof/>
              <w:sz w:val="46"/>
              <w:szCs w:val="46"/>
            </w:rPr>
          </w:pPr>
          <w:hyperlink w:anchor="_Toc25058398" w:history="1">
            <w:r w:rsidRPr="004A5316">
              <w:rPr>
                <w:rStyle w:val="Hyperlink"/>
                <w:rFonts w:ascii="Arial" w:hAnsi="Arial" w:cs="Arial"/>
                <w:b/>
                <w:bCs/>
                <w:noProof/>
                <w:sz w:val="46"/>
                <w:szCs w:val="46"/>
              </w:rPr>
              <w:t>3.</w:t>
            </w:r>
            <w:r w:rsidRPr="004A5316">
              <w:rPr>
                <w:rFonts w:ascii="Arial" w:hAnsi="Arial" w:cs="Arial"/>
                <w:noProof/>
                <w:sz w:val="46"/>
                <w:szCs w:val="46"/>
              </w:rPr>
              <w:tab/>
            </w:r>
            <w:r w:rsidRPr="004A5316">
              <w:rPr>
                <w:rStyle w:val="Hyperlink"/>
                <w:rFonts w:ascii="Arial" w:hAnsi="Arial" w:cs="Arial"/>
                <w:b/>
                <w:bCs/>
                <w:noProof/>
                <w:sz w:val="46"/>
                <w:szCs w:val="46"/>
                <w:shd w:val="clear" w:color="auto" w:fill="FFFFFF"/>
              </w:rPr>
              <w:t>Психические свойства личности. Дать характеристику: темперамент, мотивация, способности. Их характер.</w:t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tab/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fldChar w:fldCharType="begin"/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instrText xml:space="preserve"> PAGEREF _Toc25058398 \h </w:instrText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fldChar w:fldCharType="separate"/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t>3</w:t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fldChar w:fldCharType="end"/>
            </w:r>
          </w:hyperlink>
        </w:p>
        <w:p w14:paraId="6DB9EC64" w14:textId="5949CDB5" w:rsidR="004A5316" w:rsidRPr="004A5316" w:rsidRDefault="004A5316">
          <w:pPr>
            <w:pStyle w:val="TOC1"/>
            <w:tabs>
              <w:tab w:val="left" w:pos="440"/>
              <w:tab w:val="right" w:leader="dot" w:pos="10456"/>
            </w:tabs>
            <w:rPr>
              <w:rFonts w:ascii="Arial" w:hAnsi="Arial" w:cs="Arial"/>
              <w:noProof/>
              <w:sz w:val="46"/>
              <w:szCs w:val="46"/>
            </w:rPr>
          </w:pPr>
          <w:hyperlink w:anchor="_Toc25058399" w:history="1">
            <w:r w:rsidRPr="004A5316">
              <w:rPr>
                <w:rStyle w:val="Hyperlink"/>
                <w:rFonts w:ascii="Arial" w:hAnsi="Arial" w:cs="Arial"/>
                <w:b/>
                <w:bCs/>
                <w:noProof/>
                <w:sz w:val="46"/>
                <w:szCs w:val="46"/>
              </w:rPr>
              <w:t>4.</w:t>
            </w:r>
            <w:r w:rsidRPr="004A5316">
              <w:rPr>
                <w:rFonts w:ascii="Arial" w:hAnsi="Arial" w:cs="Arial"/>
                <w:noProof/>
                <w:sz w:val="46"/>
                <w:szCs w:val="46"/>
              </w:rPr>
              <w:tab/>
            </w:r>
            <w:r w:rsidRPr="004A5316">
              <w:rPr>
                <w:rStyle w:val="Hyperlink"/>
                <w:rFonts w:ascii="Arial" w:hAnsi="Arial" w:cs="Arial"/>
                <w:b/>
                <w:bCs/>
                <w:noProof/>
                <w:sz w:val="46"/>
                <w:szCs w:val="46"/>
                <w:shd w:val="clear" w:color="auto" w:fill="FFFFFF"/>
              </w:rPr>
              <w:t>Классификация методов исследования в психологии. Разработанная Ананьевым.</w:t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tab/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fldChar w:fldCharType="begin"/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instrText xml:space="preserve"> PAGEREF _Toc25058399 \h </w:instrText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fldChar w:fldCharType="separate"/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t>4</w:t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fldChar w:fldCharType="end"/>
            </w:r>
          </w:hyperlink>
        </w:p>
        <w:p w14:paraId="10AEACEB" w14:textId="386F339E" w:rsidR="004A5316" w:rsidRPr="004A5316" w:rsidRDefault="004A5316">
          <w:pPr>
            <w:pStyle w:val="TOC1"/>
            <w:tabs>
              <w:tab w:val="left" w:pos="440"/>
              <w:tab w:val="right" w:leader="dot" w:pos="10456"/>
            </w:tabs>
            <w:rPr>
              <w:rFonts w:ascii="Arial" w:hAnsi="Arial" w:cs="Arial"/>
              <w:noProof/>
              <w:sz w:val="46"/>
              <w:szCs w:val="46"/>
            </w:rPr>
          </w:pPr>
          <w:hyperlink w:anchor="_Toc25058400" w:history="1">
            <w:r w:rsidRPr="004A5316">
              <w:rPr>
                <w:rStyle w:val="Hyperlink"/>
                <w:rFonts w:ascii="Arial" w:hAnsi="Arial" w:cs="Arial"/>
                <w:b/>
                <w:bCs/>
                <w:noProof/>
                <w:sz w:val="46"/>
                <w:szCs w:val="46"/>
              </w:rPr>
              <w:t>5.</w:t>
            </w:r>
            <w:r w:rsidRPr="004A5316">
              <w:rPr>
                <w:rFonts w:ascii="Arial" w:hAnsi="Arial" w:cs="Arial"/>
                <w:noProof/>
                <w:sz w:val="46"/>
                <w:szCs w:val="46"/>
              </w:rPr>
              <w:tab/>
            </w:r>
            <w:r w:rsidRPr="004A5316">
              <w:rPr>
                <w:rStyle w:val="Hyperlink"/>
                <w:rFonts w:ascii="Arial" w:hAnsi="Arial" w:cs="Arial"/>
                <w:b/>
                <w:bCs/>
                <w:noProof/>
                <w:sz w:val="46"/>
                <w:szCs w:val="46"/>
                <w:shd w:val="clear" w:color="auto" w:fill="FFFFFF"/>
              </w:rPr>
              <w:t>Что такое валидность и надежность методики?</w:t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tab/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fldChar w:fldCharType="begin"/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instrText xml:space="preserve"> PAGEREF _Toc25058400 \h </w:instrText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fldChar w:fldCharType="separate"/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t>6</w:t>
            </w:r>
            <w:r w:rsidRPr="004A5316">
              <w:rPr>
                <w:rFonts w:ascii="Arial" w:hAnsi="Arial" w:cs="Arial"/>
                <w:noProof/>
                <w:webHidden/>
                <w:sz w:val="46"/>
                <w:szCs w:val="46"/>
              </w:rPr>
              <w:fldChar w:fldCharType="end"/>
            </w:r>
          </w:hyperlink>
        </w:p>
        <w:p w14:paraId="1CC2F0D0" w14:textId="1D1C04CD" w:rsidR="004A5316" w:rsidRPr="004A5316" w:rsidRDefault="004A5316">
          <w:pPr>
            <w:rPr>
              <w:rFonts w:ascii="Arial" w:hAnsi="Arial" w:cs="Arial"/>
              <w:sz w:val="46"/>
              <w:szCs w:val="46"/>
            </w:rPr>
          </w:pPr>
          <w:r w:rsidRPr="004A5316">
            <w:rPr>
              <w:rFonts w:ascii="Arial" w:hAnsi="Arial" w:cs="Arial"/>
              <w:b/>
              <w:bCs/>
              <w:noProof/>
              <w:sz w:val="46"/>
              <w:szCs w:val="46"/>
            </w:rPr>
            <w:fldChar w:fldCharType="end"/>
          </w:r>
        </w:p>
      </w:sdtContent>
    </w:sdt>
    <w:p w14:paraId="73F6DA90" w14:textId="77777777" w:rsidR="007638A7" w:rsidRPr="004A5316" w:rsidRDefault="007638A7" w:rsidP="002C6972">
      <w:pPr>
        <w:jc w:val="both"/>
        <w:rPr>
          <w:rFonts w:ascii="Arial" w:hAnsi="Arial" w:cs="Arial"/>
          <w:b/>
          <w:bCs/>
          <w:sz w:val="46"/>
          <w:szCs w:val="46"/>
        </w:rPr>
      </w:pPr>
    </w:p>
    <w:sectPr w:rsidR="007638A7" w:rsidRPr="004A5316" w:rsidSect="002C6972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92191" w14:textId="77777777" w:rsidR="000D2358" w:rsidRDefault="000D2358" w:rsidP="002C6972">
      <w:pPr>
        <w:spacing w:after="0" w:line="240" w:lineRule="auto"/>
      </w:pPr>
      <w:r>
        <w:separator/>
      </w:r>
    </w:p>
  </w:endnote>
  <w:endnote w:type="continuationSeparator" w:id="0">
    <w:p w14:paraId="2292FF50" w14:textId="77777777" w:rsidR="000D2358" w:rsidRDefault="000D2358" w:rsidP="002C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3E0DD" w14:textId="77777777" w:rsidR="000D2358" w:rsidRDefault="000D2358" w:rsidP="002C6972">
      <w:pPr>
        <w:spacing w:after="0" w:line="240" w:lineRule="auto"/>
      </w:pPr>
      <w:r>
        <w:separator/>
      </w:r>
    </w:p>
  </w:footnote>
  <w:footnote w:type="continuationSeparator" w:id="0">
    <w:p w14:paraId="51072132" w14:textId="77777777" w:rsidR="000D2358" w:rsidRDefault="000D2358" w:rsidP="002C6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7483717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46"/>
        <w:szCs w:val="46"/>
      </w:rPr>
    </w:sdtEndPr>
    <w:sdtContent>
      <w:p w14:paraId="59B3DD78" w14:textId="275B56F3" w:rsidR="002C6972" w:rsidRPr="002C6972" w:rsidRDefault="002C6972">
        <w:pPr>
          <w:pStyle w:val="Header"/>
          <w:jc w:val="right"/>
          <w:rPr>
            <w:rFonts w:ascii="Arial" w:hAnsi="Arial" w:cs="Arial"/>
            <w:sz w:val="46"/>
            <w:szCs w:val="46"/>
          </w:rPr>
        </w:pPr>
        <w:r w:rsidRPr="002C6972">
          <w:rPr>
            <w:rFonts w:ascii="Arial" w:hAnsi="Arial" w:cs="Arial"/>
            <w:sz w:val="46"/>
            <w:szCs w:val="46"/>
          </w:rPr>
          <w:fldChar w:fldCharType="begin"/>
        </w:r>
        <w:r w:rsidRPr="002C6972">
          <w:rPr>
            <w:rFonts w:ascii="Arial" w:hAnsi="Arial" w:cs="Arial"/>
            <w:sz w:val="46"/>
            <w:szCs w:val="46"/>
          </w:rPr>
          <w:instrText xml:space="preserve"> PAGE   \* MERGEFORMAT </w:instrText>
        </w:r>
        <w:r w:rsidRPr="002C6972">
          <w:rPr>
            <w:rFonts w:ascii="Arial" w:hAnsi="Arial" w:cs="Arial"/>
            <w:sz w:val="46"/>
            <w:szCs w:val="46"/>
          </w:rPr>
          <w:fldChar w:fldCharType="separate"/>
        </w:r>
        <w:r w:rsidRPr="002C6972">
          <w:rPr>
            <w:rFonts w:ascii="Arial" w:hAnsi="Arial" w:cs="Arial"/>
            <w:noProof/>
            <w:sz w:val="46"/>
            <w:szCs w:val="46"/>
          </w:rPr>
          <w:t>2</w:t>
        </w:r>
        <w:r w:rsidRPr="002C6972">
          <w:rPr>
            <w:rFonts w:ascii="Arial" w:hAnsi="Arial" w:cs="Arial"/>
            <w:noProof/>
            <w:sz w:val="46"/>
            <w:szCs w:val="46"/>
          </w:rPr>
          <w:fldChar w:fldCharType="end"/>
        </w:r>
      </w:p>
    </w:sdtContent>
  </w:sdt>
  <w:p w14:paraId="06706E49" w14:textId="77777777" w:rsidR="002C6972" w:rsidRDefault="002C6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848"/>
    <w:multiLevelType w:val="hybridMultilevel"/>
    <w:tmpl w:val="9A96DD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7DFF"/>
    <w:multiLevelType w:val="hybridMultilevel"/>
    <w:tmpl w:val="DB480D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919FE"/>
    <w:multiLevelType w:val="hybridMultilevel"/>
    <w:tmpl w:val="A5E841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B2C12"/>
    <w:multiLevelType w:val="hybridMultilevel"/>
    <w:tmpl w:val="D82EFA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E6E1D"/>
    <w:multiLevelType w:val="multilevel"/>
    <w:tmpl w:val="2318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ahom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1E5357"/>
    <w:multiLevelType w:val="multilevel"/>
    <w:tmpl w:val="F280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ahom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26"/>
    <w:rsid w:val="00086CC9"/>
    <w:rsid w:val="000D2358"/>
    <w:rsid w:val="002C6972"/>
    <w:rsid w:val="004A5316"/>
    <w:rsid w:val="005B3978"/>
    <w:rsid w:val="006A1D60"/>
    <w:rsid w:val="007638A7"/>
    <w:rsid w:val="007A2B69"/>
    <w:rsid w:val="0093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62CD4"/>
  <w15:chartTrackingRefBased/>
  <w15:docId w15:val="{ABEB7AF6-313E-40A3-A298-A34C3DEF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7426"/>
    <w:rPr>
      <w:b/>
      <w:bCs/>
    </w:rPr>
  </w:style>
  <w:style w:type="paragraph" w:styleId="NormalWeb">
    <w:name w:val="Normal (Web)"/>
    <w:basedOn w:val="Normal"/>
    <w:uiPriority w:val="99"/>
    <w:unhideWhenUsed/>
    <w:rsid w:val="00937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86C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6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972"/>
  </w:style>
  <w:style w:type="paragraph" w:styleId="Footer">
    <w:name w:val="footer"/>
    <w:basedOn w:val="Normal"/>
    <w:link w:val="FooterChar"/>
    <w:uiPriority w:val="99"/>
    <w:unhideWhenUsed/>
    <w:rsid w:val="002C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972"/>
  </w:style>
  <w:style w:type="paragraph" w:styleId="TOCHeading">
    <w:name w:val="TOC Heading"/>
    <w:basedOn w:val="Heading1"/>
    <w:next w:val="Normal"/>
    <w:uiPriority w:val="39"/>
    <w:unhideWhenUsed/>
    <w:qFormat/>
    <w:rsid w:val="004A53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53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53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CB10B-A9AE-4E73-ACAE-1E038C3F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989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butova.kate@gmail.com</dc:creator>
  <cp:keywords/>
  <dc:description/>
  <cp:lastModifiedBy>Hai Hoang</cp:lastModifiedBy>
  <cp:revision>4</cp:revision>
  <dcterms:created xsi:type="dcterms:W3CDTF">2019-11-18T18:33:00Z</dcterms:created>
  <dcterms:modified xsi:type="dcterms:W3CDTF">2019-11-19T09:20:00Z</dcterms:modified>
</cp:coreProperties>
</file>