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Esame</w:t>
      </w:r>
    </w:p>
    <w:p>
      <w:pPr>
        <w:pStyle w:val="Author"/>
      </w:pPr>
      <w:r>
        <w:t xml:space="preserve">167340</w:t>
      </w:r>
      <w:r>
        <w:t xml:space="preserve"> </w:t>
      </w:r>
      <w:r>
        <w:t xml:space="preserve">-</w:t>
      </w:r>
      <w:r>
        <w:t xml:space="preserve"> </w:t>
      </w:r>
      <w:r>
        <w:t xml:space="preserve">Trentin</w:t>
      </w:r>
      <w:r>
        <w:t xml:space="preserve"> </w:t>
      </w:r>
      <w:r>
        <w:t xml:space="preserve">-Tommaso</w:t>
      </w:r>
    </w:p>
    <w:p>
      <w:pPr>
        <w:pStyle w:val="Date"/>
      </w:pPr>
      <w:r>
        <w:t xml:space="preserve">2025-01-28</w:t>
      </w:r>
    </w:p>
    <w:p>
      <w:pPr>
        <w:pStyle w:val="FirstParagraph"/>
      </w:pPr>
      <w:r>
        <w:t xml:space="preserve">Si consideri il file di dati diab.csv contenente la pressione e l’età di 100 individui sui quali è stata testata la presenza del diabete. Si considerino le variabili Pressione e Diabete.</w:t>
      </w:r>
    </w:p>
    <w:p>
      <w:pPr>
        <w:numPr>
          <w:ilvl w:val="0"/>
          <w:numId w:val="1001"/>
        </w:numPr>
      </w:pPr>
      <w:r>
        <w:t xml:space="preserve">Effettuare un’analisi descrittiva delle variabili Pressione e Diabete.</w:t>
      </w:r>
    </w:p>
    <w:p>
      <w:pPr>
        <w:numPr>
          <w:ilvl w:val="0"/>
          <w:numId w:val="1001"/>
        </w:numPr>
      </w:pPr>
      <w:r>
        <w:t xml:space="preserve">Valutare se ci siano differenze tra la Pressione degli individui affetti dal Diabete e gli individui non affetti dalla patologia.</w:t>
      </w:r>
    </w:p>
    <w:p>
      <w:pPr>
        <w:numPr>
          <w:ilvl w:val="0"/>
          <w:numId w:val="1001"/>
        </w:numPr>
      </w:pPr>
      <w:r>
        <w:t xml:space="preserve">Interpretare e commentare tutti i risultati ottenuti.</w:t>
      </w:r>
    </w:p>
    <w:p>
      <w:pPr>
        <w:pStyle w:val="SourceCode"/>
      </w:pPr>
      <w:r>
        <w:rPr>
          <w:rStyle w:val="NormalTok"/>
        </w:rPr>
        <w:t xml:space="preserve">diab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"diab.csv"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(moments)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(diab)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(diab)</w:t>
      </w:r>
    </w:p>
    <w:p>
      <w:pPr>
        <w:pStyle w:val="SourceCode"/>
      </w:pPr>
      <w:r>
        <w:rPr>
          <w:rStyle w:val="VerbatimChar"/>
        </w:rPr>
        <w:t xml:space="preserve">##   Pressione Età Diabete</w:t>
      </w:r>
      <w:r>
        <w:br/>
      </w:r>
      <w:r>
        <w:rPr>
          <w:rStyle w:val="VerbatimChar"/>
        </w:rPr>
        <w:t xml:space="preserve">## 1        68  60       1</w:t>
      </w:r>
      <w:r>
        <w:br/>
      </w:r>
      <w:r>
        <w:rPr>
          <w:rStyle w:val="VerbatimChar"/>
        </w:rPr>
        <w:t xml:space="preserve">## 2        80  29       1</w:t>
      </w:r>
      <w:r>
        <w:br/>
      </w:r>
      <w:r>
        <w:rPr>
          <w:rStyle w:val="VerbatimChar"/>
        </w:rPr>
        <w:t xml:space="preserve">## 3        70  39       0</w:t>
      </w:r>
      <w:r>
        <w:br/>
      </w:r>
      <w:r>
        <w:rPr>
          <w:rStyle w:val="VerbatimChar"/>
        </w:rPr>
        <w:t xml:space="preserve">## 4        76  23       0</w:t>
      </w:r>
      <w:r>
        <w:br/>
      </w:r>
      <w:r>
        <w:rPr>
          <w:rStyle w:val="VerbatimChar"/>
        </w:rPr>
        <w:t xml:space="preserve">## 5        78  21       0</w:t>
      </w:r>
      <w:r>
        <w:br/>
      </w:r>
      <w:r>
        <w:rPr>
          <w:rStyle w:val="VerbatimChar"/>
        </w:rPr>
        <w:t xml:space="preserve">## 6        68  25       0</w:t>
      </w:r>
    </w:p>
    <w:p>
      <w:pPr>
        <w:pStyle w:val="FirstParagraph"/>
      </w:pPr>
      <w:r>
        <w:t xml:space="preserve">N.B. Si effettua un attach del dataset per questioni di pulizia di codice, in caso si fossero avuti più dataset differenti questa pratica sarebbe stata sconsigliata in quanto potrebbe portare a confusione durante la selezione di dati.</w:t>
      </w:r>
    </w:p>
    <w:p>
      <w:pPr>
        <w:pStyle w:val="BodyText"/>
      </w:pPr>
      <w:r>
        <w:t xml:space="preserve">Dall’osservazione del dataset si evince che la variabile Pressione è una variabile quantitativa, mentre la variabile Diabete è una variabile qualitativa.</w:t>
      </w:r>
    </w:p>
    <w:bookmarkStart w:id="23" w:name="pressione"/>
    <w:p>
      <w:pPr>
        <w:pStyle w:val="Heading1"/>
      </w:pPr>
      <w:r>
        <w:t xml:space="preserve">Pressione</w:t>
      </w:r>
    </w:p>
    <w:p>
      <w:pPr>
        <w:pStyle w:val="FirstParagraph"/>
      </w:pPr>
      <w:r>
        <w:t xml:space="preserve">Si effettua il calcolo dei vari indici statistici mediante la funzione summary, si nota come il valore della mediana sia (seppur di poco) superiore al valore della media, è dunque presente un’assimmetria a sinistra confermata dal valore dell’indice di asimmetria (skewness) pari a circa -2.02.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(Pressione)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0.00   64.00   72.00   68.18   78.00   98.00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(Pressione)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same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Dal calcolo dell’indice di curtosi si nota che la distribuzione non è normocurtica infatti il valore è circa 8.40 al di sopra del limite 3 (è quindi platicurtica).</w:t>
      </w:r>
    </w:p>
    <w:p>
      <w:pPr>
        <w:pStyle w:val="SourceCode"/>
      </w:pPr>
      <w:r>
        <w:rPr>
          <w:rStyle w:val="FunctionTok"/>
        </w:rPr>
        <w:t xml:space="preserve">skewness</w:t>
      </w:r>
      <w:r>
        <w:rPr>
          <w:rStyle w:val="NormalTok"/>
        </w:rPr>
        <w:t xml:space="preserve">(Pressione)</w:t>
      </w:r>
    </w:p>
    <w:p>
      <w:pPr>
        <w:pStyle w:val="SourceCode"/>
      </w:pPr>
      <w:r>
        <w:rPr>
          <w:rStyle w:val="VerbatimChar"/>
        </w:rPr>
        <w:t xml:space="preserve">## [1] -2.202542</w:t>
      </w:r>
    </w:p>
    <w:p>
      <w:pPr>
        <w:pStyle w:val="SourceCode"/>
      </w:pPr>
      <w:r>
        <w:rPr>
          <w:rStyle w:val="FunctionTok"/>
        </w:rPr>
        <w:t xml:space="preserve">kurtosis</w:t>
      </w:r>
      <w:r>
        <w:rPr>
          <w:rStyle w:val="NormalTok"/>
        </w:rPr>
        <w:t xml:space="preserve">(Pressione)</w:t>
      </w:r>
    </w:p>
    <w:p>
      <w:pPr>
        <w:pStyle w:val="SourceCode"/>
      </w:pPr>
      <w:r>
        <w:rPr>
          <w:rStyle w:val="VerbatimChar"/>
        </w:rPr>
        <w:t xml:space="preserve">## [1] 8.395821</w:t>
      </w:r>
    </w:p>
    <w:bookmarkEnd w:id="23"/>
    <w:bookmarkStart w:id="27" w:name="diabete"/>
    <w:p>
      <w:pPr>
        <w:pStyle w:val="Heading1"/>
      </w:pPr>
      <w:r>
        <w:t xml:space="preserve">Diabete</w:t>
      </w:r>
    </w:p>
    <w:p>
      <w:pPr>
        <w:pStyle w:val="FirstParagraph"/>
      </w:pPr>
      <w:r>
        <w:t xml:space="preserve">Esendo Diabete una variabile qualitativa se ne può calcolare la tabella delle frequenze e può essere rappresentata graficamente tramite un barplot. Avendo solamente due possibili modalità si può verificare come l’assenza (0) di diabete sia più comune della presenza (1).</w:t>
      </w:r>
    </w:p>
    <w:p>
      <w:pPr>
        <w:pStyle w:val="SourceCode"/>
      </w:pPr>
      <w:r>
        <w:rPr>
          <w:rStyle w:val="NormalTok"/>
        </w:rPr>
        <w:t xml:space="preserve">(freq_ass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(Diabete))</w:t>
      </w:r>
    </w:p>
    <w:p>
      <w:pPr>
        <w:pStyle w:val="SourceCode"/>
      </w:pPr>
      <w:r>
        <w:rPr>
          <w:rStyle w:val="VerbatimChar"/>
        </w:rPr>
        <w:t xml:space="preserve">## Diabete</w:t>
      </w:r>
      <w:r>
        <w:br/>
      </w:r>
      <w:r>
        <w:rPr>
          <w:rStyle w:val="VerbatimChar"/>
        </w:rPr>
        <w:t xml:space="preserve">##  0  1 </w:t>
      </w:r>
      <w:r>
        <w:br/>
      </w:r>
      <w:r>
        <w:rPr>
          <w:rStyle w:val="VerbatimChar"/>
        </w:rPr>
        <w:t xml:space="preserve">## 69 31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AttributeTok"/>
        </w:rPr>
        <w:t xml:space="preserve">freq_perc=</w:t>
      </w:r>
      <w:r>
        <w:rPr>
          <w:rStyle w:val="NormalTok"/>
        </w:rPr>
        <w:t xml:space="preserve">freq_ass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(Diabete)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Diabete</w:t>
      </w:r>
      <w:r>
        <w:br/>
      </w:r>
      <w:r>
        <w:rPr>
          <w:rStyle w:val="VerbatimChar"/>
        </w:rPr>
        <w:t xml:space="preserve">##  0  1 </w:t>
      </w:r>
      <w:r>
        <w:br/>
      </w:r>
      <w:r>
        <w:rPr>
          <w:rStyle w:val="VerbatimChar"/>
        </w:rPr>
        <w:t xml:space="preserve">## 69 31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(freq_perc,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"Diabete"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same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relazione-tra-le-variabili"/>
    <w:p>
      <w:pPr>
        <w:pStyle w:val="Heading1"/>
      </w:pPr>
      <w:r>
        <w:t xml:space="preserve">Relazione tra le variabili</w:t>
      </w:r>
    </w:p>
    <w:p>
      <w:pPr>
        <w:pStyle w:val="FirstParagraph"/>
      </w:pPr>
      <w:r>
        <w:t xml:space="preserve">Si studia il variare della variabile Pressione al variare della variabile Diabete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(Pressione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Diabete,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"Diabete"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"Pressione"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Esame_files/figure-docx/unnamed-chunk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tapply</w:t>
      </w:r>
      <w:r>
        <w:rPr>
          <w:rStyle w:val="NormalTok"/>
        </w:rPr>
        <w:t xml:space="preserve">(Pressione,Diabete,summary)</w:t>
      </w:r>
    </w:p>
    <w:p>
      <w:pPr>
        <w:pStyle w:val="SourceCode"/>
      </w:pPr>
      <w:r>
        <w:rPr>
          <w:rStyle w:val="VerbatimChar"/>
        </w:rPr>
        <w:t xml:space="preserve">## $`0`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0.00   62.00   70.00   67.43   78.00   94.00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$`1`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0.00   68.00   75.00   69.84   79.00   98.00</w:t>
      </w:r>
    </w:p>
    <w:p>
      <w:pPr>
        <w:pStyle w:val="FirstParagraph"/>
      </w:pPr>
      <w:r>
        <w:t xml:space="preserve">Guardando la media dei valori di Pressione riferiti ai soggetti affetti da Diabete e da quelli che non ne sono affetti si può notare una differenza non irrilevante. Si può quindi affermare che c’è differenza fra le due medie.</w:t>
      </w:r>
    </w:p>
    <w:bookmarkEnd w:id="31"/>
    <w:bookmarkStart w:id="40" w:name="test-sulle-medie"/>
    <w:p>
      <w:pPr>
        <w:pStyle w:val="Heading1"/>
      </w:pPr>
      <w:r>
        <w:t xml:space="preserve">Test sulle medie</w:t>
      </w:r>
    </w:p>
    <w:p>
      <w:pPr>
        <w:pStyle w:val="FirstParagraph"/>
      </w:pPr>
      <w:r>
        <w:t xml:space="preserve">Si effettua quindi un test sulla differenza delle medie di due popolazioni indipendenti.</w:t>
      </w:r>
    </w:p>
    <w:bookmarkStart w:id="38" w:name="normalità-delle-due-variabili"/>
    <w:p>
      <w:pPr>
        <w:pStyle w:val="Heading2"/>
      </w:pPr>
      <w:r>
        <w:t xml:space="preserve">Normalità delle due variabili</w:t>
      </w:r>
    </w:p>
    <w:p>
      <w:pPr>
        <w:pStyle w:val="FirstParagraph"/>
      </w:pPr>
      <w:r>
        <w:t xml:space="preserve">Si verifica innanzitutto se le due variabili hanno una distribuzione normale attraverso i qqplot.</w:t>
      </w:r>
    </w:p>
    <w:p>
      <w:pPr>
        <w:pStyle w:val="SourceCode"/>
      </w:pPr>
      <w:r>
        <w:rPr>
          <w:rStyle w:val="NormalTok"/>
        </w:rPr>
        <w:t xml:space="preserve">affetti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Pressione[Diabete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non_affetti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Pressione[Diabete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(affetti)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(affetti)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Esame_files/figure-docx/unnamed-chunk-6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(non_affetti)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(non_affetti)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Esame_files/figure-docx/unnamed-chunk-6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Dai qqplot si nota che, se per i soggetti non affetti da Diabete si può affermare che hanno distribuzione approssimabile ad una normale, per i soggetti affetti invece questo non può essere detto completamente, in quanto specialmente alle code la distribuzione si discosta dalla retta.</w:t>
      </w:r>
    </w:p>
    <w:bookmarkEnd w:id="38"/>
    <w:bookmarkStart w:id="39" w:name="test-sulla-rapporto-di-varianze"/>
    <w:p>
      <w:pPr>
        <w:pStyle w:val="Heading2"/>
      </w:pPr>
      <w:r>
        <w:t xml:space="preserve">Test sulla rapporto di varianze</w:t>
      </w:r>
    </w:p>
    <w:p>
      <w:pPr>
        <w:pStyle w:val="FirstParagraph"/>
      </w:pPr>
      <w:r>
        <w:t xml:space="preserve">Si effettua quindi un test sull’uguaglianza delle varianze, tale test può essere eseguito anche se non entrambe le variabili sono normali in quanto si dispone di una dimensione campionaria sufficientemente grande</w:t>
      </w:r>
    </w:p>
    <w:p>
      <w:pPr>
        <w:pStyle w:val="SourceCode"/>
      </w:pPr>
      <w:r>
        <w:rPr>
          <w:rStyle w:val="FunctionTok"/>
        </w:rPr>
        <w:t xml:space="preserve">var.test</w:t>
      </w:r>
      <w:r>
        <w:rPr>
          <w:rStyle w:val="NormalTok"/>
        </w:rPr>
        <w:t xml:space="preserve">(affetti,non_affetti)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affetti and non_affetti</w:t>
      </w:r>
      <w:r>
        <w:br/>
      </w:r>
      <w:r>
        <w:rPr>
          <w:rStyle w:val="VerbatimChar"/>
        </w:rPr>
        <w:t xml:space="preserve">## F = 1.183, num df = 30, denom df = 68, p-value = 0.5584</w:t>
      </w:r>
      <w:r>
        <w:br/>
      </w:r>
      <w:r>
        <w:rPr>
          <w:rStyle w:val="VerbatimChar"/>
        </w:rPr>
        <w:t xml:space="preserve">## alternative hypothesis: true ratio of variances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0.6625702 2.2751938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 xml:space="preserve">##           1.183049</w:t>
      </w:r>
    </w:p>
    <w:p>
      <w:pPr>
        <w:pStyle w:val="FirstParagraph"/>
      </w:pPr>
      <w:r>
        <w:t xml:space="preserve">Ottenendo un p-value pari a 0.56 (significativamente maggiore di 0.1), si evince che ci sia una significativa uguaglianza tra le varianze, per cui non si rifiuta l’ipotesi nulla ed è quindi possobile imporre la condizione che la varianza delle popolazioni sia incognita ma uguale nelle due popolazioni nel test per le medie.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(affetti,non_affetti,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affetti and non_affetti</w:t>
      </w:r>
      <w:r>
        <w:br/>
      </w:r>
      <w:r>
        <w:rPr>
          <w:rStyle w:val="VerbatimChar"/>
        </w:rPr>
        <w:t xml:space="preserve">## t = 0.55163, df = 98, p-value = 0.5825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-6.244099 11.051953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69.83871  67.43478</w:t>
      </w:r>
    </w:p>
    <w:p>
      <w:pPr>
        <w:pStyle w:val="FirstParagraph"/>
      </w:pPr>
      <w:r>
        <w:t xml:space="preserve">Dai risultati ottenuti (p-value pari a circa 0.58, maggiore di 0.1) è possibile dedurre che non ci sia ragione di rifiutare l’ipotesi nulla di uguaglianza fra le medie. Si arriva quindi alla conclusione che presenza o assenza di Diabete non vadano ad influire significativemente sul livello di pressione di un individuo.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Esame</dc:title>
  <dc:creator>167340 - Trentin -Tommaso</dc:creator>
  <cp:keywords/>
  <dcterms:created xsi:type="dcterms:W3CDTF">2025-01-28T09:00:52Z</dcterms:created>
  <dcterms:modified xsi:type="dcterms:W3CDTF">2025-01-28T09:00:52Z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2025-01-28</vt:lpwstr>
  </property>
  <property fmtid="{D5CDD505-2E9C-101B-9397-08002B2CF9AE}" pid="3" name="output">
    <vt:lpwstr>word_document</vt:lpwstr>
  </property>
</Properties>
</file>