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307D8" w14:textId="082EB993" w:rsidR="00FE69F5" w:rsidRPr="00FE69F5" w:rsidRDefault="00FE69F5" w:rsidP="00FE69F5">
      <w:pPr>
        <w:jc w:val="both"/>
        <w:rPr>
          <w:lang w:val="it-IT"/>
        </w:rPr>
      </w:pPr>
      <w:r w:rsidRPr="00FE69F5">
        <w:rPr>
          <w:lang w:val="it-IT"/>
        </w:rPr>
        <w:t>Dato il codice HTML sotto riportato, scrivere il contenuto del file “esercizio-css.css” per:</w:t>
      </w:r>
    </w:p>
    <w:p w14:paraId="15A78BDC" w14:textId="77777777" w:rsidR="00AF46DA" w:rsidRDefault="00AF46DA" w:rsidP="00D11F80">
      <w:pPr>
        <w:jc w:val="both"/>
        <w:rPr>
          <w:lang w:val="it-IT"/>
        </w:rPr>
      </w:pPr>
    </w:p>
    <w:p w14:paraId="311DED75" w14:textId="7BD42BF7" w:rsidR="00E21774" w:rsidRDefault="00FE69F5" w:rsidP="00D11F80">
      <w:pPr>
        <w:jc w:val="both"/>
        <w:rPr>
          <w:lang w:val="it-IT"/>
        </w:rPr>
      </w:pPr>
      <w:r w:rsidRPr="00FE69F5">
        <w:rPr>
          <w:lang w:val="it-IT"/>
        </w:rPr>
        <w:t>a.</w:t>
      </w:r>
      <w:r w:rsidR="00D11F80">
        <w:rPr>
          <w:lang w:val="it-IT"/>
        </w:rPr>
        <w:t xml:space="preserve"> </w:t>
      </w:r>
      <w:r w:rsidR="00235C60">
        <w:rPr>
          <w:lang w:val="it-IT"/>
        </w:rPr>
        <w:t xml:space="preserve">Fare in modo che la pagina abbia su tutti i lati un margine pari a </w:t>
      </w:r>
      <w:r w:rsidR="00E21774">
        <w:rPr>
          <w:lang w:val="it-IT"/>
        </w:rPr>
        <w:t xml:space="preserve">1/20 della larghezza del </w:t>
      </w:r>
      <w:proofErr w:type="spellStart"/>
      <w:r w:rsidR="00E21774">
        <w:rPr>
          <w:lang w:val="it-IT"/>
        </w:rPr>
        <w:t>viewport</w:t>
      </w:r>
      <w:proofErr w:type="spellEnd"/>
      <w:r w:rsidR="00E21774">
        <w:rPr>
          <w:lang w:val="it-IT"/>
        </w:rPr>
        <w:t>.</w:t>
      </w:r>
    </w:p>
    <w:p w14:paraId="2C2ED6CF" w14:textId="5F7F964F" w:rsidR="00D11F80" w:rsidRDefault="00D11F80" w:rsidP="00D11F80">
      <w:pPr>
        <w:jc w:val="both"/>
        <w:rPr>
          <w:lang w:val="it-IT"/>
        </w:rPr>
      </w:pPr>
      <w:r>
        <w:rPr>
          <w:lang w:val="it-IT"/>
        </w:rPr>
        <w:t>b</w:t>
      </w:r>
      <w:r w:rsidRPr="00431A56">
        <w:rPr>
          <w:lang w:val="it-IT"/>
        </w:rPr>
        <w:t>.</w:t>
      </w:r>
      <w:r>
        <w:rPr>
          <w:lang w:val="it-IT"/>
        </w:rPr>
        <w:t xml:space="preserve"> </w:t>
      </w:r>
      <w:r w:rsidR="00563B5E">
        <w:rPr>
          <w:lang w:val="it-IT"/>
        </w:rPr>
        <w:t>Fare in modo che</w:t>
      </w:r>
      <w:r w:rsidR="00563B5E" w:rsidRPr="00431A56">
        <w:rPr>
          <w:lang w:val="it-IT"/>
        </w:rPr>
        <w:t xml:space="preserve"> </w:t>
      </w:r>
      <w:r w:rsidR="00563B5E">
        <w:rPr>
          <w:lang w:val="it-IT"/>
        </w:rPr>
        <w:t xml:space="preserve">i) </w:t>
      </w:r>
      <w:r w:rsidR="00D05465">
        <w:rPr>
          <w:lang w:val="it-IT"/>
        </w:rPr>
        <w:t>l’</w:t>
      </w:r>
      <w:r w:rsidRPr="00431A56">
        <w:rPr>
          <w:lang w:val="it-IT"/>
        </w:rPr>
        <w:t>element</w:t>
      </w:r>
      <w:r w:rsidR="00D05465">
        <w:rPr>
          <w:lang w:val="it-IT"/>
        </w:rPr>
        <w:t>o</w:t>
      </w:r>
      <w:r w:rsidRPr="00431A56">
        <w:rPr>
          <w:lang w:val="it-IT"/>
        </w:rPr>
        <w:t xml:space="preserve"> con id “</w:t>
      </w:r>
      <w:proofErr w:type="spellStart"/>
      <w:r w:rsidRPr="00431A56">
        <w:rPr>
          <w:lang w:val="it-IT"/>
        </w:rPr>
        <w:t>header</w:t>
      </w:r>
      <w:proofErr w:type="spellEnd"/>
      <w:r w:rsidRPr="00431A56">
        <w:rPr>
          <w:lang w:val="it-IT"/>
        </w:rPr>
        <w:t xml:space="preserve">” </w:t>
      </w:r>
      <w:r w:rsidR="001D09B4">
        <w:rPr>
          <w:lang w:val="it-IT"/>
        </w:rPr>
        <w:t>e quello con id “</w:t>
      </w:r>
      <w:proofErr w:type="spellStart"/>
      <w:r w:rsidR="001D09B4">
        <w:rPr>
          <w:lang w:val="it-IT"/>
        </w:rPr>
        <w:t>footer</w:t>
      </w:r>
      <w:proofErr w:type="spellEnd"/>
      <w:r w:rsidR="001D09B4">
        <w:rPr>
          <w:lang w:val="it-IT"/>
        </w:rPr>
        <w:t xml:space="preserve">” </w:t>
      </w:r>
      <w:r w:rsidR="003E331E">
        <w:rPr>
          <w:lang w:val="it-IT"/>
        </w:rPr>
        <w:t xml:space="preserve">occupino tutta </w:t>
      </w:r>
      <w:r w:rsidRPr="00431A56">
        <w:rPr>
          <w:lang w:val="it-IT"/>
        </w:rPr>
        <w:t>la larghezza</w:t>
      </w:r>
      <w:r w:rsidR="00F82198">
        <w:rPr>
          <w:lang w:val="it-IT"/>
        </w:rPr>
        <w:t xml:space="preserve"> del contenitore</w:t>
      </w:r>
      <w:r w:rsidR="00563B5E">
        <w:rPr>
          <w:lang w:val="it-IT"/>
        </w:rPr>
        <w:t>,</w:t>
      </w:r>
      <w:r w:rsidR="001549C2">
        <w:rPr>
          <w:lang w:val="it-IT"/>
        </w:rPr>
        <w:t xml:space="preserve"> </w:t>
      </w:r>
      <w:r w:rsidR="00C73614">
        <w:rPr>
          <w:lang w:val="it-IT"/>
        </w:rPr>
        <w:t>ii) gli elementi con id “sinistro”, “centrale” e “destro” siano allineati</w:t>
      </w:r>
      <w:r w:rsidR="005A246E">
        <w:rPr>
          <w:lang w:val="it-IT"/>
        </w:rPr>
        <w:t xml:space="preserve"> </w:t>
      </w:r>
      <w:r w:rsidR="00790DDF">
        <w:rPr>
          <w:lang w:val="it-IT"/>
        </w:rPr>
        <w:t xml:space="preserve">in alto </w:t>
      </w:r>
      <w:r w:rsidR="005A246E">
        <w:rPr>
          <w:lang w:val="it-IT"/>
        </w:rPr>
        <w:t>tra loro</w:t>
      </w:r>
      <w:r w:rsidR="00D93EE6">
        <w:rPr>
          <w:lang w:val="it-IT"/>
        </w:rPr>
        <w:t xml:space="preserve">, </w:t>
      </w:r>
      <w:r w:rsidR="00563B5E">
        <w:rPr>
          <w:lang w:val="it-IT"/>
        </w:rPr>
        <w:t xml:space="preserve">ii) </w:t>
      </w:r>
      <w:r w:rsidR="001549C2">
        <w:rPr>
          <w:lang w:val="it-IT"/>
        </w:rPr>
        <w:t>l</w:t>
      </w:r>
      <w:r w:rsidR="001549C2" w:rsidRPr="00431A56">
        <w:rPr>
          <w:lang w:val="it-IT"/>
        </w:rPr>
        <w:t xml:space="preserve">’elemento con id “sinistro” </w:t>
      </w:r>
      <w:r w:rsidR="003E331E">
        <w:rPr>
          <w:lang w:val="it-IT"/>
        </w:rPr>
        <w:t xml:space="preserve">e quello con </w:t>
      </w:r>
      <w:r w:rsidR="001549C2" w:rsidRPr="00431A56">
        <w:rPr>
          <w:lang w:val="it-IT"/>
        </w:rPr>
        <w:t>id “</w:t>
      </w:r>
      <w:r w:rsidR="00272671">
        <w:rPr>
          <w:lang w:val="it-IT"/>
        </w:rPr>
        <w:t>centrale</w:t>
      </w:r>
      <w:r w:rsidR="001549C2" w:rsidRPr="00431A56">
        <w:rPr>
          <w:lang w:val="it-IT"/>
        </w:rPr>
        <w:t>” occupi</w:t>
      </w:r>
      <w:r w:rsidR="003E331E">
        <w:rPr>
          <w:lang w:val="it-IT"/>
        </w:rPr>
        <w:t xml:space="preserve">no ciascuno </w:t>
      </w:r>
      <w:r w:rsidR="00F82198">
        <w:rPr>
          <w:lang w:val="it-IT"/>
        </w:rPr>
        <w:t>il 25%</w:t>
      </w:r>
      <w:r w:rsidR="003E331E">
        <w:rPr>
          <w:lang w:val="it-IT"/>
        </w:rPr>
        <w:t xml:space="preserve"> della larghezza</w:t>
      </w:r>
      <w:r w:rsidR="00F82198">
        <w:rPr>
          <w:lang w:val="it-IT"/>
        </w:rPr>
        <w:t xml:space="preserve"> del contenitore</w:t>
      </w:r>
      <w:r w:rsidR="000D2E77">
        <w:rPr>
          <w:lang w:val="it-IT"/>
        </w:rPr>
        <w:t xml:space="preserve"> e siano allineati a sinistra</w:t>
      </w:r>
      <w:r w:rsidR="00D60F41">
        <w:rPr>
          <w:lang w:val="it-IT"/>
        </w:rPr>
        <w:t xml:space="preserve">, iii) l’elemento con id “destro” occupi il </w:t>
      </w:r>
      <w:r w:rsidR="00E07DB6">
        <w:rPr>
          <w:lang w:val="it-IT"/>
        </w:rPr>
        <w:t>4</w:t>
      </w:r>
      <w:r w:rsidR="000D2E77">
        <w:rPr>
          <w:lang w:val="it-IT"/>
        </w:rPr>
        <w:t>0</w:t>
      </w:r>
      <w:r w:rsidR="00D60F41">
        <w:rPr>
          <w:lang w:val="it-IT"/>
        </w:rPr>
        <w:t>% della larghezza del contenitore</w:t>
      </w:r>
      <w:r w:rsidR="000D2E77">
        <w:rPr>
          <w:lang w:val="it-IT"/>
        </w:rPr>
        <w:t xml:space="preserve"> e sia allineato a destra</w:t>
      </w:r>
      <w:r w:rsidR="00C94F7C">
        <w:rPr>
          <w:lang w:val="it-IT"/>
        </w:rPr>
        <w:t>.</w:t>
      </w:r>
    </w:p>
    <w:p w14:paraId="5AEF26F6" w14:textId="0E2AEB9E" w:rsidR="003850BF" w:rsidRDefault="00D11F80" w:rsidP="003850BF">
      <w:pPr>
        <w:jc w:val="both"/>
        <w:rPr>
          <w:lang w:val="it-IT"/>
        </w:rPr>
      </w:pPr>
      <w:r>
        <w:rPr>
          <w:lang w:val="it-IT"/>
        </w:rPr>
        <w:t xml:space="preserve">c. </w:t>
      </w:r>
      <w:r w:rsidR="00F91CCE" w:rsidRPr="00F91CCE">
        <w:rPr>
          <w:lang w:val="it-IT"/>
        </w:rPr>
        <w:t xml:space="preserve">Colorare </w:t>
      </w:r>
      <w:r w:rsidR="00F91CCE">
        <w:rPr>
          <w:lang w:val="it-IT"/>
        </w:rPr>
        <w:t xml:space="preserve">il </w:t>
      </w:r>
      <w:r w:rsidR="00A2225E">
        <w:rPr>
          <w:lang w:val="it-IT"/>
        </w:rPr>
        <w:t xml:space="preserve">testo del </w:t>
      </w:r>
      <w:r w:rsidR="00F91CCE">
        <w:rPr>
          <w:lang w:val="it-IT"/>
        </w:rPr>
        <w:t xml:space="preserve">titolo </w:t>
      </w:r>
      <w:r w:rsidR="006917FE">
        <w:rPr>
          <w:lang w:val="it-IT"/>
        </w:rPr>
        <w:t>“h1”</w:t>
      </w:r>
      <w:r w:rsidR="00F91CCE">
        <w:rPr>
          <w:lang w:val="it-IT"/>
        </w:rPr>
        <w:t xml:space="preserve"> </w:t>
      </w:r>
      <w:r w:rsidR="00F91CCE" w:rsidRPr="00F91CCE">
        <w:rPr>
          <w:lang w:val="it-IT"/>
        </w:rPr>
        <w:t xml:space="preserve">con </w:t>
      </w:r>
      <w:r w:rsidR="00566D06">
        <w:rPr>
          <w:lang w:val="it-IT"/>
        </w:rPr>
        <w:t>i</w:t>
      </w:r>
      <w:r w:rsidR="00F91CCE" w:rsidRPr="00F91CCE">
        <w:rPr>
          <w:lang w:val="it-IT"/>
        </w:rPr>
        <w:t>l</w:t>
      </w:r>
      <w:r w:rsidR="00566D06">
        <w:rPr>
          <w:lang w:val="it-IT"/>
        </w:rPr>
        <w:t xml:space="preserve"> </w:t>
      </w:r>
      <w:r w:rsidR="0051331D">
        <w:rPr>
          <w:lang w:val="it-IT"/>
        </w:rPr>
        <w:t>5</w:t>
      </w:r>
      <w:r w:rsidR="00F91CCE" w:rsidRPr="00F91CCE">
        <w:rPr>
          <w:lang w:val="it-IT"/>
        </w:rPr>
        <w:t xml:space="preserve">0% di rosso, il </w:t>
      </w:r>
      <w:r w:rsidR="00566D06">
        <w:rPr>
          <w:lang w:val="it-IT"/>
        </w:rPr>
        <w:t>3</w:t>
      </w:r>
      <w:r w:rsidR="00F91CCE" w:rsidRPr="00F91CCE">
        <w:rPr>
          <w:lang w:val="it-IT"/>
        </w:rPr>
        <w:t xml:space="preserve">0% di verde e </w:t>
      </w:r>
      <w:r w:rsidR="00566D06">
        <w:rPr>
          <w:lang w:val="it-IT"/>
        </w:rPr>
        <w:t>il</w:t>
      </w:r>
      <w:r w:rsidR="00F91CCE" w:rsidRPr="00F91CCE">
        <w:rPr>
          <w:lang w:val="it-IT"/>
        </w:rPr>
        <w:t xml:space="preserve"> </w:t>
      </w:r>
      <w:r w:rsidR="00566D06">
        <w:rPr>
          <w:lang w:val="it-IT"/>
        </w:rPr>
        <w:t>100</w:t>
      </w:r>
      <w:r w:rsidR="00F91CCE" w:rsidRPr="00F91CCE">
        <w:rPr>
          <w:lang w:val="it-IT"/>
        </w:rPr>
        <w:t>% di blu.</w:t>
      </w:r>
    </w:p>
    <w:p w14:paraId="0F229BC5" w14:textId="5024E81B" w:rsidR="00FE69F5" w:rsidRPr="00FE69F5" w:rsidRDefault="00D11F80" w:rsidP="00FE69F5">
      <w:pPr>
        <w:jc w:val="both"/>
        <w:rPr>
          <w:lang w:val="it-IT"/>
        </w:rPr>
      </w:pPr>
      <w:r>
        <w:rPr>
          <w:lang w:val="it-IT"/>
        </w:rPr>
        <w:t>d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C92B5C" w:rsidRPr="00C92B5C">
        <w:rPr>
          <w:lang w:val="it-IT"/>
        </w:rPr>
        <w:t>Impostare la dimensione degli elementi “</w:t>
      </w:r>
      <w:r w:rsidR="00C92B5C">
        <w:rPr>
          <w:lang w:val="it-IT"/>
        </w:rPr>
        <w:t>a</w:t>
      </w:r>
      <w:r w:rsidR="00C92B5C" w:rsidRPr="00C92B5C">
        <w:rPr>
          <w:lang w:val="it-IT"/>
        </w:rPr>
        <w:t xml:space="preserve">” </w:t>
      </w:r>
      <w:r w:rsidR="00ED0105">
        <w:rPr>
          <w:lang w:val="it-IT"/>
        </w:rPr>
        <w:t>che puntano ad un indirizzo</w:t>
      </w:r>
      <w:r w:rsidR="00C92B5C" w:rsidRPr="00C92B5C">
        <w:rPr>
          <w:lang w:val="it-IT"/>
        </w:rPr>
        <w:t xml:space="preserve"> </w:t>
      </w:r>
      <w:r w:rsidR="00E618A3">
        <w:rPr>
          <w:lang w:val="it-IT"/>
        </w:rPr>
        <w:t>che include la stringa “</w:t>
      </w:r>
      <w:proofErr w:type="spellStart"/>
      <w:r w:rsidR="00E618A3">
        <w:rPr>
          <w:lang w:val="it-IT"/>
        </w:rPr>
        <w:t>cssref</w:t>
      </w:r>
      <w:proofErr w:type="spellEnd"/>
      <w:r w:rsidR="00E618A3">
        <w:rPr>
          <w:lang w:val="it-IT"/>
        </w:rPr>
        <w:t xml:space="preserve">” </w:t>
      </w:r>
      <w:r w:rsidR="00C92B5C" w:rsidRPr="00C92B5C">
        <w:rPr>
          <w:lang w:val="it-IT"/>
        </w:rPr>
        <w:t xml:space="preserve">al </w:t>
      </w:r>
      <w:r w:rsidR="00AB52CF">
        <w:rPr>
          <w:lang w:val="it-IT"/>
        </w:rPr>
        <w:t>30</w:t>
      </w:r>
      <w:r w:rsidR="00C92B5C" w:rsidRPr="00C92B5C">
        <w:rPr>
          <w:lang w:val="it-IT"/>
        </w:rPr>
        <w:t>% in più della dimensione standard.</w:t>
      </w:r>
    </w:p>
    <w:p w14:paraId="76B632A2" w14:textId="46141013" w:rsidR="00A22BF9" w:rsidRDefault="00D11F80" w:rsidP="00856467">
      <w:pPr>
        <w:jc w:val="both"/>
        <w:rPr>
          <w:lang w:val="it-IT"/>
        </w:rPr>
      </w:pPr>
      <w:r>
        <w:rPr>
          <w:lang w:val="it-IT"/>
        </w:rPr>
        <w:t>e</w:t>
      </w:r>
      <w:r w:rsidR="00FE69F5" w:rsidRPr="00FE69F5">
        <w:rPr>
          <w:lang w:val="it-IT"/>
        </w:rPr>
        <w:t>.</w:t>
      </w:r>
      <w:r>
        <w:rPr>
          <w:lang w:val="it-IT"/>
        </w:rPr>
        <w:t xml:space="preserve"> </w:t>
      </w:r>
      <w:r w:rsidR="00E230C1">
        <w:rPr>
          <w:lang w:val="it-IT"/>
        </w:rPr>
        <w:t>Applicare</w:t>
      </w:r>
      <w:r w:rsidR="00A2225E">
        <w:rPr>
          <w:lang w:val="it-IT"/>
        </w:rPr>
        <w:t xml:space="preserve"> </w:t>
      </w:r>
      <w:r w:rsidR="00E230C1">
        <w:rPr>
          <w:lang w:val="it-IT"/>
        </w:rPr>
        <w:t>attorno a</w:t>
      </w:r>
      <w:r w:rsidR="00A2225E">
        <w:rPr>
          <w:lang w:val="it-IT"/>
        </w:rPr>
        <w:t>g</w:t>
      </w:r>
      <w:r w:rsidR="0078644C">
        <w:rPr>
          <w:lang w:val="it-IT"/>
        </w:rPr>
        <w:t xml:space="preserve">li elementi </w:t>
      </w:r>
      <w:r w:rsidR="00E230C1">
        <w:rPr>
          <w:lang w:val="it-IT"/>
        </w:rPr>
        <w:t>“</w:t>
      </w:r>
      <w:r w:rsidR="0078644C">
        <w:rPr>
          <w:lang w:val="it-IT"/>
        </w:rPr>
        <w:t>div</w:t>
      </w:r>
      <w:r w:rsidR="00E230C1">
        <w:rPr>
          <w:lang w:val="it-IT"/>
        </w:rPr>
        <w:t>”</w:t>
      </w:r>
      <w:r w:rsidR="0078644C">
        <w:rPr>
          <w:lang w:val="it-IT"/>
        </w:rPr>
        <w:t xml:space="preserve"> che </w:t>
      </w:r>
      <w:r w:rsidR="0078644C" w:rsidRPr="001C7D75">
        <w:rPr>
          <w:u w:val="single"/>
          <w:lang w:val="it-IT"/>
        </w:rPr>
        <w:t>non</w:t>
      </w:r>
      <w:r w:rsidR="0078644C">
        <w:rPr>
          <w:lang w:val="it-IT"/>
        </w:rPr>
        <w:t xml:space="preserve"> </w:t>
      </w:r>
      <w:r w:rsidR="008777C6">
        <w:rPr>
          <w:lang w:val="it-IT"/>
        </w:rPr>
        <w:t>sono della classe “</w:t>
      </w:r>
      <w:proofErr w:type="spellStart"/>
      <w:r w:rsidR="008777C6">
        <w:rPr>
          <w:lang w:val="it-IT"/>
        </w:rPr>
        <w:t>noborder</w:t>
      </w:r>
      <w:proofErr w:type="spellEnd"/>
      <w:r w:rsidR="008777C6">
        <w:rPr>
          <w:lang w:val="it-IT"/>
        </w:rPr>
        <w:t>” un bordo</w:t>
      </w:r>
      <w:r w:rsidR="00E230C1">
        <w:rPr>
          <w:lang w:val="it-IT"/>
        </w:rPr>
        <w:t xml:space="preserve"> blu</w:t>
      </w:r>
      <w:r w:rsidR="008777C6">
        <w:rPr>
          <w:lang w:val="it-IT"/>
        </w:rPr>
        <w:t xml:space="preserve"> puntinato di </w:t>
      </w:r>
      <w:r w:rsidR="007D5CD3">
        <w:rPr>
          <w:lang w:val="it-IT"/>
        </w:rPr>
        <w:t>un</w:t>
      </w:r>
      <w:r w:rsidR="008777C6">
        <w:rPr>
          <w:lang w:val="it-IT"/>
        </w:rPr>
        <w:t xml:space="preserve"> pixel</w:t>
      </w:r>
      <w:r w:rsidR="003850BF" w:rsidRPr="00D63C63">
        <w:rPr>
          <w:lang w:val="it-IT"/>
        </w:rPr>
        <w:t>.</w:t>
      </w:r>
    </w:p>
    <w:p w14:paraId="285A6713" w14:textId="77777777" w:rsidR="00AF46DA" w:rsidRDefault="00AF46DA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</w:p>
    <w:p w14:paraId="6238CD2E" w14:textId="57AD246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&lt;!DOCTYPE html&gt;</w:t>
      </w:r>
    </w:p>
    <w:p w14:paraId="382453A6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&lt;html&gt;</w:t>
      </w:r>
    </w:p>
    <w:p w14:paraId="64A9DD65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&lt;head&gt;</w:t>
      </w:r>
    </w:p>
    <w:p w14:paraId="639F6094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&lt;title&gt;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CSS&lt;/title&gt;</w:t>
      </w:r>
    </w:p>
    <w:p w14:paraId="7448F563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 xml:space="preserve">&lt;link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="esercizio-css.css" type="text/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css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rel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="stylesheet" /&gt;</w:t>
      </w:r>
    </w:p>
    <w:p w14:paraId="2DFADF30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&lt;meta name="viewport" content="width=device-width, initial-scale=1"&gt;</w:t>
      </w:r>
    </w:p>
    <w:p w14:paraId="0C50F09C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&lt;/head&gt;</w:t>
      </w:r>
    </w:p>
    <w:p w14:paraId="182B3EAE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&lt;body&gt;</w:t>
      </w:r>
    </w:p>
    <w:p w14:paraId="4E1060EB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&lt;div id="header" class="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noborder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"&gt;&lt;h1&gt;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CSS&lt;/h1&gt;</w:t>
      </w:r>
      <w:r w:rsidRPr="00A22BF9">
        <w:rPr>
          <w:rFonts w:ascii="Courier New" w:hAnsi="Courier New" w:cs="Courier New"/>
          <w:sz w:val="20"/>
          <w:szCs w:val="20"/>
        </w:rPr>
        <w:tab/>
        <w:t>&lt;/div&gt;</w:t>
      </w:r>
    </w:p>
    <w:p w14:paraId="6562EAB0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&lt;div id="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sinistro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"&gt;</w:t>
      </w:r>
    </w:p>
    <w:p w14:paraId="1ED2618B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&lt;p&gt;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Questo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&amp;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egrave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; un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esercizio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dell'esame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di </w:t>
      </w:r>
      <w:proofErr w:type="gramStart"/>
      <w:r w:rsidRPr="00A22BF9">
        <w:rPr>
          <w:rFonts w:ascii="Courier New" w:hAnsi="Courier New" w:cs="Courier New"/>
          <w:sz w:val="20"/>
          <w:szCs w:val="20"/>
        </w:rPr>
        <w:t>TWL.&lt;</w:t>
      </w:r>
      <w:proofErr w:type="gramEnd"/>
      <w:r w:rsidRPr="00A22BF9">
        <w:rPr>
          <w:rFonts w:ascii="Courier New" w:hAnsi="Courier New" w:cs="Courier New"/>
          <w:sz w:val="20"/>
          <w:szCs w:val="20"/>
        </w:rPr>
        <w:t>/p&gt;</w:t>
      </w:r>
    </w:p>
    <w:p w14:paraId="07F4D1CA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&lt;/div&gt;</w:t>
      </w:r>
    </w:p>
    <w:p w14:paraId="5620E003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&lt;div id="centrale"&gt;</w:t>
      </w:r>
    </w:p>
    <w:p w14:paraId="463EC4AE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&lt;p&gt;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L'esercizio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riguarda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i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layout e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i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22BF9">
        <w:rPr>
          <w:rFonts w:ascii="Courier New" w:hAnsi="Courier New" w:cs="Courier New"/>
          <w:sz w:val="20"/>
          <w:szCs w:val="20"/>
        </w:rPr>
        <w:t>selettori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.&lt;</w:t>
      </w:r>
      <w:proofErr w:type="gramEnd"/>
      <w:r w:rsidRPr="00A22BF9">
        <w:rPr>
          <w:rFonts w:ascii="Courier New" w:hAnsi="Courier New" w:cs="Courier New"/>
          <w:sz w:val="20"/>
          <w:szCs w:val="20"/>
        </w:rPr>
        <w:t>/p&gt;</w:t>
      </w:r>
    </w:p>
    <w:p w14:paraId="710C2F22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&lt;/div&gt;</w:t>
      </w:r>
    </w:p>
    <w:p w14:paraId="7B792914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&lt;div id="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destro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"&gt;</w:t>
      </w:r>
    </w:p>
    <w:p w14:paraId="7229DCAC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&lt;p&gt;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L'esercizio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riguarda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anche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:&lt;/p&gt;</w:t>
      </w:r>
    </w:p>
    <w:p w14:paraId="4B03AECA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ol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&gt;</w:t>
      </w:r>
    </w:p>
    <w:p w14:paraId="67556268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&lt;li&gt;&lt;a href="https://www.w3schools.com/css/css_colors.asp"&gt;Colori&lt;/a&gt;&lt;/li&gt;</w:t>
      </w:r>
    </w:p>
    <w:p w14:paraId="51AD269E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&lt;li&gt;&lt;a href="https://www.w3schools.com/cssref/pr_font_font.asp"&gt;Font&lt;/a&gt;&lt;/li&gt;</w:t>
      </w:r>
    </w:p>
    <w:p w14:paraId="7AAF5862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&lt;li&gt;&lt;a href="https://www.w3schools.com/css/css_border.asp"&gt;Bordi&lt;/a&gt;&lt;/li&gt;</w:t>
      </w: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</w:r>
    </w:p>
    <w:p w14:paraId="33DE9167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&lt;/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ol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&gt;</w:t>
      </w:r>
    </w:p>
    <w:p w14:paraId="7C7CE22C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&lt;/div&gt;</w:t>
      </w:r>
    </w:p>
    <w:p w14:paraId="5DFDB64E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&lt;div id="footer" class="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noborder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"&gt;</w:t>
      </w:r>
    </w:p>
    <w:p w14:paraId="6947C625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</w:r>
      <w:r w:rsidRPr="00A22BF9">
        <w:rPr>
          <w:rFonts w:ascii="Courier New" w:hAnsi="Courier New" w:cs="Courier New"/>
          <w:sz w:val="20"/>
          <w:szCs w:val="20"/>
        </w:rPr>
        <w:tab/>
        <w:t>&lt;p class="note"&gt;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Ricordarsi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sempre di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commentare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le </w:t>
      </w:r>
      <w:proofErr w:type="spellStart"/>
      <w:r w:rsidRPr="00A22BF9">
        <w:rPr>
          <w:rFonts w:ascii="Courier New" w:hAnsi="Courier New" w:cs="Courier New"/>
          <w:sz w:val="20"/>
          <w:szCs w:val="20"/>
        </w:rPr>
        <w:t>soluzioni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22BF9">
        <w:rPr>
          <w:rFonts w:ascii="Courier New" w:hAnsi="Courier New" w:cs="Courier New"/>
          <w:sz w:val="20"/>
          <w:szCs w:val="20"/>
        </w:rPr>
        <w:t>proposte</w:t>
      </w:r>
      <w:proofErr w:type="spellEnd"/>
      <w:r w:rsidRPr="00A22BF9">
        <w:rPr>
          <w:rFonts w:ascii="Courier New" w:hAnsi="Courier New" w:cs="Courier New"/>
          <w:sz w:val="20"/>
          <w:szCs w:val="20"/>
        </w:rPr>
        <w:t>.&lt;</w:t>
      </w:r>
      <w:proofErr w:type="gramEnd"/>
      <w:r w:rsidRPr="00A22BF9">
        <w:rPr>
          <w:rFonts w:ascii="Courier New" w:hAnsi="Courier New" w:cs="Courier New"/>
          <w:sz w:val="20"/>
          <w:szCs w:val="20"/>
        </w:rPr>
        <w:t>/p&gt;</w:t>
      </w:r>
    </w:p>
    <w:p w14:paraId="0189644B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ab/>
        <w:t>&lt;/div&gt;</w:t>
      </w:r>
    </w:p>
    <w:p w14:paraId="0ED94579" w14:textId="77777777" w:rsidR="00A22BF9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&lt;/body&gt;</w:t>
      </w:r>
    </w:p>
    <w:p w14:paraId="16B545D3" w14:textId="404AFD96" w:rsidR="007E754E" w:rsidRPr="00A22BF9" w:rsidRDefault="00A22BF9" w:rsidP="00A22BF9">
      <w:pPr>
        <w:spacing w:after="100" w:line="240" w:lineRule="auto"/>
        <w:rPr>
          <w:rFonts w:ascii="Courier New" w:hAnsi="Courier New" w:cs="Courier New"/>
          <w:sz w:val="20"/>
          <w:szCs w:val="20"/>
        </w:rPr>
      </w:pPr>
      <w:r w:rsidRPr="00A22BF9">
        <w:rPr>
          <w:rFonts w:ascii="Courier New" w:hAnsi="Courier New" w:cs="Courier New"/>
          <w:sz w:val="20"/>
          <w:szCs w:val="20"/>
        </w:rPr>
        <w:t>&lt;/html&gt;</w:t>
      </w:r>
    </w:p>
    <w:p w14:paraId="573CFC78" w14:textId="59D427A4" w:rsidR="000E6558" w:rsidRPr="00B7368A" w:rsidRDefault="000E6558" w:rsidP="00AF46DA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1AF0"/>
    <w:multiLevelType w:val="hybridMultilevel"/>
    <w:tmpl w:val="3BEC47FA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1072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21975"/>
    <w:rsid w:val="00027138"/>
    <w:rsid w:val="0003244B"/>
    <w:rsid w:val="00064638"/>
    <w:rsid w:val="00065FB2"/>
    <w:rsid w:val="000660E9"/>
    <w:rsid w:val="00072B8A"/>
    <w:rsid w:val="00091975"/>
    <w:rsid w:val="00092837"/>
    <w:rsid w:val="000A3120"/>
    <w:rsid w:val="000B1803"/>
    <w:rsid w:val="000B4B0E"/>
    <w:rsid w:val="000C6055"/>
    <w:rsid w:val="000D2BD4"/>
    <w:rsid w:val="000D2E77"/>
    <w:rsid w:val="000E36A7"/>
    <w:rsid w:val="000E6558"/>
    <w:rsid w:val="000E746F"/>
    <w:rsid w:val="000F58B9"/>
    <w:rsid w:val="00113F77"/>
    <w:rsid w:val="00130131"/>
    <w:rsid w:val="00153A56"/>
    <w:rsid w:val="001549C2"/>
    <w:rsid w:val="001747E2"/>
    <w:rsid w:val="001818F1"/>
    <w:rsid w:val="00185158"/>
    <w:rsid w:val="00193E58"/>
    <w:rsid w:val="001B11A0"/>
    <w:rsid w:val="001C132A"/>
    <w:rsid w:val="001C7D75"/>
    <w:rsid w:val="001D09B4"/>
    <w:rsid w:val="001D5B8F"/>
    <w:rsid w:val="001D7D30"/>
    <w:rsid w:val="001E69DB"/>
    <w:rsid w:val="002030E7"/>
    <w:rsid w:val="00223174"/>
    <w:rsid w:val="00224BB1"/>
    <w:rsid w:val="00235C60"/>
    <w:rsid w:val="00257CD1"/>
    <w:rsid w:val="0026734E"/>
    <w:rsid w:val="00272671"/>
    <w:rsid w:val="002752D1"/>
    <w:rsid w:val="002857C5"/>
    <w:rsid w:val="002857EA"/>
    <w:rsid w:val="00290356"/>
    <w:rsid w:val="002921AE"/>
    <w:rsid w:val="00293613"/>
    <w:rsid w:val="002A68D4"/>
    <w:rsid w:val="002B03FA"/>
    <w:rsid w:val="002B4459"/>
    <w:rsid w:val="002C094F"/>
    <w:rsid w:val="002C392A"/>
    <w:rsid w:val="002D4A2B"/>
    <w:rsid w:val="002F36F7"/>
    <w:rsid w:val="003155BD"/>
    <w:rsid w:val="003169C5"/>
    <w:rsid w:val="00326C72"/>
    <w:rsid w:val="00330318"/>
    <w:rsid w:val="00336933"/>
    <w:rsid w:val="00347B8B"/>
    <w:rsid w:val="00352BC9"/>
    <w:rsid w:val="00362FE0"/>
    <w:rsid w:val="00376806"/>
    <w:rsid w:val="003850BF"/>
    <w:rsid w:val="003B2710"/>
    <w:rsid w:val="003C1D15"/>
    <w:rsid w:val="003C563D"/>
    <w:rsid w:val="003D1C33"/>
    <w:rsid w:val="003E331E"/>
    <w:rsid w:val="003E3530"/>
    <w:rsid w:val="004030D9"/>
    <w:rsid w:val="00412251"/>
    <w:rsid w:val="00430727"/>
    <w:rsid w:val="00431A56"/>
    <w:rsid w:val="00433263"/>
    <w:rsid w:val="00441938"/>
    <w:rsid w:val="00455D59"/>
    <w:rsid w:val="004830DE"/>
    <w:rsid w:val="00490339"/>
    <w:rsid w:val="00495413"/>
    <w:rsid w:val="004A4698"/>
    <w:rsid w:val="005006DD"/>
    <w:rsid w:val="005052DC"/>
    <w:rsid w:val="0051331D"/>
    <w:rsid w:val="00517D5F"/>
    <w:rsid w:val="00555BF9"/>
    <w:rsid w:val="00563B5E"/>
    <w:rsid w:val="00566D06"/>
    <w:rsid w:val="00581C9D"/>
    <w:rsid w:val="00597FD1"/>
    <w:rsid w:val="005A0FFA"/>
    <w:rsid w:val="005A208D"/>
    <w:rsid w:val="005A246E"/>
    <w:rsid w:val="005A2A73"/>
    <w:rsid w:val="005C2A17"/>
    <w:rsid w:val="005F7B7E"/>
    <w:rsid w:val="0060705E"/>
    <w:rsid w:val="00610CE0"/>
    <w:rsid w:val="0064448C"/>
    <w:rsid w:val="00647C4A"/>
    <w:rsid w:val="00650C46"/>
    <w:rsid w:val="00684818"/>
    <w:rsid w:val="006917FE"/>
    <w:rsid w:val="00692ADB"/>
    <w:rsid w:val="006A1237"/>
    <w:rsid w:val="006B2F0F"/>
    <w:rsid w:val="006B3150"/>
    <w:rsid w:val="006C2EBC"/>
    <w:rsid w:val="006C4763"/>
    <w:rsid w:val="006E00EF"/>
    <w:rsid w:val="006E0A88"/>
    <w:rsid w:val="00701B80"/>
    <w:rsid w:val="00736912"/>
    <w:rsid w:val="007458F8"/>
    <w:rsid w:val="00746A2E"/>
    <w:rsid w:val="00755FDF"/>
    <w:rsid w:val="00757F15"/>
    <w:rsid w:val="00772880"/>
    <w:rsid w:val="0078644C"/>
    <w:rsid w:val="00790DDF"/>
    <w:rsid w:val="00791F00"/>
    <w:rsid w:val="007D5CD3"/>
    <w:rsid w:val="007E51CE"/>
    <w:rsid w:val="007E754E"/>
    <w:rsid w:val="007F75AA"/>
    <w:rsid w:val="00802633"/>
    <w:rsid w:val="00802779"/>
    <w:rsid w:val="008137AF"/>
    <w:rsid w:val="00814E6E"/>
    <w:rsid w:val="00820622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777C6"/>
    <w:rsid w:val="0088596D"/>
    <w:rsid w:val="00895CC6"/>
    <w:rsid w:val="008B7DD1"/>
    <w:rsid w:val="008D713B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A713B"/>
    <w:rsid w:val="009B5042"/>
    <w:rsid w:val="009B5DDF"/>
    <w:rsid w:val="009C6E1D"/>
    <w:rsid w:val="009E2CF4"/>
    <w:rsid w:val="009E50FE"/>
    <w:rsid w:val="00A2225E"/>
    <w:rsid w:val="00A22597"/>
    <w:rsid w:val="00A22BF9"/>
    <w:rsid w:val="00A302AB"/>
    <w:rsid w:val="00A3791E"/>
    <w:rsid w:val="00A5566B"/>
    <w:rsid w:val="00A563BC"/>
    <w:rsid w:val="00A7799E"/>
    <w:rsid w:val="00A86D1A"/>
    <w:rsid w:val="00A95522"/>
    <w:rsid w:val="00AA0A0F"/>
    <w:rsid w:val="00AA798B"/>
    <w:rsid w:val="00AB02E3"/>
    <w:rsid w:val="00AB52CF"/>
    <w:rsid w:val="00AC7C71"/>
    <w:rsid w:val="00AF46DA"/>
    <w:rsid w:val="00AF47D8"/>
    <w:rsid w:val="00AF6D9D"/>
    <w:rsid w:val="00B028CE"/>
    <w:rsid w:val="00B0613A"/>
    <w:rsid w:val="00B10476"/>
    <w:rsid w:val="00B21C95"/>
    <w:rsid w:val="00B43ACB"/>
    <w:rsid w:val="00B45493"/>
    <w:rsid w:val="00B67DB2"/>
    <w:rsid w:val="00B7368A"/>
    <w:rsid w:val="00B859F4"/>
    <w:rsid w:val="00BA2CE1"/>
    <w:rsid w:val="00BA4D83"/>
    <w:rsid w:val="00BA6684"/>
    <w:rsid w:val="00BB674E"/>
    <w:rsid w:val="00BE5C62"/>
    <w:rsid w:val="00C07D47"/>
    <w:rsid w:val="00C11418"/>
    <w:rsid w:val="00C312A9"/>
    <w:rsid w:val="00C357DF"/>
    <w:rsid w:val="00C5323E"/>
    <w:rsid w:val="00C73614"/>
    <w:rsid w:val="00C8116A"/>
    <w:rsid w:val="00C92B5C"/>
    <w:rsid w:val="00C94F7C"/>
    <w:rsid w:val="00C95B43"/>
    <w:rsid w:val="00C97303"/>
    <w:rsid w:val="00CB6EA5"/>
    <w:rsid w:val="00CC0496"/>
    <w:rsid w:val="00CC57CB"/>
    <w:rsid w:val="00CC58DF"/>
    <w:rsid w:val="00CE72A3"/>
    <w:rsid w:val="00CF2DB5"/>
    <w:rsid w:val="00D02C44"/>
    <w:rsid w:val="00D05465"/>
    <w:rsid w:val="00D1020A"/>
    <w:rsid w:val="00D11F80"/>
    <w:rsid w:val="00D155AD"/>
    <w:rsid w:val="00D21752"/>
    <w:rsid w:val="00D21EEA"/>
    <w:rsid w:val="00D24317"/>
    <w:rsid w:val="00D26000"/>
    <w:rsid w:val="00D45E85"/>
    <w:rsid w:val="00D60F41"/>
    <w:rsid w:val="00D632EC"/>
    <w:rsid w:val="00D63C63"/>
    <w:rsid w:val="00D93EE6"/>
    <w:rsid w:val="00DB737C"/>
    <w:rsid w:val="00DC30B9"/>
    <w:rsid w:val="00DF7372"/>
    <w:rsid w:val="00E003A0"/>
    <w:rsid w:val="00E07DB6"/>
    <w:rsid w:val="00E21774"/>
    <w:rsid w:val="00E217A9"/>
    <w:rsid w:val="00E230C1"/>
    <w:rsid w:val="00E276D5"/>
    <w:rsid w:val="00E35532"/>
    <w:rsid w:val="00E51033"/>
    <w:rsid w:val="00E618A3"/>
    <w:rsid w:val="00E76767"/>
    <w:rsid w:val="00EA0BA9"/>
    <w:rsid w:val="00EB77EE"/>
    <w:rsid w:val="00ED0105"/>
    <w:rsid w:val="00ED2749"/>
    <w:rsid w:val="00EE58C1"/>
    <w:rsid w:val="00F039FD"/>
    <w:rsid w:val="00F1468D"/>
    <w:rsid w:val="00F235CD"/>
    <w:rsid w:val="00F24561"/>
    <w:rsid w:val="00F2720C"/>
    <w:rsid w:val="00F66AA8"/>
    <w:rsid w:val="00F70F20"/>
    <w:rsid w:val="00F82198"/>
    <w:rsid w:val="00F91CCE"/>
    <w:rsid w:val="00F94853"/>
    <w:rsid w:val="00F95865"/>
    <w:rsid w:val="00FD1F72"/>
    <w:rsid w:val="00FD546F"/>
    <w:rsid w:val="00FE69F5"/>
    <w:rsid w:val="00FE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256</cp:revision>
  <dcterms:created xsi:type="dcterms:W3CDTF">2022-01-17T11:13:00Z</dcterms:created>
  <dcterms:modified xsi:type="dcterms:W3CDTF">2022-12-15T15:54:00Z</dcterms:modified>
</cp:coreProperties>
</file>