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Analisi</w:t>
      </w:r>
      <w:r>
        <w:t xml:space="preserve"> </w:t>
      </w:r>
      <w:r>
        <w:t xml:space="preserve">dataset</w:t>
      </w:r>
      <w:r>
        <w:t xml:space="preserve"> </w:t>
      </w:r>
      <w:r>
        <w:t xml:space="preserve">Diamonds</w:t>
      </w:r>
    </w:p>
    <w:p>
      <w:pPr>
        <w:pStyle w:val="Author"/>
      </w:pPr>
      <w:r>
        <w:t xml:space="preserve">Nome</w:t>
      </w:r>
      <w:r>
        <w:t xml:space="preserve"> </w:t>
      </w:r>
      <w:r>
        <w:t xml:space="preserve">e</w:t>
      </w:r>
      <w:r>
        <w:t xml:space="preserve"> </w:t>
      </w:r>
      <w:r>
        <w:t xml:space="preserve">Cognome,</w:t>
      </w:r>
      <w:r>
        <w:t xml:space="preserve"> </w:t>
      </w:r>
      <w:r>
        <w:t xml:space="preserve">Matricola</w:t>
      </w:r>
    </w:p>
    <w:p>
      <w:pPr>
        <w:pStyle w:val="FirstParagraph"/>
      </w:pPr>
      <w:r>
        <w:t xml:space="preserve">Il dataset Diamonds.csv contiene dati su 184 diamanti (dimensione in carati, colore, chiarezza, tipo di certificazione, prezzo in dollari di Singapore). Si considerino le variabili dimensione in carati (Size) e prezzo dei diamanti (in dollari).</w:t>
      </w:r>
    </w:p>
    <w:p>
      <w:pPr>
        <w:numPr>
          <w:ilvl w:val="0"/>
          <w:numId w:val="1001"/>
        </w:numPr>
      </w:pPr>
      <w:r>
        <w:t xml:space="preserve">Si effettui un’analisi descrittiva delle variabili prezzo e dimensione dei diamanti.</w:t>
      </w:r>
    </w:p>
    <w:p>
      <w:pPr>
        <w:numPr>
          <w:ilvl w:val="0"/>
          <w:numId w:val="1001"/>
        </w:numPr>
      </w:pPr>
      <w:r>
        <w:t xml:space="preserve">Si studi la relazione tra le due variabili.</w:t>
      </w:r>
    </w:p>
    <w:p>
      <w:pPr>
        <w:numPr>
          <w:ilvl w:val="0"/>
          <w:numId w:val="1001"/>
        </w:numPr>
      </w:pPr>
      <w:r>
        <w:t xml:space="preserve">Interpretare i risultati ottenuti.</w:t>
      </w:r>
    </w:p>
    <w:p>
      <w:pPr>
        <w:pStyle w:val="SourceCode"/>
      </w:pPr>
      <w:r>
        <w:rPr>
          <w:rStyle w:val="NormalTok"/>
        </w:rPr>
        <w:t xml:space="preserve">Diamonds_new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"Diamonds.csv"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(Diamonds_new)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(Diamonds_new)</w:t>
      </w:r>
    </w:p>
    <w:p>
      <w:pPr>
        <w:pStyle w:val="FirstParagraph"/>
      </w:pPr>
      <w:r>
        <w:t xml:space="preserve">Si tratta di due variabili di tipo quantitativo.</w:t>
      </w:r>
      <w:r>
        <w:t xml:space="preserve"> </w:t>
      </w:r>
      <w:r>
        <w:t xml:space="preserve">Effettuiamo un’analisi descrittiva per le due variabili.</w:t>
      </w:r>
    </w:p>
    <w:bookmarkStart w:id="23" w:name="size"/>
    <w:p>
      <w:pPr>
        <w:pStyle w:val="Heading2"/>
      </w:pPr>
      <w:r>
        <w:t xml:space="preserve">Size</w:t>
      </w:r>
    </w:p>
    <w:p>
      <w:pPr>
        <w:pStyle w:val="FirstParagraph"/>
      </w:pPr>
      <w:r>
        <w:t xml:space="preserve">Iniziamo con la variabile Size. Effettuiamo il calcolo degli indici di sintesi tramite la funzione summary, dall’output di questa funzione si nota che la media è leggermente maggiore della mediana. Dal boxplot si evince che la distribuzione è simmetrica. Ciò viene confermato anche dal calcolo dell’indice di asimmetria (attraverso la funzione skewness presente nel pacchetto moments) che risulta molto vicino a zero.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0.1800  0.4000  0.6100  0.6272  0.8100  1.1000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same2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Dal calcolo dell’indice di curtosi (attraverso la funzione kurtosis) si nota che la distribuzione non è normocurtica infatti il valore è circa 1.89 al di sotto del limite 3.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(moments)</w:t>
      </w:r>
      <w:r>
        <w:br/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Size)</w:t>
      </w:r>
    </w:p>
    <w:p>
      <w:pPr>
        <w:pStyle w:val="SourceCode"/>
      </w:pPr>
      <w:r>
        <w:rPr>
          <w:rStyle w:val="VerbatimChar"/>
        </w:rPr>
        <w:t xml:space="preserve">## [1] 0.02322827</w:t>
      </w:r>
    </w:p>
    <w:p>
      <w:pPr>
        <w:pStyle w:val="SourceCode"/>
      </w:pPr>
      <w:r>
        <w:rPr>
          <w:rStyle w:val="FunctionTok"/>
        </w:rPr>
        <w:t xml:space="preserve">kurtosis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Size)</w:t>
      </w:r>
    </w:p>
    <w:p>
      <w:pPr>
        <w:pStyle w:val="SourceCode"/>
      </w:pPr>
      <w:r>
        <w:rPr>
          <w:rStyle w:val="VerbatimChar"/>
        </w:rPr>
        <w:t xml:space="preserve">## [1] 1.887112</w:t>
      </w:r>
    </w:p>
    <w:bookmarkEnd w:id="23"/>
    <w:bookmarkStart w:id="33" w:name="price"/>
    <w:p>
      <w:pPr>
        <w:pStyle w:val="Heading2"/>
      </w:pPr>
      <w:r>
        <w:t xml:space="preserve">Price</w:t>
      </w:r>
    </w:p>
    <w:p>
      <w:pPr>
        <w:pStyle w:val="FirstParagraph"/>
      </w:pPr>
      <w:r>
        <w:t xml:space="preserve">Effettuiamo ora l’analisi sulla variabile Price.</w:t>
      </w:r>
      <w:r>
        <w:t xml:space="preserve"> </w:t>
      </w:r>
      <w:r>
        <w:t xml:space="preserve">Effettuiamo il calcolo degli indici di sintesi, dall’output di questa funzione si nota che la media è maggiore della mediana. Dal boxplot si evince che la distribuzione è asimmetrica a destra, infatti il baffo superiore è più lungo rispetto a quello inferiore. Ciò viene confermato anche dal calcolo dell’indice di asimmetria che risulta pari a 0.53.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705    1678    4102    4967    7360   13909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same2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Dal calcolo dell’indice di curtosi si nota anche in questo caso che la distribuzione non è normocurtica infatti il valore è circa 2.24 al di sotto del limite 3.</w:t>
      </w:r>
    </w:p>
    <w:p>
      <w:pPr>
        <w:pStyle w:val="SourceCode"/>
      </w:pPr>
      <w:r>
        <w:rPr>
          <w:rStyle w:val="FunctionTok"/>
        </w:rPr>
        <w:t xml:space="preserve">skewness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## [1] 0.529826</w:t>
      </w:r>
    </w:p>
    <w:p>
      <w:pPr>
        <w:pStyle w:val="SourceCode"/>
      </w:pPr>
      <w:r>
        <w:rPr>
          <w:rStyle w:val="FunctionTok"/>
        </w:rPr>
        <w:t xml:space="preserve">kurtosis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## [1] 2.241105</w:t>
      </w:r>
    </w:p>
    <w:p>
      <w:pPr>
        <w:pStyle w:val="FirstParagraph"/>
      </w:pPr>
      <w:r>
        <w:t xml:space="preserve">Quindi ora verifichiamo se le due variabili Size e Price possano ritenersi normalmente distribuite effettuando un grafico qqplot, cioè un grafico quantile-quantile.</w:t>
      </w:r>
      <w:r>
        <w:t xml:space="preserve"> </w:t>
      </w:r>
      <w:r>
        <w:t xml:space="preserve">Dai qqplot si evince che entrambe le variabili non sono distribuite normalmente, si può vedere infatti che nelle code per entrambe le variabili i punti si discostano dalla retta.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"Dimensione"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"Prezzo"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Esame2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Quindi rappresentiamo graficamente le due varibili attraverso un grafico di dispersione dal quale si nota che la variabile prezzo cresce al crescere della variabile Size e che esiste una forta correlazione lineare positiva fra le due variabili.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same2_files/figure-docx/unnamed-chunk-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analisi-di-correlazione"/>
    <w:p>
      <w:pPr>
        <w:pStyle w:val="Heading2"/>
      </w:pPr>
      <w:r>
        <w:t xml:space="preserve">Analisi di correlazione</w:t>
      </w:r>
    </w:p>
    <w:p>
      <w:pPr>
        <w:pStyle w:val="FirstParagraph"/>
      </w:pPr>
      <w:r>
        <w:t xml:space="preserve">Effettuiamo quindi un test di correlazione per verificare se la correlazione tra le due variabili è significativamente diversa da zero. Poichè le due variabili non sono normalmente distribuite effettiamo un test sulla significatività della correlazione utilizzando il metodo di Spearman (si può utilizzare anche Kendall).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Price,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cor.test.default(Diamonds_new$Size, Diamonds_new$Price, method =</w:t>
      </w:r>
      <w:r>
        <w:br/>
      </w:r>
      <w:r>
        <w:rPr>
          <w:rStyle w:val="VerbatimChar"/>
        </w:rPr>
        <w:t xml:space="preserve">## "spearman"): Cannot compute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Diamonds_new$Size and Diamonds_new$Price</w:t>
      </w:r>
      <w:r>
        <w:br/>
      </w:r>
      <w:r>
        <w:rPr>
          <w:rStyle w:val="VerbatimChar"/>
        </w:rPr>
        <w:t xml:space="preserve">## S = 32568, p-value &lt; 2.2e-16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rho </w:t>
      </w:r>
      <w:r>
        <w:br/>
      </w:r>
      <w:r>
        <w:rPr>
          <w:rStyle w:val="VerbatimChar"/>
        </w:rPr>
        <w:t xml:space="preserve">## 0.9686313</w:t>
      </w:r>
    </w:p>
    <w:p>
      <w:pPr>
        <w:pStyle w:val="FirstParagraph"/>
      </w:pPr>
      <w:r>
        <w:t xml:space="preserve">Dal test possiamo concludere che la correlazione fra le due variabili è significativamente diversa da zero. Quindi c’è una significativa forte correlazione lineare positiva tra le due variabili.</w:t>
      </w:r>
    </w:p>
    <w:bookmarkEnd w:id="34"/>
    <w:bookmarkStart w:id="41" w:name="analisi-della-regressione"/>
    <w:p>
      <w:pPr>
        <w:pStyle w:val="Heading2"/>
      </w:pPr>
      <w:r>
        <w:t xml:space="preserve">Analisi della regressione</w:t>
      </w:r>
    </w:p>
    <w:p>
      <w:pPr>
        <w:pStyle w:val="FirstParagraph"/>
      </w:pPr>
      <w:r>
        <w:t xml:space="preserve">Effettuiamo quindi un’analisi di regressione sulle due variabili. Vogliamo studiare la relazione tra il Price e la Size, come il Price varia al variare della variabile Size attraverso il modello di regressione lineare: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i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*</m:t>
          </m:r>
          <m:r>
            <m:t>S</m:t>
          </m:r>
          <m:r>
            <m:t>i</m:t>
          </m:r>
          <m:r>
            <m:t>z</m:t>
          </m:r>
          <m:r>
            <m:t>e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Utilizziamo la funzione lm per stimare il modello di regressione lineare. Dall’output si ricava che la retta di regressione stimata è data da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i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2273.6</m:t>
          </m:r>
          <m:r>
            <m:rPr>
              <m:sty m:val="p"/>
            </m:rPr>
            <m:t>+</m:t>
          </m:r>
          <m:r>
            <m:t>11544.5</m:t>
          </m:r>
          <m:r>
            <m:rPr>
              <m:sty m:val="p"/>
            </m:rPr>
            <m:t>*</m:t>
          </m:r>
          <m:r>
            <m:t>S</m:t>
          </m:r>
          <m:r>
            <m:t>i</m:t>
          </m:r>
          <m:r>
            <m:t>z</m:t>
          </m:r>
          <m:r>
            <m:t>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Quindi possiamo dire che per un diamante di Size=0 si ha mediamente un Price=-2273.6, quindi l’intercetta non ha senso.</w:t>
      </w:r>
    </w:p>
    <w:p>
      <w:pPr>
        <w:pStyle w:val="BodyText"/>
      </w:pPr>
      <w:r>
        <w:t xml:space="preserve">Inoltre il coefficiente angolare rappresenta la variazione media di Price ad ogni variazione unitaria della Size. Cioè mediamente Price aumenta di 11544.5 per ogni variazione unitaria di Size.</w:t>
      </w:r>
    </w:p>
    <w:p>
      <w:pPr>
        <w:pStyle w:val="SourceCode"/>
      </w:pPr>
      <w:r>
        <w:rPr>
          <w:rStyle w:val="NormalTok"/>
        </w:rPr>
        <w:t xml:space="preserve">mod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Size,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Diamonds_new)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Size, data = Diamonds_new)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-2130.0  -598.7  -122.9   549.4  4522.6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-2273.6      179.4  -12.68   &lt;2e-16 ***</w:t>
      </w:r>
      <w:r>
        <w:br/>
      </w:r>
      <w:r>
        <w:rPr>
          <w:rStyle w:val="VerbatimChar"/>
        </w:rPr>
        <w:t xml:space="preserve">## Size         11544.5      262.6   43.97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964.2 on 182 degrees of freedom</w:t>
      </w:r>
      <w:r>
        <w:br/>
      </w:r>
      <w:r>
        <w:rPr>
          <w:rStyle w:val="VerbatimChar"/>
        </w:rPr>
        <w:t xml:space="preserve">## Multiple R-squared:  0.914,  Adjusted R-squared:  0.9135 </w:t>
      </w:r>
      <w:r>
        <w:br/>
      </w:r>
      <w:r>
        <w:rPr>
          <w:rStyle w:val="VerbatimChar"/>
        </w:rPr>
        <w:t xml:space="preserve">## F-statistic:  1933 on 1 and 182 DF,  p-value: &lt; 2.2e-16</w:t>
      </w:r>
    </w:p>
    <w:p>
      <w:pPr>
        <w:pStyle w:val="FirstParagraph"/>
      </w:pPr>
      <w:r>
        <w:t xml:space="preserve">Dall’output possiamo vedere inoltre che l’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è uguale a 0.914, quindi ciò significa che il 91,4% della variabilità di Price è spiegato dalla variabilità di Size.</w:t>
      </w:r>
      <w:r>
        <w:t xml:space="preserve"> </w:t>
      </w:r>
      <w:r>
        <w:t xml:space="preserve">Infine dai test di significatività del coefficiente angolare si può vedere che il coefficiente angolare b è significativamente diverso da zero.</w:t>
      </w:r>
    </w:p>
    <w:p>
      <w:pPr>
        <w:pStyle w:val="BodyText"/>
      </w:pPr>
      <w:r>
        <w:t xml:space="preserve">Aggiungiamo quindi al diagramma di dispersione la retta di regressione: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Size,Diamonds_new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"Dimensione"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"Prezzo"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Esame2_files/figure-docx/unnamed-chunk-10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ultima analisi verifichiamo che le ipotesi alla base del modello di regressione lineare siano soddisfate attraverso un’ analisi grafica dei residui.</w:t>
      </w:r>
      <w:r>
        <w:t xml:space="preserve"> </w:t>
      </w:r>
      <w:r>
        <w:t xml:space="preserve">Dal primo grafico dei quantili contro i valori stimati possiamo notare che l’ipotesi di omoschedasticità non è soddisfata in quanto i punti del grafico sembrano disporsi a forma di imbuto. Dal secondo grafico il qqplot dei residui notiamo che i residui del modello sembrano adattarsi bene a una distribuzione normale in quanto i punti si dispongo sulla retta eccetto per i 3 valori sulla coda di destra che potrebbero essere degli eventuali outliers. L’ultimo grafico della distanza di Cook indica che i 3 valori del grafico precedente non sono effettivamente outliers in quanto la distanza di Cook è inferiore a 0.2.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</w:t>
      </w:r>
      <w:r>
        <w:rPr>
          <w:rStyle w:val="AttributeTok"/>
        </w:rPr>
        <w:t xml:space="preserve">which=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</w:t>
      </w:r>
      <w:r>
        <w:rPr>
          <w:rStyle w:val="AttributeTok"/>
        </w:rPr>
        <w:t xml:space="preserve">which=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</w:t>
      </w:r>
      <w:r>
        <w:rPr>
          <w:rStyle w:val="AttributeTok"/>
        </w:rPr>
        <w:t xml:space="preserve">which=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Esame2_files/figure-docx/unnamed-chunk-1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dataset Diamonds</dc:title>
  <dc:creator>Nome e Cognome, Matricola</dc:creator>
  <cp:keywords/>
  <dcterms:created xsi:type="dcterms:W3CDTF">2025-01-26T14:34:09Z</dcterms:created>
  <dcterms:modified xsi:type="dcterms:W3CDTF">2025-01-26T14:34:09Z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