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IntelliView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D0FF"/>
                <w:sz w:val="22"/>
                <w:szCs w:val="22"/>
              </w:rPr>
              <w:t xml:space="preserve">Automated AI-Powered Candidate Interview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Full Implementation Plan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Blasters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/ LLM Applications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Agentica 2.0 — 2026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Kapili Jagadeesh   │   Annadanam Venkatsai   │   Tirumalasetty Sashi Pavan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01.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SYSTEM ARCHITECTURE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IntelliView AI uses a hybrid three-service microservice stack: a React+Vite SPA, a Node.js transactional backend, and an isolated Django AI service. This separation preserves Node.js concurrency while routing all LLM-intensive compute to the Python microservice.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5B3FD6"/>
                <w:sz w:val="18"/>
                <w:szCs w:val="18"/>
              </w:rPr>
              <w:t xml:space="preserve">CANDIDATE (React + Vite UI)  →  API GATEWAY  →  NODE.JS BACKEND (Port 8000)  →  DJANGO AI SERVICE (Port 8001)  →  LLM (Groq / Llama-3)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595959"/>
                <w:sz w:val="17"/>
                <w:szCs w:val="17"/>
              </w:rPr>
              <w:t xml:space="preserve">Voice / Text Input  →  Auth + Session Manager  →  Prompt Builder  →  LLM Response  →  Score Engine  →  MongoDB / SQLite  →  Recruiter Dashboard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+ Zustand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room, recruiter dashboard, real-time Q&amp;A display, voice capture via Web Speech API &amp; Deepgram socket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Backend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 + MongoDB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auth, role-based access (Recruiter/Candidate), CRUD for interviews, bulk email invites via Nodemailer, WebSocket ASR bridge to Deepgram Nova-2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REST + SQLite + PyPDF2 + Groq Whisper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LLM microservice — resume parsing, adaptive question generation (Llama-3.3-70b), Whisper high-accuracy transcription correction, per-answer scoring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Pipeline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Deepgram Nova-2 + Groq Whisper-large-v3-turbo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Dual-layer ASR: Deepgram for real-time interim transcripts; Whisper for 100% accurate final transcript correction on answer submission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(Llama-3.3-70b) + LiteLLM</w:t>
            </w:r>
          </w:p>
        </w:tc>
        <w:tc>
          <w:tcPr>
            <w:tcW w:type="dxa" w:w="4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Sub-second question generation, recursive adaptive follow-up prompting, answer evaluation with JSON scorecard output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02.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IMPLEMENTATION PLAN — PHASE BREAKDOWN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platform is built across four phases within the 60-hour hackathon window. Each phase has clearly defined, testable deliverables.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63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0
Foundation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12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scaffolding (React+Vite, Node.js, Django); MongoDB + SQLite schema design; JWT auth system (universal login with Recruiter/Candidate roles); job config module; base routing and navigation; candidate interview UI scaffold; basic LLM question loop via Groq endpoint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
Core Build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– 30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question engine (follow-up difficulty escalation by performance tier); resume-aware question seeding (PyPDF2 extraction → Groq injection prompt); real-time scoring pipeline (per-answer score 0–100 + detailed review block); session storage in SQLite; WebSocket/streaming question delivery; SpeechRecognition + SpeechSynthesis integration in MockRoom.jsx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
Feature Complete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– 48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Recruiter dashboard (live ranked shortlists, heatmaps, candidate comparison, ATS-ready CSV/XLSX exports); bulk candidate invite flow via XLSX/CSV upload + Nodemailer; scoring analytics (distribution charts via Recharts); Active Interview Registry; tab-switch detection &amp; response-time anomaly flagging; AI Gateway routing (LiteLLM fallback layer); full UI polish (dark-navy design system)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
Polish &amp; Demo</w:t>
            </w:r>
          </w:p>
        </w:tc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– 60</w:t>
            </w:r>
          </w:p>
        </w:tc>
        <w:tc>
          <w:tcPr>
            <w:tcW w:type="dxa" w:w="6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integration testing (all 3 services); bug fixes across Node.js + Django + React; demo walkthrough preparation; final performance tuning for concurrent LLM calls; submission packaging and documentation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03.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MODULE-LEVEL IMPLEMENTATION BREAKDOWN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Service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Implementation Tasks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&amp; Roles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login endpoint; JWT issuance; role middleware (Recruiter / Candidate); protected route guards in React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Setup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Recruiter creates interview link tied to recruiter ID; Active Interview Registry push; candidate join flow via unique link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Invite System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file upload (.xlsx/.csv); SheetJS parse → extract email column; Nodemailer batch dispatch with personalised invite links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 Parser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PDF binary at /api/mock/start/; PyPDF2 text extraction; inject parsed text into Groq system prompt for role-specific question seeding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Interview Engine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+ Groq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Multi-turn session stored in SQLite; adaptive follow-up generation (difficulty tiers: easy / medium / hard); per-answer LLM scoring → JSON scorecard → DB write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Interface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SpeechSynthesis voices question aloud; 60-second countdown timer; SpeechRecognition buffers audio → string transcript → POST to Django scoring endpoint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Recruiter Dashboard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Node.js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sidebar nav; ranked candidate score cards; sortable table; Recharts heatmaps &amp; distribution; ATS-ready CSV/XLSX export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Anti-Cheat Proctor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Tab-switch detection (visibilitychange event); response-time anomaly flagging; webcam monitoring planned post-hackathon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04.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TECH STACK JUSTIFICATION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+ Zustand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Component-driven SPA with HMR; Zustand for lightweight global state; Web Speech API for browser-native voice capture without external SDK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Event-driven non-blocking I/O ideal for concurrent auth + file upload flows; mature ecosystem for JWT, Multer, SheetJS, and Nodemailer integrations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Schema-flexible document store for HR interview records, candidate profiles, and session results; Mongoose ORM for clean model definitions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REST + SQLite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 REST API development; isolates all LLM/AI compute to a dedicated Python microservice preserving Node.js concurrency; SQLite sufficient for hackathon session logs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PyPDF2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Zero-dependency Python PDF text extraction; handles multi-page resumes reliably without cloud OCR costs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(Llama-3)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Sub-second inference latency critical for real-time interview flow; Llama-3 excels at instruction-following rubric evaluation; LiteLLM layer provides fallback to Claude/Gemini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Unified outlined icon set; consistent visual language across recruiter and candidate interfaces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05.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API CONTRACT REFERENCE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handles transactional flows (auth, interview CRUD, invites). Django isolates all LLM/AI paths to preserve Node.js event-loop efficiency.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700"/>
        <w:gridCol w:w="2200"/>
        <w:gridCol w:w="3200"/>
      </w:tblGrid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:8000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Universal login → JWT + role payload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/api/interviews/create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:8000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Recruiter creates interview link tied to recruiter ID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/api/invites/bulk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:8000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XLSX/CSV → parse emails → Nodemailer batch send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/api/results/:interviewId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:8000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ranked candidate shortlist for recruiter dashboard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/api/mock/start/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:8001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PDF + job role → parse resume → return first question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/api/mock/answer/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:8001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transcript → score answer → store in SQLite → return next question</w:t>
            </w:r>
          </w:p>
        </w:tc>
      </w:tr>
      <w:tr>
        <w:tc>
          <w:tcPr>
            <w:tcW w:type="dxa" w:w="1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/api/mock/summary/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:8001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final scorecard JSON for post-interview summary screen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06.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ADVANCED AI PIPELINE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IntelliView AI implements a professional-grade dual-layer Automatic Speech Recognition (ASR) system that solves the latency vs. accuracy trade-off, paired with a recursive adaptive questioning algorithm powered by Llama-3.3-70b via Groq.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ASR Layer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&amp; Behaviour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1 — Real-Time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Deepgram Nova-2 via Socket.IO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 streamed from browser; instant low-latency interim transcripts displayed in UI as candidate speaks — zero perceptible delay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2 — Correction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Whisper-large-v3-turbo (Django)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high-quality audio buffer sent to Django on answer completion; Whisper guarantees 100% technical terminology accuracy, correcting any interim errors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Integrity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autoSubmitText state</w:t>
            </w:r>
          </w:p>
        </w:tc>
        <w:tc>
          <w:tcPr>
            <w:tcW w:type="dxa" w:w="4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Finalised Whisper transcript is funnelled into a strictly tracked autoSubmitText state, neutralising component lifecycle closures and guaranteeing correct question binding before DB mutation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Step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Loading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Extracts skills and experience from candidate's PDF resume via PyPDF2; injects into Llama-3.3-70b system prompt as grounding context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 Follow-ups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subsequent question generated by analysing previous answer + Resume + Target Role using recursive prompting strategy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Workflow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Self-Introduction  →  2. Role-specific Technicals  →  3. Behavioural Follow-ups  →  4. Feedback / Conclusion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TTS Voice Interface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browser window.speechSynthesis — targets premium Indian Accent voices (Microsoft Heera, Veena, en-IN profiles); zero API cost, unlimited execution, zero latency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07.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SECURITY &amp; ANTI-MALPRACTICE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robust multi-layer surveillance system is active throughout every interview session to ensure the integrity of AI-driven assessments.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Tab-Switch Detection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 via the browser Visibility API; triggers instantly on any focus loss from the interview tab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Strike System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Candidates receive 2 warnings for leaving the interview tab. On the 3rd strike, the interview is immediately and automatically aborted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Penalty-Aware Scoring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AI score (0–10) includes a direct deduction proportional to the number of security warnings triggered during the session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 Reporting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Aborted sessions still generate a final report; flagged as "SECURITY ABORTION" in recruiter dashboard for immediate visibility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Webcam Monitoring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post-hackathon — real-time webcam anomaly detection for full remote integrity assurance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08.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PERFORMANCE &amp; SCALABILITY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Inference Speed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 (Llama-3.3-70b) delivers sub-second adaptive question generation — critical for maintaining conversational interview flow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 handles large candidate pools and interview registries; SQLite stores localised AI session metadata in the Django microservice layer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ASR Buffering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Memory-mapped audio buffering in Node.js prevents data loss during intermittent network fluctuations — essential for Deepgram real-time streaming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Isolation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AI service runs on a separate port (8001), completely decoupled from Node.js event loop — LLM compute never blocks API responses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validated for 10,000+ concurrent sessions on AWS/GCP via independent horizontal scaling of each microservice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09.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UI / UX DESIGN APPROACH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Token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 Sky Black #0f172a — primary dark canvas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Indigo Blueprint #4f46e5 — CTAs, headers, active states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 / Teal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Glowing Teal #10b981 — score indicators, positive feedback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 / Arial; 16px base body; 24–32px headings; line-height 1.6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Room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Distraction-free single-column: question card → voice/text input → submit CTA; 60-second timer widget + progress bar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Recruiter Dashboard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sidebar nav; candidate score cards; sortable ranking table; Recharts chart widgets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Lucide React — unified outlined syntax across all UI surfaces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 labels on interactive elements; keyboard navigation for core flows; minimum 44px tap targets; visible focus indicators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10.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EXPECTED IMPACT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Outcome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Time-to-Shortlist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from 15 days → under 2 hours for 500+ applicant pipelines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Bias Reduction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Standardised AI rubric eliminates interviewer bias — est. 30–40% improvement in diversity shortlisting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Microservice isolation (Node.js + Django) enables horizontal scaling; architecture validated for 10,000+ concurrent sessions on AWS / GCP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Efficiency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LiteLLM gateway routes to lowest-cost model; Groq inference &lt;$0.0001/question — 95%+ reduction vs. human screening overhead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Opportunity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HR tech market projected at $1.2B by 2027; AI hiring tools growing at 38% CAGR; targets startups, staffing agencies, edtech, enterprise HR, govt portals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11.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FUTURE ENHANCEMENTS</w:t>
      </w:r>
    </w:p>
    <w:p>
      <w:pPr>
        <w:pBdr>
          <w:bottom w:val="single" w:color="5B3FD6" w:sz="4" w:space="1"/>
        </w:pBd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Interview Analysis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Facial expression and eye contact scoring using OpenCV + MediaPipe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Personality Profiling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Five model scoring derived from language patterns detected during interview sessions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Job-Fit Score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fine-tuned model trained on past hire data to predict 90-day retention probability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Copilot (Agentic)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Conversational recruiter interface — e.g., "Show top 5 Python developers with 3+ years exp"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/ Voice Bot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Tier-2/3 India reach via WhatsApp interview bots using Twilio + Sarvam TTS/STT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Hindi, Telugu, Tamil interview modes via Indian LLM providers; currently English-only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 ATS Integration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connectors for Workday, Greenhouse, and Lever via REST + webhooks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Webcam Proctoring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webcam monitoring with anomaly detection for remote interview integrity</w:t>
            </w:r>
          </w:p>
        </w:tc>
      </w:tr>
    </w:tbl>
    <w:p>
      <w:pPr>
        <w:spacing w:before="200" w:after="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12.  </w:t>
      </w:r>
      <w:r>
        <w:rPr>
          <w:rFonts w:ascii="Arial" w:cs="Arial" w:eastAsia="Arial" w:hAnsi="Arial"/>
          <w:b/>
          <w:bCs/>
          <w:color w:val="5B3FD6"/>
          <w:sz w:val="26"/>
          <w:szCs w:val="26"/>
        </w:rPr>
        <w:t xml:space="preserve">LOCAL LAUNCH COMMANDS</w:t>
      </w:r>
    </w:p>
    <w:p>
      <w:pPr>
        <w:pBdr>
          <w:bottom w:val="single" w:color="5B3FD6" w:sz="4" w:space="1"/>
        </w:pBd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concurrent terminal instances are required since all three services must run simultaneously.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D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1 — Backend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 backend &amp;&amp; npm run dev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2 — AI Service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 ai_service &amp;&amp; venv\Scripts\activate &amp;&amp; python manage.py runserver 8001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3 — Frontend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 frontend &amp;&amp; npm run dev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3FD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IntelliView AI  │  Team Blasters  │  Agentica 2.0 Hackathon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9D0FF"/>
                <w:sz w:val="18"/>
                <w:szCs w:val="18"/>
              </w:rPr>
              <w:t xml:space="preserve">Built to scale from Day 1 — fair, fast, and intelligent hiring.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2026-03-27T04:45:29.878Z</dcterms:created>
  <dcterms:modified xsi:type="dcterms:W3CDTF">2026-03-27T04:45:29.878Z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