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870"/>
        <w:gridCol w:w="5486"/>
      </w:tblGrid>
      <w:tr w:rsidR="00C8586A" w:rsidRPr="005E6358" w14:paraId="1D8F963B" w14:textId="77777777" w:rsidTr="00E24A1B">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6E2171E7" w14:textId="77777777" w:rsidR="00C8586A" w:rsidRPr="00003B78" w:rsidRDefault="00C8586A" w:rsidP="004C505D">
            <w:pPr>
              <w:spacing w:after="0" w:line="240" w:lineRule="auto"/>
              <w:jc w:val="center"/>
              <w:rPr>
                <w:b/>
                <w:color w:val="000000" w:themeColor="text1"/>
                <w:sz w:val="28"/>
                <w:szCs w:val="28"/>
                <w:lang w:val="en-US"/>
              </w:rPr>
            </w:pPr>
            <w:bookmarkStart w:id="0" w:name="_GoBack"/>
            <w:bookmarkEnd w:id="0"/>
          </w:p>
          <w:p w14:paraId="141B904D" w14:textId="77777777" w:rsidR="00C8586A" w:rsidRPr="005E6358" w:rsidRDefault="00C8586A" w:rsidP="004C505D">
            <w:pPr>
              <w:spacing w:after="0" w:line="240" w:lineRule="auto"/>
              <w:jc w:val="center"/>
              <w:rPr>
                <w:b/>
                <w:color w:val="000000" w:themeColor="text1"/>
                <w:sz w:val="32"/>
                <w:szCs w:val="28"/>
              </w:rPr>
            </w:pPr>
            <w:r w:rsidRPr="005E6358">
              <w:rPr>
                <w:b/>
                <w:color w:val="000000" w:themeColor="text1"/>
                <w:sz w:val="32"/>
                <w:szCs w:val="28"/>
              </w:rPr>
              <w:t>БРОШЮРА ИССЛЕДОВАТЕЛЯ</w:t>
            </w:r>
          </w:p>
          <w:p w14:paraId="007B8450" w14:textId="77777777" w:rsidR="00C8586A" w:rsidRPr="005E6358" w:rsidRDefault="00C8586A" w:rsidP="004C505D">
            <w:pPr>
              <w:spacing w:after="0" w:line="240" w:lineRule="auto"/>
              <w:jc w:val="center"/>
              <w:rPr>
                <w:b/>
                <w:color w:val="000000" w:themeColor="text1"/>
                <w:sz w:val="28"/>
                <w:szCs w:val="28"/>
                <w:lang w:eastAsia="en-US"/>
              </w:rPr>
            </w:pPr>
          </w:p>
        </w:tc>
      </w:tr>
      <w:tr w:rsidR="00C8586A" w:rsidRPr="005E6358" w14:paraId="440EA7B7" w14:textId="77777777" w:rsidTr="00BA2D96">
        <w:trPr>
          <w:trHeight w:val="177"/>
        </w:trPr>
        <w:tc>
          <w:tcPr>
            <w:tcW w:w="3870" w:type="dxa"/>
            <w:tcBorders>
              <w:top w:val="thinThickSmallGap" w:sz="24" w:space="0" w:color="auto"/>
              <w:left w:val="thinThickSmallGap" w:sz="24" w:space="0" w:color="auto"/>
              <w:bottom w:val="nil"/>
              <w:right w:val="nil"/>
            </w:tcBorders>
          </w:tcPr>
          <w:p w14:paraId="28830C82" w14:textId="77777777" w:rsidR="00C8586A" w:rsidRPr="00BA2D96" w:rsidRDefault="00C8586A" w:rsidP="004C505D">
            <w:pPr>
              <w:spacing w:after="0" w:line="240" w:lineRule="auto"/>
              <w:jc w:val="left"/>
              <w:rPr>
                <w:b/>
                <w:color w:val="000000" w:themeColor="text1"/>
                <w:sz w:val="14"/>
                <w:lang w:val="en-US"/>
              </w:rPr>
            </w:pPr>
          </w:p>
        </w:tc>
        <w:tc>
          <w:tcPr>
            <w:tcW w:w="5486" w:type="dxa"/>
            <w:tcBorders>
              <w:top w:val="thinThickSmallGap" w:sz="24" w:space="0" w:color="auto"/>
              <w:left w:val="nil"/>
              <w:bottom w:val="nil"/>
              <w:right w:val="thickThinSmallGap" w:sz="24" w:space="0" w:color="auto"/>
            </w:tcBorders>
          </w:tcPr>
          <w:p w14:paraId="4683A99C" w14:textId="77777777" w:rsidR="00C8586A" w:rsidRPr="00BA2D96" w:rsidRDefault="00C8586A" w:rsidP="004C505D">
            <w:pPr>
              <w:spacing w:after="0" w:line="240" w:lineRule="auto"/>
              <w:jc w:val="left"/>
              <w:rPr>
                <w:b/>
                <w:color w:val="000000" w:themeColor="text1"/>
                <w:sz w:val="14"/>
                <w:lang w:val="en-US"/>
              </w:rPr>
            </w:pPr>
          </w:p>
        </w:tc>
      </w:tr>
      <w:tr w:rsidR="00C8586A" w:rsidRPr="005E6358" w14:paraId="14553450" w14:textId="77777777" w:rsidTr="00EB0167">
        <w:trPr>
          <w:trHeight w:val="439"/>
        </w:trPr>
        <w:tc>
          <w:tcPr>
            <w:tcW w:w="3870" w:type="dxa"/>
            <w:tcBorders>
              <w:top w:val="nil"/>
              <w:left w:val="thinThickSmallGap" w:sz="24" w:space="0" w:color="auto"/>
              <w:bottom w:val="nil"/>
              <w:right w:val="nil"/>
            </w:tcBorders>
          </w:tcPr>
          <w:p w14:paraId="0144F824" w14:textId="77777777" w:rsidR="00C8586A" w:rsidRPr="005E6358" w:rsidRDefault="00BF01A9" w:rsidP="004C505D">
            <w:pPr>
              <w:spacing w:after="0" w:line="240" w:lineRule="auto"/>
              <w:jc w:val="left"/>
              <w:rPr>
                <w:color w:val="000000" w:themeColor="text1"/>
                <w:lang w:eastAsia="en-US"/>
              </w:rPr>
            </w:pPr>
            <w:r w:rsidRPr="005E6358">
              <w:rPr>
                <w:b/>
                <w:color w:val="000000" w:themeColor="text1"/>
              </w:rPr>
              <w:t>Код п</w:t>
            </w:r>
            <w:r w:rsidR="00C8586A" w:rsidRPr="005E6358">
              <w:rPr>
                <w:b/>
                <w:color w:val="000000" w:themeColor="text1"/>
              </w:rPr>
              <w:t>родукт</w:t>
            </w:r>
            <w:r w:rsidRPr="005E6358">
              <w:rPr>
                <w:b/>
                <w:color w:val="000000" w:themeColor="text1"/>
              </w:rPr>
              <w:t>а</w:t>
            </w:r>
            <w:r w:rsidR="00C8586A" w:rsidRPr="005E6358">
              <w:rPr>
                <w:b/>
                <w:color w:val="000000" w:themeColor="text1"/>
              </w:rPr>
              <w:t>:</w:t>
            </w:r>
          </w:p>
        </w:tc>
        <w:tc>
          <w:tcPr>
            <w:tcW w:w="5486" w:type="dxa"/>
            <w:tcBorders>
              <w:top w:val="nil"/>
              <w:left w:val="nil"/>
              <w:bottom w:val="nil"/>
              <w:right w:val="thickThinSmallGap" w:sz="24" w:space="0" w:color="auto"/>
            </w:tcBorders>
          </w:tcPr>
          <w:p w14:paraId="4DF03CB1" w14:textId="792303FC" w:rsidR="00C8586A" w:rsidRPr="00831526" w:rsidRDefault="002E766D" w:rsidP="004541CE">
            <w:pPr>
              <w:spacing w:after="0" w:line="240" w:lineRule="auto"/>
              <w:jc w:val="left"/>
              <w:rPr>
                <w:color w:val="000000" w:themeColor="text1"/>
                <w:lang w:eastAsia="en-US"/>
              </w:rPr>
            </w:pPr>
            <w:r w:rsidRPr="002E766D">
              <w:rPr>
                <w:lang w:val="en-US" w:eastAsia="ru-RU"/>
              </w:rPr>
              <w:t>DT</w:t>
            </w:r>
            <w:r w:rsidRPr="002E766D">
              <w:rPr>
                <w:lang w:eastAsia="ru-RU"/>
              </w:rPr>
              <w:t>-</w:t>
            </w:r>
            <w:r w:rsidRPr="002E766D">
              <w:rPr>
                <w:lang w:val="en-US" w:eastAsia="ru-RU"/>
              </w:rPr>
              <w:t>AFT</w:t>
            </w:r>
            <w:r w:rsidRPr="00831526">
              <w:rPr>
                <w:rFonts w:eastAsia="Calibri"/>
                <w:lang w:eastAsia="ru-RU"/>
              </w:rPr>
              <w:t xml:space="preserve"> (</w:t>
            </w:r>
            <w:r w:rsidRPr="002E766D">
              <w:t>L011058)</w:t>
            </w:r>
          </w:p>
        </w:tc>
      </w:tr>
      <w:tr w:rsidR="00C8586A" w:rsidRPr="005E6358" w14:paraId="2792A7AE" w14:textId="77777777" w:rsidTr="00EB0167">
        <w:trPr>
          <w:trHeight w:val="388"/>
        </w:trPr>
        <w:tc>
          <w:tcPr>
            <w:tcW w:w="3870" w:type="dxa"/>
            <w:tcBorders>
              <w:top w:val="nil"/>
              <w:left w:val="thinThickSmallGap" w:sz="24" w:space="0" w:color="auto"/>
              <w:bottom w:val="nil"/>
              <w:right w:val="nil"/>
            </w:tcBorders>
          </w:tcPr>
          <w:p w14:paraId="23C4901F" w14:textId="77777777" w:rsidR="00C8586A" w:rsidRPr="00C1453A" w:rsidRDefault="00C8586A" w:rsidP="004C505D">
            <w:pPr>
              <w:spacing w:after="0" w:line="240" w:lineRule="auto"/>
              <w:jc w:val="left"/>
              <w:rPr>
                <w:b/>
                <w:color w:val="000000" w:themeColor="text1"/>
              </w:rPr>
            </w:pPr>
            <w:r w:rsidRPr="00C1453A">
              <w:rPr>
                <w:b/>
                <w:color w:val="000000" w:themeColor="text1"/>
              </w:rPr>
              <w:t>МНН:</w:t>
            </w:r>
          </w:p>
        </w:tc>
        <w:tc>
          <w:tcPr>
            <w:tcW w:w="5486" w:type="dxa"/>
            <w:tcBorders>
              <w:top w:val="nil"/>
              <w:left w:val="nil"/>
              <w:bottom w:val="nil"/>
              <w:right w:val="thickThinSmallGap" w:sz="24" w:space="0" w:color="auto"/>
            </w:tcBorders>
          </w:tcPr>
          <w:p w14:paraId="46D9AB6F" w14:textId="3861FE9D" w:rsidR="00C8586A" w:rsidRPr="00C1453A" w:rsidRDefault="00C52BF3" w:rsidP="008812B3">
            <w:pPr>
              <w:spacing w:after="0" w:line="240" w:lineRule="auto"/>
              <w:jc w:val="left"/>
              <w:rPr>
                <w:bCs/>
                <w:color w:val="000000" w:themeColor="text1"/>
              </w:rPr>
            </w:pPr>
            <w:r w:rsidRPr="00C1453A">
              <w:t>Афатиниб</w:t>
            </w:r>
          </w:p>
        </w:tc>
      </w:tr>
      <w:tr w:rsidR="00C8586A" w:rsidRPr="005E6358" w14:paraId="27A96549" w14:textId="77777777" w:rsidTr="00EB0167">
        <w:trPr>
          <w:trHeight w:val="394"/>
        </w:trPr>
        <w:tc>
          <w:tcPr>
            <w:tcW w:w="3870" w:type="dxa"/>
            <w:tcBorders>
              <w:top w:val="nil"/>
              <w:left w:val="thinThickSmallGap" w:sz="24" w:space="0" w:color="auto"/>
              <w:bottom w:val="nil"/>
              <w:right w:val="nil"/>
            </w:tcBorders>
          </w:tcPr>
          <w:p w14:paraId="40377655" w14:textId="77777777" w:rsidR="00C8586A" w:rsidRPr="00C1453A" w:rsidRDefault="00C8586A" w:rsidP="004C505D">
            <w:pPr>
              <w:spacing w:after="0" w:line="240" w:lineRule="auto"/>
              <w:jc w:val="left"/>
              <w:rPr>
                <w:b/>
                <w:color w:val="000000" w:themeColor="text1"/>
              </w:rPr>
            </w:pPr>
            <w:r w:rsidRPr="00C1453A">
              <w:rPr>
                <w:b/>
                <w:color w:val="000000" w:themeColor="text1"/>
              </w:rPr>
              <w:t>Торговое название</w:t>
            </w:r>
          </w:p>
        </w:tc>
        <w:tc>
          <w:tcPr>
            <w:tcW w:w="5486" w:type="dxa"/>
            <w:tcBorders>
              <w:top w:val="nil"/>
              <w:left w:val="nil"/>
              <w:bottom w:val="nil"/>
              <w:right w:val="thickThinSmallGap" w:sz="24" w:space="0" w:color="auto"/>
            </w:tcBorders>
          </w:tcPr>
          <w:p w14:paraId="2AC37698" w14:textId="4F5CE158" w:rsidR="00C8586A" w:rsidRPr="00C1453A" w:rsidRDefault="002E766D" w:rsidP="008812B3">
            <w:pPr>
              <w:spacing w:after="0" w:line="240" w:lineRule="auto"/>
              <w:rPr>
                <w:rFonts w:eastAsia="Calibri"/>
                <w:color w:val="000000" w:themeColor="text1"/>
              </w:rPr>
            </w:pPr>
            <w:r>
              <w:rPr>
                <w:rFonts w:eastAsia="Calibri"/>
                <w:color w:val="000000" w:themeColor="text1"/>
              </w:rPr>
              <w:t>АФАТИНИБ</w:t>
            </w:r>
          </w:p>
        </w:tc>
      </w:tr>
      <w:tr w:rsidR="00284823" w:rsidRPr="005E6358" w14:paraId="0691A925" w14:textId="77777777" w:rsidTr="00986AA3">
        <w:trPr>
          <w:trHeight w:val="80"/>
        </w:trPr>
        <w:tc>
          <w:tcPr>
            <w:tcW w:w="3870" w:type="dxa"/>
            <w:tcBorders>
              <w:top w:val="nil"/>
              <w:left w:val="thinThickSmallGap" w:sz="24" w:space="0" w:color="auto"/>
              <w:bottom w:val="nil"/>
              <w:right w:val="nil"/>
            </w:tcBorders>
            <w:hideMark/>
          </w:tcPr>
          <w:p w14:paraId="289F609C" w14:textId="77777777" w:rsidR="00C8586A" w:rsidRPr="005E6358" w:rsidRDefault="00C8586A" w:rsidP="004C505D">
            <w:pPr>
              <w:spacing w:after="0" w:line="240" w:lineRule="auto"/>
              <w:jc w:val="left"/>
              <w:rPr>
                <w:b/>
                <w:color w:val="000000" w:themeColor="text1"/>
              </w:rPr>
            </w:pPr>
            <w:r w:rsidRPr="005E6358">
              <w:rPr>
                <w:b/>
                <w:color w:val="000000" w:themeColor="text1"/>
              </w:rPr>
              <w:t>Лекарственная форма:</w:t>
            </w:r>
          </w:p>
        </w:tc>
        <w:tc>
          <w:tcPr>
            <w:tcW w:w="5486" w:type="dxa"/>
            <w:tcBorders>
              <w:top w:val="nil"/>
              <w:left w:val="nil"/>
              <w:bottom w:val="nil"/>
              <w:right w:val="thickThinSmallGap" w:sz="24" w:space="0" w:color="auto"/>
            </w:tcBorders>
            <w:hideMark/>
          </w:tcPr>
          <w:p w14:paraId="054A1844" w14:textId="7D68BED9" w:rsidR="004541CE" w:rsidRPr="00625729" w:rsidRDefault="00FE28B3" w:rsidP="00DB6076">
            <w:pPr>
              <w:spacing w:after="0" w:line="240" w:lineRule="auto"/>
              <w:rPr>
                <w:bCs/>
                <w:highlight w:val="yellow"/>
              </w:rPr>
            </w:pPr>
            <w:r w:rsidRPr="00625729">
              <w:t>Т</w:t>
            </w:r>
            <w:r w:rsidR="006F1840" w:rsidRPr="00625729">
              <w:t>аблетки, покрытые пленочной оболочкой</w:t>
            </w:r>
          </w:p>
        </w:tc>
      </w:tr>
      <w:tr w:rsidR="00284823" w:rsidRPr="005E6358" w14:paraId="7A7CDD29" w14:textId="77777777" w:rsidTr="00EB0167">
        <w:trPr>
          <w:trHeight w:val="1071"/>
        </w:trPr>
        <w:tc>
          <w:tcPr>
            <w:tcW w:w="3870" w:type="dxa"/>
            <w:tcBorders>
              <w:top w:val="nil"/>
              <w:left w:val="thinThickSmallGap" w:sz="24" w:space="0" w:color="auto"/>
              <w:bottom w:val="nil"/>
              <w:right w:val="nil"/>
            </w:tcBorders>
          </w:tcPr>
          <w:p w14:paraId="705DB213" w14:textId="7FD55882" w:rsidR="00C8586A" w:rsidRPr="005E6358" w:rsidRDefault="00C8586A" w:rsidP="00B62F26">
            <w:pPr>
              <w:spacing w:after="0" w:line="240" w:lineRule="auto"/>
              <w:jc w:val="left"/>
              <w:rPr>
                <w:color w:val="000000" w:themeColor="text1"/>
                <w:lang w:eastAsia="en-US"/>
              </w:rPr>
            </w:pPr>
            <w:r w:rsidRPr="005E6358">
              <w:rPr>
                <w:b/>
                <w:color w:val="000000" w:themeColor="text1"/>
              </w:rPr>
              <w:t>Показание:</w:t>
            </w:r>
          </w:p>
        </w:tc>
        <w:tc>
          <w:tcPr>
            <w:tcW w:w="5486" w:type="dxa"/>
            <w:tcBorders>
              <w:top w:val="nil"/>
              <w:left w:val="nil"/>
              <w:bottom w:val="nil"/>
              <w:right w:val="thickThinSmallGap" w:sz="24" w:space="0" w:color="auto"/>
            </w:tcBorders>
          </w:tcPr>
          <w:p w14:paraId="55856B94" w14:textId="08969ACD" w:rsidR="00541167" w:rsidRPr="00517908" w:rsidRDefault="00FE28B3" w:rsidP="00A10EF2">
            <w:pPr>
              <w:spacing w:after="0" w:line="240" w:lineRule="auto"/>
              <w:rPr>
                <w:bCs/>
                <w:sz w:val="20"/>
                <w:szCs w:val="20"/>
                <w:highlight w:val="yellow"/>
              </w:rPr>
            </w:pPr>
            <w:r w:rsidRPr="00517908">
              <w:rPr>
                <w:sz w:val="20"/>
                <w:szCs w:val="20"/>
                <w:lang w:eastAsia="ru-RU"/>
              </w:rPr>
              <w:t xml:space="preserve">Монотерапия </w:t>
            </w:r>
            <w:r w:rsidR="00541167" w:rsidRPr="00517908">
              <w:rPr>
                <w:sz w:val="20"/>
                <w:szCs w:val="20"/>
                <w:lang w:eastAsia="ru-RU"/>
              </w:rPr>
              <w:t>для лечения</w:t>
            </w:r>
            <w:r w:rsidR="00A10EF2" w:rsidRPr="00517908">
              <w:rPr>
                <w:sz w:val="20"/>
                <w:szCs w:val="20"/>
                <w:lang w:eastAsia="ru-RU"/>
              </w:rPr>
              <w:t xml:space="preserve"> </w:t>
            </w:r>
            <w:r w:rsidR="00541167" w:rsidRPr="00517908">
              <w:rPr>
                <w:color w:val="000000"/>
                <w:sz w:val="20"/>
                <w:szCs w:val="20"/>
                <w:lang w:eastAsia="en-US"/>
              </w:rPr>
              <w:t xml:space="preserve">местно-распространенного или метастатического немелкоклеточного рака легкого (НМРЛ) с мутацией (мутациями) </w:t>
            </w:r>
            <w:r w:rsidR="006616F6" w:rsidRPr="00517908">
              <w:rPr>
                <w:color w:val="000000" w:themeColor="text1"/>
                <w:sz w:val="20"/>
                <w:szCs w:val="20"/>
              </w:rPr>
              <w:t>рецептора эпидермального фактора роста</w:t>
            </w:r>
            <w:r w:rsidR="00C1453A" w:rsidRPr="00517908">
              <w:rPr>
                <w:color w:val="000000" w:themeColor="text1"/>
                <w:sz w:val="20"/>
                <w:szCs w:val="20"/>
              </w:rPr>
              <w:t xml:space="preserve">; </w:t>
            </w:r>
            <w:r w:rsidR="00C1453A" w:rsidRPr="00517908">
              <w:rPr>
                <w:bCs/>
                <w:sz w:val="20"/>
                <w:szCs w:val="20"/>
              </w:rPr>
              <w:t>местно-распространенного или метастатического плоскоклеточного НМРЛ у пациентов, прогрессирующих на фоне или после химиотерапии на основе препаратов платины</w:t>
            </w:r>
          </w:p>
        </w:tc>
      </w:tr>
      <w:tr w:rsidR="00C8586A" w:rsidRPr="005E6358" w14:paraId="04F85B15" w14:textId="77777777" w:rsidTr="00EB0167">
        <w:trPr>
          <w:trHeight w:val="720"/>
        </w:trPr>
        <w:tc>
          <w:tcPr>
            <w:tcW w:w="3870" w:type="dxa"/>
            <w:tcBorders>
              <w:top w:val="nil"/>
              <w:left w:val="thinThickSmallGap" w:sz="24" w:space="0" w:color="auto"/>
              <w:bottom w:val="nil"/>
              <w:right w:val="nil"/>
            </w:tcBorders>
          </w:tcPr>
          <w:p w14:paraId="233D6A47" w14:textId="77777777" w:rsidR="00C8586A" w:rsidRPr="005E6358" w:rsidRDefault="00C8586A" w:rsidP="00BA2D96">
            <w:pPr>
              <w:spacing w:after="0" w:line="240" w:lineRule="auto"/>
              <w:jc w:val="left"/>
              <w:rPr>
                <w:rFonts w:eastAsia="Calibri"/>
                <w:b/>
                <w:color w:val="000000" w:themeColor="text1"/>
                <w:lang w:eastAsia="en-US"/>
              </w:rPr>
            </w:pPr>
            <w:r w:rsidRPr="005E6358">
              <w:rPr>
                <w:rFonts w:eastAsia="Calibri"/>
                <w:b/>
                <w:color w:val="000000" w:themeColor="text1"/>
              </w:rPr>
              <w:t>Идентификационный номер протокола клинического исследования:</w:t>
            </w:r>
          </w:p>
        </w:tc>
        <w:tc>
          <w:tcPr>
            <w:tcW w:w="5486" w:type="dxa"/>
            <w:tcBorders>
              <w:top w:val="nil"/>
              <w:left w:val="nil"/>
              <w:bottom w:val="nil"/>
              <w:right w:val="thickThinSmallGap" w:sz="24" w:space="0" w:color="auto"/>
            </w:tcBorders>
            <w:hideMark/>
          </w:tcPr>
          <w:p w14:paraId="0622ED5A" w14:textId="4AA57D15" w:rsidR="00C8586A" w:rsidRPr="00954D9F" w:rsidRDefault="00406C33" w:rsidP="004541CE">
            <w:pPr>
              <w:spacing w:after="0" w:line="240" w:lineRule="auto"/>
              <w:rPr>
                <w:rFonts w:eastAsia="Calibri"/>
                <w:color w:val="000000" w:themeColor="text1"/>
                <w:highlight w:val="yellow"/>
                <w:lang w:val="en-US" w:eastAsia="en-US"/>
              </w:rPr>
            </w:pPr>
            <w:r w:rsidRPr="00117B37">
              <w:t>CL011058164</w:t>
            </w:r>
          </w:p>
        </w:tc>
      </w:tr>
      <w:tr w:rsidR="00C8586A" w:rsidRPr="005E6358" w14:paraId="5BB3E9EB" w14:textId="77777777" w:rsidTr="00EB0167">
        <w:trPr>
          <w:trHeight w:val="461"/>
        </w:trPr>
        <w:tc>
          <w:tcPr>
            <w:tcW w:w="3870" w:type="dxa"/>
            <w:tcBorders>
              <w:top w:val="nil"/>
              <w:left w:val="thinThickSmallGap" w:sz="24" w:space="0" w:color="auto"/>
              <w:bottom w:val="nil"/>
              <w:right w:val="nil"/>
            </w:tcBorders>
          </w:tcPr>
          <w:p w14:paraId="46CAEFBF" w14:textId="77777777" w:rsidR="00C8586A" w:rsidRPr="005E6358" w:rsidRDefault="00C8586A" w:rsidP="004C505D">
            <w:pPr>
              <w:spacing w:after="0" w:line="240" w:lineRule="auto"/>
              <w:jc w:val="left"/>
              <w:rPr>
                <w:rFonts w:eastAsia="Times New Roman"/>
                <w:b/>
                <w:bCs/>
                <w:iCs/>
                <w:color w:val="000000" w:themeColor="text1"/>
                <w:lang w:eastAsia="en-US"/>
              </w:rPr>
            </w:pPr>
            <w:r w:rsidRPr="005E6358">
              <w:rPr>
                <w:b/>
                <w:color w:val="000000" w:themeColor="text1"/>
              </w:rPr>
              <w:t>Номер версии:</w:t>
            </w:r>
          </w:p>
        </w:tc>
        <w:tc>
          <w:tcPr>
            <w:tcW w:w="5486" w:type="dxa"/>
            <w:tcBorders>
              <w:top w:val="nil"/>
              <w:left w:val="nil"/>
              <w:bottom w:val="nil"/>
              <w:right w:val="thickThinSmallGap" w:sz="24" w:space="0" w:color="auto"/>
            </w:tcBorders>
            <w:hideMark/>
          </w:tcPr>
          <w:p w14:paraId="725C5849" w14:textId="77777777" w:rsidR="00C8586A" w:rsidRPr="00D927FE" w:rsidRDefault="00D927FE" w:rsidP="004C505D">
            <w:pPr>
              <w:spacing w:after="0" w:line="240" w:lineRule="auto"/>
              <w:jc w:val="left"/>
              <w:rPr>
                <w:b/>
                <w:bCs/>
                <w:iCs/>
                <w:color w:val="000000" w:themeColor="text1"/>
                <w:lang w:eastAsia="en-US"/>
              </w:rPr>
            </w:pPr>
            <w:r w:rsidRPr="00D927FE">
              <w:rPr>
                <w:color w:val="000000" w:themeColor="text1"/>
              </w:rPr>
              <w:t>1.0</w:t>
            </w:r>
          </w:p>
        </w:tc>
      </w:tr>
      <w:tr w:rsidR="00C8586A" w:rsidRPr="005E6358" w14:paraId="4E07BC59" w14:textId="77777777" w:rsidTr="00EB0167">
        <w:trPr>
          <w:trHeight w:val="425"/>
        </w:trPr>
        <w:tc>
          <w:tcPr>
            <w:tcW w:w="3870" w:type="dxa"/>
            <w:tcBorders>
              <w:top w:val="nil"/>
              <w:left w:val="thinThickSmallGap" w:sz="24" w:space="0" w:color="auto"/>
              <w:bottom w:val="nil"/>
              <w:right w:val="nil"/>
            </w:tcBorders>
            <w:hideMark/>
          </w:tcPr>
          <w:p w14:paraId="2021D0E3" w14:textId="77777777" w:rsidR="00C8586A" w:rsidRPr="00C1453A" w:rsidRDefault="00C8586A" w:rsidP="004C505D">
            <w:pPr>
              <w:spacing w:after="0" w:line="240" w:lineRule="auto"/>
              <w:rPr>
                <w:rFonts w:eastAsia="Calibri"/>
                <w:b/>
                <w:color w:val="000000" w:themeColor="text1"/>
                <w:lang w:eastAsia="en-US"/>
              </w:rPr>
            </w:pPr>
            <w:r w:rsidRPr="00C1453A">
              <w:rPr>
                <w:rFonts w:eastAsia="Calibri"/>
                <w:b/>
                <w:color w:val="000000" w:themeColor="text1"/>
              </w:rPr>
              <w:t>Дата версии:</w:t>
            </w:r>
          </w:p>
        </w:tc>
        <w:tc>
          <w:tcPr>
            <w:tcW w:w="5486" w:type="dxa"/>
            <w:tcBorders>
              <w:top w:val="nil"/>
              <w:left w:val="nil"/>
              <w:bottom w:val="nil"/>
              <w:right w:val="thickThinSmallGap" w:sz="24" w:space="0" w:color="auto"/>
            </w:tcBorders>
            <w:hideMark/>
          </w:tcPr>
          <w:p w14:paraId="4C575940" w14:textId="446DD441" w:rsidR="00C8586A" w:rsidRPr="00C1453A" w:rsidRDefault="00831526" w:rsidP="003322EE">
            <w:pPr>
              <w:spacing w:after="0" w:line="240" w:lineRule="auto"/>
              <w:rPr>
                <w:rFonts w:eastAsia="Calibri"/>
                <w:color w:val="000000" w:themeColor="text1"/>
                <w:lang w:eastAsia="en-US"/>
              </w:rPr>
            </w:pPr>
            <w:r>
              <w:rPr>
                <w:rFonts w:eastAsia="Calibri"/>
                <w:color w:val="000000" w:themeColor="text1"/>
              </w:rPr>
              <w:t>31</w:t>
            </w:r>
            <w:r w:rsidR="007D5382" w:rsidRPr="00C1453A">
              <w:rPr>
                <w:rFonts w:eastAsia="Calibri"/>
                <w:color w:val="000000" w:themeColor="text1"/>
              </w:rPr>
              <w:t xml:space="preserve"> </w:t>
            </w:r>
            <w:r w:rsidR="00D26AD3">
              <w:rPr>
                <w:rFonts w:eastAsia="Calibri"/>
                <w:color w:val="000000" w:themeColor="text1"/>
              </w:rPr>
              <w:t>мая</w:t>
            </w:r>
            <w:r w:rsidR="00D26AD3" w:rsidRPr="00C1453A">
              <w:rPr>
                <w:rFonts w:eastAsia="Calibri"/>
                <w:color w:val="000000" w:themeColor="text1"/>
              </w:rPr>
              <w:t xml:space="preserve"> 202</w:t>
            </w:r>
            <w:r w:rsidR="00D26AD3">
              <w:rPr>
                <w:rFonts w:eastAsia="Calibri"/>
                <w:color w:val="000000" w:themeColor="text1"/>
              </w:rPr>
              <w:t>3</w:t>
            </w:r>
            <w:r w:rsidR="00D26AD3" w:rsidRPr="00C1453A">
              <w:rPr>
                <w:rFonts w:eastAsia="Calibri"/>
                <w:color w:val="000000" w:themeColor="text1"/>
              </w:rPr>
              <w:t xml:space="preserve"> </w:t>
            </w:r>
            <w:r w:rsidR="00C8586A" w:rsidRPr="00C1453A">
              <w:rPr>
                <w:rFonts w:eastAsia="Calibri"/>
                <w:color w:val="000000" w:themeColor="text1"/>
              </w:rPr>
              <w:t>г.</w:t>
            </w:r>
          </w:p>
        </w:tc>
      </w:tr>
      <w:tr w:rsidR="00517908" w:rsidRPr="005E6358" w14:paraId="177DB225" w14:textId="77777777" w:rsidTr="00EB0167">
        <w:trPr>
          <w:trHeight w:val="425"/>
        </w:trPr>
        <w:tc>
          <w:tcPr>
            <w:tcW w:w="3870" w:type="dxa"/>
            <w:tcBorders>
              <w:top w:val="nil"/>
              <w:left w:val="thinThickSmallGap" w:sz="24" w:space="0" w:color="auto"/>
              <w:bottom w:val="nil"/>
              <w:right w:val="nil"/>
            </w:tcBorders>
          </w:tcPr>
          <w:p w14:paraId="0CDEDCF5" w14:textId="10684E00" w:rsidR="00517908" w:rsidRPr="003322EE" w:rsidRDefault="00517908" w:rsidP="00517908">
            <w:pPr>
              <w:spacing w:after="0" w:line="240" w:lineRule="auto"/>
              <w:rPr>
                <w:rFonts w:eastAsia="Calibri"/>
                <w:b/>
                <w:color w:val="000000" w:themeColor="text1"/>
              </w:rPr>
            </w:pPr>
            <w:r w:rsidRPr="00831526">
              <w:rPr>
                <w:rFonts w:eastAsia="Calibri"/>
                <w:b/>
                <w:color w:val="000000" w:themeColor="text1"/>
              </w:rPr>
              <w:t>Дата окончания сбора данных</w:t>
            </w:r>
          </w:p>
        </w:tc>
        <w:tc>
          <w:tcPr>
            <w:tcW w:w="5486" w:type="dxa"/>
            <w:tcBorders>
              <w:top w:val="nil"/>
              <w:left w:val="nil"/>
              <w:bottom w:val="nil"/>
              <w:right w:val="thickThinSmallGap" w:sz="24" w:space="0" w:color="auto"/>
            </w:tcBorders>
          </w:tcPr>
          <w:p w14:paraId="5CCF4B04" w14:textId="32825410" w:rsidR="00517908" w:rsidRPr="003322EE" w:rsidRDefault="008061D1" w:rsidP="00517908">
            <w:pPr>
              <w:spacing w:after="0" w:line="240" w:lineRule="auto"/>
              <w:rPr>
                <w:rFonts w:eastAsia="Calibri"/>
                <w:color w:val="000000" w:themeColor="text1"/>
              </w:rPr>
            </w:pPr>
            <w:r w:rsidRPr="00831526">
              <w:rPr>
                <w:rFonts w:eastAsia="Calibri"/>
                <w:color w:val="000000" w:themeColor="text1"/>
              </w:rPr>
              <w:t xml:space="preserve">07 </w:t>
            </w:r>
            <w:r w:rsidR="00517908" w:rsidRPr="00831526">
              <w:rPr>
                <w:rFonts w:eastAsia="Calibri"/>
                <w:color w:val="000000" w:themeColor="text1"/>
              </w:rPr>
              <w:t>декабря 2022 г.</w:t>
            </w:r>
          </w:p>
        </w:tc>
      </w:tr>
      <w:tr w:rsidR="00C8586A" w:rsidRPr="005E6358" w14:paraId="1B4A57B1" w14:textId="77777777" w:rsidTr="00EB0167">
        <w:trPr>
          <w:trHeight w:val="455"/>
        </w:trPr>
        <w:tc>
          <w:tcPr>
            <w:tcW w:w="3870" w:type="dxa"/>
            <w:tcBorders>
              <w:top w:val="nil"/>
              <w:left w:val="thinThickSmallGap" w:sz="24" w:space="0" w:color="auto"/>
              <w:bottom w:val="nil"/>
              <w:right w:val="nil"/>
            </w:tcBorders>
            <w:hideMark/>
          </w:tcPr>
          <w:p w14:paraId="19D182D8" w14:textId="77777777" w:rsidR="00C8586A" w:rsidRPr="005E6358" w:rsidRDefault="00C8586A">
            <w:pPr>
              <w:spacing w:after="0" w:line="240" w:lineRule="auto"/>
              <w:jc w:val="left"/>
              <w:rPr>
                <w:b/>
                <w:bCs/>
                <w:iCs/>
                <w:color w:val="000000" w:themeColor="text1"/>
                <w:lang w:eastAsia="en-US"/>
              </w:rPr>
            </w:pPr>
            <w:r w:rsidRPr="005E6358">
              <w:rPr>
                <w:b/>
                <w:color w:val="000000" w:themeColor="text1"/>
              </w:rPr>
              <w:t>Заменяет предыдущую версию номер:</w:t>
            </w:r>
          </w:p>
        </w:tc>
        <w:tc>
          <w:tcPr>
            <w:tcW w:w="5486" w:type="dxa"/>
            <w:tcBorders>
              <w:top w:val="nil"/>
              <w:left w:val="nil"/>
              <w:bottom w:val="nil"/>
              <w:right w:val="thickThinSmallGap" w:sz="24" w:space="0" w:color="auto"/>
            </w:tcBorders>
            <w:hideMark/>
          </w:tcPr>
          <w:p w14:paraId="15954A26" w14:textId="1F81886D" w:rsidR="00C8586A" w:rsidRPr="00CB6543" w:rsidRDefault="008812B3" w:rsidP="00CB6543">
            <w:pPr>
              <w:spacing w:after="0" w:line="240" w:lineRule="auto"/>
              <w:jc w:val="left"/>
              <w:rPr>
                <w:b/>
                <w:bCs/>
                <w:iCs/>
                <w:color w:val="000000" w:themeColor="text1"/>
                <w:lang w:eastAsia="en-US"/>
              </w:rPr>
            </w:pPr>
            <w:r w:rsidRPr="00CB6543">
              <w:rPr>
                <w:color w:val="000000" w:themeColor="text1"/>
              </w:rPr>
              <w:t>Не применимо</w:t>
            </w:r>
          </w:p>
        </w:tc>
      </w:tr>
      <w:tr w:rsidR="00C8586A" w:rsidRPr="005E6358" w14:paraId="58F17C69" w14:textId="77777777" w:rsidTr="00BA2D96">
        <w:trPr>
          <w:trHeight w:val="377"/>
        </w:trPr>
        <w:tc>
          <w:tcPr>
            <w:tcW w:w="3870" w:type="dxa"/>
            <w:tcBorders>
              <w:top w:val="nil"/>
              <w:left w:val="thinThickSmallGap" w:sz="24" w:space="0" w:color="auto"/>
              <w:bottom w:val="nil"/>
              <w:right w:val="nil"/>
            </w:tcBorders>
          </w:tcPr>
          <w:p w14:paraId="0E12EA82" w14:textId="77777777" w:rsidR="00C8586A" w:rsidRPr="005E6358" w:rsidRDefault="00C8586A" w:rsidP="004C505D">
            <w:pPr>
              <w:spacing w:after="0" w:line="240" w:lineRule="auto"/>
              <w:jc w:val="left"/>
              <w:rPr>
                <w:b/>
                <w:color w:val="000000" w:themeColor="text1"/>
              </w:rPr>
            </w:pPr>
            <w:r w:rsidRPr="005E6358">
              <w:rPr>
                <w:b/>
                <w:color w:val="000000" w:themeColor="text1"/>
              </w:rPr>
              <w:t>Дата предыдущей версии:</w:t>
            </w:r>
          </w:p>
        </w:tc>
        <w:tc>
          <w:tcPr>
            <w:tcW w:w="5486" w:type="dxa"/>
            <w:tcBorders>
              <w:top w:val="nil"/>
              <w:left w:val="nil"/>
              <w:bottom w:val="nil"/>
              <w:right w:val="thickThinSmallGap" w:sz="24" w:space="0" w:color="auto"/>
            </w:tcBorders>
          </w:tcPr>
          <w:p w14:paraId="06BB4277" w14:textId="77777777" w:rsidR="00C8586A" w:rsidRPr="000D0844" w:rsidRDefault="008812B3" w:rsidP="00CB6543">
            <w:pPr>
              <w:spacing w:after="0" w:line="240" w:lineRule="auto"/>
              <w:jc w:val="left"/>
              <w:rPr>
                <w:color w:val="000000" w:themeColor="text1"/>
                <w:lang w:val="en-US"/>
              </w:rPr>
            </w:pPr>
            <w:r w:rsidRPr="000D0844">
              <w:rPr>
                <w:color w:val="000000" w:themeColor="text1"/>
              </w:rPr>
              <w:t>Не применимо</w:t>
            </w:r>
          </w:p>
        </w:tc>
      </w:tr>
      <w:tr w:rsidR="00C8586A" w:rsidRPr="005E6358" w14:paraId="637103B6" w14:textId="77777777" w:rsidTr="00C1453A">
        <w:trPr>
          <w:trHeight w:val="1341"/>
        </w:trPr>
        <w:tc>
          <w:tcPr>
            <w:tcW w:w="3870" w:type="dxa"/>
            <w:tcBorders>
              <w:top w:val="single" w:sz="4" w:space="0" w:color="auto"/>
              <w:left w:val="thinThickSmallGap" w:sz="24" w:space="0" w:color="auto"/>
              <w:bottom w:val="nil"/>
              <w:right w:val="nil"/>
            </w:tcBorders>
            <w:vAlign w:val="center"/>
          </w:tcPr>
          <w:p w14:paraId="433EB64A" w14:textId="77777777" w:rsidR="00C8586A" w:rsidRPr="005E6358" w:rsidRDefault="00C8586A" w:rsidP="00BA2D96">
            <w:pPr>
              <w:spacing w:before="120" w:after="0" w:line="240" w:lineRule="auto"/>
              <w:jc w:val="left"/>
              <w:rPr>
                <w:rFonts w:eastAsia="Calibri"/>
                <w:b/>
                <w:color w:val="000000" w:themeColor="text1"/>
              </w:rPr>
            </w:pPr>
            <w:r w:rsidRPr="005E6358">
              <w:rPr>
                <w:rFonts w:eastAsia="Calibri"/>
                <w:b/>
                <w:color w:val="000000" w:themeColor="text1"/>
              </w:rPr>
              <w:t>Наименование/имя и адрес спонсора (монитора) клинического исследования:</w:t>
            </w:r>
          </w:p>
          <w:p w14:paraId="57E40F2C" w14:textId="77777777" w:rsidR="00C8586A" w:rsidRPr="005E6358" w:rsidRDefault="00C8586A" w:rsidP="004C505D">
            <w:pPr>
              <w:spacing w:before="120" w:after="0" w:line="240" w:lineRule="auto"/>
              <w:rPr>
                <w:rFonts w:eastAsia="Calibri"/>
                <w:color w:val="000000" w:themeColor="text1"/>
                <w:lang w:eastAsia="en-US"/>
              </w:rPr>
            </w:pPr>
          </w:p>
        </w:tc>
        <w:tc>
          <w:tcPr>
            <w:tcW w:w="5486" w:type="dxa"/>
            <w:tcBorders>
              <w:top w:val="single" w:sz="4" w:space="0" w:color="auto"/>
              <w:left w:val="nil"/>
              <w:bottom w:val="nil"/>
              <w:right w:val="thickThinSmallGap" w:sz="24" w:space="0" w:color="auto"/>
            </w:tcBorders>
            <w:vAlign w:val="center"/>
            <w:hideMark/>
          </w:tcPr>
          <w:p w14:paraId="3882C1DE" w14:textId="77777777" w:rsidR="00FE28B3" w:rsidRPr="00BC15E0" w:rsidRDefault="00FE28B3" w:rsidP="00FE28B3">
            <w:pPr>
              <w:spacing w:after="0" w:line="240" w:lineRule="auto"/>
              <w:rPr>
                <w:rFonts w:eastAsia="Calibri"/>
              </w:rPr>
            </w:pPr>
            <w:r w:rsidRPr="00BC15E0">
              <w:rPr>
                <w:rFonts w:eastAsia="Calibri"/>
              </w:rPr>
              <w:t xml:space="preserve">АО «Р-Фарм», Россия </w:t>
            </w:r>
          </w:p>
          <w:p w14:paraId="0B542D54" w14:textId="77777777" w:rsidR="00FE28B3" w:rsidRPr="00BC15E0" w:rsidRDefault="00FE28B3" w:rsidP="00FE28B3">
            <w:pPr>
              <w:spacing w:after="0" w:line="240" w:lineRule="auto"/>
              <w:rPr>
                <w:rFonts w:eastAsia="Calibri"/>
              </w:rPr>
            </w:pPr>
            <w:r w:rsidRPr="00BC15E0">
              <w:rPr>
                <w:rFonts w:eastAsia="Calibri"/>
              </w:rPr>
              <w:t xml:space="preserve">Юридический адрес: </w:t>
            </w:r>
            <w:r w:rsidRPr="00BC15E0">
              <w:t>123154, Москва, ул.  Берзарина, д. 19, корп. 1.</w:t>
            </w:r>
          </w:p>
          <w:p w14:paraId="375BB487" w14:textId="77777777" w:rsidR="00FE28B3" w:rsidRPr="00BC15E0" w:rsidRDefault="00FE28B3" w:rsidP="00FE28B3">
            <w:pPr>
              <w:spacing w:after="0" w:line="240" w:lineRule="auto"/>
              <w:rPr>
                <w:rFonts w:eastAsia="Calibri"/>
              </w:rPr>
            </w:pPr>
            <w:r w:rsidRPr="00BC15E0">
              <w:rPr>
                <w:rFonts w:eastAsia="Calibri"/>
              </w:rPr>
              <w:t>Тел.: +7 (495) 956-79-37, факс: +7 (495) 956-79-38.</w:t>
            </w:r>
          </w:p>
          <w:p w14:paraId="56D5CEF2" w14:textId="23562012" w:rsidR="00C8586A" w:rsidRPr="009C3C3E" w:rsidRDefault="00FE28B3" w:rsidP="00944BB9">
            <w:pPr>
              <w:spacing w:after="0" w:line="240" w:lineRule="auto"/>
              <w:rPr>
                <w:rFonts w:eastAsia="Calibri"/>
                <w:color w:val="000000" w:themeColor="text1"/>
                <w:lang w:eastAsia="en-US"/>
              </w:rPr>
            </w:pPr>
            <w:r w:rsidRPr="00BC15E0">
              <w:rPr>
                <w:rFonts w:eastAsia="Calibri"/>
              </w:rPr>
              <w:t xml:space="preserve">Эл. почта: </w:t>
            </w:r>
            <w:r w:rsidRPr="00BC15E0">
              <w:rPr>
                <w:lang w:val="en-US"/>
              </w:rPr>
              <w:t>info</w:t>
            </w:r>
            <w:r w:rsidRPr="00BC15E0">
              <w:t>@</w:t>
            </w:r>
            <w:r w:rsidRPr="00BC15E0">
              <w:rPr>
                <w:lang w:val="en-US"/>
              </w:rPr>
              <w:t>rpharm</w:t>
            </w:r>
            <w:r w:rsidRPr="00BC15E0">
              <w:t>.</w:t>
            </w:r>
            <w:r w:rsidRPr="00BC15E0">
              <w:rPr>
                <w:lang w:val="en-US"/>
              </w:rPr>
              <w:t>ru</w:t>
            </w:r>
          </w:p>
        </w:tc>
      </w:tr>
      <w:tr w:rsidR="00C8586A" w:rsidRPr="005E6358" w14:paraId="5FEE16C7" w14:textId="77777777" w:rsidTr="00BA2D96">
        <w:trPr>
          <w:trHeight w:val="2803"/>
        </w:trPr>
        <w:tc>
          <w:tcPr>
            <w:tcW w:w="3870" w:type="dxa"/>
            <w:tcBorders>
              <w:top w:val="single" w:sz="4" w:space="0" w:color="auto"/>
              <w:left w:val="thinThickSmallGap" w:sz="24" w:space="0" w:color="auto"/>
              <w:bottom w:val="nil"/>
              <w:right w:val="nil"/>
            </w:tcBorders>
          </w:tcPr>
          <w:p w14:paraId="01A8493E" w14:textId="77777777" w:rsidR="00C8586A" w:rsidRPr="005E6358" w:rsidRDefault="00C8586A" w:rsidP="00BA2D96">
            <w:pPr>
              <w:spacing w:before="120" w:after="0" w:line="240" w:lineRule="auto"/>
              <w:jc w:val="left"/>
              <w:rPr>
                <w:rFonts w:eastAsia="Calibri"/>
                <w:color w:val="000000" w:themeColor="text1"/>
                <w:lang w:eastAsia="en-US"/>
              </w:rPr>
            </w:pPr>
            <w:r w:rsidRPr="005E6358">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5486" w:type="dxa"/>
            <w:tcBorders>
              <w:top w:val="single" w:sz="4" w:space="0" w:color="auto"/>
              <w:left w:val="nil"/>
              <w:bottom w:val="nil"/>
              <w:right w:val="thickThinSmallGap" w:sz="24" w:space="0" w:color="auto"/>
            </w:tcBorders>
          </w:tcPr>
          <w:p w14:paraId="300E871F" w14:textId="3A19068A" w:rsidR="00E62C75" w:rsidRPr="009C3C3E" w:rsidRDefault="00A26EEC" w:rsidP="00E62C75">
            <w:pPr>
              <w:spacing w:before="120" w:after="0" w:line="240" w:lineRule="auto"/>
              <w:rPr>
                <w:rFonts w:eastAsia="Calibri"/>
                <w:color w:val="000000" w:themeColor="text1"/>
              </w:rPr>
            </w:pPr>
            <w:r w:rsidRPr="00A26EEC">
              <w:rPr>
                <w:rFonts w:eastAsia="Calibri"/>
                <w:color w:val="000000" w:themeColor="text1"/>
              </w:rPr>
              <w:t>Никольская Мария Викторовна</w:t>
            </w:r>
            <w:r>
              <w:rPr>
                <w:rFonts w:eastAsia="Calibri"/>
                <w:color w:val="000000" w:themeColor="text1"/>
              </w:rPr>
              <w:t>,</w:t>
            </w:r>
          </w:p>
          <w:p w14:paraId="6DC720B9" w14:textId="7E294206" w:rsidR="00A26EEC" w:rsidRPr="00BC15E0" w:rsidRDefault="00A26EEC" w:rsidP="00A26EEC">
            <w:pPr>
              <w:spacing w:after="0" w:line="240" w:lineRule="auto"/>
              <w:rPr>
                <w:rFonts w:eastAsia="Calibri"/>
              </w:rPr>
            </w:pPr>
            <w:r w:rsidRPr="00BC15E0">
              <w:rPr>
                <w:rFonts w:eastAsia="Calibri"/>
              </w:rPr>
              <w:t xml:space="preserve">Руководитель отдела медицинской документации Департамента </w:t>
            </w:r>
            <w:r>
              <w:rPr>
                <w:rFonts w:eastAsia="Calibri"/>
              </w:rPr>
              <w:t>доклинической и клинической разработки</w:t>
            </w:r>
            <w:r w:rsidR="00BC7E97">
              <w:rPr>
                <w:rFonts w:eastAsia="Calibri"/>
              </w:rPr>
              <w:t xml:space="preserve"> МД</w:t>
            </w:r>
            <w:r w:rsidRPr="00BC15E0">
              <w:rPr>
                <w:rFonts w:eastAsia="Calibri"/>
              </w:rPr>
              <w:t xml:space="preserve"> АО «Р-Фарм»</w:t>
            </w:r>
          </w:p>
          <w:p w14:paraId="3611335D" w14:textId="508A8028" w:rsidR="00E62C75" w:rsidRPr="009C3C3E" w:rsidRDefault="00E62C75" w:rsidP="00E62C75">
            <w:pPr>
              <w:spacing w:after="0" w:line="240" w:lineRule="auto"/>
              <w:rPr>
                <w:rFonts w:eastAsia="Calibri"/>
                <w:color w:val="000000" w:themeColor="text1"/>
              </w:rPr>
            </w:pPr>
            <w:r w:rsidRPr="009C3C3E">
              <w:rPr>
                <w:rFonts w:eastAsia="Calibri"/>
                <w:color w:val="000000" w:themeColor="text1"/>
              </w:rPr>
              <w:t xml:space="preserve">Адрес: Ленинский проспект, </w:t>
            </w:r>
            <w:r w:rsidR="00986AA3">
              <w:rPr>
                <w:rFonts w:eastAsia="Calibri"/>
                <w:color w:val="000000" w:themeColor="text1"/>
              </w:rPr>
              <w:t>д.111, к.1</w:t>
            </w:r>
            <w:r w:rsidRPr="009C3C3E">
              <w:rPr>
                <w:rFonts w:eastAsia="Calibri"/>
                <w:color w:val="000000" w:themeColor="text1"/>
              </w:rPr>
              <w:t xml:space="preserve">, Москва 119421, Российская Федерация </w:t>
            </w:r>
          </w:p>
          <w:p w14:paraId="228BAB73" w14:textId="77777777" w:rsidR="00A26EEC" w:rsidRDefault="00A26EEC" w:rsidP="00A26EEC">
            <w:pPr>
              <w:spacing w:after="0" w:line="240" w:lineRule="auto"/>
              <w:rPr>
                <w:rFonts w:eastAsia="Calibri"/>
              </w:rPr>
            </w:pPr>
            <w:r w:rsidRPr="00BC15E0">
              <w:rPr>
                <w:rFonts w:eastAsia="Calibri"/>
              </w:rPr>
              <w:t xml:space="preserve">Тел.: +7 (495) 956-79-37, </w:t>
            </w:r>
          </w:p>
          <w:p w14:paraId="0E2B8777" w14:textId="215DB23E" w:rsidR="00A26EEC" w:rsidRPr="00BC15E0" w:rsidRDefault="00A26EEC" w:rsidP="00A26EEC">
            <w:pPr>
              <w:spacing w:after="0" w:line="240" w:lineRule="auto"/>
              <w:rPr>
                <w:rFonts w:eastAsia="Calibri"/>
              </w:rPr>
            </w:pPr>
            <w:r w:rsidRPr="00BC15E0">
              <w:rPr>
                <w:rFonts w:eastAsia="Calibri"/>
              </w:rPr>
              <w:t>моб.: +7 (921) 327-35-73.</w:t>
            </w:r>
          </w:p>
          <w:p w14:paraId="1E167E0A" w14:textId="71F662C0" w:rsidR="00C8586A" w:rsidRPr="009C3C3E" w:rsidRDefault="00A26EEC" w:rsidP="00E62C75">
            <w:pPr>
              <w:spacing w:after="0" w:line="240" w:lineRule="auto"/>
              <w:rPr>
                <w:rFonts w:eastAsia="Calibri"/>
                <w:color w:val="000000" w:themeColor="text1"/>
                <w:lang w:val="de-DE" w:eastAsia="en-US"/>
              </w:rPr>
            </w:pPr>
            <w:r w:rsidRPr="00BC15E0">
              <w:rPr>
                <w:rFonts w:eastAsia="Calibri"/>
              </w:rPr>
              <w:t xml:space="preserve">Эл. почта: </w:t>
            </w:r>
            <w:r w:rsidRPr="00831526">
              <w:rPr>
                <w:rFonts w:eastAsia="Calibri"/>
              </w:rPr>
              <w:t>mv.</w:t>
            </w:r>
            <w:r w:rsidRPr="00831526">
              <w:rPr>
                <w:rStyle w:val="aa"/>
                <w:rFonts w:eastAsia="Calibri"/>
                <w:color w:val="auto"/>
                <w:u w:val="none"/>
                <w:lang w:val="en-US"/>
              </w:rPr>
              <w:t>nikolskaya</w:t>
            </w:r>
            <w:r w:rsidRPr="00831526">
              <w:rPr>
                <w:rStyle w:val="aa"/>
                <w:rFonts w:eastAsia="Calibri"/>
                <w:color w:val="auto"/>
                <w:u w:val="none"/>
              </w:rPr>
              <w:t>@rpharm.ru</w:t>
            </w:r>
          </w:p>
        </w:tc>
      </w:tr>
      <w:tr w:rsidR="00284823" w:rsidRPr="005E6358" w14:paraId="55669C8F" w14:textId="77777777" w:rsidTr="00971D69">
        <w:trPr>
          <w:trHeight w:val="1597"/>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5ACC3015" w14:textId="469E88CC" w:rsidR="00C8586A" w:rsidRPr="00971D69" w:rsidRDefault="00C8586A" w:rsidP="00971D69">
            <w:pPr>
              <w:spacing w:after="0" w:line="240" w:lineRule="auto"/>
              <w:jc w:val="center"/>
              <w:rPr>
                <w:rFonts w:eastAsia="Calibri"/>
                <w:color w:val="000000" w:themeColor="text1"/>
                <w:sz w:val="20"/>
                <w:szCs w:val="20"/>
              </w:rPr>
            </w:pPr>
            <w:r w:rsidRPr="005E6358">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sidR="00FE28B3">
              <w:rPr>
                <w:rFonts w:eastAsia="Calibri"/>
                <w:color w:val="000000" w:themeColor="text1"/>
                <w:sz w:val="20"/>
                <w:szCs w:val="20"/>
              </w:rPr>
              <w:t>АО «Р-Фарм»</w:t>
            </w:r>
            <w:r w:rsidRPr="005E6358">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5C910971" w14:textId="77777777" w:rsidR="00E30437" w:rsidRPr="0025422F" w:rsidRDefault="00E30437" w:rsidP="004C505D">
      <w:pPr>
        <w:pStyle w:val="12"/>
        <w:spacing w:line="240" w:lineRule="auto"/>
        <w:rPr>
          <w:rFonts w:cs="Times New Roman"/>
          <w:color w:val="000000" w:themeColor="text1"/>
          <w:szCs w:val="24"/>
        </w:rPr>
      </w:pPr>
      <w:bookmarkStart w:id="1" w:name="_Hlk484253716"/>
      <w:bookmarkStart w:id="2" w:name="_Toc136854599"/>
      <w:bookmarkEnd w:id="1"/>
      <w:r w:rsidRPr="0025422F">
        <w:rPr>
          <w:rFonts w:cs="Times New Roman"/>
          <w:color w:val="000000" w:themeColor="text1"/>
          <w:szCs w:val="24"/>
        </w:rPr>
        <w:lastRenderedPageBreak/>
        <w:t>СОДЕРЖАНИЕ</w:t>
      </w:r>
      <w:bookmarkEnd w:id="2"/>
    </w:p>
    <w:p w14:paraId="4A1D7EC4" w14:textId="5BA165E4" w:rsidR="00A6181E" w:rsidRPr="00A6181E" w:rsidRDefault="005C3F89" w:rsidP="00A6181E">
      <w:pPr>
        <w:pStyle w:val="14"/>
        <w:rPr>
          <w:rFonts w:eastAsiaTheme="minorEastAsia"/>
          <w:noProof/>
          <w:lang w:eastAsia="ru-RU"/>
        </w:rPr>
      </w:pPr>
      <w:r w:rsidRPr="00A6181E">
        <w:rPr>
          <w:bCs/>
          <w:color w:val="000000" w:themeColor="text1"/>
        </w:rPr>
        <w:fldChar w:fldCharType="begin"/>
      </w:r>
      <w:r w:rsidR="00B30F15" w:rsidRPr="00A6181E">
        <w:rPr>
          <w:bCs/>
          <w:color w:val="000000" w:themeColor="text1"/>
        </w:rPr>
        <w:instrText xml:space="preserve"> TOC \o "1-5" \h \z \u </w:instrText>
      </w:r>
      <w:r w:rsidRPr="00A6181E">
        <w:rPr>
          <w:bCs/>
          <w:color w:val="000000" w:themeColor="text1"/>
        </w:rPr>
        <w:fldChar w:fldCharType="separate"/>
      </w:r>
      <w:hyperlink w:anchor="_Toc136854599" w:history="1">
        <w:r w:rsidR="00A6181E" w:rsidRPr="00A6181E">
          <w:rPr>
            <w:rStyle w:val="aa"/>
            <w:noProof/>
          </w:rPr>
          <w:t>СОДЕРЖАНИЕ</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_Toc136854599 \h </w:instrText>
        </w:r>
        <w:r w:rsidR="00A6181E" w:rsidRPr="00A6181E">
          <w:rPr>
            <w:noProof/>
            <w:webHidden/>
          </w:rPr>
        </w:r>
        <w:r w:rsidR="00A6181E" w:rsidRPr="00A6181E">
          <w:rPr>
            <w:noProof/>
            <w:webHidden/>
          </w:rPr>
          <w:fldChar w:fldCharType="separate"/>
        </w:r>
        <w:r w:rsidR="00A6181E" w:rsidRPr="00A6181E">
          <w:rPr>
            <w:noProof/>
            <w:webHidden/>
          </w:rPr>
          <w:t>2</w:t>
        </w:r>
        <w:r w:rsidR="00A6181E" w:rsidRPr="00A6181E">
          <w:rPr>
            <w:noProof/>
            <w:webHidden/>
          </w:rPr>
          <w:fldChar w:fldCharType="end"/>
        </w:r>
      </w:hyperlink>
    </w:p>
    <w:p w14:paraId="6894F021" w14:textId="328F3BB2" w:rsidR="00A6181E" w:rsidRPr="00A6181E" w:rsidRDefault="008E46A9" w:rsidP="00A6181E">
      <w:pPr>
        <w:pStyle w:val="14"/>
        <w:rPr>
          <w:rFonts w:eastAsiaTheme="minorEastAsia"/>
          <w:noProof/>
          <w:lang w:eastAsia="ru-RU"/>
        </w:rPr>
      </w:pPr>
      <w:hyperlink w:anchor="_Toc136854600" w:history="1">
        <w:r w:rsidR="00A6181E" w:rsidRPr="00A6181E">
          <w:rPr>
            <w:rStyle w:val="aa"/>
            <w:noProof/>
          </w:rPr>
          <w:t>ЛИСТ СОГЛАСОВАНИЯ</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_Toc136854600 \h </w:instrText>
        </w:r>
        <w:r w:rsidR="00A6181E" w:rsidRPr="00A6181E">
          <w:rPr>
            <w:noProof/>
            <w:webHidden/>
          </w:rPr>
        </w:r>
        <w:r w:rsidR="00A6181E" w:rsidRPr="00A6181E">
          <w:rPr>
            <w:noProof/>
            <w:webHidden/>
          </w:rPr>
          <w:fldChar w:fldCharType="separate"/>
        </w:r>
        <w:r w:rsidR="00A6181E" w:rsidRPr="00A6181E">
          <w:rPr>
            <w:noProof/>
            <w:webHidden/>
          </w:rPr>
          <w:t>5</w:t>
        </w:r>
        <w:r w:rsidR="00A6181E" w:rsidRPr="00A6181E">
          <w:rPr>
            <w:noProof/>
            <w:webHidden/>
          </w:rPr>
          <w:fldChar w:fldCharType="end"/>
        </w:r>
      </w:hyperlink>
    </w:p>
    <w:p w14:paraId="34CD1468" w14:textId="5BFFB7B6" w:rsidR="00A6181E" w:rsidRPr="00A6181E" w:rsidRDefault="008E46A9" w:rsidP="00A6181E">
      <w:pPr>
        <w:pStyle w:val="14"/>
        <w:rPr>
          <w:rFonts w:eastAsiaTheme="minorEastAsia"/>
          <w:noProof/>
          <w:lang w:eastAsia="ru-RU"/>
        </w:rPr>
      </w:pPr>
      <w:hyperlink w:anchor="_Toc136854601" w:history="1">
        <w:r w:rsidR="00A6181E" w:rsidRPr="00A6181E">
          <w:rPr>
            <w:rStyle w:val="aa"/>
            <w:noProof/>
          </w:rPr>
          <w:t>СПИСОК СОКРАЩЕНИЙ</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_Toc136854601 \h </w:instrText>
        </w:r>
        <w:r w:rsidR="00A6181E" w:rsidRPr="00A6181E">
          <w:rPr>
            <w:noProof/>
            <w:webHidden/>
          </w:rPr>
        </w:r>
        <w:r w:rsidR="00A6181E" w:rsidRPr="00A6181E">
          <w:rPr>
            <w:noProof/>
            <w:webHidden/>
          </w:rPr>
          <w:fldChar w:fldCharType="separate"/>
        </w:r>
        <w:r w:rsidR="00A6181E" w:rsidRPr="00A6181E">
          <w:rPr>
            <w:noProof/>
            <w:webHidden/>
          </w:rPr>
          <w:t>6</w:t>
        </w:r>
        <w:r w:rsidR="00A6181E" w:rsidRPr="00A6181E">
          <w:rPr>
            <w:noProof/>
            <w:webHidden/>
          </w:rPr>
          <w:fldChar w:fldCharType="end"/>
        </w:r>
      </w:hyperlink>
    </w:p>
    <w:p w14:paraId="3A949B45" w14:textId="4FF3E34F" w:rsidR="00A6181E" w:rsidRPr="00A6181E" w:rsidRDefault="008E46A9" w:rsidP="00A6181E">
      <w:pPr>
        <w:pStyle w:val="14"/>
        <w:rPr>
          <w:rFonts w:eastAsiaTheme="minorEastAsia"/>
          <w:noProof/>
          <w:lang w:eastAsia="ru-RU"/>
        </w:rPr>
      </w:pPr>
      <w:hyperlink w:anchor="_Toc136854602" w:history="1">
        <w:r w:rsidR="00A6181E" w:rsidRPr="00A6181E">
          <w:rPr>
            <w:rStyle w:val="aa"/>
            <w:noProof/>
          </w:rPr>
          <w:t>ИСТОРИЯ ДОКУМЕНТА</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_Toc136854602 \h </w:instrText>
        </w:r>
        <w:r w:rsidR="00A6181E" w:rsidRPr="00A6181E">
          <w:rPr>
            <w:noProof/>
            <w:webHidden/>
          </w:rPr>
        </w:r>
        <w:r w:rsidR="00A6181E" w:rsidRPr="00A6181E">
          <w:rPr>
            <w:noProof/>
            <w:webHidden/>
          </w:rPr>
          <w:fldChar w:fldCharType="separate"/>
        </w:r>
        <w:r w:rsidR="00A6181E" w:rsidRPr="00A6181E">
          <w:rPr>
            <w:noProof/>
            <w:webHidden/>
          </w:rPr>
          <w:t>9</w:t>
        </w:r>
        <w:r w:rsidR="00A6181E" w:rsidRPr="00A6181E">
          <w:rPr>
            <w:noProof/>
            <w:webHidden/>
          </w:rPr>
          <w:fldChar w:fldCharType="end"/>
        </w:r>
      </w:hyperlink>
    </w:p>
    <w:p w14:paraId="72157676" w14:textId="0C5A2991" w:rsidR="00A6181E" w:rsidRPr="00A6181E" w:rsidRDefault="008E46A9" w:rsidP="00A6181E">
      <w:pPr>
        <w:pStyle w:val="14"/>
        <w:rPr>
          <w:rFonts w:eastAsiaTheme="minorEastAsia"/>
          <w:noProof/>
          <w:lang w:eastAsia="ru-RU"/>
        </w:rPr>
      </w:pPr>
      <w:hyperlink w:anchor="_Toc136854603" w:history="1">
        <w:r w:rsidR="00A6181E" w:rsidRPr="00A6181E">
          <w:rPr>
            <w:rStyle w:val="aa"/>
            <w:noProof/>
          </w:rPr>
          <w:t>РЕЗЮМЕ</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_Toc136854603 \h </w:instrText>
        </w:r>
        <w:r w:rsidR="00A6181E" w:rsidRPr="00A6181E">
          <w:rPr>
            <w:noProof/>
            <w:webHidden/>
          </w:rPr>
        </w:r>
        <w:r w:rsidR="00A6181E" w:rsidRPr="00A6181E">
          <w:rPr>
            <w:noProof/>
            <w:webHidden/>
          </w:rPr>
          <w:fldChar w:fldCharType="separate"/>
        </w:r>
        <w:r w:rsidR="00A6181E" w:rsidRPr="00A6181E">
          <w:rPr>
            <w:noProof/>
            <w:webHidden/>
          </w:rPr>
          <w:t>10</w:t>
        </w:r>
        <w:r w:rsidR="00A6181E" w:rsidRPr="00A6181E">
          <w:rPr>
            <w:noProof/>
            <w:webHidden/>
          </w:rPr>
          <w:fldChar w:fldCharType="end"/>
        </w:r>
      </w:hyperlink>
    </w:p>
    <w:p w14:paraId="3C6E8940" w14:textId="6EBAEF79" w:rsidR="00A6181E" w:rsidRPr="00A6181E" w:rsidRDefault="008E46A9" w:rsidP="00A6181E">
      <w:pPr>
        <w:pStyle w:val="14"/>
        <w:rPr>
          <w:rFonts w:eastAsiaTheme="minorEastAsia"/>
          <w:noProof/>
          <w:lang w:eastAsia="ru-RU"/>
        </w:rPr>
      </w:pPr>
      <w:hyperlink w:anchor="_Toc136854604" w:history="1">
        <w:r w:rsidR="00A6181E" w:rsidRPr="00A6181E">
          <w:rPr>
            <w:rStyle w:val="aa"/>
            <w:noProof/>
          </w:rPr>
          <w:t>1. ВВЕДЕНИЕ</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_Toc136854604 \h </w:instrText>
        </w:r>
        <w:r w:rsidR="00A6181E" w:rsidRPr="00A6181E">
          <w:rPr>
            <w:noProof/>
            <w:webHidden/>
          </w:rPr>
        </w:r>
        <w:r w:rsidR="00A6181E" w:rsidRPr="00A6181E">
          <w:rPr>
            <w:noProof/>
            <w:webHidden/>
          </w:rPr>
          <w:fldChar w:fldCharType="separate"/>
        </w:r>
        <w:r w:rsidR="00A6181E" w:rsidRPr="00A6181E">
          <w:rPr>
            <w:noProof/>
            <w:webHidden/>
          </w:rPr>
          <w:t>12</w:t>
        </w:r>
        <w:r w:rsidR="00A6181E" w:rsidRPr="00A6181E">
          <w:rPr>
            <w:noProof/>
            <w:webHidden/>
          </w:rPr>
          <w:fldChar w:fldCharType="end"/>
        </w:r>
      </w:hyperlink>
    </w:p>
    <w:p w14:paraId="779423CE" w14:textId="4DEE2FB0" w:rsidR="00A6181E" w:rsidRPr="00A6181E" w:rsidRDefault="008E46A9" w:rsidP="00A6181E">
      <w:pPr>
        <w:pStyle w:val="21"/>
        <w:rPr>
          <w:rFonts w:eastAsiaTheme="minorEastAsia"/>
          <w:noProof/>
          <w:lang w:eastAsia="ru-RU"/>
        </w:rPr>
      </w:pPr>
      <w:hyperlink w:anchor="_Toc136854605" w:history="1">
        <w:r w:rsidR="00A6181E" w:rsidRPr="00A6181E">
          <w:rPr>
            <w:rStyle w:val="aa"/>
            <w:noProof/>
          </w:rPr>
          <w:t>1.1. Химическое название</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_Toc136854605 \h </w:instrText>
        </w:r>
        <w:r w:rsidR="00A6181E" w:rsidRPr="00A6181E">
          <w:rPr>
            <w:noProof/>
            <w:webHidden/>
          </w:rPr>
        </w:r>
        <w:r w:rsidR="00A6181E" w:rsidRPr="00A6181E">
          <w:rPr>
            <w:noProof/>
            <w:webHidden/>
          </w:rPr>
          <w:fldChar w:fldCharType="separate"/>
        </w:r>
        <w:r w:rsidR="00A6181E" w:rsidRPr="00A6181E">
          <w:rPr>
            <w:noProof/>
            <w:webHidden/>
          </w:rPr>
          <w:t>12</w:t>
        </w:r>
        <w:r w:rsidR="00A6181E" w:rsidRPr="00A6181E">
          <w:rPr>
            <w:noProof/>
            <w:webHidden/>
          </w:rPr>
          <w:fldChar w:fldCharType="end"/>
        </w:r>
      </w:hyperlink>
    </w:p>
    <w:p w14:paraId="092E8196" w14:textId="5E8FE18B" w:rsidR="00A6181E" w:rsidRPr="00A6181E" w:rsidRDefault="008E46A9" w:rsidP="00A6181E">
      <w:pPr>
        <w:pStyle w:val="21"/>
        <w:rPr>
          <w:rFonts w:eastAsiaTheme="minorEastAsia"/>
          <w:noProof/>
          <w:lang w:eastAsia="ru-RU"/>
        </w:rPr>
      </w:pPr>
      <w:hyperlink w:anchor="_Toc136854606" w:history="1">
        <w:r w:rsidR="00A6181E" w:rsidRPr="00A6181E">
          <w:rPr>
            <w:rStyle w:val="aa"/>
            <w:noProof/>
          </w:rPr>
          <w:t>1.2. Международное непатентованное название</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_Toc136854606 \h </w:instrText>
        </w:r>
        <w:r w:rsidR="00A6181E" w:rsidRPr="00A6181E">
          <w:rPr>
            <w:noProof/>
            <w:webHidden/>
          </w:rPr>
        </w:r>
        <w:r w:rsidR="00A6181E" w:rsidRPr="00A6181E">
          <w:rPr>
            <w:noProof/>
            <w:webHidden/>
          </w:rPr>
          <w:fldChar w:fldCharType="separate"/>
        </w:r>
        <w:r w:rsidR="00A6181E" w:rsidRPr="00A6181E">
          <w:rPr>
            <w:noProof/>
            <w:webHidden/>
          </w:rPr>
          <w:t>12</w:t>
        </w:r>
        <w:r w:rsidR="00A6181E" w:rsidRPr="00A6181E">
          <w:rPr>
            <w:noProof/>
            <w:webHidden/>
          </w:rPr>
          <w:fldChar w:fldCharType="end"/>
        </w:r>
      </w:hyperlink>
    </w:p>
    <w:p w14:paraId="582E12C2" w14:textId="1CDAF35B" w:rsidR="00A6181E" w:rsidRPr="00A6181E" w:rsidRDefault="008E46A9" w:rsidP="00A6181E">
      <w:pPr>
        <w:pStyle w:val="21"/>
        <w:rPr>
          <w:rFonts w:eastAsiaTheme="minorEastAsia"/>
          <w:noProof/>
          <w:lang w:eastAsia="ru-RU"/>
        </w:rPr>
      </w:pPr>
      <w:hyperlink w:anchor="_Toc136854607" w:history="1">
        <w:r w:rsidR="00A6181E" w:rsidRPr="00A6181E">
          <w:rPr>
            <w:rStyle w:val="aa"/>
            <w:noProof/>
          </w:rPr>
          <w:t>1.3. Торговое название</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_Toc136854607 \h </w:instrText>
        </w:r>
        <w:r w:rsidR="00A6181E" w:rsidRPr="00A6181E">
          <w:rPr>
            <w:noProof/>
            <w:webHidden/>
          </w:rPr>
        </w:r>
        <w:r w:rsidR="00A6181E" w:rsidRPr="00A6181E">
          <w:rPr>
            <w:noProof/>
            <w:webHidden/>
          </w:rPr>
          <w:fldChar w:fldCharType="separate"/>
        </w:r>
        <w:r w:rsidR="00A6181E" w:rsidRPr="00A6181E">
          <w:rPr>
            <w:noProof/>
            <w:webHidden/>
          </w:rPr>
          <w:t>12</w:t>
        </w:r>
        <w:r w:rsidR="00A6181E" w:rsidRPr="00A6181E">
          <w:rPr>
            <w:noProof/>
            <w:webHidden/>
          </w:rPr>
          <w:fldChar w:fldCharType="end"/>
        </w:r>
      </w:hyperlink>
    </w:p>
    <w:p w14:paraId="7A929050" w14:textId="659F0714" w:rsidR="00A6181E" w:rsidRPr="00A6181E" w:rsidRDefault="008E46A9" w:rsidP="00A6181E">
      <w:pPr>
        <w:pStyle w:val="21"/>
        <w:rPr>
          <w:rFonts w:eastAsiaTheme="minorEastAsia"/>
          <w:noProof/>
          <w:lang w:eastAsia="ru-RU"/>
        </w:rPr>
      </w:pPr>
      <w:hyperlink w:anchor="_Toc136854608" w:history="1">
        <w:r w:rsidR="00A6181E" w:rsidRPr="00A6181E">
          <w:rPr>
            <w:rStyle w:val="aa"/>
            <w:noProof/>
          </w:rPr>
          <w:t>1.4. Активные ингредиенты</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_Toc136854608 \h </w:instrText>
        </w:r>
        <w:r w:rsidR="00A6181E" w:rsidRPr="00A6181E">
          <w:rPr>
            <w:noProof/>
            <w:webHidden/>
          </w:rPr>
        </w:r>
        <w:r w:rsidR="00A6181E" w:rsidRPr="00A6181E">
          <w:rPr>
            <w:noProof/>
            <w:webHidden/>
          </w:rPr>
          <w:fldChar w:fldCharType="separate"/>
        </w:r>
        <w:r w:rsidR="00A6181E" w:rsidRPr="00A6181E">
          <w:rPr>
            <w:noProof/>
            <w:webHidden/>
          </w:rPr>
          <w:t>12</w:t>
        </w:r>
        <w:r w:rsidR="00A6181E" w:rsidRPr="00A6181E">
          <w:rPr>
            <w:noProof/>
            <w:webHidden/>
          </w:rPr>
          <w:fldChar w:fldCharType="end"/>
        </w:r>
      </w:hyperlink>
    </w:p>
    <w:p w14:paraId="63B74638" w14:textId="729F1358" w:rsidR="00A6181E" w:rsidRPr="00A6181E" w:rsidRDefault="008E46A9" w:rsidP="00A6181E">
      <w:pPr>
        <w:pStyle w:val="21"/>
        <w:rPr>
          <w:rFonts w:eastAsiaTheme="minorEastAsia"/>
          <w:noProof/>
          <w:lang w:eastAsia="ru-RU"/>
        </w:rPr>
      </w:pPr>
      <w:hyperlink w:anchor="_Toc136854609" w:history="1">
        <w:r w:rsidR="00A6181E" w:rsidRPr="00A6181E">
          <w:rPr>
            <w:rStyle w:val="aa"/>
            <w:noProof/>
          </w:rPr>
          <w:t>1.5. Фармакологическая группа</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_Toc136854609 \h </w:instrText>
        </w:r>
        <w:r w:rsidR="00A6181E" w:rsidRPr="00A6181E">
          <w:rPr>
            <w:noProof/>
            <w:webHidden/>
          </w:rPr>
        </w:r>
        <w:r w:rsidR="00A6181E" w:rsidRPr="00A6181E">
          <w:rPr>
            <w:noProof/>
            <w:webHidden/>
          </w:rPr>
          <w:fldChar w:fldCharType="separate"/>
        </w:r>
        <w:r w:rsidR="00A6181E" w:rsidRPr="00A6181E">
          <w:rPr>
            <w:noProof/>
            <w:webHidden/>
          </w:rPr>
          <w:t>12</w:t>
        </w:r>
        <w:r w:rsidR="00A6181E" w:rsidRPr="00A6181E">
          <w:rPr>
            <w:noProof/>
            <w:webHidden/>
          </w:rPr>
          <w:fldChar w:fldCharType="end"/>
        </w:r>
      </w:hyperlink>
    </w:p>
    <w:p w14:paraId="090DC79C" w14:textId="48DAEC4D" w:rsidR="00A6181E" w:rsidRPr="00A6181E" w:rsidRDefault="008E46A9" w:rsidP="00A6181E">
      <w:pPr>
        <w:pStyle w:val="21"/>
        <w:rPr>
          <w:rFonts w:eastAsiaTheme="minorEastAsia"/>
          <w:noProof/>
          <w:lang w:eastAsia="ru-RU"/>
        </w:rPr>
      </w:pPr>
      <w:hyperlink w:anchor="_Toc136854610" w:history="1">
        <w:r w:rsidR="00A6181E" w:rsidRPr="00A6181E">
          <w:rPr>
            <w:rStyle w:val="aa"/>
            <w:noProof/>
          </w:rPr>
          <w:t>1.6. Код по АТХ</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_Toc136854610 \h </w:instrText>
        </w:r>
        <w:r w:rsidR="00A6181E" w:rsidRPr="00A6181E">
          <w:rPr>
            <w:noProof/>
            <w:webHidden/>
          </w:rPr>
        </w:r>
        <w:r w:rsidR="00A6181E" w:rsidRPr="00A6181E">
          <w:rPr>
            <w:noProof/>
            <w:webHidden/>
          </w:rPr>
          <w:fldChar w:fldCharType="separate"/>
        </w:r>
        <w:r w:rsidR="00A6181E" w:rsidRPr="00A6181E">
          <w:rPr>
            <w:noProof/>
            <w:webHidden/>
          </w:rPr>
          <w:t>12</w:t>
        </w:r>
        <w:r w:rsidR="00A6181E" w:rsidRPr="00A6181E">
          <w:rPr>
            <w:noProof/>
            <w:webHidden/>
          </w:rPr>
          <w:fldChar w:fldCharType="end"/>
        </w:r>
      </w:hyperlink>
    </w:p>
    <w:p w14:paraId="70AF6969" w14:textId="0074EC12" w:rsidR="00A6181E" w:rsidRPr="00A6181E" w:rsidRDefault="008E46A9" w:rsidP="00A6181E">
      <w:pPr>
        <w:pStyle w:val="21"/>
        <w:rPr>
          <w:rFonts w:eastAsiaTheme="minorEastAsia"/>
          <w:noProof/>
          <w:lang w:eastAsia="ru-RU"/>
        </w:rPr>
      </w:pPr>
      <w:hyperlink w:anchor="_Toc136854611" w:history="1">
        <w:r w:rsidR="00A6181E" w:rsidRPr="00A6181E">
          <w:rPr>
            <w:rStyle w:val="aa"/>
            <w:noProof/>
          </w:rPr>
          <w:t>1.7.</w:t>
        </w:r>
        <w:r w:rsidR="00A6181E" w:rsidRPr="00A6181E">
          <w:rPr>
            <w:rFonts w:eastAsiaTheme="minorEastAsia"/>
            <w:noProof/>
            <w:lang w:eastAsia="ru-RU"/>
          </w:rPr>
          <w:tab/>
        </w:r>
        <w:r w:rsidR="00A6181E" w:rsidRPr="00A6181E">
          <w:rPr>
            <w:rStyle w:val="aa"/>
            <w:noProof/>
          </w:rPr>
          <w:t>Обоснование для изучения исследуемого препарата</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_Toc136854611 \h </w:instrText>
        </w:r>
        <w:r w:rsidR="00A6181E" w:rsidRPr="00A6181E">
          <w:rPr>
            <w:noProof/>
            <w:webHidden/>
          </w:rPr>
        </w:r>
        <w:r w:rsidR="00A6181E" w:rsidRPr="00A6181E">
          <w:rPr>
            <w:noProof/>
            <w:webHidden/>
          </w:rPr>
          <w:fldChar w:fldCharType="separate"/>
        </w:r>
        <w:r w:rsidR="00A6181E" w:rsidRPr="00A6181E">
          <w:rPr>
            <w:noProof/>
            <w:webHidden/>
          </w:rPr>
          <w:t>12</w:t>
        </w:r>
        <w:r w:rsidR="00A6181E" w:rsidRPr="00A6181E">
          <w:rPr>
            <w:noProof/>
            <w:webHidden/>
          </w:rPr>
          <w:fldChar w:fldCharType="end"/>
        </w:r>
      </w:hyperlink>
    </w:p>
    <w:p w14:paraId="146BD4C3" w14:textId="6F10002D" w:rsidR="00A6181E" w:rsidRPr="00A6181E" w:rsidRDefault="008E46A9" w:rsidP="00A6181E">
      <w:pPr>
        <w:pStyle w:val="31"/>
        <w:rPr>
          <w:rFonts w:eastAsiaTheme="minorEastAsia"/>
          <w:lang w:eastAsia="ru-RU"/>
        </w:rPr>
      </w:pPr>
      <w:hyperlink w:anchor="_Toc136854612" w:history="1">
        <w:r w:rsidR="00A6181E" w:rsidRPr="00A6181E">
          <w:rPr>
            <w:rStyle w:val="aa"/>
          </w:rPr>
          <w:t>1.7.1. Общие сведения о заболевании</w:t>
        </w:r>
        <w:r w:rsidR="00A6181E" w:rsidRPr="00A6181E">
          <w:rPr>
            <w:webHidden/>
          </w:rPr>
          <w:tab/>
        </w:r>
        <w:r w:rsidR="00A6181E" w:rsidRPr="00A6181E">
          <w:rPr>
            <w:webHidden/>
          </w:rPr>
          <w:fldChar w:fldCharType="begin"/>
        </w:r>
        <w:r w:rsidR="00A6181E" w:rsidRPr="00A6181E">
          <w:rPr>
            <w:webHidden/>
          </w:rPr>
          <w:instrText xml:space="preserve"> PAGEREF _Toc136854612 \h </w:instrText>
        </w:r>
        <w:r w:rsidR="00A6181E" w:rsidRPr="00A6181E">
          <w:rPr>
            <w:webHidden/>
          </w:rPr>
        </w:r>
        <w:r w:rsidR="00A6181E" w:rsidRPr="00A6181E">
          <w:rPr>
            <w:webHidden/>
          </w:rPr>
          <w:fldChar w:fldCharType="separate"/>
        </w:r>
        <w:r w:rsidR="00A6181E" w:rsidRPr="00A6181E">
          <w:rPr>
            <w:webHidden/>
          </w:rPr>
          <w:t>12</w:t>
        </w:r>
        <w:r w:rsidR="00A6181E" w:rsidRPr="00A6181E">
          <w:rPr>
            <w:webHidden/>
          </w:rPr>
          <w:fldChar w:fldCharType="end"/>
        </w:r>
      </w:hyperlink>
    </w:p>
    <w:p w14:paraId="07CDFACF" w14:textId="7CC21653" w:rsidR="00A6181E" w:rsidRPr="00A6181E" w:rsidRDefault="008E46A9" w:rsidP="00A6181E">
      <w:pPr>
        <w:pStyle w:val="31"/>
        <w:rPr>
          <w:rFonts w:eastAsiaTheme="minorEastAsia"/>
          <w:lang w:eastAsia="ru-RU"/>
        </w:rPr>
      </w:pPr>
      <w:hyperlink w:anchor="_Toc136854613" w:history="1">
        <w:r w:rsidR="00A6181E" w:rsidRPr="00A6181E">
          <w:rPr>
            <w:rStyle w:val="aa"/>
          </w:rPr>
          <w:t>1.7.2. Существующие варианты терапии</w:t>
        </w:r>
        <w:r w:rsidR="00A6181E" w:rsidRPr="00A6181E">
          <w:rPr>
            <w:webHidden/>
          </w:rPr>
          <w:tab/>
        </w:r>
        <w:r w:rsidR="00A6181E" w:rsidRPr="00A6181E">
          <w:rPr>
            <w:webHidden/>
          </w:rPr>
          <w:fldChar w:fldCharType="begin"/>
        </w:r>
        <w:r w:rsidR="00A6181E" w:rsidRPr="00A6181E">
          <w:rPr>
            <w:webHidden/>
          </w:rPr>
          <w:instrText xml:space="preserve"> PAGEREF _Toc136854613 \h </w:instrText>
        </w:r>
        <w:r w:rsidR="00A6181E" w:rsidRPr="00A6181E">
          <w:rPr>
            <w:webHidden/>
          </w:rPr>
        </w:r>
        <w:r w:rsidR="00A6181E" w:rsidRPr="00A6181E">
          <w:rPr>
            <w:webHidden/>
          </w:rPr>
          <w:fldChar w:fldCharType="separate"/>
        </w:r>
        <w:r w:rsidR="00A6181E" w:rsidRPr="00A6181E">
          <w:rPr>
            <w:webHidden/>
          </w:rPr>
          <w:t>13</w:t>
        </w:r>
        <w:r w:rsidR="00A6181E" w:rsidRPr="00A6181E">
          <w:rPr>
            <w:webHidden/>
          </w:rPr>
          <w:fldChar w:fldCharType="end"/>
        </w:r>
      </w:hyperlink>
    </w:p>
    <w:p w14:paraId="041B92FF" w14:textId="37BF80D1" w:rsidR="00A6181E" w:rsidRPr="00A6181E" w:rsidRDefault="008E46A9" w:rsidP="00A6181E">
      <w:pPr>
        <w:pStyle w:val="31"/>
        <w:rPr>
          <w:rFonts w:eastAsiaTheme="minorEastAsia"/>
          <w:lang w:eastAsia="ru-RU"/>
        </w:rPr>
      </w:pPr>
      <w:hyperlink w:anchor="_Toc136854614" w:history="1">
        <w:r w:rsidR="00A6181E" w:rsidRPr="00A6181E">
          <w:rPr>
            <w:rStyle w:val="aa"/>
          </w:rPr>
          <w:t>1.7.3.</w:t>
        </w:r>
        <w:r w:rsidR="00A6181E" w:rsidRPr="00A6181E">
          <w:rPr>
            <w:rFonts w:eastAsiaTheme="minorEastAsia"/>
            <w:lang w:eastAsia="ru-RU"/>
          </w:rPr>
          <w:tab/>
        </w:r>
        <w:r w:rsidR="00A6181E" w:rsidRPr="00A6181E">
          <w:rPr>
            <w:rStyle w:val="aa"/>
          </w:rPr>
          <w:t>Вводная информация по исследуемой терапии</w:t>
        </w:r>
        <w:r w:rsidR="00A6181E" w:rsidRPr="00A6181E">
          <w:rPr>
            <w:webHidden/>
          </w:rPr>
          <w:tab/>
        </w:r>
        <w:r w:rsidR="00A6181E" w:rsidRPr="00A6181E">
          <w:rPr>
            <w:webHidden/>
          </w:rPr>
          <w:fldChar w:fldCharType="begin"/>
        </w:r>
        <w:r w:rsidR="00A6181E" w:rsidRPr="00A6181E">
          <w:rPr>
            <w:webHidden/>
          </w:rPr>
          <w:instrText xml:space="preserve"> PAGEREF _Toc136854614 \h </w:instrText>
        </w:r>
        <w:r w:rsidR="00A6181E" w:rsidRPr="00A6181E">
          <w:rPr>
            <w:webHidden/>
          </w:rPr>
        </w:r>
        <w:r w:rsidR="00A6181E" w:rsidRPr="00A6181E">
          <w:rPr>
            <w:webHidden/>
          </w:rPr>
          <w:fldChar w:fldCharType="separate"/>
        </w:r>
        <w:r w:rsidR="00A6181E" w:rsidRPr="00A6181E">
          <w:rPr>
            <w:webHidden/>
          </w:rPr>
          <w:t>14</w:t>
        </w:r>
        <w:r w:rsidR="00A6181E" w:rsidRPr="00A6181E">
          <w:rPr>
            <w:webHidden/>
          </w:rPr>
          <w:fldChar w:fldCharType="end"/>
        </w:r>
      </w:hyperlink>
    </w:p>
    <w:p w14:paraId="30E2F22A" w14:textId="21172B67" w:rsidR="00A6181E" w:rsidRPr="00A6181E" w:rsidRDefault="008E46A9" w:rsidP="00A6181E">
      <w:pPr>
        <w:pStyle w:val="21"/>
        <w:rPr>
          <w:rFonts w:eastAsiaTheme="minorEastAsia"/>
          <w:noProof/>
          <w:lang w:eastAsia="ru-RU"/>
        </w:rPr>
      </w:pPr>
      <w:hyperlink w:anchor="_Toc136854615" w:history="1">
        <w:r w:rsidR="00A6181E" w:rsidRPr="00A6181E">
          <w:rPr>
            <w:rStyle w:val="aa"/>
            <w:noProof/>
          </w:rPr>
          <w:t>1.8.</w:t>
        </w:r>
        <w:r w:rsidR="00A6181E" w:rsidRPr="00A6181E">
          <w:rPr>
            <w:rFonts w:eastAsiaTheme="minorEastAsia"/>
            <w:noProof/>
            <w:lang w:eastAsia="ru-RU"/>
          </w:rPr>
          <w:tab/>
        </w:r>
        <w:r w:rsidR="00A6181E" w:rsidRPr="00A6181E">
          <w:rPr>
            <w:rStyle w:val="aa"/>
            <w:noProof/>
          </w:rPr>
          <w:t>Ожидаемые показания к применению</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_Toc136854615 \h </w:instrText>
        </w:r>
        <w:r w:rsidR="00A6181E" w:rsidRPr="00A6181E">
          <w:rPr>
            <w:noProof/>
            <w:webHidden/>
          </w:rPr>
        </w:r>
        <w:r w:rsidR="00A6181E" w:rsidRPr="00A6181E">
          <w:rPr>
            <w:noProof/>
            <w:webHidden/>
          </w:rPr>
          <w:fldChar w:fldCharType="separate"/>
        </w:r>
        <w:r w:rsidR="00A6181E" w:rsidRPr="00A6181E">
          <w:rPr>
            <w:noProof/>
            <w:webHidden/>
          </w:rPr>
          <w:t>15</w:t>
        </w:r>
        <w:r w:rsidR="00A6181E" w:rsidRPr="00A6181E">
          <w:rPr>
            <w:noProof/>
            <w:webHidden/>
          </w:rPr>
          <w:fldChar w:fldCharType="end"/>
        </w:r>
      </w:hyperlink>
    </w:p>
    <w:p w14:paraId="0D711193" w14:textId="21210495" w:rsidR="00A6181E" w:rsidRPr="00A6181E" w:rsidRDefault="008E46A9" w:rsidP="00A6181E">
      <w:pPr>
        <w:pStyle w:val="21"/>
        <w:rPr>
          <w:rFonts w:eastAsiaTheme="minorEastAsia"/>
          <w:noProof/>
          <w:lang w:eastAsia="ru-RU"/>
        </w:rPr>
      </w:pPr>
      <w:hyperlink w:anchor="_Toc136854616" w:history="1">
        <w:r w:rsidR="00A6181E" w:rsidRPr="00A6181E">
          <w:rPr>
            <w:rStyle w:val="aa"/>
            <w:noProof/>
          </w:rPr>
          <w:t>Список литературы</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_Toc136854616 \h </w:instrText>
        </w:r>
        <w:r w:rsidR="00A6181E" w:rsidRPr="00A6181E">
          <w:rPr>
            <w:noProof/>
            <w:webHidden/>
          </w:rPr>
        </w:r>
        <w:r w:rsidR="00A6181E" w:rsidRPr="00A6181E">
          <w:rPr>
            <w:noProof/>
            <w:webHidden/>
          </w:rPr>
          <w:fldChar w:fldCharType="separate"/>
        </w:r>
        <w:r w:rsidR="00A6181E" w:rsidRPr="00A6181E">
          <w:rPr>
            <w:noProof/>
            <w:webHidden/>
          </w:rPr>
          <w:t>15</w:t>
        </w:r>
        <w:r w:rsidR="00A6181E" w:rsidRPr="00A6181E">
          <w:rPr>
            <w:noProof/>
            <w:webHidden/>
          </w:rPr>
          <w:fldChar w:fldCharType="end"/>
        </w:r>
      </w:hyperlink>
    </w:p>
    <w:p w14:paraId="45BBDF7C" w14:textId="19487516" w:rsidR="00A6181E" w:rsidRPr="00A6181E" w:rsidRDefault="008E46A9" w:rsidP="00A6181E">
      <w:pPr>
        <w:pStyle w:val="14"/>
        <w:tabs>
          <w:tab w:val="left" w:pos="720"/>
        </w:tabs>
        <w:rPr>
          <w:rFonts w:eastAsiaTheme="minorEastAsia"/>
          <w:noProof/>
          <w:lang w:eastAsia="ru-RU"/>
        </w:rPr>
      </w:pPr>
      <w:hyperlink w:anchor="_Toc136854617" w:history="1">
        <w:r w:rsidR="00A6181E" w:rsidRPr="00A6181E">
          <w:rPr>
            <w:rStyle w:val="aa"/>
            <w:noProof/>
          </w:rPr>
          <w:t>2.</w:t>
        </w:r>
        <w:r w:rsidR="00A6181E" w:rsidRPr="00A6181E">
          <w:rPr>
            <w:rFonts w:eastAsiaTheme="minorEastAsia"/>
            <w:noProof/>
            <w:lang w:eastAsia="ru-RU"/>
          </w:rPr>
          <w:tab/>
        </w:r>
        <w:r w:rsidR="00A6181E" w:rsidRPr="00A6181E">
          <w:rPr>
            <w:rStyle w:val="aa"/>
            <w:noProof/>
          </w:rPr>
          <w:t>ФИЗИЧЕСКИЕ, ХИМИЧЕСКИЕ И ФАРМАЦЕВТИЧЕСКИЕ СВОЙСТВА И ЛЕКАРСТВЕННАЯ ФОРМА</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_Toc136854617 \h </w:instrText>
        </w:r>
        <w:r w:rsidR="00A6181E" w:rsidRPr="00A6181E">
          <w:rPr>
            <w:noProof/>
            <w:webHidden/>
          </w:rPr>
        </w:r>
        <w:r w:rsidR="00A6181E" w:rsidRPr="00A6181E">
          <w:rPr>
            <w:noProof/>
            <w:webHidden/>
          </w:rPr>
          <w:fldChar w:fldCharType="separate"/>
        </w:r>
        <w:r w:rsidR="00A6181E" w:rsidRPr="00A6181E">
          <w:rPr>
            <w:noProof/>
            <w:webHidden/>
          </w:rPr>
          <w:t>15</w:t>
        </w:r>
        <w:r w:rsidR="00A6181E" w:rsidRPr="00A6181E">
          <w:rPr>
            <w:noProof/>
            <w:webHidden/>
          </w:rPr>
          <w:fldChar w:fldCharType="end"/>
        </w:r>
      </w:hyperlink>
    </w:p>
    <w:p w14:paraId="537982E5" w14:textId="0A69AD8C" w:rsidR="00A6181E" w:rsidRPr="00A6181E" w:rsidRDefault="008E46A9" w:rsidP="00A6181E">
      <w:pPr>
        <w:pStyle w:val="21"/>
        <w:rPr>
          <w:rFonts w:eastAsiaTheme="minorEastAsia"/>
          <w:noProof/>
          <w:lang w:eastAsia="ru-RU"/>
        </w:rPr>
      </w:pPr>
      <w:hyperlink w:anchor="_Toc136854618" w:history="1">
        <w:r w:rsidR="00A6181E" w:rsidRPr="00A6181E">
          <w:rPr>
            <w:rStyle w:val="aa"/>
            <w:noProof/>
          </w:rPr>
          <w:t>2.1. Описание свойств исследуемого препарата</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_Toc136854618 \h </w:instrText>
        </w:r>
        <w:r w:rsidR="00A6181E" w:rsidRPr="00A6181E">
          <w:rPr>
            <w:noProof/>
            <w:webHidden/>
          </w:rPr>
        </w:r>
        <w:r w:rsidR="00A6181E" w:rsidRPr="00A6181E">
          <w:rPr>
            <w:noProof/>
            <w:webHidden/>
          </w:rPr>
          <w:fldChar w:fldCharType="separate"/>
        </w:r>
        <w:r w:rsidR="00A6181E" w:rsidRPr="00A6181E">
          <w:rPr>
            <w:noProof/>
            <w:webHidden/>
          </w:rPr>
          <w:t>15</w:t>
        </w:r>
        <w:r w:rsidR="00A6181E" w:rsidRPr="00A6181E">
          <w:rPr>
            <w:noProof/>
            <w:webHidden/>
          </w:rPr>
          <w:fldChar w:fldCharType="end"/>
        </w:r>
      </w:hyperlink>
    </w:p>
    <w:p w14:paraId="779F65C7" w14:textId="0581F77E" w:rsidR="00A6181E" w:rsidRPr="00A6181E" w:rsidRDefault="008E46A9" w:rsidP="00A6181E">
      <w:pPr>
        <w:pStyle w:val="31"/>
        <w:rPr>
          <w:rFonts w:eastAsiaTheme="minorEastAsia"/>
          <w:lang w:eastAsia="ru-RU"/>
        </w:rPr>
      </w:pPr>
      <w:hyperlink w:anchor="_Toc136854619" w:history="1">
        <w:r w:rsidR="00A6181E" w:rsidRPr="00A6181E">
          <w:rPr>
            <w:rStyle w:val="aa"/>
          </w:rPr>
          <w:t>2.1.1. Химическая формула</w:t>
        </w:r>
        <w:r w:rsidR="00A6181E" w:rsidRPr="00A6181E">
          <w:rPr>
            <w:webHidden/>
          </w:rPr>
          <w:tab/>
        </w:r>
        <w:r w:rsidR="00A6181E" w:rsidRPr="00A6181E">
          <w:rPr>
            <w:webHidden/>
          </w:rPr>
          <w:fldChar w:fldCharType="begin"/>
        </w:r>
        <w:r w:rsidR="00A6181E" w:rsidRPr="00A6181E">
          <w:rPr>
            <w:webHidden/>
          </w:rPr>
          <w:instrText xml:space="preserve"> PAGEREF _Toc136854619 \h </w:instrText>
        </w:r>
        <w:r w:rsidR="00A6181E" w:rsidRPr="00A6181E">
          <w:rPr>
            <w:webHidden/>
          </w:rPr>
        </w:r>
        <w:r w:rsidR="00A6181E" w:rsidRPr="00A6181E">
          <w:rPr>
            <w:webHidden/>
          </w:rPr>
          <w:fldChar w:fldCharType="separate"/>
        </w:r>
        <w:r w:rsidR="00A6181E" w:rsidRPr="00A6181E">
          <w:rPr>
            <w:webHidden/>
          </w:rPr>
          <w:t>15</w:t>
        </w:r>
        <w:r w:rsidR="00A6181E" w:rsidRPr="00A6181E">
          <w:rPr>
            <w:webHidden/>
          </w:rPr>
          <w:fldChar w:fldCharType="end"/>
        </w:r>
      </w:hyperlink>
    </w:p>
    <w:p w14:paraId="39107449" w14:textId="6748B42B" w:rsidR="00A6181E" w:rsidRPr="00A6181E" w:rsidRDefault="008E46A9" w:rsidP="00A6181E">
      <w:pPr>
        <w:pStyle w:val="31"/>
        <w:rPr>
          <w:rFonts w:eastAsiaTheme="minorEastAsia"/>
          <w:lang w:eastAsia="ru-RU"/>
        </w:rPr>
      </w:pPr>
      <w:hyperlink w:anchor="_Toc136854620" w:history="1">
        <w:r w:rsidR="00A6181E" w:rsidRPr="00A6181E">
          <w:rPr>
            <w:rStyle w:val="aa"/>
          </w:rPr>
          <w:t>2.1.2. Структурная формула</w:t>
        </w:r>
        <w:r w:rsidR="00A6181E" w:rsidRPr="00A6181E">
          <w:rPr>
            <w:webHidden/>
          </w:rPr>
          <w:tab/>
        </w:r>
        <w:r w:rsidR="00A6181E" w:rsidRPr="00A6181E">
          <w:rPr>
            <w:webHidden/>
          </w:rPr>
          <w:fldChar w:fldCharType="begin"/>
        </w:r>
        <w:r w:rsidR="00A6181E" w:rsidRPr="00A6181E">
          <w:rPr>
            <w:webHidden/>
          </w:rPr>
          <w:instrText xml:space="preserve"> PAGEREF _Toc136854620 \h </w:instrText>
        </w:r>
        <w:r w:rsidR="00A6181E" w:rsidRPr="00A6181E">
          <w:rPr>
            <w:webHidden/>
          </w:rPr>
        </w:r>
        <w:r w:rsidR="00A6181E" w:rsidRPr="00A6181E">
          <w:rPr>
            <w:webHidden/>
          </w:rPr>
          <w:fldChar w:fldCharType="separate"/>
        </w:r>
        <w:r w:rsidR="00A6181E" w:rsidRPr="00A6181E">
          <w:rPr>
            <w:webHidden/>
          </w:rPr>
          <w:t>15</w:t>
        </w:r>
        <w:r w:rsidR="00A6181E" w:rsidRPr="00A6181E">
          <w:rPr>
            <w:webHidden/>
          </w:rPr>
          <w:fldChar w:fldCharType="end"/>
        </w:r>
      </w:hyperlink>
    </w:p>
    <w:p w14:paraId="4749EB10" w14:textId="1A4B6238" w:rsidR="00A6181E" w:rsidRPr="00A6181E" w:rsidRDefault="008E46A9" w:rsidP="00A6181E">
      <w:pPr>
        <w:pStyle w:val="31"/>
        <w:rPr>
          <w:rFonts w:eastAsiaTheme="minorEastAsia"/>
          <w:lang w:eastAsia="ru-RU"/>
        </w:rPr>
      </w:pPr>
      <w:hyperlink w:anchor="_Toc136854621" w:history="1">
        <w:r w:rsidR="00A6181E" w:rsidRPr="00A6181E">
          <w:rPr>
            <w:rStyle w:val="aa"/>
          </w:rPr>
          <w:t>2.1.3. Физико-химические и фармацевтические свойства</w:t>
        </w:r>
        <w:r w:rsidR="00A6181E" w:rsidRPr="00A6181E">
          <w:rPr>
            <w:webHidden/>
          </w:rPr>
          <w:tab/>
        </w:r>
        <w:r w:rsidR="00A6181E" w:rsidRPr="00A6181E">
          <w:rPr>
            <w:webHidden/>
          </w:rPr>
          <w:fldChar w:fldCharType="begin"/>
        </w:r>
        <w:r w:rsidR="00A6181E" w:rsidRPr="00A6181E">
          <w:rPr>
            <w:webHidden/>
          </w:rPr>
          <w:instrText xml:space="preserve"> PAGEREF _Toc136854621 \h </w:instrText>
        </w:r>
        <w:r w:rsidR="00A6181E" w:rsidRPr="00A6181E">
          <w:rPr>
            <w:webHidden/>
          </w:rPr>
        </w:r>
        <w:r w:rsidR="00A6181E" w:rsidRPr="00A6181E">
          <w:rPr>
            <w:webHidden/>
          </w:rPr>
          <w:fldChar w:fldCharType="separate"/>
        </w:r>
        <w:r w:rsidR="00A6181E" w:rsidRPr="00A6181E">
          <w:rPr>
            <w:webHidden/>
          </w:rPr>
          <w:t>16</w:t>
        </w:r>
        <w:r w:rsidR="00A6181E" w:rsidRPr="00A6181E">
          <w:rPr>
            <w:webHidden/>
          </w:rPr>
          <w:fldChar w:fldCharType="end"/>
        </w:r>
      </w:hyperlink>
    </w:p>
    <w:p w14:paraId="79CB96C8" w14:textId="7AFFC44B" w:rsidR="00A6181E" w:rsidRPr="00A6181E" w:rsidRDefault="008E46A9" w:rsidP="00A6181E">
      <w:pPr>
        <w:pStyle w:val="21"/>
        <w:rPr>
          <w:rFonts w:eastAsiaTheme="minorEastAsia"/>
          <w:noProof/>
          <w:lang w:eastAsia="ru-RU"/>
        </w:rPr>
      </w:pPr>
      <w:hyperlink w:anchor="_Toc136854622" w:history="1">
        <w:r w:rsidR="00A6181E" w:rsidRPr="00A6181E">
          <w:rPr>
            <w:rStyle w:val="aa"/>
            <w:noProof/>
          </w:rPr>
          <w:t>2.2. Лекарственная форма</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_Toc136854622 \h </w:instrText>
        </w:r>
        <w:r w:rsidR="00A6181E" w:rsidRPr="00A6181E">
          <w:rPr>
            <w:noProof/>
            <w:webHidden/>
          </w:rPr>
        </w:r>
        <w:r w:rsidR="00A6181E" w:rsidRPr="00A6181E">
          <w:rPr>
            <w:noProof/>
            <w:webHidden/>
          </w:rPr>
          <w:fldChar w:fldCharType="separate"/>
        </w:r>
        <w:r w:rsidR="00A6181E" w:rsidRPr="00A6181E">
          <w:rPr>
            <w:noProof/>
            <w:webHidden/>
          </w:rPr>
          <w:t>16</w:t>
        </w:r>
        <w:r w:rsidR="00A6181E" w:rsidRPr="00A6181E">
          <w:rPr>
            <w:noProof/>
            <w:webHidden/>
          </w:rPr>
          <w:fldChar w:fldCharType="end"/>
        </w:r>
      </w:hyperlink>
    </w:p>
    <w:p w14:paraId="12646BEC" w14:textId="6A082A0A" w:rsidR="00A6181E" w:rsidRPr="00A6181E" w:rsidRDefault="008E46A9" w:rsidP="00A6181E">
      <w:pPr>
        <w:pStyle w:val="31"/>
        <w:rPr>
          <w:rFonts w:eastAsiaTheme="minorEastAsia"/>
          <w:lang w:eastAsia="ru-RU"/>
        </w:rPr>
      </w:pPr>
      <w:hyperlink w:anchor="_Toc136854623" w:history="1">
        <w:r w:rsidR="00A6181E" w:rsidRPr="00A6181E">
          <w:rPr>
            <w:rStyle w:val="aa"/>
          </w:rPr>
          <w:t>2.2.1. Название лекарственной формы</w:t>
        </w:r>
        <w:r w:rsidR="00A6181E" w:rsidRPr="00A6181E">
          <w:rPr>
            <w:webHidden/>
          </w:rPr>
          <w:tab/>
        </w:r>
        <w:r w:rsidR="00A6181E" w:rsidRPr="00A6181E">
          <w:rPr>
            <w:webHidden/>
          </w:rPr>
          <w:fldChar w:fldCharType="begin"/>
        </w:r>
        <w:r w:rsidR="00A6181E" w:rsidRPr="00A6181E">
          <w:rPr>
            <w:webHidden/>
          </w:rPr>
          <w:instrText xml:space="preserve"> PAGEREF _Toc136854623 \h </w:instrText>
        </w:r>
        <w:r w:rsidR="00A6181E" w:rsidRPr="00A6181E">
          <w:rPr>
            <w:webHidden/>
          </w:rPr>
        </w:r>
        <w:r w:rsidR="00A6181E" w:rsidRPr="00A6181E">
          <w:rPr>
            <w:webHidden/>
          </w:rPr>
          <w:fldChar w:fldCharType="separate"/>
        </w:r>
        <w:r w:rsidR="00A6181E" w:rsidRPr="00A6181E">
          <w:rPr>
            <w:webHidden/>
          </w:rPr>
          <w:t>16</w:t>
        </w:r>
        <w:r w:rsidR="00A6181E" w:rsidRPr="00A6181E">
          <w:rPr>
            <w:webHidden/>
          </w:rPr>
          <w:fldChar w:fldCharType="end"/>
        </w:r>
      </w:hyperlink>
    </w:p>
    <w:p w14:paraId="318CFA8D" w14:textId="15787E8C" w:rsidR="00A6181E" w:rsidRPr="00A6181E" w:rsidRDefault="008E46A9" w:rsidP="00A6181E">
      <w:pPr>
        <w:pStyle w:val="31"/>
        <w:rPr>
          <w:rFonts w:eastAsiaTheme="minorEastAsia"/>
          <w:lang w:eastAsia="ru-RU"/>
        </w:rPr>
      </w:pPr>
      <w:hyperlink w:anchor="_Toc136854624" w:history="1">
        <w:r w:rsidR="00A6181E" w:rsidRPr="00A6181E">
          <w:rPr>
            <w:rStyle w:val="aa"/>
          </w:rPr>
          <w:t>2.2.2. Описание лекарственной формы</w:t>
        </w:r>
        <w:r w:rsidR="00A6181E" w:rsidRPr="00A6181E">
          <w:rPr>
            <w:webHidden/>
          </w:rPr>
          <w:tab/>
        </w:r>
        <w:r w:rsidR="00A6181E" w:rsidRPr="00A6181E">
          <w:rPr>
            <w:webHidden/>
          </w:rPr>
          <w:fldChar w:fldCharType="begin"/>
        </w:r>
        <w:r w:rsidR="00A6181E" w:rsidRPr="00A6181E">
          <w:rPr>
            <w:webHidden/>
          </w:rPr>
          <w:instrText xml:space="preserve"> PAGEREF _Toc136854624 \h </w:instrText>
        </w:r>
        <w:r w:rsidR="00A6181E" w:rsidRPr="00A6181E">
          <w:rPr>
            <w:webHidden/>
          </w:rPr>
        </w:r>
        <w:r w:rsidR="00A6181E" w:rsidRPr="00A6181E">
          <w:rPr>
            <w:webHidden/>
          </w:rPr>
          <w:fldChar w:fldCharType="separate"/>
        </w:r>
        <w:r w:rsidR="00A6181E" w:rsidRPr="00A6181E">
          <w:rPr>
            <w:webHidden/>
          </w:rPr>
          <w:t>16</w:t>
        </w:r>
        <w:r w:rsidR="00A6181E" w:rsidRPr="00A6181E">
          <w:rPr>
            <w:webHidden/>
          </w:rPr>
          <w:fldChar w:fldCharType="end"/>
        </w:r>
      </w:hyperlink>
    </w:p>
    <w:p w14:paraId="0874C772" w14:textId="366A3CE4" w:rsidR="00A6181E" w:rsidRPr="00A6181E" w:rsidRDefault="008E46A9" w:rsidP="00A6181E">
      <w:pPr>
        <w:pStyle w:val="31"/>
        <w:rPr>
          <w:rFonts w:eastAsiaTheme="minorEastAsia"/>
          <w:lang w:eastAsia="ru-RU"/>
        </w:rPr>
      </w:pPr>
      <w:hyperlink w:anchor="_Toc136854625" w:history="1">
        <w:r w:rsidR="00A6181E" w:rsidRPr="00A6181E">
          <w:rPr>
            <w:rStyle w:val="aa"/>
          </w:rPr>
          <w:t>2.2.3. Состав лекарственной формы</w:t>
        </w:r>
        <w:r w:rsidR="00A6181E" w:rsidRPr="00A6181E">
          <w:rPr>
            <w:webHidden/>
          </w:rPr>
          <w:tab/>
        </w:r>
        <w:r w:rsidR="00A6181E" w:rsidRPr="00A6181E">
          <w:rPr>
            <w:webHidden/>
          </w:rPr>
          <w:fldChar w:fldCharType="begin"/>
        </w:r>
        <w:r w:rsidR="00A6181E" w:rsidRPr="00A6181E">
          <w:rPr>
            <w:webHidden/>
          </w:rPr>
          <w:instrText xml:space="preserve"> PAGEREF _Toc136854625 \h </w:instrText>
        </w:r>
        <w:r w:rsidR="00A6181E" w:rsidRPr="00A6181E">
          <w:rPr>
            <w:webHidden/>
          </w:rPr>
        </w:r>
        <w:r w:rsidR="00A6181E" w:rsidRPr="00A6181E">
          <w:rPr>
            <w:webHidden/>
          </w:rPr>
          <w:fldChar w:fldCharType="separate"/>
        </w:r>
        <w:r w:rsidR="00A6181E" w:rsidRPr="00A6181E">
          <w:rPr>
            <w:webHidden/>
          </w:rPr>
          <w:t>16</w:t>
        </w:r>
        <w:r w:rsidR="00A6181E" w:rsidRPr="00A6181E">
          <w:rPr>
            <w:webHidden/>
          </w:rPr>
          <w:fldChar w:fldCharType="end"/>
        </w:r>
      </w:hyperlink>
    </w:p>
    <w:p w14:paraId="03141A30" w14:textId="2E393581" w:rsidR="00A6181E" w:rsidRPr="00A6181E" w:rsidRDefault="008E46A9" w:rsidP="00A6181E">
      <w:pPr>
        <w:pStyle w:val="31"/>
        <w:rPr>
          <w:rFonts w:eastAsiaTheme="minorEastAsia"/>
          <w:lang w:eastAsia="ru-RU"/>
        </w:rPr>
      </w:pPr>
      <w:hyperlink w:anchor="_Toc136854626" w:history="1">
        <w:r w:rsidR="00A6181E" w:rsidRPr="00A6181E">
          <w:rPr>
            <w:rStyle w:val="aa"/>
          </w:rPr>
          <w:t>2.2.4 Форма выпуска</w:t>
        </w:r>
        <w:r w:rsidR="00A6181E" w:rsidRPr="00A6181E">
          <w:rPr>
            <w:webHidden/>
          </w:rPr>
          <w:tab/>
        </w:r>
        <w:r w:rsidR="00A6181E" w:rsidRPr="00A6181E">
          <w:rPr>
            <w:webHidden/>
          </w:rPr>
          <w:fldChar w:fldCharType="begin"/>
        </w:r>
        <w:r w:rsidR="00A6181E" w:rsidRPr="00A6181E">
          <w:rPr>
            <w:webHidden/>
          </w:rPr>
          <w:instrText xml:space="preserve"> PAGEREF _Toc136854626 \h </w:instrText>
        </w:r>
        <w:r w:rsidR="00A6181E" w:rsidRPr="00A6181E">
          <w:rPr>
            <w:webHidden/>
          </w:rPr>
        </w:r>
        <w:r w:rsidR="00A6181E" w:rsidRPr="00A6181E">
          <w:rPr>
            <w:webHidden/>
          </w:rPr>
          <w:fldChar w:fldCharType="separate"/>
        </w:r>
        <w:r w:rsidR="00A6181E" w:rsidRPr="00A6181E">
          <w:rPr>
            <w:webHidden/>
          </w:rPr>
          <w:t>20</w:t>
        </w:r>
        <w:r w:rsidR="00A6181E" w:rsidRPr="00A6181E">
          <w:rPr>
            <w:webHidden/>
          </w:rPr>
          <w:fldChar w:fldCharType="end"/>
        </w:r>
      </w:hyperlink>
    </w:p>
    <w:p w14:paraId="353D58A3" w14:textId="6A410116" w:rsidR="00A6181E" w:rsidRPr="00A6181E" w:rsidRDefault="008E46A9" w:rsidP="00A6181E">
      <w:pPr>
        <w:pStyle w:val="21"/>
        <w:rPr>
          <w:rFonts w:eastAsiaTheme="minorEastAsia"/>
          <w:noProof/>
          <w:lang w:eastAsia="ru-RU"/>
        </w:rPr>
      </w:pPr>
      <w:hyperlink w:anchor="_Toc136854627" w:history="1">
        <w:r w:rsidR="00A6181E" w:rsidRPr="00A6181E">
          <w:rPr>
            <w:rStyle w:val="aa"/>
            <w:noProof/>
          </w:rPr>
          <w:t>2.3. Правила хранения и обращения</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_Toc136854627 \h </w:instrText>
        </w:r>
        <w:r w:rsidR="00A6181E" w:rsidRPr="00A6181E">
          <w:rPr>
            <w:noProof/>
            <w:webHidden/>
          </w:rPr>
        </w:r>
        <w:r w:rsidR="00A6181E" w:rsidRPr="00A6181E">
          <w:rPr>
            <w:noProof/>
            <w:webHidden/>
          </w:rPr>
          <w:fldChar w:fldCharType="separate"/>
        </w:r>
        <w:r w:rsidR="00A6181E" w:rsidRPr="00A6181E">
          <w:rPr>
            <w:noProof/>
            <w:webHidden/>
          </w:rPr>
          <w:t>20</w:t>
        </w:r>
        <w:r w:rsidR="00A6181E" w:rsidRPr="00A6181E">
          <w:rPr>
            <w:noProof/>
            <w:webHidden/>
          </w:rPr>
          <w:fldChar w:fldCharType="end"/>
        </w:r>
      </w:hyperlink>
    </w:p>
    <w:p w14:paraId="0D7E3DB6" w14:textId="37AF824E" w:rsidR="00A6181E" w:rsidRPr="00A6181E" w:rsidRDefault="008E46A9" w:rsidP="00A6181E">
      <w:pPr>
        <w:pStyle w:val="31"/>
        <w:rPr>
          <w:rFonts w:eastAsiaTheme="minorEastAsia"/>
          <w:lang w:eastAsia="ru-RU"/>
        </w:rPr>
      </w:pPr>
      <w:hyperlink w:anchor="_Toc136854628" w:history="1">
        <w:r w:rsidR="00A6181E" w:rsidRPr="00A6181E">
          <w:rPr>
            <w:rStyle w:val="aa"/>
          </w:rPr>
          <w:t>2.3.1 Условия хранения и транспортировки</w:t>
        </w:r>
        <w:r w:rsidR="00A6181E" w:rsidRPr="00A6181E">
          <w:rPr>
            <w:webHidden/>
          </w:rPr>
          <w:tab/>
        </w:r>
        <w:r w:rsidR="00A6181E" w:rsidRPr="00A6181E">
          <w:rPr>
            <w:webHidden/>
          </w:rPr>
          <w:fldChar w:fldCharType="begin"/>
        </w:r>
        <w:r w:rsidR="00A6181E" w:rsidRPr="00A6181E">
          <w:rPr>
            <w:webHidden/>
          </w:rPr>
          <w:instrText xml:space="preserve"> PAGEREF _Toc136854628 \h </w:instrText>
        </w:r>
        <w:r w:rsidR="00A6181E" w:rsidRPr="00A6181E">
          <w:rPr>
            <w:webHidden/>
          </w:rPr>
        </w:r>
        <w:r w:rsidR="00A6181E" w:rsidRPr="00A6181E">
          <w:rPr>
            <w:webHidden/>
          </w:rPr>
          <w:fldChar w:fldCharType="separate"/>
        </w:r>
        <w:r w:rsidR="00A6181E" w:rsidRPr="00A6181E">
          <w:rPr>
            <w:webHidden/>
          </w:rPr>
          <w:t>20</w:t>
        </w:r>
        <w:r w:rsidR="00A6181E" w:rsidRPr="00A6181E">
          <w:rPr>
            <w:webHidden/>
          </w:rPr>
          <w:fldChar w:fldCharType="end"/>
        </w:r>
      </w:hyperlink>
    </w:p>
    <w:p w14:paraId="3F122717" w14:textId="296CD750" w:rsidR="00A6181E" w:rsidRPr="00A6181E" w:rsidRDefault="008E46A9" w:rsidP="00A6181E">
      <w:pPr>
        <w:pStyle w:val="31"/>
        <w:rPr>
          <w:rFonts w:eastAsiaTheme="minorEastAsia"/>
          <w:lang w:eastAsia="ru-RU"/>
        </w:rPr>
      </w:pPr>
      <w:hyperlink w:anchor="_Toc136854629" w:history="1">
        <w:r w:rsidR="00A6181E" w:rsidRPr="00A6181E">
          <w:rPr>
            <w:rStyle w:val="aa"/>
          </w:rPr>
          <w:t>2.3.2. Срок годности</w:t>
        </w:r>
        <w:r w:rsidR="00A6181E" w:rsidRPr="00A6181E">
          <w:rPr>
            <w:webHidden/>
          </w:rPr>
          <w:tab/>
        </w:r>
        <w:r w:rsidR="00A6181E" w:rsidRPr="00A6181E">
          <w:rPr>
            <w:webHidden/>
          </w:rPr>
          <w:fldChar w:fldCharType="begin"/>
        </w:r>
        <w:r w:rsidR="00A6181E" w:rsidRPr="00A6181E">
          <w:rPr>
            <w:webHidden/>
          </w:rPr>
          <w:instrText xml:space="preserve"> PAGEREF _Toc136854629 \h </w:instrText>
        </w:r>
        <w:r w:rsidR="00A6181E" w:rsidRPr="00A6181E">
          <w:rPr>
            <w:webHidden/>
          </w:rPr>
        </w:r>
        <w:r w:rsidR="00A6181E" w:rsidRPr="00A6181E">
          <w:rPr>
            <w:webHidden/>
          </w:rPr>
          <w:fldChar w:fldCharType="separate"/>
        </w:r>
        <w:r w:rsidR="00A6181E" w:rsidRPr="00A6181E">
          <w:rPr>
            <w:webHidden/>
          </w:rPr>
          <w:t>20</w:t>
        </w:r>
        <w:r w:rsidR="00A6181E" w:rsidRPr="00A6181E">
          <w:rPr>
            <w:webHidden/>
          </w:rPr>
          <w:fldChar w:fldCharType="end"/>
        </w:r>
      </w:hyperlink>
    </w:p>
    <w:p w14:paraId="36726B22" w14:textId="0E4A1B0B" w:rsidR="00A6181E" w:rsidRPr="00A6181E" w:rsidRDefault="008E46A9" w:rsidP="00A6181E">
      <w:pPr>
        <w:pStyle w:val="21"/>
        <w:rPr>
          <w:rFonts w:eastAsiaTheme="minorEastAsia"/>
          <w:noProof/>
          <w:lang w:eastAsia="ru-RU"/>
        </w:rPr>
      </w:pPr>
      <w:hyperlink w:anchor="_Toc136854630" w:history="1">
        <w:r w:rsidR="00A6181E" w:rsidRPr="00A6181E">
          <w:rPr>
            <w:rStyle w:val="aa"/>
            <w:noProof/>
          </w:rPr>
          <w:t>Список литературы</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_Toc136854630 \h </w:instrText>
        </w:r>
        <w:r w:rsidR="00A6181E" w:rsidRPr="00A6181E">
          <w:rPr>
            <w:noProof/>
            <w:webHidden/>
          </w:rPr>
        </w:r>
        <w:r w:rsidR="00A6181E" w:rsidRPr="00A6181E">
          <w:rPr>
            <w:noProof/>
            <w:webHidden/>
          </w:rPr>
          <w:fldChar w:fldCharType="separate"/>
        </w:r>
        <w:r w:rsidR="00A6181E" w:rsidRPr="00A6181E">
          <w:rPr>
            <w:noProof/>
            <w:webHidden/>
          </w:rPr>
          <w:t>21</w:t>
        </w:r>
        <w:r w:rsidR="00A6181E" w:rsidRPr="00A6181E">
          <w:rPr>
            <w:noProof/>
            <w:webHidden/>
          </w:rPr>
          <w:fldChar w:fldCharType="end"/>
        </w:r>
      </w:hyperlink>
    </w:p>
    <w:p w14:paraId="5E84BFA8" w14:textId="6A3176E6" w:rsidR="00A6181E" w:rsidRPr="00A6181E" w:rsidRDefault="008E46A9" w:rsidP="00A6181E">
      <w:pPr>
        <w:pStyle w:val="31"/>
        <w:rPr>
          <w:rFonts w:eastAsiaTheme="minorEastAsia"/>
          <w:lang w:eastAsia="ru-RU"/>
        </w:rPr>
      </w:pPr>
      <w:hyperlink w:anchor="_Toc136854631" w:history="1">
        <w:r w:rsidR="00A6181E" w:rsidRPr="00A6181E">
          <w:rPr>
            <w:rStyle w:val="aa"/>
          </w:rPr>
          <w:t>2.3.3. Правила по обращению с препаратом</w:t>
        </w:r>
        <w:r w:rsidR="00A6181E" w:rsidRPr="00A6181E">
          <w:rPr>
            <w:webHidden/>
          </w:rPr>
          <w:tab/>
        </w:r>
        <w:r w:rsidR="00A6181E" w:rsidRPr="00A6181E">
          <w:rPr>
            <w:webHidden/>
          </w:rPr>
          <w:fldChar w:fldCharType="begin"/>
        </w:r>
        <w:r w:rsidR="00A6181E" w:rsidRPr="00A6181E">
          <w:rPr>
            <w:webHidden/>
          </w:rPr>
          <w:instrText xml:space="preserve"> PAGEREF _Toc136854631 \h </w:instrText>
        </w:r>
        <w:r w:rsidR="00A6181E" w:rsidRPr="00A6181E">
          <w:rPr>
            <w:webHidden/>
          </w:rPr>
        </w:r>
        <w:r w:rsidR="00A6181E" w:rsidRPr="00A6181E">
          <w:rPr>
            <w:webHidden/>
          </w:rPr>
          <w:fldChar w:fldCharType="separate"/>
        </w:r>
        <w:r w:rsidR="00A6181E" w:rsidRPr="00A6181E">
          <w:rPr>
            <w:webHidden/>
          </w:rPr>
          <w:t>21</w:t>
        </w:r>
        <w:r w:rsidR="00A6181E" w:rsidRPr="00A6181E">
          <w:rPr>
            <w:webHidden/>
          </w:rPr>
          <w:fldChar w:fldCharType="end"/>
        </w:r>
      </w:hyperlink>
    </w:p>
    <w:p w14:paraId="25B974BD" w14:textId="3FC4B555" w:rsidR="00A6181E" w:rsidRPr="00A6181E" w:rsidRDefault="008E46A9" w:rsidP="00A6181E">
      <w:pPr>
        <w:pStyle w:val="14"/>
        <w:rPr>
          <w:rFonts w:eastAsiaTheme="minorEastAsia"/>
          <w:noProof/>
          <w:lang w:eastAsia="ru-RU"/>
        </w:rPr>
      </w:pPr>
      <w:hyperlink w:anchor="_Toc136854632" w:history="1">
        <w:r w:rsidR="00A6181E" w:rsidRPr="00A6181E">
          <w:rPr>
            <w:rStyle w:val="aa"/>
            <w:noProof/>
          </w:rPr>
          <w:t>3. РЕЗУЛЬТАТЫ ДОКЛИНИЧЕСКИХ ИССЛЕДОВАНИЙ</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_Toc136854632 \h </w:instrText>
        </w:r>
        <w:r w:rsidR="00A6181E" w:rsidRPr="00A6181E">
          <w:rPr>
            <w:noProof/>
            <w:webHidden/>
          </w:rPr>
        </w:r>
        <w:r w:rsidR="00A6181E" w:rsidRPr="00A6181E">
          <w:rPr>
            <w:noProof/>
            <w:webHidden/>
          </w:rPr>
          <w:fldChar w:fldCharType="separate"/>
        </w:r>
        <w:r w:rsidR="00A6181E" w:rsidRPr="00A6181E">
          <w:rPr>
            <w:noProof/>
            <w:webHidden/>
          </w:rPr>
          <w:t>21</w:t>
        </w:r>
        <w:r w:rsidR="00A6181E" w:rsidRPr="00A6181E">
          <w:rPr>
            <w:noProof/>
            <w:webHidden/>
          </w:rPr>
          <w:fldChar w:fldCharType="end"/>
        </w:r>
      </w:hyperlink>
    </w:p>
    <w:p w14:paraId="56C02EEE" w14:textId="6C809E6B" w:rsidR="00A6181E" w:rsidRPr="00A6181E" w:rsidRDefault="008E46A9" w:rsidP="00A6181E">
      <w:pPr>
        <w:pStyle w:val="21"/>
        <w:rPr>
          <w:rFonts w:eastAsiaTheme="minorEastAsia"/>
          <w:noProof/>
          <w:lang w:eastAsia="ru-RU"/>
        </w:rPr>
      </w:pPr>
      <w:hyperlink w:anchor="_Toc136854633" w:history="1">
        <w:r w:rsidR="00A6181E" w:rsidRPr="00A6181E">
          <w:rPr>
            <w:rStyle w:val="aa"/>
            <w:noProof/>
          </w:rPr>
          <w:t>Введение и резюме</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_Toc136854633 \h </w:instrText>
        </w:r>
        <w:r w:rsidR="00A6181E" w:rsidRPr="00A6181E">
          <w:rPr>
            <w:noProof/>
            <w:webHidden/>
          </w:rPr>
        </w:r>
        <w:r w:rsidR="00A6181E" w:rsidRPr="00A6181E">
          <w:rPr>
            <w:noProof/>
            <w:webHidden/>
          </w:rPr>
          <w:fldChar w:fldCharType="separate"/>
        </w:r>
        <w:r w:rsidR="00A6181E" w:rsidRPr="00A6181E">
          <w:rPr>
            <w:noProof/>
            <w:webHidden/>
          </w:rPr>
          <w:t>21</w:t>
        </w:r>
        <w:r w:rsidR="00A6181E" w:rsidRPr="00A6181E">
          <w:rPr>
            <w:noProof/>
            <w:webHidden/>
          </w:rPr>
          <w:fldChar w:fldCharType="end"/>
        </w:r>
      </w:hyperlink>
    </w:p>
    <w:p w14:paraId="25D54A1D" w14:textId="165D0520" w:rsidR="00A6181E" w:rsidRPr="00A6181E" w:rsidRDefault="008E46A9" w:rsidP="00A6181E">
      <w:pPr>
        <w:pStyle w:val="21"/>
        <w:rPr>
          <w:rFonts w:eastAsiaTheme="minorEastAsia"/>
          <w:noProof/>
          <w:lang w:eastAsia="ru-RU"/>
        </w:rPr>
      </w:pPr>
      <w:hyperlink w:anchor="_Toc136854634" w:history="1">
        <w:r w:rsidR="00A6181E" w:rsidRPr="00A6181E">
          <w:rPr>
            <w:rStyle w:val="aa"/>
            <w:noProof/>
          </w:rPr>
          <w:t>3.1 Доклиническая фармакология</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_Toc136854634 \h </w:instrText>
        </w:r>
        <w:r w:rsidR="00A6181E" w:rsidRPr="00A6181E">
          <w:rPr>
            <w:noProof/>
            <w:webHidden/>
          </w:rPr>
        </w:r>
        <w:r w:rsidR="00A6181E" w:rsidRPr="00A6181E">
          <w:rPr>
            <w:noProof/>
            <w:webHidden/>
          </w:rPr>
          <w:fldChar w:fldCharType="separate"/>
        </w:r>
        <w:r w:rsidR="00A6181E" w:rsidRPr="00A6181E">
          <w:rPr>
            <w:noProof/>
            <w:webHidden/>
          </w:rPr>
          <w:t>23</w:t>
        </w:r>
        <w:r w:rsidR="00A6181E" w:rsidRPr="00A6181E">
          <w:rPr>
            <w:noProof/>
            <w:webHidden/>
          </w:rPr>
          <w:fldChar w:fldCharType="end"/>
        </w:r>
      </w:hyperlink>
    </w:p>
    <w:p w14:paraId="0288F25C" w14:textId="26D243D6" w:rsidR="00A6181E" w:rsidRPr="00A6181E" w:rsidRDefault="008E46A9" w:rsidP="00A6181E">
      <w:pPr>
        <w:pStyle w:val="31"/>
        <w:rPr>
          <w:rFonts w:eastAsiaTheme="minorEastAsia"/>
          <w:lang w:eastAsia="ru-RU"/>
        </w:rPr>
      </w:pPr>
      <w:hyperlink w:anchor="_Toc136854635" w:history="1">
        <w:r w:rsidR="00A6181E" w:rsidRPr="00A6181E">
          <w:rPr>
            <w:rStyle w:val="aa"/>
          </w:rPr>
          <w:t>3.1.1. Механизм действия</w:t>
        </w:r>
        <w:r w:rsidR="00A6181E" w:rsidRPr="00A6181E">
          <w:rPr>
            <w:webHidden/>
          </w:rPr>
          <w:tab/>
        </w:r>
        <w:r w:rsidR="00A6181E" w:rsidRPr="00A6181E">
          <w:rPr>
            <w:webHidden/>
          </w:rPr>
          <w:fldChar w:fldCharType="begin"/>
        </w:r>
        <w:r w:rsidR="00A6181E" w:rsidRPr="00A6181E">
          <w:rPr>
            <w:webHidden/>
          </w:rPr>
          <w:instrText xml:space="preserve"> PAGEREF _Toc136854635 \h </w:instrText>
        </w:r>
        <w:r w:rsidR="00A6181E" w:rsidRPr="00A6181E">
          <w:rPr>
            <w:webHidden/>
          </w:rPr>
        </w:r>
        <w:r w:rsidR="00A6181E" w:rsidRPr="00A6181E">
          <w:rPr>
            <w:webHidden/>
          </w:rPr>
          <w:fldChar w:fldCharType="separate"/>
        </w:r>
        <w:r w:rsidR="00A6181E" w:rsidRPr="00A6181E">
          <w:rPr>
            <w:webHidden/>
          </w:rPr>
          <w:t>23</w:t>
        </w:r>
        <w:r w:rsidR="00A6181E" w:rsidRPr="00A6181E">
          <w:rPr>
            <w:webHidden/>
          </w:rPr>
          <w:fldChar w:fldCharType="end"/>
        </w:r>
      </w:hyperlink>
    </w:p>
    <w:p w14:paraId="5AC67342" w14:textId="5BC4CCAC" w:rsidR="00A6181E" w:rsidRPr="00A6181E" w:rsidRDefault="008E46A9" w:rsidP="00A6181E">
      <w:pPr>
        <w:pStyle w:val="31"/>
        <w:rPr>
          <w:rFonts w:eastAsiaTheme="minorEastAsia"/>
          <w:lang w:eastAsia="ru-RU"/>
        </w:rPr>
      </w:pPr>
      <w:hyperlink w:anchor="_Toc136854636" w:history="1">
        <w:r w:rsidR="00A6181E" w:rsidRPr="00A6181E">
          <w:rPr>
            <w:rStyle w:val="aa"/>
          </w:rPr>
          <w:t>3.1.2. Первичная фармакодинамика</w:t>
        </w:r>
        <w:r w:rsidR="00A6181E" w:rsidRPr="00A6181E">
          <w:rPr>
            <w:webHidden/>
          </w:rPr>
          <w:tab/>
        </w:r>
        <w:r w:rsidR="00A6181E" w:rsidRPr="00A6181E">
          <w:rPr>
            <w:webHidden/>
          </w:rPr>
          <w:fldChar w:fldCharType="begin"/>
        </w:r>
        <w:r w:rsidR="00A6181E" w:rsidRPr="00A6181E">
          <w:rPr>
            <w:webHidden/>
          </w:rPr>
          <w:instrText xml:space="preserve"> PAGEREF _Toc136854636 \h </w:instrText>
        </w:r>
        <w:r w:rsidR="00A6181E" w:rsidRPr="00A6181E">
          <w:rPr>
            <w:webHidden/>
          </w:rPr>
        </w:r>
        <w:r w:rsidR="00A6181E" w:rsidRPr="00A6181E">
          <w:rPr>
            <w:webHidden/>
          </w:rPr>
          <w:fldChar w:fldCharType="separate"/>
        </w:r>
        <w:r w:rsidR="00A6181E" w:rsidRPr="00A6181E">
          <w:rPr>
            <w:webHidden/>
          </w:rPr>
          <w:t>24</w:t>
        </w:r>
        <w:r w:rsidR="00A6181E" w:rsidRPr="00A6181E">
          <w:rPr>
            <w:webHidden/>
          </w:rPr>
          <w:fldChar w:fldCharType="end"/>
        </w:r>
      </w:hyperlink>
    </w:p>
    <w:p w14:paraId="0A40A1E5" w14:textId="605CED5A"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37" w:history="1">
        <w:r w:rsidR="00A6181E" w:rsidRPr="00A6181E">
          <w:rPr>
            <w:rStyle w:val="aa"/>
            <w:noProof/>
          </w:rPr>
          <w:t xml:space="preserve">3.1.2.1. Первичная фармакодинамика </w:t>
        </w:r>
        <w:r w:rsidR="00A6181E" w:rsidRPr="00A6181E">
          <w:rPr>
            <w:rStyle w:val="aa"/>
            <w:i/>
            <w:noProof/>
          </w:rPr>
          <w:t>in vitro</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_Toc136854637 \h </w:instrText>
        </w:r>
        <w:r w:rsidR="00A6181E" w:rsidRPr="00A6181E">
          <w:rPr>
            <w:noProof/>
            <w:webHidden/>
          </w:rPr>
        </w:r>
        <w:r w:rsidR="00A6181E" w:rsidRPr="00A6181E">
          <w:rPr>
            <w:noProof/>
            <w:webHidden/>
          </w:rPr>
          <w:fldChar w:fldCharType="separate"/>
        </w:r>
        <w:r w:rsidR="00A6181E" w:rsidRPr="00A6181E">
          <w:rPr>
            <w:noProof/>
            <w:webHidden/>
          </w:rPr>
          <w:t>24</w:t>
        </w:r>
        <w:r w:rsidR="00A6181E" w:rsidRPr="00A6181E">
          <w:rPr>
            <w:noProof/>
            <w:webHidden/>
          </w:rPr>
          <w:fldChar w:fldCharType="end"/>
        </w:r>
      </w:hyperlink>
    </w:p>
    <w:p w14:paraId="6C8F7C6B" w14:textId="21C80BA6"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38" w:history="1">
        <w:r w:rsidR="00A6181E" w:rsidRPr="00A6181E">
          <w:rPr>
            <w:rStyle w:val="aa"/>
            <w:noProof/>
          </w:rPr>
          <w:t xml:space="preserve">3.1.2.2. Первичная фармакодинамика </w:t>
        </w:r>
        <w:r w:rsidR="00A6181E" w:rsidRPr="00A6181E">
          <w:rPr>
            <w:rStyle w:val="aa"/>
            <w:i/>
            <w:iCs/>
            <w:noProof/>
          </w:rPr>
          <w:t>in vivo</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_Toc136854638 \h </w:instrText>
        </w:r>
        <w:r w:rsidR="00A6181E" w:rsidRPr="00A6181E">
          <w:rPr>
            <w:noProof/>
            <w:webHidden/>
          </w:rPr>
        </w:r>
        <w:r w:rsidR="00A6181E" w:rsidRPr="00A6181E">
          <w:rPr>
            <w:noProof/>
            <w:webHidden/>
          </w:rPr>
          <w:fldChar w:fldCharType="separate"/>
        </w:r>
        <w:r w:rsidR="00A6181E" w:rsidRPr="00A6181E">
          <w:rPr>
            <w:noProof/>
            <w:webHidden/>
          </w:rPr>
          <w:t>25</w:t>
        </w:r>
        <w:r w:rsidR="00A6181E" w:rsidRPr="00A6181E">
          <w:rPr>
            <w:noProof/>
            <w:webHidden/>
          </w:rPr>
          <w:fldChar w:fldCharType="end"/>
        </w:r>
      </w:hyperlink>
    </w:p>
    <w:p w14:paraId="57A517D8" w14:textId="0910FF74" w:rsidR="00A6181E" w:rsidRPr="00A6181E" w:rsidRDefault="008E46A9" w:rsidP="00A6181E">
      <w:pPr>
        <w:pStyle w:val="31"/>
        <w:rPr>
          <w:rFonts w:eastAsiaTheme="minorEastAsia"/>
          <w:lang w:eastAsia="ru-RU"/>
        </w:rPr>
      </w:pPr>
      <w:hyperlink w:anchor="_Toc136854639" w:history="1">
        <w:r w:rsidR="00A6181E" w:rsidRPr="00A6181E">
          <w:rPr>
            <w:rStyle w:val="aa"/>
          </w:rPr>
          <w:t>3.1.4. Фармакологическая безопасность</w:t>
        </w:r>
        <w:r w:rsidR="00A6181E" w:rsidRPr="00A6181E">
          <w:rPr>
            <w:webHidden/>
          </w:rPr>
          <w:tab/>
        </w:r>
        <w:r w:rsidR="00A6181E" w:rsidRPr="00A6181E">
          <w:rPr>
            <w:webHidden/>
          </w:rPr>
          <w:fldChar w:fldCharType="begin"/>
        </w:r>
        <w:r w:rsidR="00A6181E" w:rsidRPr="00A6181E">
          <w:rPr>
            <w:webHidden/>
          </w:rPr>
          <w:instrText xml:space="preserve"> PAGEREF _Toc136854639 \h </w:instrText>
        </w:r>
        <w:r w:rsidR="00A6181E" w:rsidRPr="00A6181E">
          <w:rPr>
            <w:webHidden/>
          </w:rPr>
        </w:r>
        <w:r w:rsidR="00A6181E" w:rsidRPr="00A6181E">
          <w:rPr>
            <w:webHidden/>
          </w:rPr>
          <w:fldChar w:fldCharType="separate"/>
        </w:r>
        <w:r w:rsidR="00A6181E" w:rsidRPr="00A6181E">
          <w:rPr>
            <w:webHidden/>
          </w:rPr>
          <w:t>29</w:t>
        </w:r>
        <w:r w:rsidR="00A6181E" w:rsidRPr="00A6181E">
          <w:rPr>
            <w:webHidden/>
          </w:rPr>
          <w:fldChar w:fldCharType="end"/>
        </w:r>
      </w:hyperlink>
    </w:p>
    <w:p w14:paraId="7390A6C9" w14:textId="1B5CD26F" w:rsidR="00A6181E" w:rsidRPr="00A6181E" w:rsidRDefault="008E46A9" w:rsidP="00A6181E">
      <w:pPr>
        <w:pStyle w:val="31"/>
        <w:rPr>
          <w:rFonts w:eastAsiaTheme="minorEastAsia"/>
          <w:lang w:eastAsia="ru-RU"/>
        </w:rPr>
      </w:pPr>
      <w:hyperlink w:anchor="_Toc136854640" w:history="1">
        <w:r w:rsidR="00A6181E" w:rsidRPr="00A6181E">
          <w:rPr>
            <w:rStyle w:val="aa"/>
          </w:rPr>
          <w:t>3.1.5. Фармакодинамические лекарственные взаимодействия</w:t>
        </w:r>
        <w:r w:rsidR="00A6181E" w:rsidRPr="00A6181E">
          <w:rPr>
            <w:webHidden/>
          </w:rPr>
          <w:tab/>
        </w:r>
        <w:r w:rsidR="00A6181E" w:rsidRPr="00A6181E">
          <w:rPr>
            <w:webHidden/>
          </w:rPr>
          <w:fldChar w:fldCharType="begin"/>
        </w:r>
        <w:r w:rsidR="00A6181E" w:rsidRPr="00A6181E">
          <w:rPr>
            <w:webHidden/>
          </w:rPr>
          <w:instrText xml:space="preserve"> PAGEREF _Toc136854640 \h </w:instrText>
        </w:r>
        <w:r w:rsidR="00A6181E" w:rsidRPr="00A6181E">
          <w:rPr>
            <w:webHidden/>
          </w:rPr>
        </w:r>
        <w:r w:rsidR="00A6181E" w:rsidRPr="00A6181E">
          <w:rPr>
            <w:webHidden/>
          </w:rPr>
          <w:fldChar w:fldCharType="separate"/>
        </w:r>
        <w:r w:rsidR="00A6181E" w:rsidRPr="00A6181E">
          <w:rPr>
            <w:webHidden/>
          </w:rPr>
          <w:t>30</w:t>
        </w:r>
        <w:r w:rsidR="00A6181E" w:rsidRPr="00A6181E">
          <w:rPr>
            <w:webHidden/>
          </w:rPr>
          <w:fldChar w:fldCharType="end"/>
        </w:r>
      </w:hyperlink>
    </w:p>
    <w:p w14:paraId="0F5B6DC0" w14:textId="09B3D79C" w:rsidR="00A6181E" w:rsidRPr="00A6181E" w:rsidRDefault="008E46A9" w:rsidP="00A6181E">
      <w:pPr>
        <w:pStyle w:val="21"/>
        <w:rPr>
          <w:rFonts w:eastAsiaTheme="minorEastAsia"/>
          <w:noProof/>
          <w:lang w:eastAsia="ru-RU"/>
        </w:rPr>
      </w:pPr>
      <w:hyperlink w:anchor="_Toc136854641" w:history="1">
        <w:r w:rsidR="00A6181E" w:rsidRPr="00A6181E">
          <w:rPr>
            <w:rStyle w:val="aa"/>
            <w:noProof/>
          </w:rPr>
          <w:t>3.2. Доклиническая фармакокинетика</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_Toc136854641 \h </w:instrText>
        </w:r>
        <w:r w:rsidR="00A6181E" w:rsidRPr="00A6181E">
          <w:rPr>
            <w:noProof/>
            <w:webHidden/>
          </w:rPr>
        </w:r>
        <w:r w:rsidR="00A6181E" w:rsidRPr="00A6181E">
          <w:rPr>
            <w:noProof/>
            <w:webHidden/>
          </w:rPr>
          <w:fldChar w:fldCharType="separate"/>
        </w:r>
        <w:r w:rsidR="00A6181E" w:rsidRPr="00A6181E">
          <w:rPr>
            <w:noProof/>
            <w:webHidden/>
          </w:rPr>
          <w:t>30</w:t>
        </w:r>
        <w:r w:rsidR="00A6181E" w:rsidRPr="00A6181E">
          <w:rPr>
            <w:noProof/>
            <w:webHidden/>
          </w:rPr>
          <w:fldChar w:fldCharType="end"/>
        </w:r>
      </w:hyperlink>
    </w:p>
    <w:p w14:paraId="418E14A0" w14:textId="4238B0C6" w:rsidR="00A6181E" w:rsidRPr="00A6181E" w:rsidRDefault="008E46A9" w:rsidP="00A6181E">
      <w:pPr>
        <w:pStyle w:val="31"/>
        <w:rPr>
          <w:rFonts w:eastAsiaTheme="minorEastAsia"/>
          <w:lang w:eastAsia="ru-RU"/>
        </w:rPr>
      </w:pPr>
      <w:hyperlink w:anchor="_Toc136854642" w:history="1">
        <w:r w:rsidR="00A6181E" w:rsidRPr="00A6181E">
          <w:rPr>
            <w:rStyle w:val="aa"/>
          </w:rPr>
          <w:t xml:space="preserve">3.2.1. </w:t>
        </w:r>
        <w:r w:rsidR="00A6181E" w:rsidRPr="00A6181E">
          <w:rPr>
            <w:rStyle w:val="aa"/>
            <w:bCs/>
            <w:iCs/>
          </w:rPr>
          <w:t>Всасывание</w:t>
        </w:r>
        <w:r w:rsidR="00A6181E" w:rsidRPr="00A6181E">
          <w:rPr>
            <w:webHidden/>
          </w:rPr>
          <w:tab/>
        </w:r>
        <w:r w:rsidR="00A6181E" w:rsidRPr="00A6181E">
          <w:rPr>
            <w:webHidden/>
          </w:rPr>
          <w:fldChar w:fldCharType="begin"/>
        </w:r>
        <w:r w:rsidR="00A6181E" w:rsidRPr="00A6181E">
          <w:rPr>
            <w:webHidden/>
          </w:rPr>
          <w:instrText xml:space="preserve"> PAGEREF _Toc136854642 \h </w:instrText>
        </w:r>
        <w:r w:rsidR="00A6181E" w:rsidRPr="00A6181E">
          <w:rPr>
            <w:webHidden/>
          </w:rPr>
        </w:r>
        <w:r w:rsidR="00A6181E" w:rsidRPr="00A6181E">
          <w:rPr>
            <w:webHidden/>
          </w:rPr>
          <w:fldChar w:fldCharType="separate"/>
        </w:r>
        <w:r w:rsidR="00A6181E" w:rsidRPr="00A6181E">
          <w:rPr>
            <w:webHidden/>
          </w:rPr>
          <w:t>30</w:t>
        </w:r>
        <w:r w:rsidR="00A6181E" w:rsidRPr="00A6181E">
          <w:rPr>
            <w:webHidden/>
          </w:rPr>
          <w:fldChar w:fldCharType="end"/>
        </w:r>
      </w:hyperlink>
    </w:p>
    <w:p w14:paraId="02BA089C" w14:textId="3FAF6E91" w:rsidR="00A6181E" w:rsidRPr="00A6181E" w:rsidRDefault="008E46A9" w:rsidP="00A6181E">
      <w:pPr>
        <w:pStyle w:val="31"/>
        <w:rPr>
          <w:rFonts w:eastAsiaTheme="minorEastAsia"/>
          <w:lang w:eastAsia="ru-RU"/>
        </w:rPr>
      </w:pPr>
      <w:hyperlink w:anchor="_Toc136854643" w:history="1">
        <w:r w:rsidR="00A6181E" w:rsidRPr="00A6181E">
          <w:rPr>
            <w:rStyle w:val="aa"/>
          </w:rPr>
          <w:t xml:space="preserve">3.2.2. </w:t>
        </w:r>
        <w:r w:rsidR="00A6181E" w:rsidRPr="00A6181E">
          <w:rPr>
            <w:rStyle w:val="aa"/>
            <w:bCs/>
          </w:rPr>
          <w:t>Распределение</w:t>
        </w:r>
        <w:r w:rsidR="00A6181E" w:rsidRPr="00A6181E">
          <w:rPr>
            <w:webHidden/>
          </w:rPr>
          <w:tab/>
        </w:r>
        <w:r w:rsidR="00A6181E" w:rsidRPr="00A6181E">
          <w:rPr>
            <w:webHidden/>
          </w:rPr>
          <w:fldChar w:fldCharType="begin"/>
        </w:r>
        <w:r w:rsidR="00A6181E" w:rsidRPr="00A6181E">
          <w:rPr>
            <w:webHidden/>
          </w:rPr>
          <w:instrText xml:space="preserve"> PAGEREF _Toc136854643 \h </w:instrText>
        </w:r>
        <w:r w:rsidR="00A6181E" w:rsidRPr="00A6181E">
          <w:rPr>
            <w:webHidden/>
          </w:rPr>
        </w:r>
        <w:r w:rsidR="00A6181E" w:rsidRPr="00A6181E">
          <w:rPr>
            <w:webHidden/>
          </w:rPr>
          <w:fldChar w:fldCharType="separate"/>
        </w:r>
        <w:r w:rsidR="00A6181E" w:rsidRPr="00A6181E">
          <w:rPr>
            <w:webHidden/>
          </w:rPr>
          <w:t>31</w:t>
        </w:r>
        <w:r w:rsidR="00A6181E" w:rsidRPr="00A6181E">
          <w:rPr>
            <w:webHidden/>
          </w:rPr>
          <w:fldChar w:fldCharType="end"/>
        </w:r>
      </w:hyperlink>
    </w:p>
    <w:p w14:paraId="35E8EAEA" w14:textId="2A6AA19D" w:rsidR="00A6181E" w:rsidRPr="00A6181E" w:rsidRDefault="008E46A9" w:rsidP="00A6181E">
      <w:pPr>
        <w:pStyle w:val="31"/>
        <w:rPr>
          <w:rFonts w:eastAsiaTheme="minorEastAsia"/>
          <w:lang w:eastAsia="ru-RU"/>
        </w:rPr>
      </w:pPr>
      <w:hyperlink w:anchor="_Toc136854644" w:history="1">
        <w:r w:rsidR="00A6181E" w:rsidRPr="00A6181E">
          <w:rPr>
            <w:rStyle w:val="aa"/>
          </w:rPr>
          <w:t xml:space="preserve">3.2.3. </w:t>
        </w:r>
        <w:r w:rsidR="00A6181E" w:rsidRPr="00A6181E">
          <w:rPr>
            <w:rStyle w:val="aa"/>
            <w:bCs/>
          </w:rPr>
          <w:t>Связывание с белками плазмы</w:t>
        </w:r>
        <w:r w:rsidR="00A6181E" w:rsidRPr="00A6181E">
          <w:rPr>
            <w:webHidden/>
          </w:rPr>
          <w:tab/>
        </w:r>
        <w:r w:rsidR="00A6181E" w:rsidRPr="00A6181E">
          <w:rPr>
            <w:webHidden/>
          </w:rPr>
          <w:fldChar w:fldCharType="begin"/>
        </w:r>
        <w:r w:rsidR="00A6181E" w:rsidRPr="00A6181E">
          <w:rPr>
            <w:webHidden/>
          </w:rPr>
          <w:instrText xml:space="preserve"> PAGEREF _Toc136854644 \h </w:instrText>
        </w:r>
        <w:r w:rsidR="00A6181E" w:rsidRPr="00A6181E">
          <w:rPr>
            <w:webHidden/>
          </w:rPr>
        </w:r>
        <w:r w:rsidR="00A6181E" w:rsidRPr="00A6181E">
          <w:rPr>
            <w:webHidden/>
          </w:rPr>
          <w:fldChar w:fldCharType="separate"/>
        </w:r>
        <w:r w:rsidR="00A6181E" w:rsidRPr="00A6181E">
          <w:rPr>
            <w:webHidden/>
          </w:rPr>
          <w:t>32</w:t>
        </w:r>
        <w:r w:rsidR="00A6181E" w:rsidRPr="00A6181E">
          <w:rPr>
            <w:webHidden/>
          </w:rPr>
          <w:fldChar w:fldCharType="end"/>
        </w:r>
      </w:hyperlink>
    </w:p>
    <w:p w14:paraId="4388ED39" w14:textId="682F687D" w:rsidR="00A6181E" w:rsidRPr="00A6181E" w:rsidRDefault="008E46A9" w:rsidP="00A6181E">
      <w:pPr>
        <w:pStyle w:val="31"/>
        <w:rPr>
          <w:rFonts w:eastAsiaTheme="minorEastAsia"/>
          <w:lang w:eastAsia="ru-RU"/>
        </w:rPr>
      </w:pPr>
      <w:hyperlink w:anchor="_Toc136854645" w:history="1">
        <w:r w:rsidR="00A6181E" w:rsidRPr="00A6181E">
          <w:rPr>
            <w:rStyle w:val="aa"/>
          </w:rPr>
          <w:t xml:space="preserve">3.2.4. </w:t>
        </w:r>
        <w:r w:rsidR="00A6181E" w:rsidRPr="00A6181E">
          <w:rPr>
            <w:rStyle w:val="aa"/>
            <w:bCs/>
          </w:rPr>
          <w:t>Метаболизм</w:t>
        </w:r>
        <w:r w:rsidR="00A6181E" w:rsidRPr="00A6181E">
          <w:rPr>
            <w:webHidden/>
          </w:rPr>
          <w:tab/>
        </w:r>
        <w:r w:rsidR="00A6181E" w:rsidRPr="00A6181E">
          <w:rPr>
            <w:webHidden/>
          </w:rPr>
          <w:fldChar w:fldCharType="begin"/>
        </w:r>
        <w:r w:rsidR="00A6181E" w:rsidRPr="00A6181E">
          <w:rPr>
            <w:webHidden/>
          </w:rPr>
          <w:instrText xml:space="preserve"> PAGEREF _Toc136854645 \h </w:instrText>
        </w:r>
        <w:r w:rsidR="00A6181E" w:rsidRPr="00A6181E">
          <w:rPr>
            <w:webHidden/>
          </w:rPr>
        </w:r>
        <w:r w:rsidR="00A6181E" w:rsidRPr="00A6181E">
          <w:rPr>
            <w:webHidden/>
          </w:rPr>
          <w:fldChar w:fldCharType="separate"/>
        </w:r>
        <w:r w:rsidR="00A6181E" w:rsidRPr="00A6181E">
          <w:rPr>
            <w:webHidden/>
          </w:rPr>
          <w:t>33</w:t>
        </w:r>
        <w:r w:rsidR="00A6181E" w:rsidRPr="00A6181E">
          <w:rPr>
            <w:webHidden/>
          </w:rPr>
          <w:fldChar w:fldCharType="end"/>
        </w:r>
      </w:hyperlink>
    </w:p>
    <w:p w14:paraId="770188DB" w14:textId="239035AB" w:rsidR="00A6181E" w:rsidRPr="00A6181E" w:rsidRDefault="008E46A9" w:rsidP="00A6181E">
      <w:pPr>
        <w:pStyle w:val="31"/>
        <w:rPr>
          <w:rFonts w:eastAsiaTheme="minorEastAsia"/>
          <w:lang w:eastAsia="ru-RU"/>
        </w:rPr>
      </w:pPr>
      <w:hyperlink w:anchor="_Toc136854646" w:history="1">
        <w:r w:rsidR="00A6181E" w:rsidRPr="00A6181E">
          <w:rPr>
            <w:rStyle w:val="aa"/>
          </w:rPr>
          <w:t xml:space="preserve">3.2.5. </w:t>
        </w:r>
        <w:r w:rsidR="00A6181E" w:rsidRPr="00A6181E">
          <w:rPr>
            <w:rStyle w:val="aa"/>
            <w:bCs/>
          </w:rPr>
          <w:t>Выведение</w:t>
        </w:r>
        <w:r w:rsidR="00A6181E" w:rsidRPr="00A6181E">
          <w:rPr>
            <w:webHidden/>
          </w:rPr>
          <w:tab/>
        </w:r>
        <w:r w:rsidR="00A6181E" w:rsidRPr="00A6181E">
          <w:rPr>
            <w:webHidden/>
          </w:rPr>
          <w:fldChar w:fldCharType="begin"/>
        </w:r>
        <w:r w:rsidR="00A6181E" w:rsidRPr="00A6181E">
          <w:rPr>
            <w:webHidden/>
          </w:rPr>
          <w:instrText xml:space="preserve"> PAGEREF _Toc136854646 \h </w:instrText>
        </w:r>
        <w:r w:rsidR="00A6181E" w:rsidRPr="00A6181E">
          <w:rPr>
            <w:webHidden/>
          </w:rPr>
        </w:r>
        <w:r w:rsidR="00A6181E" w:rsidRPr="00A6181E">
          <w:rPr>
            <w:webHidden/>
          </w:rPr>
          <w:fldChar w:fldCharType="separate"/>
        </w:r>
        <w:r w:rsidR="00A6181E" w:rsidRPr="00A6181E">
          <w:rPr>
            <w:webHidden/>
          </w:rPr>
          <w:t>34</w:t>
        </w:r>
        <w:r w:rsidR="00A6181E" w:rsidRPr="00A6181E">
          <w:rPr>
            <w:webHidden/>
          </w:rPr>
          <w:fldChar w:fldCharType="end"/>
        </w:r>
      </w:hyperlink>
    </w:p>
    <w:p w14:paraId="10EC4202" w14:textId="4CAB5770" w:rsidR="00A6181E" w:rsidRPr="00A6181E" w:rsidRDefault="008E46A9" w:rsidP="00A6181E">
      <w:pPr>
        <w:pStyle w:val="31"/>
        <w:rPr>
          <w:rFonts w:eastAsiaTheme="minorEastAsia"/>
          <w:lang w:eastAsia="ru-RU"/>
        </w:rPr>
      </w:pPr>
      <w:hyperlink w:anchor="_Toc136854647" w:history="1">
        <w:r w:rsidR="00A6181E" w:rsidRPr="00A6181E">
          <w:rPr>
            <w:rStyle w:val="aa"/>
          </w:rPr>
          <w:t xml:space="preserve">3.2.6. </w:t>
        </w:r>
        <w:r w:rsidR="00A6181E" w:rsidRPr="00A6181E">
          <w:rPr>
            <w:rStyle w:val="aa"/>
            <w:bCs/>
          </w:rPr>
          <w:t>Фармакокинетические лекарственные взаимодействия</w:t>
        </w:r>
        <w:r w:rsidR="00A6181E" w:rsidRPr="00A6181E">
          <w:rPr>
            <w:webHidden/>
          </w:rPr>
          <w:tab/>
        </w:r>
        <w:r w:rsidR="00A6181E" w:rsidRPr="00A6181E">
          <w:rPr>
            <w:webHidden/>
          </w:rPr>
          <w:fldChar w:fldCharType="begin"/>
        </w:r>
        <w:r w:rsidR="00A6181E" w:rsidRPr="00A6181E">
          <w:rPr>
            <w:webHidden/>
          </w:rPr>
          <w:instrText xml:space="preserve"> PAGEREF _Toc136854647 \h </w:instrText>
        </w:r>
        <w:r w:rsidR="00A6181E" w:rsidRPr="00A6181E">
          <w:rPr>
            <w:webHidden/>
          </w:rPr>
        </w:r>
        <w:r w:rsidR="00A6181E" w:rsidRPr="00A6181E">
          <w:rPr>
            <w:webHidden/>
          </w:rPr>
          <w:fldChar w:fldCharType="separate"/>
        </w:r>
        <w:r w:rsidR="00A6181E" w:rsidRPr="00A6181E">
          <w:rPr>
            <w:webHidden/>
          </w:rPr>
          <w:t>35</w:t>
        </w:r>
        <w:r w:rsidR="00A6181E" w:rsidRPr="00A6181E">
          <w:rPr>
            <w:webHidden/>
          </w:rPr>
          <w:fldChar w:fldCharType="end"/>
        </w:r>
      </w:hyperlink>
    </w:p>
    <w:p w14:paraId="52ACF15C" w14:textId="44815651" w:rsidR="00A6181E" w:rsidRPr="00A6181E" w:rsidRDefault="008E46A9" w:rsidP="00A6181E">
      <w:pPr>
        <w:pStyle w:val="14"/>
        <w:rPr>
          <w:rFonts w:eastAsiaTheme="minorEastAsia"/>
          <w:noProof/>
          <w:lang w:eastAsia="ru-RU"/>
        </w:rPr>
      </w:pPr>
      <w:hyperlink w:anchor="_Toc136854648" w:history="1">
        <w:r w:rsidR="00A6181E" w:rsidRPr="00A6181E">
          <w:rPr>
            <w:rStyle w:val="aa"/>
            <w:rFonts w:eastAsia="Times New Roman"/>
            <w:noProof/>
          </w:rPr>
          <w:t>3</w:t>
        </w:r>
        <w:r w:rsidR="00A6181E" w:rsidRPr="00A6181E">
          <w:rPr>
            <w:rStyle w:val="aa"/>
            <w:rFonts w:eastAsia="Times New Roman"/>
            <w:noProof/>
            <w:lang w:val="en-US"/>
          </w:rPr>
          <w:t>-</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_Toc136854648 \h </w:instrText>
        </w:r>
        <w:r w:rsidR="00A6181E" w:rsidRPr="00A6181E">
          <w:rPr>
            <w:noProof/>
            <w:webHidden/>
          </w:rPr>
        </w:r>
        <w:r w:rsidR="00A6181E" w:rsidRPr="00A6181E">
          <w:rPr>
            <w:noProof/>
            <w:webHidden/>
          </w:rPr>
          <w:fldChar w:fldCharType="separate"/>
        </w:r>
        <w:r w:rsidR="00A6181E" w:rsidRPr="00A6181E">
          <w:rPr>
            <w:noProof/>
            <w:webHidden/>
          </w:rPr>
          <w:t>35</w:t>
        </w:r>
        <w:r w:rsidR="00A6181E" w:rsidRPr="00A6181E">
          <w:rPr>
            <w:noProof/>
            <w:webHidden/>
          </w:rPr>
          <w:fldChar w:fldCharType="end"/>
        </w:r>
      </w:hyperlink>
    </w:p>
    <w:p w14:paraId="4FB43DD3" w14:textId="3CA2B7B7" w:rsidR="00A6181E" w:rsidRPr="00A6181E" w:rsidRDefault="008E46A9" w:rsidP="00A6181E">
      <w:pPr>
        <w:pStyle w:val="14"/>
        <w:rPr>
          <w:rFonts w:eastAsiaTheme="minorEastAsia"/>
          <w:noProof/>
          <w:lang w:eastAsia="ru-RU"/>
        </w:rPr>
      </w:pPr>
      <w:hyperlink w:anchor="_Toc136854649" w:history="1">
        <w:r w:rsidR="00A6181E" w:rsidRPr="00A6181E">
          <w:rPr>
            <w:rStyle w:val="aa"/>
            <w:rFonts w:eastAsia="Times New Roman"/>
            <w:noProof/>
          </w:rPr>
          <w:t>17</w:t>
        </w:r>
        <w:r w:rsidR="00A6181E" w:rsidRPr="00A6181E">
          <w:rPr>
            <w:rStyle w:val="aa"/>
            <w:rFonts w:eastAsia="Times New Roman"/>
            <w:noProof/>
            <w:lang w:val="en-US"/>
          </w:rPr>
          <w:t>-</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_Toc136854649 \h </w:instrText>
        </w:r>
        <w:r w:rsidR="00A6181E" w:rsidRPr="00A6181E">
          <w:rPr>
            <w:noProof/>
            <w:webHidden/>
          </w:rPr>
        </w:r>
        <w:r w:rsidR="00A6181E" w:rsidRPr="00A6181E">
          <w:rPr>
            <w:noProof/>
            <w:webHidden/>
          </w:rPr>
          <w:fldChar w:fldCharType="separate"/>
        </w:r>
        <w:r w:rsidR="00A6181E" w:rsidRPr="00A6181E">
          <w:rPr>
            <w:noProof/>
            <w:webHidden/>
          </w:rPr>
          <w:t>35</w:t>
        </w:r>
        <w:r w:rsidR="00A6181E" w:rsidRPr="00A6181E">
          <w:rPr>
            <w:noProof/>
            <w:webHidden/>
          </w:rPr>
          <w:fldChar w:fldCharType="end"/>
        </w:r>
      </w:hyperlink>
    </w:p>
    <w:p w14:paraId="50B4949A" w14:textId="4ADDF048" w:rsidR="00A6181E" w:rsidRPr="00A6181E" w:rsidRDefault="008E46A9" w:rsidP="00A6181E">
      <w:pPr>
        <w:pStyle w:val="21"/>
        <w:rPr>
          <w:rFonts w:eastAsiaTheme="minorEastAsia"/>
          <w:noProof/>
          <w:lang w:eastAsia="ru-RU"/>
        </w:rPr>
      </w:pPr>
      <w:hyperlink w:anchor="_Toc136854650" w:history="1">
        <w:r w:rsidR="00A6181E" w:rsidRPr="00A6181E">
          <w:rPr>
            <w:rStyle w:val="aa"/>
            <w:noProof/>
          </w:rPr>
          <w:t>3.3. Токсикологические исследования</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_Toc136854650 \h </w:instrText>
        </w:r>
        <w:r w:rsidR="00A6181E" w:rsidRPr="00A6181E">
          <w:rPr>
            <w:noProof/>
            <w:webHidden/>
          </w:rPr>
        </w:r>
        <w:r w:rsidR="00A6181E" w:rsidRPr="00A6181E">
          <w:rPr>
            <w:noProof/>
            <w:webHidden/>
          </w:rPr>
          <w:fldChar w:fldCharType="separate"/>
        </w:r>
        <w:r w:rsidR="00A6181E" w:rsidRPr="00A6181E">
          <w:rPr>
            <w:noProof/>
            <w:webHidden/>
          </w:rPr>
          <w:t>37</w:t>
        </w:r>
        <w:r w:rsidR="00A6181E" w:rsidRPr="00A6181E">
          <w:rPr>
            <w:noProof/>
            <w:webHidden/>
          </w:rPr>
          <w:fldChar w:fldCharType="end"/>
        </w:r>
      </w:hyperlink>
    </w:p>
    <w:p w14:paraId="3AB5C6B1" w14:textId="2394E235" w:rsidR="00A6181E" w:rsidRPr="00A6181E" w:rsidRDefault="008E46A9" w:rsidP="00A6181E">
      <w:pPr>
        <w:pStyle w:val="31"/>
        <w:rPr>
          <w:rFonts w:eastAsiaTheme="minorEastAsia"/>
          <w:lang w:eastAsia="ru-RU"/>
        </w:rPr>
      </w:pPr>
      <w:hyperlink w:anchor="_Toc136854651" w:history="1">
        <w:r w:rsidR="00A6181E" w:rsidRPr="00A6181E">
          <w:rPr>
            <w:rStyle w:val="aa"/>
          </w:rPr>
          <w:t>3.3.1. Токсичность при однократном введении</w:t>
        </w:r>
        <w:r w:rsidR="00A6181E" w:rsidRPr="00A6181E">
          <w:rPr>
            <w:webHidden/>
          </w:rPr>
          <w:tab/>
        </w:r>
        <w:r w:rsidR="00A6181E" w:rsidRPr="00A6181E">
          <w:rPr>
            <w:webHidden/>
          </w:rPr>
          <w:fldChar w:fldCharType="begin"/>
        </w:r>
        <w:r w:rsidR="00A6181E" w:rsidRPr="00A6181E">
          <w:rPr>
            <w:webHidden/>
          </w:rPr>
          <w:instrText xml:space="preserve"> PAGEREF _Toc136854651 \h </w:instrText>
        </w:r>
        <w:r w:rsidR="00A6181E" w:rsidRPr="00A6181E">
          <w:rPr>
            <w:webHidden/>
          </w:rPr>
        </w:r>
        <w:r w:rsidR="00A6181E" w:rsidRPr="00A6181E">
          <w:rPr>
            <w:webHidden/>
          </w:rPr>
          <w:fldChar w:fldCharType="separate"/>
        </w:r>
        <w:r w:rsidR="00A6181E" w:rsidRPr="00A6181E">
          <w:rPr>
            <w:webHidden/>
          </w:rPr>
          <w:t>37</w:t>
        </w:r>
        <w:r w:rsidR="00A6181E" w:rsidRPr="00A6181E">
          <w:rPr>
            <w:webHidden/>
          </w:rPr>
          <w:fldChar w:fldCharType="end"/>
        </w:r>
      </w:hyperlink>
    </w:p>
    <w:p w14:paraId="6A94399B" w14:textId="22B06652" w:rsidR="00A6181E" w:rsidRPr="00A6181E" w:rsidRDefault="008E46A9" w:rsidP="00A6181E">
      <w:pPr>
        <w:pStyle w:val="31"/>
        <w:rPr>
          <w:rFonts w:eastAsiaTheme="minorEastAsia"/>
          <w:lang w:eastAsia="ru-RU"/>
        </w:rPr>
      </w:pPr>
      <w:hyperlink w:anchor="_Toc136854652" w:history="1">
        <w:r w:rsidR="00A6181E" w:rsidRPr="00A6181E">
          <w:rPr>
            <w:rStyle w:val="aa"/>
          </w:rPr>
          <w:t>3.3.2. Токсичность при многократном введении</w:t>
        </w:r>
        <w:r w:rsidR="00A6181E" w:rsidRPr="00A6181E">
          <w:rPr>
            <w:webHidden/>
          </w:rPr>
          <w:tab/>
        </w:r>
        <w:r w:rsidR="00A6181E" w:rsidRPr="00A6181E">
          <w:rPr>
            <w:webHidden/>
          </w:rPr>
          <w:fldChar w:fldCharType="begin"/>
        </w:r>
        <w:r w:rsidR="00A6181E" w:rsidRPr="00A6181E">
          <w:rPr>
            <w:webHidden/>
          </w:rPr>
          <w:instrText xml:space="preserve"> PAGEREF _Toc136854652 \h </w:instrText>
        </w:r>
        <w:r w:rsidR="00A6181E" w:rsidRPr="00A6181E">
          <w:rPr>
            <w:webHidden/>
          </w:rPr>
        </w:r>
        <w:r w:rsidR="00A6181E" w:rsidRPr="00A6181E">
          <w:rPr>
            <w:webHidden/>
          </w:rPr>
          <w:fldChar w:fldCharType="separate"/>
        </w:r>
        <w:r w:rsidR="00A6181E" w:rsidRPr="00A6181E">
          <w:rPr>
            <w:webHidden/>
          </w:rPr>
          <w:t>38</w:t>
        </w:r>
        <w:r w:rsidR="00A6181E" w:rsidRPr="00A6181E">
          <w:rPr>
            <w:webHidden/>
          </w:rPr>
          <w:fldChar w:fldCharType="end"/>
        </w:r>
      </w:hyperlink>
    </w:p>
    <w:p w14:paraId="5372F02F" w14:textId="2DA2952A" w:rsidR="00A6181E" w:rsidRPr="00A6181E" w:rsidRDefault="008E46A9" w:rsidP="00A6181E">
      <w:pPr>
        <w:pStyle w:val="31"/>
        <w:rPr>
          <w:rFonts w:eastAsiaTheme="minorEastAsia"/>
          <w:lang w:eastAsia="ru-RU"/>
        </w:rPr>
      </w:pPr>
      <w:hyperlink w:anchor="_Toc136854653" w:history="1">
        <w:r w:rsidR="00A6181E" w:rsidRPr="00A6181E">
          <w:rPr>
            <w:rStyle w:val="aa"/>
          </w:rPr>
          <w:t xml:space="preserve">3.3.3. </w:t>
        </w:r>
        <w:r w:rsidR="00A6181E" w:rsidRPr="00A6181E">
          <w:rPr>
            <w:rStyle w:val="aa"/>
            <w:rFonts w:eastAsia="Calibri"/>
            <w:shd w:val="clear" w:color="auto" w:fill="FFFFFF"/>
          </w:rPr>
          <w:t>Генотоксичность</w:t>
        </w:r>
        <w:r w:rsidR="00A6181E" w:rsidRPr="00A6181E">
          <w:rPr>
            <w:webHidden/>
          </w:rPr>
          <w:tab/>
        </w:r>
        <w:r w:rsidR="00A6181E" w:rsidRPr="00A6181E">
          <w:rPr>
            <w:webHidden/>
          </w:rPr>
          <w:fldChar w:fldCharType="begin"/>
        </w:r>
        <w:r w:rsidR="00A6181E" w:rsidRPr="00A6181E">
          <w:rPr>
            <w:webHidden/>
          </w:rPr>
          <w:instrText xml:space="preserve"> PAGEREF _Toc136854653 \h </w:instrText>
        </w:r>
        <w:r w:rsidR="00A6181E" w:rsidRPr="00A6181E">
          <w:rPr>
            <w:webHidden/>
          </w:rPr>
        </w:r>
        <w:r w:rsidR="00A6181E" w:rsidRPr="00A6181E">
          <w:rPr>
            <w:webHidden/>
          </w:rPr>
          <w:fldChar w:fldCharType="separate"/>
        </w:r>
        <w:r w:rsidR="00A6181E" w:rsidRPr="00A6181E">
          <w:rPr>
            <w:webHidden/>
          </w:rPr>
          <w:t>46</w:t>
        </w:r>
        <w:r w:rsidR="00A6181E" w:rsidRPr="00A6181E">
          <w:rPr>
            <w:webHidden/>
          </w:rPr>
          <w:fldChar w:fldCharType="end"/>
        </w:r>
      </w:hyperlink>
    </w:p>
    <w:p w14:paraId="7B752518" w14:textId="1597BC42" w:rsidR="00A6181E" w:rsidRPr="00A6181E" w:rsidRDefault="008E46A9" w:rsidP="00A6181E">
      <w:pPr>
        <w:pStyle w:val="31"/>
        <w:rPr>
          <w:rFonts w:eastAsiaTheme="minorEastAsia"/>
          <w:lang w:eastAsia="ru-RU"/>
        </w:rPr>
      </w:pPr>
      <w:hyperlink w:anchor="_Toc136854654" w:history="1">
        <w:r w:rsidR="00A6181E" w:rsidRPr="00A6181E">
          <w:rPr>
            <w:rStyle w:val="aa"/>
          </w:rPr>
          <w:t>3.3.4. Канцерогенность</w:t>
        </w:r>
        <w:r w:rsidR="00A6181E" w:rsidRPr="00A6181E">
          <w:rPr>
            <w:webHidden/>
          </w:rPr>
          <w:tab/>
        </w:r>
        <w:r w:rsidR="00A6181E" w:rsidRPr="00A6181E">
          <w:rPr>
            <w:webHidden/>
          </w:rPr>
          <w:fldChar w:fldCharType="begin"/>
        </w:r>
        <w:r w:rsidR="00A6181E" w:rsidRPr="00A6181E">
          <w:rPr>
            <w:webHidden/>
          </w:rPr>
          <w:instrText xml:space="preserve"> PAGEREF _Toc136854654 \h </w:instrText>
        </w:r>
        <w:r w:rsidR="00A6181E" w:rsidRPr="00A6181E">
          <w:rPr>
            <w:webHidden/>
          </w:rPr>
        </w:r>
        <w:r w:rsidR="00A6181E" w:rsidRPr="00A6181E">
          <w:rPr>
            <w:webHidden/>
          </w:rPr>
          <w:fldChar w:fldCharType="separate"/>
        </w:r>
        <w:r w:rsidR="00A6181E" w:rsidRPr="00A6181E">
          <w:rPr>
            <w:webHidden/>
          </w:rPr>
          <w:t>52</w:t>
        </w:r>
        <w:r w:rsidR="00A6181E" w:rsidRPr="00A6181E">
          <w:rPr>
            <w:webHidden/>
          </w:rPr>
          <w:fldChar w:fldCharType="end"/>
        </w:r>
      </w:hyperlink>
    </w:p>
    <w:p w14:paraId="581D0ABE" w14:textId="05E2CED8" w:rsidR="00A6181E" w:rsidRPr="00A6181E" w:rsidRDefault="008E46A9" w:rsidP="00A6181E">
      <w:pPr>
        <w:pStyle w:val="31"/>
        <w:rPr>
          <w:rFonts w:eastAsiaTheme="minorEastAsia"/>
          <w:lang w:eastAsia="ru-RU"/>
        </w:rPr>
      </w:pPr>
      <w:hyperlink w:anchor="_Toc136854655" w:history="1">
        <w:r w:rsidR="00A6181E" w:rsidRPr="00A6181E">
          <w:rPr>
            <w:rStyle w:val="aa"/>
          </w:rPr>
          <w:t>3.3.5. Репродуктивная и онтогенетическая токсичность</w:t>
        </w:r>
        <w:r w:rsidR="00A6181E" w:rsidRPr="00A6181E">
          <w:rPr>
            <w:webHidden/>
          </w:rPr>
          <w:tab/>
        </w:r>
        <w:r w:rsidR="00A6181E" w:rsidRPr="00A6181E">
          <w:rPr>
            <w:webHidden/>
          </w:rPr>
          <w:fldChar w:fldCharType="begin"/>
        </w:r>
        <w:r w:rsidR="00A6181E" w:rsidRPr="00A6181E">
          <w:rPr>
            <w:webHidden/>
          </w:rPr>
          <w:instrText xml:space="preserve"> PAGEREF _Toc136854655 \h </w:instrText>
        </w:r>
        <w:r w:rsidR="00A6181E" w:rsidRPr="00A6181E">
          <w:rPr>
            <w:webHidden/>
          </w:rPr>
        </w:r>
        <w:r w:rsidR="00A6181E" w:rsidRPr="00A6181E">
          <w:rPr>
            <w:webHidden/>
          </w:rPr>
          <w:fldChar w:fldCharType="separate"/>
        </w:r>
        <w:r w:rsidR="00A6181E" w:rsidRPr="00A6181E">
          <w:rPr>
            <w:webHidden/>
          </w:rPr>
          <w:t>53</w:t>
        </w:r>
        <w:r w:rsidR="00A6181E" w:rsidRPr="00A6181E">
          <w:rPr>
            <w:webHidden/>
          </w:rPr>
          <w:fldChar w:fldCharType="end"/>
        </w:r>
      </w:hyperlink>
    </w:p>
    <w:p w14:paraId="6D321322" w14:textId="69B851CF"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56" w:history="1">
        <w:r w:rsidR="00A6181E" w:rsidRPr="00A6181E">
          <w:rPr>
            <w:rStyle w:val="aa"/>
            <w:noProof/>
          </w:rPr>
          <w:t>3.3.5.1. Влияние на фертильность и ранняя эмбриональная токсичность</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_Toc136854656 \h </w:instrText>
        </w:r>
        <w:r w:rsidR="00A6181E" w:rsidRPr="00A6181E">
          <w:rPr>
            <w:noProof/>
            <w:webHidden/>
          </w:rPr>
        </w:r>
        <w:r w:rsidR="00A6181E" w:rsidRPr="00A6181E">
          <w:rPr>
            <w:noProof/>
            <w:webHidden/>
          </w:rPr>
          <w:fldChar w:fldCharType="separate"/>
        </w:r>
        <w:r w:rsidR="00A6181E" w:rsidRPr="00A6181E">
          <w:rPr>
            <w:noProof/>
            <w:webHidden/>
          </w:rPr>
          <w:t>54</w:t>
        </w:r>
        <w:r w:rsidR="00A6181E" w:rsidRPr="00A6181E">
          <w:rPr>
            <w:noProof/>
            <w:webHidden/>
          </w:rPr>
          <w:fldChar w:fldCharType="end"/>
        </w:r>
      </w:hyperlink>
    </w:p>
    <w:p w14:paraId="3514DFB6" w14:textId="67E1111A"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57" w:history="1">
        <w:r w:rsidR="00A6181E" w:rsidRPr="00A6181E">
          <w:rPr>
            <w:rStyle w:val="aa"/>
            <w:noProof/>
          </w:rPr>
          <w:t>3.3.5.2. Эмбрио-фетальная токсичность</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_Toc136854657 \h </w:instrText>
        </w:r>
        <w:r w:rsidR="00A6181E" w:rsidRPr="00A6181E">
          <w:rPr>
            <w:noProof/>
            <w:webHidden/>
          </w:rPr>
        </w:r>
        <w:r w:rsidR="00A6181E" w:rsidRPr="00A6181E">
          <w:rPr>
            <w:noProof/>
            <w:webHidden/>
          </w:rPr>
          <w:fldChar w:fldCharType="separate"/>
        </w:r>
        <w:r w:rsidR="00A6181E" w:rsidRPr="00A6181E">
          <w:rPr>
            <w:noProof/>
            <w:webHidden/>
          </w:rPr>
          <w:t>55</w:t>
        </w:r>
        <w:r w:rsidR="00A6181E" w:rsidRPr="00A6181E">
          <w:rPr>
            <w:noProof/>
            <w:webHidden/>
          </w:rPr>
          <w:fldChar w:fldCharType="end"/>
        </w:r>
      </w:hyperlink>
    </w:p>
    <w:p w14:paraId="7CD7135E" w14:textId="12E71BA7"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58" w:history="1">
        <w:r w:rsidR="00A6181E" w:rsidRPr="00A6181E">
          <w:rPr>
            <w:rStyle w:val="aa"/>
            <w:noProof/>
          </w:rPr>
          <w:t>3.3.5.3. Влияние на пренатальное и постнатальное развитие</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_Toc136854658 \h </w:instrText>
        </w:r>
        <w:r w:rsidR="00A6181E" w:rsidRPr="00A6181E">
          <w:rPr>
            <w:noProof/>
            <w:webHidden/>
          </w:rPr>
        </w:r>
        <w:r w:rsidR="00A6181E" w:rsidRPr="00A6181E">
          <w:rPr>
            <w:noProof/>
            <w:webHidden/>
          </w:rPr>
          <w:fldChar w:fldCharType="separate"/>
        </w:r>
        <w:r w:rsidR="00A6181E" w:rsidRPr="00A6181E">
          <w:rPr>
            <w:noProof/>
            <w:webHidden/>
          </w:rPr>
          <w:t>56</w:t>
        </w:r>
        <w:r w:rsidR="00A6181E" w:rsidRPr="00A6181E">
          <w:rPr>
            <w:noProof/>
            <w:webHidden/>
          </w:rPr>
          <w:fldChar w:fldCharType="end"/>
        </w:r>
      </w:hyperlink>
    </w:p>
    <w:p w14:paraId="620EFD93" w14:textId="5BDFC3B2"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59" w:history="1">
        <w:r w:rsidR="00A6181E" w:rsidRPr="00A6181E">
          <w:rPr>
            <w:rStyle w:val="aa"/>
            <w:noProof/>
          </w:rPr>
          <w:t>3.3.5.4. Ювенильная токсичность</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_Toc136854659 \h </w:instrText>
        </w:r>
        <w:r w:rsidR="00A6181E" w:rsidRPr="00A6181E">
          <w:rPr>
            <w:noProof/>
            <w:webHidden/>
          </w:rPr>
        </w:r>
        <w:r w:rsidR="00A6181E" w:rsidRPr="00A6181E">
          <w:rPr>
            <w:noProof/>
            <w:webHidden/>
          </w:rPr>
          <w:fldChar w:fldCharType="separate"/>
        </w:r>
        <w:r w:rsidR="00A6181E" w:rsidRPr="00A6181E">
          <w:rPr>
            <w:noProof/>
            <w:webHidden/>
          </w:rPr>
          <w:t>57</w:t>
        </w:r>
        <w:r w:rsidR="00A6181E" w:rsidRPr="00A6181E">
          <w:rPr>
            <w:noProof/>
            <w:webHidden/>
          </w:rPr>
          <w:fldChar w:fldCharType="end"/>
        </w:r>
      </w:hyperlink>
    </w:p>
    <w:p w14:paraId="7422D720" w14:textId="6C1ABDDB" w:rsidR="00A6181E" w:rsidRPr="00A6181E" w:rsidRDefault="008E46A9" w:rsidP="00A6181E">
      <w:pPr>
        <w:pStyle w:val="31"/>
        <w:rPr>
          <w:rFonts w:eastAsiaTheme="minorEastAsia"/>
          <w:lang w:eastAsia="ru-RU"/>
        </w:rPr>
      </w:pPr>
      <w:hyperlink w:anchor="_Toc136854660" w:history="1">
        <w:r w:rsidR="00A6181E" w:rsidRPr="00A6181E">
          <w:rPr>
            <w:rStyle w:val="aa"/>
          </w:rPr>
          <w:t>3.3.6. Местная переносимость</w:t>
        </w:r>
        <w:r w:rsidR="00A6181E" w:rsidRPr="00A6181E">
          <w:rPr>
            <w:webHidden/>
          </w:rPr>
          <w:tab/>
        </w:r>
        <w:r w:rsidR="00A6181E" w:rsidRPr="00A6181E">
          <w:rPr>
            <w:webHidden/>
          </w:rPr>
          <w:fldChar w:fldCharType="begin"/>
        </w:r>
        <w:r w:rsidR="00A6181E" w:rsidRPr="00A6181E">
          <w:rPr>
            <w:webHidden/>
          </w:rPr>
          <w:instrText xml:space="preserve"> PAGEREF _Toc136854660 \h </w:instrText>
        </w:r>
        <w:r w:rsidR="00A6181E" w:rsidRPr="00A6181E">
          <w:rPr>
            <w:webHidden/>
          </w:rPr>
        </w:r>
        <w:r w:rsidR="00A6181E" w:rsidRPr="00A6181E">
          <w:rPr>
            <w:webHidden/>
          </w:rPr>
          <w:fldChar w:fldCharType="separate"/>
        </w:r>
        <w:r w:rsidR="00A6181E" w:rsidRPr="00A6181E">
          <w:rPr>
            <w:webHidden/>
          </w:rPr>
          <w:t>57</w:t>
        </w:r>
        <w:r w:rsidR="00A6181E" w:rsidRPr="00A6181E">
          <w:rPr>
            <w:webHidden/>
          </w:rPr>
          <w:fldChar w:fldCharType="end"/>
        </w:r>
      </w:hyperlink>
    </w:p>
    <w:p w14:paraId="77A3E7F3" w14:textId="5603A85B" w:rsidR="00A6181E" w:rsidRPr="00A6181E" w:rsidRDefault="008E46A9" w:rsidP="00A6181E">
      <w:pPr>
        <w:pStyle w:val="31"/>
        <w:rPr>
          <w:rFonts w:eastAsiaTheme="minorEastAsia"/>
          <w:lang w:eastAsia="ru-RU"/>
        </w:rPr>
      </w:pPr>
      <w:hyperlink w:anchor="_Toc136854661" w:history="1">
        <w:r w:rsidR="00A6181E" w:rsidRPr="00A6181E">
          <w:rPr>
            <w:rStyle w:val="aa"/>
          </w:rPr>
          <w:t>3.3.7. Токсикокинетика</w:t>
        </w:r>
        <w:r w:rsidR="00A6181E" w:rsidRPr="00A6181E">
          <w:rPr>
            <w:webHidden/>
          </w:rPr>
          <w:tab/>
        </w:r>
        <w:r w:rsidR="00A6181E" w:rsidRPr="00A6181E">
          <w:rPr>
            <w:webHidden/>
          </w:rPr>
          <w:fldChar w:fldCharType="begin"/>
        </w:r>
        <w:r w:rsidR="00A6181E" w:rsidRPr="00A6181E">
          <w:rPr>
            <w:webHidden/>
          </w:rPr>
          <w:instrText xml:space="preserve"> PAGEREF _Toc136854661 \h </w:instrText>
        </w:r>
        <w:r w:rsidR="00A6181E" w:rsidRPr="00A6181E">
          <w:rPr>
            <w:webHidden/>
          </w:rPr>
        </w:r>
        <w:r w:rsidR="00A6181E" w:rsidRPr="00A6181E">
          <w:rPr>
            <w:webHidden/>
          </w:rPr>
          <w:fldChar w:fldCharType="separate"/>
        </w:r>
        <w:r w:rsidR="00A6181E" w:rsidRPr="00A6181E">
          <w:rPr>
            <w:webHidden/>
          </w:rPr>
          <w:t>57</w:t>
        </w:r>
        <w:r w:rsidR="00A6181E" w:rsidRPr="00A6181E">
          <w:rPr>
            <w:webHidden/>
          </w:rPr>
          <w:fldChar w:fldCharType="end"/>
        </w:r>
      </w:hyperlink>
    </w:p>
    <w:p w14:paraId="660642E5" w14:textId="09E10D50" w:rsidR="00A6181E" w:rsidRPr="00A6181E" w:rsidRDefault="008E46A9" w:rsidP="00A6181E">
      <w:pPr>
        <w:pStyle w:val="31"/>
        <w:rPr>
          <w:rFonts w:eastAsiaTheme="minorEastAsia"/>
          <w:lang w:eastAsia="ru-RU"/>
        </w:rPr>
      </w:pPr>
      <w:hyperlink w:anchor="_Toc136854662" w:history="1">
        <w:r w:rsidR="00A6181E" w:rsidRPr="00A6181E">
          <w:rPr>
            <w:rStyle w:val="aa"/>
          </w:rPr>
          <w:t>3.3.8. Прочие исследования</w:t>
        </w:r>
        <w:r w:rsidR="00A6181E" w:rsidRPr="00A6181E">
          <w:rPr>
            <w:webHidden/>
          </w:rPr>
          <w:tab/>
        </w:r>
        <w:r w:rsidR="00A6181E" w:rsidRPr="00A6181E">
          <w:rPr>
            <w:webHidden/>
          </w:rPr>
          <w:fldChar w:fldCharType="begin"/>
        </w:r>
        <w:r w:rsidR="00A6181E" w:rsidRPr="00A6181E">
          <w:rPr>
            <w:webHidden/>
          </w:rPr>
          <w:instrText xml:space="preserve"> PAGEREF _Toc136854662 \h </w:instrText>
        </w:r>
        <w:r w:rsidR="00A6181E" w:rsidRPr="00A6181E">
          <w:rPr>
            <w:webHidden/>
          </w:rPr>
        </w:r>
        <w:r w:rsidR="00A6181E" w:rsidRPr="00A6181E">
          <w:rPr>
            <w:webHidden/>
          </w:rPr>
          <w:fldChar w:fldCharType="separate"/>
        </w:r>
        <w:r w:rsidR="00A6181E" w:rsidRPr="00A6181E">
          <w:rPr>
            <w:webHidden/>
          </w:rPr>
          <w:t>58</w:t>
        </w:r>
        <w:r w:rsidR="00A6181E" w:rsidRPr="00A6181E">
          <w:rPr>
            <w:webHidden/>
          </w:rPr>
          <w:fldChar w:fldCharType="end"/>
        </w:r>
      </w:hyperlink>
    </w:p>
    <w:p w14:paraId="19414182" w14:textId="720E3277"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63" w:history="1">
        <w:r w:rsidR="00A6181E" w:rsidRPr="00A6181E">
          <w:rPr>
            <w:rStyle w:val="aa"/>
            <w:noProof/>
          </w:rPr>
          <w:t>3.3.8.1. Фототоксичность</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_Toc136854663 \h </w:instrText>
        </w:r>
        <w:r w:rsidR="00A6181E" w:rsidRPr="00A6181E">
          <w:rPr>
            <w:noProof/>
            <w:webHidden/>
          </w:rPr>
        </w:r>
        <w:r w:rsidR="00A6181E" w:rsidRPr="00A6181E">
          <w:rPr>
            <w:noProof/>
            <w:webHidden/>
          </w:rPr>
          <w:fldChar w:fldCharType="separate"/>
        </w:r>
        <w:r w:rsidR="00A6181E" w:rsidRPr="00A6181E">
          <w:rPr>
            <w:noProof/>
            <w:webHidden/>
          </w:rPr>
          <w:t>59</w:t>
        </w:r>
        <w:r w:rsidR="00A6181E" w:rsidRPr="00A6181E">
          <w:rPr>
            <w:noProof/>
            <w:webHidden/>
          </w:rPr>
          <w:fldChar w:fldCharType="end"/>
        </w:r>
      </w:hyperlink>
    </w:p>
    <w:p w14:paraId="777AC46E" w14:textId="7203FD27"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64" w:history="1">
        <w:r w:rsidR="00A6181E" w:rsidRPr="00A6181E">
          <w:rPr>
            <w:rStyle w:val="aa"/>
            <w:noProof/>
          </w:rPr>
          <w:t>3.3.8.2. Иммунотоксичность</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_Toc136854664 \h </w:instrText>
        </w:r>
        <w:r w:rsidR="00A6181E" w:rsidRPr="00A6181E">
          <w:rPr>
            <w:noProof/>
            <w:webHidden/>
          </w:rPr>
        </w:r>
        <w:r w:rsidR="00A6181E" w:rsidRPr="00A6181E">
          <w:rPr>
            <w:noProof/>
            <w:webHidden/>
          </w:rPr>
          <w:fldChar w:fldCharType="separate"/>
        </w:r>
        <w:r w:rsidR="00A6181E" w:rsidRPr="00A6181E">
          <w:rPr>
            <w:noProof/>
            <w:webHidden/>
          </w:rPr>
          <w:t>59</w:t>
        </w:r>
        <w:r w:rsidR="00A6181E" w:rsidRPr="00A6181E">
          <w:rPr>
            <w:noProof/>
            <w:webHidden/>
          </w:rPr>
          <w:fldChar w:fldCharType="end"/>
        </w:r>
      </w:hyperlink>
    </w:p>
    <w:p w14:paraId="3BCEB69C" w14:textId="2459AA4F"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65" w:history="1">
        <w:r w:rsidR="00A6181E" w:rsidRPr="00A6181E">
          <w:rPr>
            <w:rStyle w:val="aa"/>
            <w:noProof/>
          </w:rPr>
          <w:t>3.3.8.3. Токсичность метаболитов</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_Toc136854665 \h </w:instrText>
        </w:r>
        <w:r w:rsidR="00A6181E" w:rsidRPr="00A6181E">
          <w:rPr>
            <w:noProof/>
            <w:webHidden/>
          </w:rPr>
        </w:r>
        <w:r w:rsidR="00A6181E" w:rsidRPr="00A6181E">
          <w:rPr>
            <w:noProof/>
            <w:webHidden/>
          </w:rPr>
          <w:fldChar w:fldCharType="separate"/>
        </w:r>
        <w:r w:rsidR="00A6181E" w:rsidRPr="00A6181E">
          <w:rPr>
            <w:noProof/>
            <w:webHidden/>
          </w:rPr>
          <w:t>59</w:t>
        </w:r>
        <w:r w:rsidR="00A6181E" w:rsidRPr="00A6181E">
          <w:rPr>
            <w:noProof/>
            <w:webHidden/>
          </w:rPr>
          <w:fldChar w:fldCharType="end"/>
        </w:r>
      </w:hyperlink>
    </w:p>
    <w:p w14:paraId="044041E3" w14:textId="5E7496B1"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66" w:history="1">
        <w:r w:rsidR="00A6181E" w:rsidRPr="00A6181E">
          <w:rPr>
            <w:rStyle w:val="aa"/>
            <w:noProof/>
          </w:rPr>
          <w:t>3.3.8.4. Токсичность примесей</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_Toc136854666 \h </w:instrText>
        </w:r>
        <w:r w:rsidR="00A6181E" w:rsidRPr="00A6181E">
          <w:rPr>
            <w:noProof/>
            <w:webHidden/>
          </w:rPr>
        </w:r>
        <w:r w:rsidR="00A6181E" w:rsidRPr="00A6181E">
          <w:rPr>
            <w:noProof/>
            <w:webHidden/>
          </w:rPr>
          <w:fldChar w:fldCharType="separate"/>
        </w:r>
        <w:r w:rsidR="00A6181E" w:rsidRPr="00A6181E">
          <w:rPr>
            <w:noProof/>
            <w:webHidden/>
          </w:rPr>
          <w:t>59</w:t>
        </w:r>
        <w:r w:rsidR="00A6181E" w:rsidRPr="00A6181E">
          <w:rPr>
            <w:noProof/>
            <w:webHidden/>
          </w:rPr>
          <w:fldChar w:fldCharType="end"/>
        </w:r>
      </w:hyperlink>
    </w:p>
    <w:p w14:paraId="302C5252" w14:textId="03657D61" w:rsidR="00A6181E" w:rsidRPr="00A6181E" w:rsidRDefault="008E46A9" w:rsidP="00A6181E">
      <w:pPr>
        <w:pStyle w:val="21"/>
        <w:rPr>
          <w:rFonts w:eastAsiaTheme="minorEastAsia"/>
          <w:noProof/>
          <w:lang w:eastAsia="ru-RU"/>
        </w:rPr>
      </w:pPr>
      <w:hyperlink w:anchor="_Toc136854667" w:history="1">
        <w:r w:rsidR="00A6181E" w:rsidRPr="00A6181E">
          <w:rPr>
            <w:rStyle w:val="aa"/>
            <w:noProof/>
          </w:rPr>
          <w:t>Список литературы</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_Toc136854667 \h </w:instrText>
        </w:r>
        <w:r w:rsidR="00A6181E" w:rsidRPr="00A6181E">
          <w:rPr>
            <w:noProof/>
            <w:webHidden/>
          </w:rPr>
        </w:r>
        <w:r w:rsidR="00A6181E" w:rsidRPr="00A6181E">
          <w:rPr>
            <w:noProof/>
            <w:webHidden/>
          </w:rPr>
          <w:fldChar w:fldCharType="separate"/>
        </w:r>
        <w:r w:rsidR="00A6181E" w:rsidRPr="00A6181E">
          <w:rPr>
            <w:noProof/>
            <w:webHidden/>
          </w:rPr>
          <w:t>60</w:t>
        </w:r>
        <w:r w:rsidR="00A6181E" w:rsidRPr="00A6181E">
          <w:rPr>
            <w:noProof/>
            <w:webHidden/>
          </w:rPr>
          <w:fldChar w:fldCharType="end"/>
        </w:r>
      </w:hyperlink>
    </w:p>
    <w:p w14:paraId="2F5ED7C0" w14:textId="393549B7" w:rsidR="00A6181E" w:rsidRPr="00A6181E" w:rsidRDefault="008E46A9" w:rsidP="00A6181E">
      <w:pPr>
        <w:pStyle w:val="14"/>
        <w:rPr>
          <w:rFonts w:eastAsiaTheme="minorEastAsia"/>
          <w:noProof/>
          <w:lang w:eastAsia="ru-RU"/>
        </w:rPr>
      </w:pPr>
      <w:hyperlink w:anchor="_Toc136854668" w:history="1">
        <w:r w:rsidR="00A6181E" w:rsidRPr="00A6181E">
          <w:rPr>
            <w:rStyle w:val="aa"/>
            <w:noProof/>
          </w:rPr>
          <w:t>4. ДЕЙСТВИЕ У ЧЕЛОВЕКА</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_Toc136854668 \h </w:instrText>
        </w:r>
        <w:r w:rsidR="00A6181E" w:rsidRPr="00A6181E">
          <w:rPr>
            <w:noProof/>
            <w:webHidden/>
          </w:rPr>
        </w:r>
        <w:r w:rsidR="00A6181E" w:rsidRPr="00A6181E">
          <w:rPr>
            <w:noProof/>
            <w:webHidden/>
          </w:rPr>
          <w:fldChar w:fldCharType="separate"/>
        </w:r>
        <w:r w:rsidR="00A6181E" w:rsidRPr="00A6181E">
          <w:rPr>
            <w:noProof/>
            <w:webHidden/>
          </w:rPr>
          <w:t>61</w:t>
        </w:r>
        <w:r w:rsidR="00A6181E" w:rsidRPr="00A6181E">
          <w:rPr>
            <w:noProof/>
            <w:webHidden/>
          </w:rPr>
          <w:fldChar w:fldCharType="end"/>
        </w:r>
      </w:hyperlink>
    </w:p>
    <w:p w14:paraId="6487B0EC" w14:textId="323914D0" w:rsidR="00A6181E" w:rsidRPr="00A6181E" w:rsidRDefault="008E46A9" w:rsidP="00A6181E">
      <w:pPr>
        <w:pStyle w:val="21"/>
        <w:rPr>
          <w:rFonts w:eastAsiaTheme="minorEastAsia"/>
          <w:noProof/>
          <w:lang w:eastAsia="ru-RU"/>
        </w:rPr>
      </w:pPr>
      <w:hyperlink w:anchor="_Toc136854669" w:history="1">
        <w:r w:rsidR="00A6181E" w:rsidRPr="00A6181E">
          <w:rPr>
            <w:rStyle w:val="aa"/>
            <w:noProof/>
          </w:rPr>
          <w:t>Введение и резюме</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_Toc136854669 \h </w:instrText>
        </w:r>
        <w:r w:rsidR="00A6181E" w:rsidRPr="00A6181E">
          <w:rPr>
            <w:noProof/>
            <w:webHidden/>
          </w:rPr>
        </w:r>
        <w:r w:rsidR="00A6181E" w:rsidRPr="00A6181E">
          <w:rPr>
            <w:noProof/>
            <w:webHidden/>
          </w:rPr>
          <w:fldChar w:fldCharType="separate"/>
        </w:r>
        <w:r w:rsidR="00A6181E" w:rsidRPr="00A6181E">
          <w:rPr>
            <w:noProof/>
            <w:webHidden/>
          </w:rPr>
          <w:t>61</w:t>
        </w:r>
        <w:r w:rsidR="00A6181E" w:rsidRPr="00A6181E">
          <w:rPr>
            <w:noProof/>
            <w:webHidden/>
          </w:rPr>
          <w:fldChar w:fldCharType="end"/>
        </w:r>
      </w:hyperlink>
    </w:p>
    <w:p w14:paraId="449B3536" w14:textId="430FE568" w:rsidR="00A6181E" w:rsidRPr="00A6181E" w:rsidRDefault="008E46A9" w:rsidP="00A6181E">
      <w:pPr>
        <w:pStyle w:val="21"/>
        <w:rPr>
          <w:rFonts w:eastAsiaTheme="minorEastAsia"/>
          <w:noProof/>
          <w:lang w:eastAsia="ru-RU"/>
        </w:rPr>
      </w:pPr>
      <w:hyperlink w:anchor="_Toc136854670" w:history="1">
        <w:r w:rsidR="00A6181E" w:rsidRPr="00A6181E">
          <w:rPr>
            <w:rStyle w:val="aa"/>
            <w:noProof/>
          </w:rPr>
          <w:t>4.1. Фармакокинетика у человека</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_Toc136854670 \h </w:instrText>
        </w:r>
        <w:r w:rsidR="00A6181E" w:rsidRPr="00A6181E">
          <w:rPr>
            <w:noProof/>
            <w:webHidden/>
          </w:rPr>
        </w:r>
        <w:r w:rsidR="00A6181E" w:rsidRPr="00A6181E">
          <w:rPr>
            <w:noProof/>
            <w:webHidden/>
          </w:rPr>
          <w:fldChar w:fldCharType="separate"/>
        </w:r>
        <w:r w:rsidR="00A6181E" w:rsidRPr="00A6181E">
          <w:rPr>
            <w:noProof/>
            <w:webHidden/>
          </w:rPr>
          <w:t>67</w:t>
        </w:r>
        <w:r w:rsidR="00A6181E" w:rsidRPr="00A6181E">
          <w:rPr>
            <w:noProof/>
            <w:webHidden/>
          </w:rPr>
          <w:fldChar w:fldCharType="end"/>
        </w:r>
      </w:hyperlink>
    </w:p>
    <w:p w14:paraId="11552C8A" w14:textId="2F727D35" w:rsidR="00A6181E" w:rsidRPr="00A6181E" w:rsidRDefault="008E46A9" w:rsidP="00A6181E">
      <w:pPr>
        <w:pStyle w:val="31"/>
        <w:rPr>
          <w:rFonts w:eastAsiaTheme="minorEastAsia"/>
          <w:lang w:eastAsia="ru-RU"/>
        </w:rPr>
      </w:pPr>
      <w:hyperlink w:anchor="_Toc136854671" w:history="1">
        <w:r w:rsidR="00A6181E" w:rsidRPr="00A6181E">
          <w:rPr>
            <w:rStyle w:val="aa"/>
          </w:rPr>
          <w:t>4.1.1. Всасывание</w:t>
        </w:r>
        <w:r w:rsidR="00A6181E" w:rsidRPr="00A6181E">
          <w:rPr>
            <w:webHidden/>
          </w:rPr>
          <w:tab/>
        </w:r>
        <w:r w:rsidR="00A6181E" w:rsidRPr="00A6181E">
          <w:rPr>
            <w:webHidden/>
          </w:rPr>
          <w:fldChar w:fldCharType="begin"/>
        </w:r>
        <w:r w:rsidR="00A6181E" w:rsidRPr="00A6181E">
          <w:rPr>
            <w:webHidden/>
          </w:rPr>
          <w:instrText xml:space="preserve"> PAGEREF _Toc136854671 \h </w:instrText>
        </w:r>
        <w:r w:rsidR="00A6181E" w:rsidRPr="00A6181E">
          <w:rPr>
            <w:webHidden/>
          </w:rPr>
        </w:r>
        <w:r w:rsidR="00A6181E" w:rsidRPr="00A6181E">
          <w:rPr>
            <w:webHidden/>
          </w:rPr>
          <w:fldChar w:fldCharType="separate"/>
        </w:r>
        <w:r w:rsidR="00A6181E" w:rsidRPr="00A6181E">
          <w:rPr>
            <w:webHidden/>
          </w:rPr>
          <w:t>67</w:t>
        </w:r>
        <w:r w:rsidR="00A6181E" w:rsidRPr="00A6181E">
          <w:rPr>
            <w:webHidden/>
          </w:rPr>
          <w:fldChar w:fldCharType="end"/>
        </w:r>
      </w:hyperlink>
    </w:p>
    <w:p w14:paraId="0B9A6E65" w14:textId="2597F746" w:rsidR="00A6181E" w:rsidRPr="00A6181E" w:rsidRDefault="008E46A9" w:rsidP="00A6181E">
      <w:pPr>
        <w:pStyle w:val="31"/>
        <w:rPr>
          <w:rFonts w:eastAsiaTheme="minorEastAsia"/>
          <w:lang w:eastAsia="ru-RU"/>
        </w:rPr>
      </w:pPr>
      <w:hyperlink w:anchor="_Toc136854672" w:history="1">
        <w:r w:rsidR="00A6181E" w:rsidRPr="00A6181E">
          <w:rPr>
            <w:rStyle w:val="aa"/>
          </w:rPr>
          <w:t>4.1.2. Распределение</w:t>
        </w:r>
        <w:r w:rsidR="00A6181E" w:rsidRPr="00A6181E">
          <w:rPr>
            <w:webHidden/>
          </w:rPr>
          <w:tab/>
        </w:r>
        <w:r w:rsidR="00A6181E" w:rsidRPr="00A6181E">
          <w:rPr>
            <w:webHidden/>
          </w:rPr>
          <w:fldChar w:fldCharType="begin"/>
        </w:r>
        <w:r w:rsidR="00A6181E" w:rsidRPr="00A6181E">
          <w:rPr>
            <w:webHidden/>
          </w:rPr>
          <w:instrText xml:space="preserve"> PAGEREF _Toc136854672 \h </w:instrText>
        </w:r>
        <w:r w:rsidR="00A6181E" w:rsidRPr="00A6181E">
          <w:rPr>
            <w:webHidden/>
          </w:rPr>
        </w:r>
        <w:r w:rsidR="00A6181E" w:rsidRPr="00A6181E">
          <w:rPr>
            <w:webHidden/>
          </w:rPr>
          <w:fldChar w:fldCharType="separate"/>
        </w:r>
        <w:r w:rsidR="00A6181E" w:rsidRPr="00A6181E">
          <w:rPr>
            <w:webHidden/>
          </w:rPr>
          <w:t>67</w:t>
        </w:r>
        <w:r w:rsidR="00A6181E" w:rsidRPr="00A6181E">
          <w:rPr>
            <w:webHidden/>
          </w:rPr>
          <w:fldChar w:fldCharType="end"/>
        </w:r>
      </w:hyperlink>
    </w:p>
    <w:p w14:paraId="3E89DE60" w14:textId="0EF59A13" w:rsidR="00A6181E" w:rsidRPr="00A6181E" w:rsidRDefault="008E46A9" w:rsidP="00A6181E">
      <w:pPr>
        <w:pStyle w:val="31"/>
        <w:rPr>
          <w:rFonts w:eastAsiaTheme="minorEastAsia"/>
          <w:lang w:eastAsia="ru-RU"/>
        </w:rPr>
      </w:pPr>
      <w:hyperlink w:anchor="_Toc136854673" w:history="1">
        <w:r w:rsidR="00A6181E" w:rsidRPr="00A6181E">
          <w:rPr>
            <w:rStyle w:val="aa"/>
          </w:rPr>
          <w:t>4.1.3. Метаболизм</w:t>
        </w:r>
        <w:r w:rsidR="00A6181E" w:rsidRPr="00A6181E">
          <w:rPr>
            <w:webHidden/>
          </w:rPr>
          <w:tab/>
        </w:r>
        <w:r w:rsidR="00A6181E" w:rsidRPr="00A6181E">
          <w:rPr>
            <w:webHidden/>
          </w:rPr>
          <w:fldChar w:fldCharType="begin"/>
        </w:r>
        <w:r w:rsidR="00A6181E" w:rsidRPr="00A6181E">
          <w:rPr>
            <w:webHidden/>
          </w:rPr>
          <w:instrText xml:space="preserve"> PAGEREF _Toc136854673 \h </w:instrText>
        </w:r>
        <w:r w:rsidR="00A6181E" w:rsidRPr="00A6181E">
          <w:rPr>
            <w:webHidden/>
          </w:rPr>
        </w:r>
        <w:r w:rsidR="00A6181E" w:rsidRPr="00A6181E">
          <w:rPr>
            <w:webHidden/>
          </w:rPr>
          <w:fldChar w:fldCharType="separate"/>
        </w:r>
        <w:r w:rsidR="00A6181E" w:rsidRPr="00A6181E">
          <w:rPr>
            <w:webHidden/>
          </w:rPr>
          <w:t>67</w:t>
        </w:r>
        <w:r w:rsidR="00A6181E" w:rsidRPr="00A6181E">
          <w:rPr>
            <w:webHidden/>
          </w:rPr>
          <w:fldChar w:fldCharType="end"/>
        </w:r>
      </w:hyperlink>
    </w:p>
    <w:p w14:paraId="4A24DFDE" w14:textId="78146360" w:rsidR="00A6181E" w:rsidRPr="00A6181E" w:rsidRDefault="008E46A9" w:rsidP="00A6181E">
      <w:pPr>
        <w:pStyle w:val="31"/>
        <w:rPr>
          <w:rFonts w:eastAsiaTheme="minorEastAsia"/>
          <w:lang w:eastAsia="ru-RU"/>
        </w:rPr>
      </w:pPr>
      <w:hyperlink w:anchor="_Toc136854674" w:history="1">
        <w:r w:rsidR="00A6181E" w:rsidRPr="00A6181E">
          <w:rPr>
            <w:rStyle w:val="aa"/>
          </w:rPr>
          <w:t>4.1.4. Выведение</w:t>
        </w:r>
        <w:r w:rsidR="00A6181E" w:rsidRPr="00A6181E">
          <w:rPr>
            <w:webHidden/>
          </w:rPr>
          <w:tab/>
        </w:r>
        <w:r w:rsidR="00A6181E" w:rsidRPr="00A6181E">
          <w:rPr>
            <w:webHidden/>
          </w:rPr>
          <w:fldChar w:fldCharType="begin"/>
        </w:r>
        <w:r w:rsidR="00A6181E" w:rsidRPr="00A6181E">
          <w:rPr>
            <w:webHidden/>
          </w:rPr>
          <w:instrText xml:space="preserve"> PAGEREF _Toc136854674 \h </w:instrText>
        </w:r>
        <w:r w:rsidR="00A6181E" w:rsidRPr="00A6181E">
          <w:rPr>
            <w:webHidden/>
          </w:rPr>
        </w:r>
        <w:r w:rsidR="00A6181E" w:rsidRPr="00A6181E">
          <w:rPr>
            <w:webHidden/>
          </w:rPr>
          <w:fldChar w:fldCharType="separate"/>
        </w:r>
        <w:r w:rsidR="00A6181E" w:rsidRPr="00A6181E">
          <w:rPr>
            <w:webHidden/>
          </w:rPr>
          <w:t>68</w:t>
        </w:r>
        <w:r w:rsidR="00A6181E" w:rsidRPr="00A6181E">
          <w:rPr>
            <w:webHidden/>
          </w:rPr>
          <w:fldChar w:fldCharType="end"/>
        </w:r>
      </w:hyperlink>
    </w:p>
    <w:p w14:paraId="03AD1D12" w14:textId="51596AA4" w:rsidR="00A6181E" w:rsidRPr="00A6181E" w:rsidRDefault="008E46A9" w:rsidP="00A6181E">
      <w:pPr>
        <w:pStyle w:val="31"/>
        <w:rPr>
          <w:rFonts w:eastAsiaTheme="minorEastAsia"/>
          <w:lang w:eastAsia="ru-RU"/>
        </w:rPr>
      </w:pPr>
      <w:hyperlink w:anchor="_Toc136854675" w:history="1">
        <w:r w:rsidR="00A6181E" w:rsidRPr="00A6181E">
          <w:rPr>
            <w:rStyle w:val="aa"/>
          </w:rPr>
          <w:t>4.1.5. Линейность фармакокинетики</w:t>
        </w:r>
        <w:r w:rsidR="00A6181E" w:rsidRPr="00A6181E">
          <w:rPr>
            <w:webHidden/>
          </w:rPr>
          <w:tab/>
        </w:r>
        <w:r w:rsidR="00A6181E" w:rsidRPr="00A6181E">
          <w:rPr>
            <w:webHidden/>
          </w:rPr>
          <w:fldChar w:fldCharType="begin"/>
        </w:r>
        <w:r w:rsidR="00A6181E" w:rsidRPr="00A6181E">
          <w:rPr>
            <w:webHidden/>
          </w:rPr>
          <w:instrText xml:space="preserve"> PAGEREF _Toc136854675 \h </w:instrText>
        </w:r>
        <w:r w:rsidR="00A6181E" w:rsidRPr="00A6181E">
          <w:rPr>
            <w:webHidden/>
          </w:rPr>
        </w:r>
        <w:r w:rsidR="00A6181E" w:rsidRPr="00A6181E">
          <w:rPr>
            <w:webHidden/>
          </w:rPr>
          <w:fldChar w:fldCharType="separate"/>
        </w:r>
        <w:r w:rsidR="00A6181E" w:rsidRPr="00A6181E">
          <w:rPr>
            <w:webHidden/>
          </w:rPr>
          <w:t>69</w:t>
        </w:r>
        <w:r w:rsidR="00A6181E" w:rsidRPr="00A6181E">
          <w:rPr>
            <w:webHidden/>
          </w:rPr>
          <w:fldChar w:fldCharType="end"/>
        </w:r>
      </w:hyperlink>
    </w:p>
    <w:p w14:paraId="2340F1B7" w14:textId="3677A59E" w:rsidR="00A6181E" w:rsidRPr="00A6181E" w:rsidRDefault="008E46A9" w:rsidP="00A6181E">
      <w:pPr>
        <w:pStyle w:val="31"/>
        <w:rPr>
          <w:rFonts w:eastAsiaTheme="minorEastAsia"/>
          <w:lang w:eastAsia="ru-RU"/>
        </w:rPr>
      </w:pPr>
      <w:hyperlink w:anchor="_Toc136854676" w:history="1">
        <w:r w:rsidR="00A6181E" w:rsidRPr="00A6181E">
          <w:rPr>
            <w:rStyle w:val="aa"/>
          </w:rPr>
          <w:t>4.1.6. Фармакокинетика у особых групп пациентов</w:t>
        </w:r>
        <w:r w:rsidR="00A6181E" w:rsidRPr="00A6181E">
          <w:rPr>
            <w:webHidden/>
          </w:rPr>
          <w:tab/>
        </w:r>
        <w:r w:rsidR="00A6181E" w:rsidRPr="00A6181E">
          <w:rPr>
            <w:webHidden/>
          </w:rPr>
          <w:fldChar w:fldCharType="begin"/>
        </w:r>
        <w:r w:rsidR="00A6181E" w:rsidRPr="00A6181E">
          <w:rPr>
            <w:webHidden/>
          </w:rPr>
          <w:instrText xml:space="preserve"> PAGEREF _Toc136854676 \h </w:instrText>
        </w:r>
        <w:r w:rsidR="00A6181E" w:rsidRPr="00A6181E">
          <w:rPr>
            <w:webHidden/>
          </w:rPr>
        </w:r>
        <w:r w:rsidR="00A6181E" w:rsidRPr="00A6181E">
          <w:rPr>
            <w:webHidden/>
          </w:rPr>
          <w:fldChar w:fldCharType="separate"/>
        </w:r>
        <w:r w:rsidR="00A6181E" w:rsidRPr="00A6181E">
          <w:rPr>
            <w:webHidden/>
          </w:rPr>
          <w:t>70</w:t>
        </w:r>
        <w:r w:rsidR="00A6181E" w:rsidRPr="00A6181E">
          <w:rPr>
            <w:webHidden/>
          </w:rPr>
          <w:fldChar w:fldCharType="end"/>
        </w:r>
      </w:hyperlink>
    </w:p>
    <w:p w14:paraId="0D85B979" w14:textId="40742466"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77" w:history="1">
        <w:r w:rsidR="00A6181E" w:rsidRPr="00A6181E">
          <w:rPr>
            <w:rStyle w:val="aa"/>
            <w:noProof/>
          </w:rPr>
          <w:t>4.1.6.1. Влияние возраста, массы тела, пола и расы</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_Toc136854677 \h </w:instrText>
        </w:r>
        <w:r w:rsidR="00A6181E" w:rsidRPr="00A6181E">
          <w:rPr>
            <w:noProof/>
            <w:webHidden/>
          </w:rPr>
        </w:r>
        <w:r w:rsidR="00A6181E" w:rsidRPr="00A6181E">
          <w:rPr>
            <w:noProof/>
            <w:webHidden/>
          </w:rPr>
          <w:fldChar w:fldCharType="separate"/>
        </w:r>
        <w:r w:rsidR="00A6181E" w:rsidRPr="00A6181E">
          <w:rPr>
            <w:noProof/>
            <w:webHidden/>
          </w:rPr>
          <w:t>70</w:t>
        </w:r>
        <w:r w:rsidR="00A6181E" w:rsidRPr="00A6181E">
          <w:rPr>
            <w:noProof/>
            <w:webHidden/>
          </w:rPr>
          <w:fldChar w:fldCharType="end"/>
        </w:r>
      </w:hyperlink>
    </w:p>
    <w:p w14:paraId="5E290F14" w14:textId="542D2200"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78" w:history="1">
        <w:r w:rsidR="00A6181E" w:rsidRPr="00A6181E">
          <w:rPr>
            <w:rStyle w:val="aa"/>
            <w:noProof/>
          </w:rPr>
          <w:t>4.1.6.2. Почечная недостаточность</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_Toc136854678 \h </w:instrText>
        </w:r>
        <w:r w:rsidR="00A6181E" w:rsidRPr="00A6181E">
          <w:rPr>
            <w:noProof/>
            <w:webHidden/>
          </w:rPr>
        </w:r>
        <w:r w:rsidR="00A6181E" w:rsidRPr="00A6181E">
          <w:rPr>
            <w:noProof/>
            <w:webHidden/>
          </w:rPr>
          <w:fldChar w:fldCharType="separate"/>
        </w:r>
        <w:r w:rsidR="00A6181E" w:rsidRPr="00A6181E">
          <w:rPr>
            <w:noProof/>
            <w:webHidden/>
          </w:rPr>
          <w:t>70</w:t>
        </w:r>
        <w:r w:rsidR="00A6181E" w:rsidRPr="00A6181E">
          <w:rPr>
            <w:noProof/>
            <w:webHidden/>
          </w:rPr>
          <w:fldChar w:fldCharType="end"/>
        </w:r>
      </w:hyperlink>
    </w:p>
    <w:p w14:paraId="68344DFA" w14:textId="27348CE7"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79" w:history="1">
        <w:r w:rsidR="00A6181E" w:rsidRPr="00A6181E">
          <w:rPr>
            <w:rStyle w:val="aa"/>
            <w:noProof/>
          </w:rPr>
          <w:t>4.1.6.3. Печеночная недостаточность</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_Toc136854679 \h </w:instrText>
        </w:r>
        <w:r w:rsidR="00A6181E" w:rsidRPr="00A6181E">
          <w:rPr>
            <w:noProof/>
            <w:webHidden/>
          </w:rPr>
        </w:r>
        <w:r w:rsidR="00A6181E" w:rsidRPr="00A6181E">
          <w:rPr>
            <w:noProof/>
            <w:webHidden/>
          </w:rPr>
          <w:fldChar w:fldCharType="separate"/>
        </w:r>
        <w:r w:rsidR="00A6181E" w:rsidRPr="00A6181E">
          <w:rPr>
            <w:noProof/>
            <w:webHidden/>
          </w:rPr>
          <w:t>71</w:t>
        </w:r>
        <w:r w:rsidR="00A6181E" w:rsidRPr="00A6181E">
          <w:rPr>
            <w:noProof/>
            <w:webHidden/>
          </w:rPr>
          <w:fldChar w:fldCharType="end"/>
        </w:r>
      </w:hyperlink>
    </w:p>
    <w:p w14:paraId="39A0563F" w14:textId="61F59136" w:rsidR="00A6181E" w:rsidRPr="00A6181E" w:rsidRDefault="008E46A9" w:rsidP="00A6181E">
      <w:pPr>
        <w:pStyle w:val="31"/>
        <w:rPr>
          <w:rFonts w:eastAsiaTheme="minorEastAsia"/>
          <w:lang w:eastAsia="ru-RU"/>
        </w:rPr>
      </w:pPr>
      <w:hyperlink w:anchor="_Toc136854680" w:history="1">
        <w:r w:rsidR="00A6181E" w:rsidRPr="00A6181E">
          <w:rPr>
            <w:rStyle w:val="aa"/>
            <w:bCs/>
          </w:rPr>
          <w:t xml:space="preserve">4.1.7. </w:t>
        </w:r>
        <w:r w:rsidR="00A6181E" w:rsidRPr="00A6181E">
          <w:rPr>
            <w:rStyle w:val="aa"/>
          </w:rPr>
          <w:t>Фармакокине</w:t>
        </w:r>
        <w:r w:rsidR="00A6181E" w:rsidRPr="00A6181E">
          <w:rPr>
            <w:rStyle w:val="aa"/>
            <w:bCs/>
          </w:rPr>
          <w:t>тические лекарственные взаимодействия и другие формы взаимодействия</w:t>
        </w:r>
        <w:r w:rsidR="00A6181E" w:rsidRPr="00A6181E">
          <w:rPr>
            <w:webHidden/>
          </w:rPr>
          <w:tab/>
        </w:r>
        <w:r w:rsidR="00A6181E" w:rsidRPr="00A6181E">
          <w:rPr>
            <w:webHidden/>
          </w:rPr>
          <w:fldChar w:fldCharType="begin"/>
        </w:r>
        <w:r w:rsidR="00A6181E" w:rsidRPr="00A6181E">
          <w:rPr>
            <w:webHidden/>
          </w:rPr>
          <w:instrText xml:space="preserve"> PAGEREF _Toc136854680 \h </w:instrText>
        </w:r>
        <w:r w:rsidR="00A6181E" w:rsidRPr="00A6181E">
          <w:rPr>
            <w:webHidden/>
          </w:rPr>
        </w:r>
        <w:r w:rsidR="00A6181E" w:rsidRPr="00A6181E">
          <w:rPr>
            <w:webHidden/>
          </w:rPr>
          <w:fldChar w:fldCharType="separate"/>
        </w:r>
        <w:r w:rsidR="00A6181E" w:rsidRPr="00A6181E">
          <w:rPr>
            <w:webHidden/>
          </w:rPr>
          <w:t>71</w:t>
        </w:r>
        <w:r w:rsidR="00A6181E" w:rsidRPr="00A6181E">
          <w:rPr>
            <w:webHidden/>
          </w:rPr>
          <w:fldChar w:fldCharType="end"/>
        </w:r>
      </w:hyperlink>
    </w:p>
    <w:p w14:paraId="57199457" w14:textId="5BC5F1D4" w:rsidR="00A6181E" w:rsidRPr="00A6181E" w:rsidRDefault="008E46A9" w:rsidP="00A6181E">
      <w:pPr>
        <w:pStyle w:val="21"/>
        <w:rPr>
          <w:rFonts w:eastAsiaTheme="minorEastAsia"/>
          <w:noProof/>
          <w:lang w:eastAsia="ru-RU"/>
        </w:rPr>
      </w:pPr>
      <w:hyperlink w:anchor="_Toc136854681" w:history="1">
        <w:r w:rsidR="00A6181E" w:rsidRPr="00A6181E">
          <w:rPr>
            <w:rStyle w:val="aa"/>
            <w:noProof/>
          </w:rPr>
          <w:t>4.2. Фармакодинамика у человека</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_Toc136854681 \h </w:instrText>
        </w:r>
        <w:r w:rsidR="00A6181E" w:rsidRPr="00A6181E">
          <w:rPr>
            <w:noProof/>
            <w:webHidden/>
          </w:rPr>
        </w:r>
        <w:r w:rsidR="00A6181E" w:rsidRPr="00A6181E">
          <w:rPr>
            <w:noProof/>
            <w:webHidden/>
          </w:rPr>
          <w:fldChar w:fldCharType="separate"/>
        </w:r>
        <w:r w:rsidR="00A6181E" w:rsidRPr="00A6181E">
          <w:rPr>
            <w:noProof/>
            <w:webHidden/>
          </w:rPr>
          <w:t>73</w:t>
        </w:r>
        <w:r w:rsidR="00A6181E" w:rsidRPr="00A6181E">
          <w:rPr>
            <w:noProof/>
            <w:webHidden/>
          </w:rPr>
          <w:fldChar w:fldCharType="end"/>
        </w:r>
      </w:hyperlink>
    </w:p>
    <w:p w14:paraId="0B5CA533" w14:textId="5FC13EB6" w:rsidR="00A6181E" w:rsidRPr="00A6181E" w:rsidRDefault="008E46A9" w:rsidP="00A6181E">
      <w:pPr>
        <w:pStyle w:val="31"/>
        <w:rPr>
          <w:rFonts w:eastAsiaTheme="minorEastAsia"/>
          <w:lang w:eastAsia="ru-RU"/>
        </w:rPr>
      </w:pPr>
      <w:hyperlink w:anchor="_Toc136854682" w:history="1">
        <w:r w:rsidR="00A6181E" w:rsidRPr="00A6181E">
          <w:rPr>
            <w:rStyle w:val="aa"/>
            <w:bCs/>
          </w:rPr>
          <w:t xml:space="preserve">4.2.1. </w:t>
        </w:r>
        <w:r w:rsidR="00A6181E" w:rsidRPr="00A6181E">
          <w:rPr>
            <w:rStyle w:val="aa"/>
          </w:rPr>
          <w:t xml:space="preserve">Фармакодинамические </w:t>
        </w:r>
        <w:r w:rsidR="00A6181E" w:rsidRPr="00A6181E">
          <w:rPr>
            <w:rStyle w:val="aa"/>
            <w:bCs/>
          </w:rPr>
          <w:t>лекарственные взаимодействия</w:t>
        </w:r>
        <w:r w:rsidR="00A6181E" w:rsidRPr="00A6181E">
          <w:rPr>
            <w:webHidden/>
          </w:rPr>
          <w:tab/>
        </w:r>
        <w:r w:rsidR="00A6181E" w:rsidRPr="00A6181E">
          <w:rPr>
            <w:webHidden/>
          </w:rPr>
          <w:fldChar w:fldCharType="begin"/>
        </w:r>
        <w:r w:rsidR="00A6181E" w:rsidRPr="00A6181E">
          <w:rPr>
            <w:webHidden/>
          </w:rPr>
          <w:instrText xml:space="preserve"> PAGEREF _Toc136854682 \h </w:instrText>
        </w:r>
        <w:r w:rsidR="00A6181E" w:rsidRPr="00A6181E">
          <w:rPr>
            <w:webHidden/>
          </w:rPr>
        </w:r>
        <w:r w:rsidR="00A6181E" w:rsidRPr="00A6181E">
          <w:rPr>
            <w:webHidden/>
          </w:rPr>
          <w:fldChar w:fldCharType="separate"/>
        </w:r>
        <w:r w:rsidR="00A6181E" w:rsidRPr="00A6181E">
          <w:rPr>
            <w:webHidden/>
          </w:rPr>
          <w:t>73</w:t>
        </w:r>
        <w:r w:rsidR="00A6181E" w:rsidRPr="00A6181E">
          <w:rPr>
            <w:webHidden/>
          </w:rPr>
          <w:fldChar w:fldCharType="end"/>
        </w:r>
      </w:hyperlink>
    </w:p>
    <w:p w14:paraId="7C3A55F6" w14:textId="489B0AB3" w:rsidR="00A6181E" w:rsidRPr="00A6181E" w:rsidRDefault="008E46A9" w:rsidP="00A6181E">
      <w:pPr>
        <w:pStyle w:val="21"/>
        <w:rPr>
          <w:rFonts w:eastAsiaTheme="minorEastAsia"/>
          <w:noProof/>
          <w:lang w:eastAsia="ru-RU"/>
        </w:rPr>
      </w:pPr>
      <w:hyperlink w:anchor="_Toc136854683" w:history="1">
        <w:r w:rsidR="00A6181E" w:rsidRPr="00A6181E">
          <w:rPr>
            <w:rStyle w:val="aa"/>
            <w:noProof/>
          </w:rPr>
          <w:t>4.3. Безопасность и эффективность</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_Toc136854683 \h </w:instrText>
        </w:r>
        <w:r w:rsidR="00A6181E" w:rsidRPr="00A6181E">
          <w:rPr>
            <w:noProof/>
            <w:webHidden/>
          </w:rPr>
        </w:r>
        <w:r w:rsidR="00A6181E" w:rsidRPr="00A6181E">
          <w:rPr>
            <w:noProof/>
            <w:webHidden/>
          </w:rPr>
          <w:fldChar w:fldCharType="separate"/>
        </w:r>
        <w:r w:rsidR="00A6181E" w:rsidRPr="00A6181E">
          <w:rPr>
            <w:noProof/>
            <w:webHidden/>
          </w:rPr>
          <w:t>73</w:t>
        </w:r>
        <w:r w:rsidR="00A6181E" w:rsidRPr="00A6181E">
          <w:rPr>
            <w:noProof/>
            <w:webHidden/>
          </w:rPr>
          <w:fldChar w:fldCharType="end"/>
        </w:r>
      </w:hyperlink>
    </w:p>
    <w:p w14:paraId="6500C6A9" w14:textId="2AD59EEF" w:rsidR="00A6181E" w:rsidRPr="00A6181E" w:rsidRDefault="008E46A9" w:rsidP="00A6181E">
      <w:pPr>
        <w:pStyle w:val="31"/>
        <w:rPr>
          <w:rFonts w:eastAsiaTheme="minorEastAsia"/>
          <w:lang w:eastAsia="ru-RU"/>
        </w:rPr>
      </w:pPr>
      <w:hyperlink w:anchor="_Toc136854684" w:history="1">
        <w:r w:rsidR="00A6181E" w:rsidRPr="00A6181E">
          <w:rPr>
            <w:rStyle w:val="aa"/>
          </w:rPr>
          <w:t>4.3.1. Клиническая эффективность</w:t>
        </w:r>
        <w:r w:rsidR="00A6181E" w:rsidRPr="00A6181E">
          <w:rPr>
            <w:webHidden/>
          </w:rPr>
          <w:tab/>
        </w:r>
        <w:r w:rsidR="00A6181E" w:rsidRPr="00A6181E">
          <w:rPr>
            <w:webHidden/>
          </w:rPr>
          <w:fldChar w:fldCharType="begin"/>
        </w:r>
        <w:r w:rsidR="00A6181E" w:rsidRPr="00A6181E">
          <w:rPr>
            <w:webHidden/>
          </w:rPr>
          <w:instrText xml:space="preserve"> PAGEREF _Toc136854684 \h </w:instrText>
        </w:r>
        <w:r w:rsidR="00A6181E" w:rsidRPr="00A6181E">
          <w:rPr>
            <w:webHidden/>
          </w:rPr>
        </w:r>
        <w:r w:rsidR="00A6181E" w:rsidRPr="00A6181E">
          <w:rPr>
            <w:webHidden/>
          </w:rPr>
          <w:fldChar w:fldCharType="separate"/>
        </w:r>
        <w:r w:rsidR="00A6181E" w:rsidRPr="00A6181E">
          <w:rPr>
            <w:webHidden/>
          </w:rPr>
          <w:t>74</w:t>
        </w:r>
        <w:r w:rsidR="00A6181E" w:rsidRPr="00A6181E">
          <w:rPr>
            <w:webHidden/>
          </w:rPr>
          <w:fldChar w:fldCharType="end"/>
        </w:r>
      </w:hyperlink>
    </w:p>
    <w:p w14:paraId="69D22AD1" w14:textId="5E02D15B" w:rsidR="00A6181E" w:rsidRPr="00A6181E" w:rsidRDefault="008E46A9" w:rsidP="00A6181E">
      <w:pPr>
        <w:pStyle w:val="21"/>
        <w:rPr>
          <w:rFonts w:eastAsiaTheme="minorEastAsia"/>
          <w:noProof/>
          <w:lang w:eastAsia="ru-RU"/>
        </w:rPr>
      </w:pPr>
      <w:hyperlink w:anchor="_Toc136854685" w:history="1">
        <w:r w:rsidR="00A6181E" w:rsidRPr="00A6181E">
          <w:rPr>
            <w:rStyle w:val="aa"/>
            <w:iCs/>
            <w:noProof/>
          </w:rPr>
          <w:t>4.3.1.1. Лечение местно-распространенного или метастатического немелкоклеточного рака легкого (НМРЛ) с мутацией (мутациями) рецептора эпидермального фактора роста EGFR</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_Toc136854685 \h </w:instrText>
        </w:r>
        <w:r w:rsidR="00A6181E" w:rsidRPr="00A6181E">
          <w:rPr>
            <w:noProof/>
            <w:webHidden/>
          </w:rPr>
        </w:r>
        <w:r w:rsidR="00A6181E" w:rsidRPr="00A6181E">
          <w:rPr>
            <w:noProof/>
            <w:webHidden/>
          </w:rPr>
          <w:fldChar w:fldCharType="separate"/>
        </w:r>
        <w:r w:rsidR="00A6181E" w:rsidRPr="00A6181E">
          <w:rPr>
            <w:noProof/>
            <w:webHidden/>
          </w:rPr>
          <w:t>74</w:t>
        </w:r>
        <w:r w:rsidR="00A6181E" w:rsidRPr="00A6181E">
          <w:rPr>
            <w:noProof/>
            <w:webHidden/>
          </w:rPr>
          <w:fldChar w:fldCharType="end"/>
        </w:r>
      </w:hyperlink>
    </w:p>
    <w:p w14:paraId="3EC18392" w14:textId="7168A830" w:rsidR="00A6181E" w:rsidRPr="00A6181E" w:rsidRDefault="008E46A9" w:rsidP="00A6181E">
      <w:pPr>
        <w:pStyle w:val="21"/>
        <w:rPr>
          <w:rFonts w:eastAsiaTheme="minorEastAsia"/>
          <w:noProof/>
          <w:lang w:eastAsia="ru-RU"/>
        </w:rPr>
      </w:pPr>
      <w:hyperlink w:anchor="_Toc136854686" w:history="1">
        <w:r w:rsidR="00A6181E" w:rsidRPr="00A6181E">
          <w:rPr>
            <w:rStyle w:val="aa"/>
            <w:iCs/>
            <w:noProof/>
          </w:rPr>
          <w:t>4.3.1.2. Лечение местно-распространенного или метастатического плоскоклеточного НМРЛ у пациентов, прогрессирующих на фоне или после химиотерапии на основе препаратов платины</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_Toc136854686 \h </w:instrText>
        </w:r>
        <w:r w:rsidR="00A6181E" w:rsidRPr="00A6181E">
          <w:rPr>
            <w:noProof/>
            <w:webHidden/>
          </w:rPr>
        </w:r>
        <w:r w:rsidR="00A6181E" w:rsidRPr="00A6181E">
          <w:rPr>
            <w:noProof/>
            <w:webHidden/>
          </w:rPr>
          <w:fldChar w:fldCharType="separate"/>
        </w:r>
        <w:r w:rsidR="00A6181E" w:rsidRPr="00A6181E">
          <w:rPr>
            <w:noProof/>
            <w:webHidden/>
          </w:rPr>
          <w:t>79</w:t>
        </w:r>
        <w:r w:rsidR="00A6181E" w:rsidRPr="00A6181E">
          <w:rPr>
            <w:noProof/>
            <w:webHidden/>
          </w:rPr>
          <w:fldChar w:fldCharType="end"/>
        </w:r>
      </w:hyperlink>
    </w:p>
    <w:p w14:paraId="20E1443E" w14:textId="105692AC" w:rsidR="00A6181E" w:rsidRPr="00A6181E" w:rsidRDefault="008E46A9" w:rsidP="00A6181E">
      <w:pPr>
        <w:pStyle w:val="31"/>
        <w:rPr>
          <w:rFonts w:eastAsiaTheme="minorEastAsia"/>
          <w:lang w:eastAsia="ru-RU"/>
        </w:rPr>
      </w:pPr>
      <w:hyperlink w:anchor="_Toc136854687" w:history="1">
        <w:r w:rsidR="00A6181E" w:rsidRPr="00A6181E">
          <w:rPr>
            <w:rStyle w:val="aa"/>
            <w:rFonts w:eastAsia="Times New Roman"/>
            <w:bCs/>
            <w:iCs/>
            <w:lang w:eastAsia="en-US"/>
          </w:rPr>
          <w:t>4.3.2. Клиническая безопасность</w:t>
        </w:r>
        <w:r w:rsidR="00A6181E" w:rsidRPr="00A6181E">
          <w:rPr>
            <w:webHidden/>
          </w:rPr>
          <w:tab/>
        </w:r>
        <w:r w:rsidR="00A6181E" w:rsidRPr="00A6181E">
          <w:rPr>
            <w:webHidden/>
          </w:rPr>
          <w:fldChar w:fldCharType="begin"/>
        </w:r>
        <w:r w:rsidR="00A6181E" w:rsidRPr="00A6181E">
          <w:rPr>
            <w:webHidden/>
          </w:rPr>
          <w:instrText xml:space="preserve"> PAGEREF _Toc136854687 \h </w:instrText>
        </w:r>
        <w:r w:rsidR="00A6181E" w:rsidRPr="00A6181E">
          <w:rPr>
            <w:webHidden/>
          </w:rPr>
        </w:r>
        <w:r w:rsidR="00A6181E" w:rsidRPr="00A6181E">
          <w:rPr>
            <w:webHidden/>
          </w:rPr>
          <w:fldChar w:fldCharType="separate"/>
        </w:r>
        <w:r w:rsidR="00A6181E" w:rsidRPr="00A6181E">
          <w:rPr>
            <w:webHidden/>
          </w:rPr>
          <w:t>82</w:t>
        </w:r>
        <w:r w:rsidR="00A6181E" w:rsidRPr="00A6181E">
          <w:rPr>
            <w:webHidden/>
          </w:rPr>
          <w:fldChar w:fldCharType="end"/>
        </w:r>
      </w:hyperlink>
    </w:p>
    <w:p w14:paraId="7D03CDF2" w14:textId="3DF6FD0D"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88" w:history="1">
        <w:r w:rsidR="00A6181E" w:rsidRPr="00A6181E">
          <w:rPr>
            <w:rStyle w:val="aa"/>
            <w:noProof/>
          </w:rPr>
          <w:t>4.3.2.1. Степень воздействия на пациентов</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_Toc136854688 \h </w:instrText>
        </w:r>
        <w:r w:rsidR="00A6181E" w:rsidRPr="00A6181E">
          <w:rPr>
            <w:noProof/>
            <w:webHidden/>
          </w:rPr>
        </w:r>
        <w:r w:rsidR="00A6181E" w:rsidRPr="00A6181E">
          <w:rPr>
            <w:noProof/>
            <w:webHidden/>
          </w:rPr>
          <w:fldChar w:fldCharType="separate"/>
        </w:r>
        <w:r w:rsidR="00A6181E" w:rsidRPr="00A6181E">
          <w:rPr>
            <w:noProof/>
            <w:webHidden/>
          </w:rPr>
          <w:t>89</w:t>
        </w:r>
        <w:r w:rsidR="00A6181E" w:rsidRPr="00A6181E">
          <w:rPr>
            <w:noProof/>
            <w:webHidden/>
          </w:rPr>
          <w:fldChar w:fldCharType="end"/>
        </w:r>
      </w:hyperlink>
    </w:p>
    <w:p w14:paraId="1600AB70" w14:textId="41CF0003"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89" w:history="1">
        <w:r w:rsidR="00A6181E" w:rsidRPr="00A6181E">
          <w:rPr>
            <w:rStyle w:val="aa"/>
            <w:noProof/>
          </w:rPr>
          <w:t>4.3.2.2. Нежелательные явления</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_Toc136854689 \h </w:instrText>
        </w:r>
        <w:r w:rsidR="00A6181E" w:rsidRPr="00A6181E">
          <w:rPr>
            <w:noProof/>
            <w:webHidden/>
          </w:rPr>
        </w:r>
        <w:r w:rsidR="00A6181E" w:rsidRPr="00A6181E">
          <w:rPr>
            <w:noProof/>
            <w:webHidden/>
          </w:rPr>
          <w:fldChar w:fldCharType="separate"/>
        </w:r>
        <w:r w:rsidR="00A6181E" w:rsidRPr="00A6181E">
          <w:rPr>
            <w:noProof/>
            <w:webHidden/>
          </w:rPr>
          <w:t>94</w:t>
        </w:r>
        <w:r w:rsidR="00A6181E" w:rsidRPr="00A6181E">
          <w:rPr>
            <w:noProof/>
            <w:webHidden/>
          </w:rPr>
          <w:fldChar w:fldCharType="end"/>
        </w:r>
      </w:hyperlink>
    </w:p>
    <w:p w14:paraId="32BD982B" w14:textId="1F1E6D56"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90" w:history="1">
        <w:r w:rsidR="00A6181E" w:rsidRPr="00A6181E">
          <w:rPr>
            <w:rStyle w:val="aa"/>
            <w:noProof/>
          </w:rPr>
          <w:t>4.3.2.3. Серьезные нежелательные явления, летальные исходы и явления, представляющие особый интерес</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_Toc136854690 \h </w:instrText>
        </w:r>
        <w:r w:rsidR="00A6181E" w:rsidRPr="00A6181E">
          <w:rPr>
            <w:noProof/>
            <w:webHidden/>
          </w:rPr>
        </w:r>
        <w:r w:rsidR="00A6181E" w:rsidRPr="00A6181E">
          <w:rPr>
            <w:noProof/>
            <w:webHidden/>
          </w:rPr>
          <w:fldChar w:fldCharType="separate"/>
        </w:r>
        <w:r w:rsidR="00A6181E" w:rsidRPr="00A6181E">
          <w:rPr>
            <w:noProof/>
            <w:webHidden/>
          </w:rPr>
          <w:t>97</w:t>
        </w:r>
        <w:r w:rsidR="00A6181E" w:rsidRPr="00A6181E">
          <w:rPr>
            <w:noProof/>
            <w:webHidden/>
          </w:rPr>
          <w:fldChar w:fldCharType="end"/>
        </w:r>
      </w:hyperlink>
    </w:p>
    <w:p w14:paraId="2E83711B" w14:textId="4DD3340C"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91" w:history="1">
        <w:r w:rsidR="00A6181E" w:rsidRPr="00A6181E">
          <w:rPr>
            <w:rStyle w:val="aa"/>
            <w:noProof/>
          </w:rPr>
          <w:t>4.3.2.4. Лабораторные отклонения</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_Toc136854691 \h </w:instrText>
        </w:r>
        <w:r w:rsidR="00A6181E" w:rsidRPr="00A6181E">
          <w:rPr>
            <w:noProof/>
            <w:webHidden/>
          </w:rPr>
        </w:r>
        <w:r w:rsidR="00A6181E" w:rsidRPr="00A6181E">
          <w:rPr>
            <w:noProof/>
            <w:webHidden/>
          </w:rPr>
          <w:fldChar w:fldCharType="separate"/>
        </w:r>
        <w:r w:rsidR="00A6181E" w:rsidRPr="00A6181E">
          <w:rPr>
            <w:noProof/>
            <w:webHidden/>
          </w:rPr>
          <w:t>98</w:t>
        </w:r>
        <w:r w:rsidR="00A6181E" w:rsidRPr="00A6181E">
          <w:rPr>
            <w:noProof/>
            <w:webHidden/>
          </w:rPr>
          <w:fldChar w:fldCharType="end"/>
        </w:r>
      </w:hyperlink>
    </w:p>
    <w:p w14:paraId="0396D73A" w14:textId="608455DB"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92" w:history="1">
        <w:r w:rsidR="00A6181E" w:rsidRPr="00A6181E">
          <w:rPr>
            <w:rStyle w:val="aa"/>
            <w:noProof/>
          </w:rPr>
          <w:t>4.3.2.5. Безопасность, связанная с лекарственными взаимодействиями и другими взаимодействиями</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_Toc136854692 \h </w:instrText>
        </w:r>
        <w:r w:rsidR="00A6181E" w:rsidRPr="00A6181E">
          <w:rPr>
            <w:noProof/>
            <w:webHidden/>
          </w:rPr>
        </w:r>
        <w:r w:rsidR="00A6181E" w:rsidRPr="00A6181E">
          <w:rPr>
            <w:noProof/>
            <w:webHidden/>
          </w:rPr>
          <w:fldChar w:fldCharType="separate"/>
        </w:r>
        <w:r w:rsidR="00A6181E" w:rsidRPr="00A6181E">
          <w:rPr>
            <w:noProof/>
            <w:webHidden/>
          </w:rPr>
          <w:t>99</w:t>
        </w:r>
        <w:r w:rsidR="00A6181E" w:rsidRPr="00A6181E">
          <w:rPr>
            <w:noProof/>
            <w:webHidden/>
          </w:rPr>
          <w:fldChar w:fldCharType="end"/>
        </w:r>
      </w:hyperlink>
    </w:p>
    <w:p w14:paraId="4CCB8B4F" w14:textId="7AAC086B" w:rsidR="00A6181E" w:rsidRPr="00A6181E" w:rsidRDefault="008E46A9" w:rsidP="00A6181E">
      <w:pPr>
        <w:pStyle w:val="41"/>
        <w:tabs>
          <w:tab w:val="right" w:leader="dot" w:pos="9346"/>
        </w:tabs>
        <w:spacing w:after="0" w:line="240" w:lineRule="auto"/>
        <w:rPr>
          <w:rFonts w:eastAsiaTheme="minorEastAsia"/>
          <w:noProof/>
          <w:lang w:eastAsia="ru-RU"/>
        </w:rPr>
      </w:pPr>
      <w:hyperlink w:anchor="_Toc136854693" w:history="1">
        <w:r w:rsidR="00A6181E" w:rsidRPr="00A6181E">
          <w:rPr>
            <w:rStyle w:val="aa"/>
            <w:noProof/>
          </w:rPr>
          <w:t>4.3.2.6. Прерывание терапии в связи с нежелательными явлениями</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_Toc136854693 \h </w:instrText>
        </w:r>
        <w:r w:rsidR="00A6181E" w:rsidRPr="00A6181E">
          <w:rPr>
            <w:noProof/>
            <w:webHidden/>
          </w:rPr>
        </w:r>
        <w:r w:rsidR="00A6181E" w:rsidRPr="00A6181E">
          <w:rPr>
            <w:noProof/>
            <w:webHidden/>
          </w:rPr>
          <w:fldChar w:fldCharType="separate"/>
        </w:r>
        <w:r w:rsidR="00A6181E" w:rsidRPr="00A6181E">
          <w:rPr>
            <w:noProof/>
            <w:webHidden/>
          </w:rPr>
          <w:t>99</w:t>
        </w:r>
        <w:r w:rsidR="00A6181E" w:rsidRPr="00A6181E">
          <w:rPr>
            <w:noProof/>
            <w:webHidden/>
          </w:rPr>
          <w:fldChar w:fldCharType="end"/>
        </w:r>
      </w:hyperlink>
    </w:p>
    <w:p w14:paraId="37AC3B3A" w14:textId="5CF56240" w:rsidR="00A6181E" w:rsidRPr="00A6181E" w:rsidRDefault="008E46A9" w:rsidP="00A6181E">
      <w:pPr>
        <w:pStyle w:val="31"/>
        <w:rPr>
          <w:rFonts w:eastAsiaTheme="minorEastAsia"/>
          <w:lang w:eastAsia="ru-RU"/>
        </w:rPr>
      </w:pPr>
      <w:hyperlink w:anchor="_Toc136854694" w:history="1">
        <w:r w:rsidR="00A6181E" w:rsidRPr="00A6181E">
          <w:rPr>
            <w:rStyle w:val="aa"/>
            <w:rFonts w:eastAsia="Times New Roman"/>
            <w:bCs/>
            <w:iCs/>
            <w:lang w:eastAsia="en-US"/>
          </w:rPr>
          <w:t>4.3.3. Пострегистрационный опыт применения</w:t>
        </w:r>
        <w:r w:rsidR="00A6181E" w:rsidRPr="00A6181E">
          <w:rPr>
            <w:webHidden/>
          </w:rPr>
          <w:tab/>
        </w:r>
        <w:r w:rsidR="00A6181E" w:rsidRPr="00A6181E">
          <w:rPr>
            <w:webHidden/>
          </w:rPr>
          <w:fldChar w:fldCharType="begin"/>
        </w:r>
        <w:r w:rsidR="00A6181E" w:rsidRPr="00A6181E">
          <w:rPr>
            <w:webHidden/>
          </w:rPr>
          <w:instrText xml:space="preserve"> PAGEREF _Toc136854694 \h </w:instrText>
        </w:r>
        <w:r w:rsidR="00A6181E" w:rsidRPr="00A6181E">
          <w:rPr>
            <w:webHidden/>
          </w:rPr>
        </w:r>
        <w:r w:rsidR="00A6181E" w:rsidRPr="00A6181E">
          <w:rPr>
            <w:webHidden/>
          </w:rPr>
          <w:fldChar w:fldCharType="separate"/>
        </w:r>
        <w:r w:rsidR="00A6181E" w:rsidRPr="00A6181E">
          <w:rPr>
            <w:webHidden/>
          </w:rPr>
          <w:t>100</w:t>
        </w:r>
        <w:r w:rsidR="00A6181E" w:rsidRPr="00A6181E">
          <w:rPr>
            <w:webHidden/>
          </w:rPr>
          <w:fldChar w:fldCharType="end"/>
        </w:r>
      </w:hyperlink>
    </w:p>
    <w:p w14:paraId="6568FEA1" w14:textId="6599AA2E" w:rsidR="00A6181E" w:rsidRPr="00A6181E" w:rsidRDefault="008E46A9" w:rsidP="00A6181E">
      <w:pPr>
        <w:pStyle w:val="21"/>
        <w:rPr>
          <w:rFonts w:eastAsiaTheme="minorEastAsia"/>
          <w:noProof/>
          <w:lang w:eastAsia="ru-RU"/>
        </w:rPr>
      </w:pPr>
      <w:hyperlink w:anchor="_Toc136854695" w:history="1">
        <w:r w:rsidR="00A6181E" w:rsidRPr="00A6181E">
          <w:rPr>
            <w:rStyle w:val="aa"/>
            <w:noProof/>
          </w:rPr>
          <w:t>Список литературы</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_Toc136854695 \h </w:instrText>
        </w:r>
        <w:r w:rsidR="00A6181E" w:rsidRPr="00A6181E">
          <w:rPr>
            <w:noProof/>
            <w:webHidden/>
          </w:rPr>
        </w:r>
        <w:r w:rsidR="00A6181E" w:rsidRPr="00A6181E">
          <w:rPr>
            <w:noProof/>
            <w:webHidden/>
          </w:rPr>
          <w:fldChar w:fldCharType="separate"/>
        </w:r>
        <w:r w:rsidR="00A6181E" w:rsidRPr="00A6181E">
          <w:rPr>
            <w:noProof/>
            <w:webHidden/>
          </w:rPr>
          <w:t>101</w:t>
        </w:r>
        <w:r w:rsidR="00A6181E" w:rsidRPr="00A6181E">
          <w:rPr>
            <w:noProof/>
            <w:webHidden/>
          </w:rPr>
          <w:fldChar w:fldCharType="end"/>
        </w:r>
      </w:hyperlink>
    </w:p>
    <w:p w14:paraId="07FD492C" w14:textId="4176D5A9" w:rsidR="00A6181E" w:rsidRPr="00A6181E" w:rsidRDefault="008E46A9" w:rsidP="00A6181E">
      <w:pPr>
        <w:pStyle w:val="14"/>
        <w:rPr>
          <w:rFonts w:eastAsiaTheme="minorEastAsia"/>
          <w:noProof/>
          <w:lang w:eastAsia="ru-RU"/>
        </w:rPr>
      </w:pPr>
      <w:hyperlink w:anchor="_Toc136854696" w:history="1">
        <w:r w:rsidR="00A6181E" w:rsidRPr="00A6181E">
          <w:rPr>
            <w:rStyle w:val="aa"/>
            <w:noProof/>
          </w:rPr>
          <w:t>5. ОБСУЖДЕНИЕ ДАННЫХ И ИНСТРУКЦИИ ДЛЯ ИССЛЕДОВАТЕЛЯ</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_Toc136854696 \h </w:instrText>
        </w:r>
        <w:r w:rsidR="00A6181E" w:rsidRPr="00A6181E">
          <w:rPr>
            <w:noProof/>
            <w:webHidden/>
          </w:rPr>
        </w:r>
        <w:r w:rsidR="00A6181E" w:rsidRPr="00A6181E">
          <w:rPr>
            <w:noProof/>
            <w:webHidden/>
          </w:rPr>
          <w:fldChar w:fldCharType="separate"/>
        </w:r>
        <w:r w:rsidR="00A6181E" w:rsidRPr="00A6181E">
          <w:rPr>
            <w:noProof/>
            <w:webHidden/>
          </w:rPr>
          <w:t>104</w:t>
        </w:r>
        <w:r w:rsidR="00A6181E" w:rsidRPr="00A6181E">
          <w:rPr>
            <w:noProof/>
            <w:webHidden/>
          </w:rPr>
          <w:fldChar w:fldCharType="end"/>
        </w:r>
      </w:hyperlink>
    </w:p>
    <w:p w14:paraId="1AECD8EE" w14:textId="23A2412A" w:rsidR="00A6181E" w:rsidRPr="00A6181E" w:rsidRDefault="008E46A9" w:rsidP="00A6181E">
      <w:pPr>
        <w:pStyle w:val="21"/>
        <w:rPr>
          <w:rFonts w:eastAsiaTheme="minorEastAsia"/>
          <w:noProof/>
          <w:lang w:eastAsia="ru-RU"/>
        </w:rPr>
      </w:pPr>
      <w:hyperlink w:anchor="_Toc136854697" w:history="1">
        <w:r w:rsidR="00A6181E" w:rsidRPr="00A6181E">
          <w:rPr>
            <w:rStyle w:val="aa"/>
            <w:noProof/>
          </w:rPr>
          <w:t>5.1. Обсуждение данных доклинических исследований</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_Toc136854697 \h </w:instrText>
        </w:r>
        <w:r w:rsidR="00A6181E" w:rsidRPr="00A6181E">
          <w:rPr>
            <w:noProof/>
            <w:webHidden/>
          </w:rPr>
        </w:r>
        <w:r w:rsidR="00A6181E" w:rsidRPr="00A6181E">
          <w:rPr>
            <w:noProof/>
            <w:webHidden/>
          </w:rPr>
          <w:fldChar w:fldCharType="separate"/>
        </w:r>
        <w:r w:rsidR="00A6181E" w:rsidRPr="00A6181E">
          <w:rPr>
            <w:noProof/>
            <w:webHidden/>
          </w:rPr>
          <w:t>104</w:t>
        </w:r>
        <w:r w:rsidR="00A6181E" w:rsidRPr="00A6181E">
          <w:rPr>
            <w:noProof/>
            <w:webHidden/>
          </w:rPr>
          <w:fldChar w:fldCharType="end"/>
        </w:r>
      </w:hyperlink>
    </w:p>
    <w:p w14:paraId="0B4AE1EE" w14:textId="341BF6C7" w:rsidR="00A6181E" w:rsidRPr="00A6181E" w:rsidRDefault="008E46A9" w:rsidP="00A6181E">
      <w:pPr>
        <w:pStyle w:val="21"/>
        <w:rPr>
          <w:rFonts w:eastAsiaTheme="minorEastAsia"/>
          <w:noProof/>
          <w:lang w:eastAsia="ru-RU"/>
        </w:rPr>
      </w:pPr>
      <w:hyperlink w:anchor="_Toc136854698" w:history="1">
        <w:r w:rsidR="00A6181E" w:rsidRPr="00A6181E">
          <w:rPr>
            <w:rStyle w:val="aa"/>
            <w:noProof/>
          </w:rPr>
          <w:t>5.2. Обсуждение данных клинических исследований</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_Toc136854698 \h </w:instrText>
        </w:r>
        <w:r w:rsidR="00A6181E" w:rsidRPr="00A6181E">
          <w:rPr>
            <w:noProof/>
            <w:webHidden/>
          </w:rPr>
        </w:r>
        <w:r w:rsidR="00A6181E" w:rsidRPr="00A6181E">
          <w:rPr>
            <w:noProof/>
            <w:webHidden/>
          </w:rPr>
          <w:fldChar w:fldCharType="separate"/>
        </w:r>
        <w:r w:rsidR="00A6181E" w:rsidRPr="00A6181E">
          <w:rPr>
            <w:noProof/>
            <w:webHidden/>
          </w:rPr>
          <w:t>106</w:t>
        </w:r>
        <w:r w:rsidR="00A6181E" w:rsidRPr="00A6181E">
          <w:rPr>
            <w:noProof/>
            <w:webHidden/>
          </w:rPr>
          <w:fldChar w:fldCharType="end"/>
        </w:r>
      </w:hyperlink>
    </w:p>
    <w:p w14:paraId="52CA152B" w14:textId="664AC3E8" w:rsidR="00A6181E" w:rsidRPr="00A6181E" w:rsidRDefault="008E46A9" w:rsidP="00A6181E">
      <w:pPr>
        <w:pStyle w:val="21"/>
        <w:rPr>
          <w:rFonts w:eastAsiaTheme="minorEastAsia"/>
          <w:noProof/>
          <w:lang w:eastAsia="ru-RU"/>
        </w:rPr>
      </w:pPr>
      <w:hyperlink w:anchor="_Toc136854699" w:history="1">
        <w:r w:rsidR="00A6181E" w:rsidRPr="00A6181E">
          <w:rPr>
            <w:rStyle w:val="aa"/>
            <w:noProof/>
          </w:rPr>
          <w:t>5.3. Инструкции для исследователя</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_Toc136854699 \h </w:instrText>
        </w:r>
        <w:r w:rsidR="00A6181E" w:rsidRPr="00A6181E">
          <w:rPr>
            <w:noProof/>
            <w:webHidden/>
          </w:rPr>
        </w:r>
        <w:r w:rsidR="00A6181E" w:rsidRPr="00A6181E">
          <w:rPr>
            <w:noProof/>
            <w:webHidden/>
          </w:rPr>
          <w:fldChar w:fldCharType="separate"/>
        </w:r>
        <w:r w:rsidR="00A6181E" w:rsidRPr="00A6181E">
          <w:rPr>
            <w:noProof/>
            <w:webHidden/>
          </w:rPr>
          <w:t>111</w:t>
        </w:r>
        <w:r w:rsidR="00A6181E" w:rsidRPr="00A6181E">
          <w:rPr>
            <w:noProof/>
            <w:webHidden/>
          </w:rPr>
          <w:fldChar w:fldCharType="end"/>
        </w:r>
      </w:hyperlink>
    </w:p>
    <w:p w14:paraId="2D9AE4D2" w14:textId="371C56CB" w:rsidR="00A6181E" w:rsidRPr="00A6181E" w:rsidRDefault="008E46A9" w:rsidP="00A6181E">
      <w:pPr>
        <w:pStyle w:val="31"/>
        <w:rPr>
          <w:rFonts w:eastAsiaTheme="minorEastAsia"/>
          <w:lang w:eastAsia="ru-RU"/>
        </w:rPr>
      </w:pPr>
      <w:hyperlink w:anchor="_Toc136854700" w:history="1">
        <w:r w:rsidR="00A6181E" w:rsidRPr="00A6181E">
          <w:rPr>
            <w:rStyle w:val="aa"/>
          </w:rPr>
          <w:t>5.3.1. Показания к применению</w:t>
        </w:r>
        <w:r w:rsidR="00A6181E" w:rsidRPr="00A6181E">
          <w:rPr>
            <w:webHidden/>
          </w:rPr>
          <w:tab/>
        </w:r>
        <w:r w:rsidR="00A6181E" w:rsidRPr="00A6181E">
          <w:rPr>
            <w:webHidden/>
          </w:rPr>
          <w:fldChar w:fldCharType="begin"/>
        </w:r>
        <w:r w:rsidR="00A6181E" w:rsidRPr="00A6181E">
          <w:rPr>
            <w:webHidden/>
          </w:rPr>
          <w:instrText xml:space="preserve"> PAGEREF _Toc136854700 \h </w:instrText>
        </w:r>
        <w:r w:rsidR="00A6181E" w:rsidRPr="00A6181E">
          <w:rPr>
            <w:webHidden/>
          </w:rPr>
        </w:r>
        <w:r w:rsidR="00A6181E" w:rsidRPr="00A6181E">
          <w:rPr>
            <w:webHidden/>
          </w:rPr>
          <w:fldChar w:fldCharType="separate"/>
        </w:r>
        <w:r w:rsidR="00A6181E" w:rsidRPr="00A6181E">
          <w:rPr>
            <w:webHidden/>
          </w:rPr>
          <w:t>111</w:t>
        </w:r>
        <w:r w:rsidR="00A6181E" w:rsidRPr="00A6181E">
          <w:rPr>
            <w:webHidden/>
          </w:rPr>
          <w:fldChar w:fldCharType="end"/>
        </w:r>
      </w:hyperlink>
    </w:p>
    <w:p w14:paraId="2A4909BB" w14:textId="561F96CC" w:rsidR="00A6181E" w:rsidRPr="00A6181E" w:rsidRDefault="008E46A9" w:rsidP="00A6181E">
      <w:pPr>
        <w:pStyle w:val="31"/>
        <w:rPr>
          <w:rFonts w:eastAsiaTheme="minorEastAsia"/>
          <w:lang w:eastAsia="ru-RU"/>
        </w:rPr>
      </w:pPr>
      <w:hyperlink w:anchor="_Toc136854701" w:history="1">
        <w:r w:rsidR="00A6181E" w:rsidRPr="00A6181E">
          <w:rPr>
            <w:rStyle w:val="aa"/>
          </w:rPr>
          <w:t>5.3.2. Противопоказания</w:t>
        </w:r>
        <w:r w:rsidR="00A6181E" w:rsidRPr="00A6181E">
          <w:rPr>
            <w:webHidden/>
          </w:rPr>
          <w:tab/>
        </w:r>
        <w:r w:rsidR="00A6181E" w:rsidRPr="00A6181E">
          <w:rPr>
            <w:webHidden/>
          </w:rPr>
          <w:fldChar w:fldCharType="begin"/>
        </w:r>
        <w:r w:rsidR="00A6181E" w:rsidRPr="00A6181E">
          <w:rPr>
            <w:webHidden/>
          </w:rPr>
          <w:instrText xml:space="preserve"> PAGEREF _Toc136854701 \h </w:instrText>
        </w:r>
        <w:r w:rsidR="00A6181E" w:rsidRPr="00A6181E">
          <w:rPr>
            <w:webHidden/>
          </w:rPr>
        </w:r>
        <w:r w:rsidR="00A6181E" w:rsidRPr="00A6181E">
          <w:rPr>
            <w:webHidden/>
          </w:rPr>
          <w:fldChar w:fldCharType="separate"/>
        </w:r>
        <w:r w:rsidR="00A6181E" w:rsidRPr="00A6181E">
          <w:rPr>
            <w:webHidden/>
          </w:rPr>
          <w:t>111</w:t>
        </w:r>
        <w:r w:rsidR="00A6181E" w:rsidRPr="00A6181E">
          <w:rPr>
            <w:webHidden/>
          </w:rPr>
          <w:fldChar w:fldCharType="end"/>
        </w:r>
      </w:hyperlink>
    </w:p>
    <w:p w14:paraId="4F0722AD" w14:textId="6A1B4BAB" w:rsidR="00A6181E" w:rsidRPr="00A6181E" w:rsidRDefault="008E46A9" w:rsidP="00A6181E">
      <w:pPr>
        <w:pStyle w:val="31"/>
        <w:rPr>
          <w:rFonts w:eastAsiaTheme="minorEastAsia"/>
          <w:lang w:eastAsia="ru-RU"/>
        </w:rPr>
      </w:pPr>
      <w:hyperlink w:anchor="_Toc136854702" w:history="1">
        <w:r w:rsidR="00A6181E" w:rsidRPr="00A6181E">
          <w:rPr>
            <w:rStyle w:val="aa"/>
          </w:rPr>
          <w:t>5.3.3. Применение при беременности и в период грудного вскармливания</w:t>
        </w:r>
        <w:r w:rsidR="00A6181E" w:rsidRPr="00A6181E">
          <w:rPr>
            <w:webHidden/>
          </w:rPr>
          <w:tab/>
        </w:r>
        <w:r w:rsidR="00A6181E" w:rsidRPr="00A6181E">
          <w:rPr>
            <w:webHidden/>
          </w:rPr>
          <w:fldChar w:fldCharType="begin"/>
        </w:r>
        <w:r w:rsidR="00A6181E" w:rsidRPr="00A6181E">
          <w:rPr>
            <w:webHidden/>
          </w:rPr>
          <w:instrText xml:space="preserve"> PAGEREF _Toc136854702 \h </w:instrText>
        </w:r>
        <w:r w:rsidR="00A6181E" w:rsidRPr="00A6181E">
          <w:rPr>
            <w:webHidden/>
          </w:rPr>
        </w:r>
        <w:r w:rsidR="00A6181E" w:rsidRPr="00A6181E">
          <w:rPr>
            <w:webHidden/>
          </w:rPr>
          <w:fldChar w:fldCharType="separate"/>
        </w:r>
        <w:r w:rsidR="00A6181E" w:rsidRPr="00A6181E">
          <w:rPr>
            <w:webHidden/>
          </w:rPr>
          <w:t>112</w:t>
        </w:r>
        <w:r w:rsidR="00A6181E" w:rsidRPr="00A6181E">
          <w:rPr>
            <w:webHidden/>
          </w:rPr>
          <w:fldChar w:fldCharType="end"/>
        </w:r>
      </w:hyperlink>
    </w:p>
    <w:p w14:paraId="5FCA1539" w14:textId="11970676" w:rsidR="00A6181E" w:rsidRPr="00A6181E" w:rsidRDefault="008E46A9" w:rsidP="00A6181E">
      <w:pPr>
        <w:pStyle w:val="31"/>
        <w:rPr>
          <w:rFonts w:eastAsiaTheme="minorEastAsia"/>
          <w:lang w:eastAsia="ru-RU"/>
        </w:rPr>
      </w:pPr>
      <w:hyperlink w:anchor="_Toc136854703" w:history="1">
        <w:r w:rsidR="00A6181E" w:rsidRPr="00A6181E">
          <w:rPr>
            <w:rStyle w:val="aa"/>
          </w:rPr>
          <w:t>5.3.4. Способ применения и дозы</w:t>
        </w:r>
        <w:r w:rsidR="00A6181E" w:rsidRPr="00A6181E">
          <w:rPr>
            <w:webHidden/>
          </w:rPr>
          <w:tab/>
        </w:r>
        <w:r w:rsidR="00A6181E" w:rsidRPr="00A6181E">
          <w:rPr>
            <w:webHidden/>
          </w:rPr>
          <w:fldChar w:fldCharType="begin"/>
        </w:r>
        <w:r w:rsidR="00A6181E" w:rsidRPr="00A6181E">
          <w:rPr>
            <w:webHidden/>
          </w:rPr>
          <w:instrText xml:space="preserve"> PAGEREF _Toc136854703 \h </w:instrText>
        </w:r>
        <w:r w:rsidR="00A6181E" w:rsidRPr="00A6181E">
          <w:rPr>
            <w:webHidden/>
          </w:rPr>
        </w:r>
        <w:r w:rsidR="00A6181E" w:rsidRPr="00A6181E">
          <w:rPr>
            <w:webHidden/>
          </w:rPr>
          <w:fldChar w:fldCharType="separate"/>
        </w:r>
        <w:r w:rsidR="00A6181E" w:rsidRPr="00A6181E">
          <w:rPr>
            <w:webHidden/>
          </w:rPr>
          <w:t>112</w:t>
        </w:r>
        <w:r w:rsidR="00A6181E" w:rsidRPr="00A6181E">
          <w:rPr>
            <w:webHidden/>
          </w:rPr>
          <w:fldChar w:fldCharType="end"/>
        </w:r>
      </w:hyperlink>
    </w:p>
    <w:p w14:paraId="669D0565" w14:textId="715FA833" w:rsidR="00A6181E" w:rsidRPr="00A6181E" w:rsidRDefault="008E46A9" w:rsidP="00A6181E">
      <w:pPr>
        <w:pStyle w:val="31"/>
        <w:rPr>
          <w:rFonts w:eastAsiaTheme="minorEastAsia"/>
          <w:lang w:eastAsia="ru-RU"/>
        </w:rPr>
      </w:pPr>
      <w:hyperlink w:anchor="_Toc136854704" w:history="1">
        <w:r w:rsidR="00A6181E" w:rsidRPr="00A6181E">
          <w:rPr>
            <w:rStyle w:val="aa"/>
          </w:rPr>
          <w:t>5.3.5. Побочное действие</w:t>
        </w:r>
        <w:r w:rsidR="00A6181E" w:rsidRPr="00A6181E">
          <w:rPr>
            <w:webHidden/>
          </w:rPr>
          <w:tab/>
        </w:r>
        <w:r w:rsidR="00A6181E" w:rsidRPr="00A6181E">
          <w:rPr>
            <w:webHidden/>
          </w:rPr>
          <w:fldChar w:fldCharType="begin"/>
        </w:r>
        <w:r w:rsidR="00A6181E" w:rsidRPr="00A6181E">
          <w:rPr>
            <w:webHidden/>
          </w:rPr>
          <w:instrText xml:space="preserve"> PAGEREF _Toc136854704 \h </w:instrText>
        </w:r>
        <w:r w:rsidR="00A6181E" w:rsidRPr="00A6181E">
          <w:rPr>
            <w:webHidden/>
          </w:rPr>
        </w:r>
        <w:r w:rsidR="00A6181E" w:rsidRPr="00A6181E">
          <w:rPr>
            <w:webHidden/>
          </w:rPr>
          <w:fldChar w:fldCharType="separate"/>
        </w:r>
        <w:r w:rsidR="00A6181E" w:rsidRPr="00A6181E">
          <w:rPr>
            <w:webHidden/>
          </w:rPr>
          <w:t>113</w:t>
        </w:r>
        <w:r w:rsidR="00A6181E" w:rsidRPr="00A6181E">
          <w:rPr>
            <w:webHidden/>
          </w:rPr>
          <w:fldChar w:fldCharType="end"/>
        </w:r>
      </w:hyperlink>
    </w:p>
    <w:p w14:paraId="30E4DDCB" w14:textId="6B1BD911" w:rsidR="00A6181E" w:rsidRPr="00A6181E" w:rsidRDefault="008E46A9" w:rsidP="00A6181E">
      <w:pPr>
        <w:pStyle w:val="31"/>
        <w:rPr>
          <w:rFonts w:eastAsiaTheme="minorEastAsia"/>
          <w:lang w:eastAsia="ru-RU"/>
        </w:rPr>
      </w:pPr>
      <w:hyperlink w:anchor="_Toc136854705" w:history="1">
        <w:r w:rsidR="00A6181E" w:rsidRPr="00A6181E">
          <w:rPr>
            <w:rStyle w:val="aa"/>
          </w:rPr>
          <w:t>5.3.6. Передозировка</w:t>
        </w:r>
        <w:r w:rsidR="00A6181E" w:rsidRPr="00A6181E">
          <w:rPr>
            <w:webHidden/>
          </w:rPr>
          <w:tab/>
        </w:r>
        <w:r w:rsidR="00A6181E" w:rsidRPr="00A6181E">
          <w:rPr>
            <w:webHidden/>
          </w:rPr>
          <w:fldChar w:fldCharType="begin"/>
        </w:r>
        <w:r w:rsidR="00A6181E" w:rsidRPr="00A6181E">
          <w:rPr>
            <w:webHidden/>
          </w:rPr>
          <w:instrText xml:space="preserve"> PAGEREF _Toc136854705 \h </w:instrText>
        </w:r>
        <w:r w:rsidR="00A6181E" w:rsidRPr="00A6181E">
          <w:rPr>
            <w:webHidden/>
          </w:rPr>
        </w:r>
        <w:r w:rsidR="00A6181E" w:rsidRPr="00A6181E">
          <w:rPr>
            <w:webHidden/>
          </w:rPr>
          <w:fldChar w:fldCharType="separate"/>
        </w:r>
        <w:r w:rsidR="00A6181E" w:rsidRPr="00A6181E">
          <w:rPr>
            <w:webHidden/>
          </w:rPr>
          <w:t>114</w:t>
        </w:r>
        <w:r w:rsidR="00A6181E" w:rsidRPr="00A6181E">
          <w:rPr>
            <w:webHidden/>
          </w:rPr>
          <w:fldChar w:fldCharType="end"/>
        </w:r>
      </w:hyperlink>
    </w:p>
    <w:p w14:paraId="571D7003" w14:textId="2283F004" w:rsidR="00A6181E" w:rsidRPr="00A6181E" w:rsidRDefault="008E46A9" w:rsidP="00A6181E">
      <w:pPr>
        <w:pStyle w:val="31"/>
        <w:rPr>
          <w:rFonts w:eastAsiaTheme="minorEastAsia"/>
          <w:lang w:eastAsia="ru-RU"/>
        </w:rPr>
      </w:pPr>
      <w:hyperlink w:anchor="_Toc136854706" w:history="1">
        <w:r w:rsidR="00A6181E" w:rsidRPr="00A6181E">
          <w:rPr>
            <w:rStyle w:val="aa"/>
          </w:rPr>
          <w:t xml:space="preserve">5.3.7. </w:t>
        </w:r>
        <w:r w:rsidR="00A6181E" w:rsidRPr="00A6181E">
          <w:rPr>
            <w:rStyle w:val="aa"/>
            <w:rFonts w:eastAsia="Courier New"/>
            <w:lang w:eastAsia="ru-RU" w:bidi="ru-RU"/>
          </w:rPr>
          <w:t>Взаимодействие с другими лекарственными средствами</w:t>
        </w:r>
        <w:r w:rsidR="00A6181E" w:rsidRPr="00A6181E">
          <w:rPr>
            <w:webHidden/>
          </w:rPr>
          <w:tab/>
        </w:r>
        <w:r w:rsidR="00A6181E" w:rsidRPr="00A6181E">
          <w:rPr>
            <w:webHidden/>
          </w:rPr>
          <w:fldChar w:fldCharType="begin"/>
        </w:r>
        <w:r w:rsidR="00A6181E" w:rsidRPr="00A6181E">
          <w:rPr>
            <w:webHidden/>
          </w:rPr>
          <w:instrText xml:space="preserve"> PAGEREF _Toc136854706 \h </w:instrText>
        </w:r>
        <w:r w:rsidR="00A6181E" w:rsidRPr="00A6181E">
          <w:rPr>
            <w:webHidden/>
          </w:rPr>
        </w:r>
        <w:r w:rsidR="00A6181E" w:rsidRPr="00A6181E">
          <w:rPr>
            <w:webHidden/>
          </w:rPr>
          <w:fldChar w:fldCharType="separate"/>
        </w:r>
        <w:r w:rsidR="00A6181E" w:rsidRPr="00A6181E">
          <w:rPr>
            <w:webHidden/>
          </w:rPr>
          <w:t>115</w:t>
        </w:r>
        <w:r w:rsidR="00A6181E" w:rsidRPr="00A6181E">
          <w:rPr>
            <w:webHidden/>
          </w:rPr>
          <w:fldChar w:fldCharType="end"/>
        </w:r>
      </w:hyperlink>
    </w:p>
    <w:p w14:paraId="1F5F16EE" w14:textId="0501A695" w:rsidR="00A6181E" w:rsidRPr="00A6181E" w:rsidRDefault="008E46A9" w:rsidP="00A6181E">
      <w:pPr>
        <w:pStyle w:val="31"/>
        <w:rPr>
          <w:rFonts w:eastAsiaTheme="minorEastAsia"/>
          <w:lang w:eastAsia="ru-RU"/>
        </w:rPr>
      </w:pPr>
      <w:hyperlink w:anchor="_Toc136854707" w:history="1">
        <w:r w:rsidR="00A6181E" w:rsidRPr="00A6181E">
          <w:rPr>
            <w:rStyle w:val="aa"/>
          </w:rPr>
          <w:t xml:space="preserve">5.3.8. </w:t>
        </w:r>
        <w:r w:rsidR="00A6181E" w:rsidRPr="00A6181E">
          <w:rPr>
            <w:rStyle w:val="aa"/>
            <w:rFonts w:eastAsia="Courier New"/>
            <w:lang w:eastAsia="ru-RU" w:bidi="ru-RU"/>
          </w:rPr>
          <w:t>Особые указания</w:t>
        </w:r>
        <w:r w:rsidR="00A6181E" w:rsidRPr="00A6181E">
          <w:rPr>
            <w:webHidden/>
          </w:rPr>
          <w:tab/>
        </w:r>
        <w:r w:rsidR="00A6181E" w:rsidRPr="00A6181E">
          <w:rPr>
            <w:webHidden/>
          </w:rPr>
          <w:fldChar w:fldCharType="begin"/>
        </w:r>
        <w:r w:rsidR="00A6181E" w:rsidRPr="00A6181E">
          <w:rPr>
            <w:webHidden/>
          </w:rPr>
          <w:instrText xml:space="preserve"> PAGEREF _Toc136854707 \h </w:instrText>
        </w:r>
        <w:r w:rsidR="00A6181E" w:rsidRPr="00A6181E">
          <w:rPr>
            <w:webHidden/>
          </w:rPr>
        </w:r>
        <w:r w:rsidR="00A6181E" w:rsidRPr="00A6181E">
          <w:rPr>
            <w:webHidden/>
          </w:rPr>
          <w:fldChar w:fldCharType="separate"/>
        </w:r>
        <w:r w:rsidR="00A6181E" w:rsidRPr="00A6181E">
          <w:rPr>
            <w:webHidden/>
          </w:rPr>
          <w:t>115</w:t>
        </w:r>
        <w:r w:rsidR="00A6181E" w:rsidRPr="00A6181E">
          <w:rPr>
            <w:webHidden/>
          </w:rPr>
          <w:fldChar w:fldCharType="end"/>
        </w:r>
      </w:hyperlink>
    </w:p>
    <w:p w14:paraId="1DFF7B42" w14:textId="697AEBBA" w:rsidR="00A6181E" w:rsidRPr="00A6181E" w:rsidRDefault="008E46A9" w:rsidP="00A6181E">
      <w:pPr>
        <w:pStyle w:val="31"/>
        <w:rPr>
          <w:rFonts w:eastAsiaTheme="minorEastAsia"/>
          <w:lang w:eastAsia="ru-RU"/>
        </w:rPr>
      </w:pPr>
      <w:hyperlink w:anchor="_Toc136854708" w:history="1">
        <w:r w:rsidR="00A6181E" w:rsidRPr="00A6181E">
          <w:rPr>
            <w:rStyle w:val="aa"/>
          </w:rPr>
          <w:t>5.3.9 Влияние на способность управлять транспортными средствами и механизмами</w:t>
        </w:r>
        <w:r w:rsidR="00A6181E" w:rsidRPr="00A6181E">
          <w:rPr>
            <w:webHidden/>
          </w:rPr>
          <w:tab/>
        </w:r>
        <w:r w:rsidR="00A6181E" w:rsidRPr="00A6181E">
          <w:rPr>
            <w:webHidden/>
          </w:rPr>
          <w:fldChar w:fldCharType="begin"/>
        </w:r>
        <w:r w:rsidR="00A6181E" w:rsidRPr="00A6181E">
          <w:rPr>
            <w:webHidden/>
          </w:rPr>
          <w:instrText xml:space="preserve"> PAGEREF _Toc136854708 \h </w:instrText>
        </w:r>
        <w:r w:rsidR="00A6181E" w:rsidRPr="00A6181E">
          <w:rPr>
            <w:webHidden/>
          </w:rPr>
        </w:r>
        <w:r w:rsidR="00A6181E" w:rsidRPr="00A6181E">
          <w:rPr>
            <w:webHidden/>
          </w:rPr>
          <w:fldChar w:fldCharType="separate"/>
        </w:r>
        <w:r w:rsidR="00A6181E" w:rsidRPr="00A6181E">
          <w:rPr>
            <w:webHidden/>
          </w:rPr>
          <w:t>116</w:t>
        </w:r>
        <w:r w:rsidR="00A6181E" w:rsidRPr="00A6181E">
          <w:rPr>
            <w:webHidden/>
          </w:rPr>
          <w:fldChar w:fldCharType="end"/>
        </w:r>
      </w:hyperlink>
    </w:p>
    <w:p w14:paraId="6D2861CC" w14:textId="36F71375" w:rsidR="00A6181E" w:rsidRPr="00A6181E" w:rsidRDefault="008E46A9" w:rsidP="00A6181E">
      <w:pPr>
        <w:pStyle w:val="14"/>
        <w:rPr>
          <w:rFonts w:eastAsiaTheme="minorEastAsia"/>
          <w:noProof/>
          <w:lang w:eastAsia="ru-RU"/>
        </w:rPr>
      </w:pPr>
      <w:hyperlink w:anchor="_Toc136854709" w:history="1">
        <w:r w:rsidR="00A6181E" w:rsidRPr="00A6181E">
          <w:rPr>
            <w:rStyle w:val="aa"/>
            <w:noProof/>
          </w:rPr>
          <w:t>6. ЗАКЛЮЧЕНИЕ</w:t>
        </w:r>
        <w:r w:rsidR="00A6181E" w:rsidRPr="00A6181E">
          <w:rPr>
            <w:noProof/>
            <w:webHidden/>
          </w:rPr>
          <w:tab/>
        </w:r>
        <w:r w:rsidR="00A6181E" w:rsidRPr="00A6181E">
          <w:rPr>
            <w:noProof/>
            <w:webHidden/>
          </w:rPr>
          <w:fldChar w:fldCharType="begin"/>
        </w:r>
        <w:r w:rsidR="00A6181E" w:rsidRPr="00A6181E">
          <w:rPr>
            <w:noProof/>
            <w:webHidden/>
          </w:rPr>
          <w:instrText xml:space="preserve"> PAGEREF _Toc136854709 \h </w:instrText>
        </w:r>
        <w:r w:rsidR="00A6181E" w:rsidRPr="00A6181E">
          <w:rPr>
            <w:noProof/>
            <w:webHidden/>
          </w:rPr>
        </w:r>
        <w:r w:rsidR="00A6181E" w:rsidRPr="00A6181E">
          <w:rPr>
            <w:noProof/>
            <w:webHidden/>
          </w:rPr>
          <w:fldChar w:fldCharType="separate"/>
        </w:r>
        <w:r w:rsidR="00A6181E" w:rsidRPr="00A6181E">
          <w:rPr>
            <w:noProof/>
            <w:webHidden/>
          </w:rPr>
          <w:t>116</w:t>
        </w:r>
        <w:r w:rsidR="00A6181E" w:rsidRPr="00A6181E">
          <w:rPr>
            <w:noProof/>
            <w:webHidden/>
          </w:rPr>
          <w:fldChar w:fldCharType="end"/>
        </w:r>
      </w:hyperlink>
    </w:p>
    <w:p w14:paraId="5B331A24" w14:textId="57DCBBCD" w:rsidR="00856CA4" w:rsidRPr="00A6181E" w:rsidRDefault="005C3F89" w:rsidP="00A6181E">
      <w:pPr>
        <w:spacing w:after="0" w:line="240" w:lineRule="auto"/>
        <w:ind w:firstLine="709"/>
        <w:rPr>
          <w:color w:val="000000" w:themeColor="text1"/>
        </w:rPr>
        <w:sectPr w:rsidR="00856CA4" w:rsidRPr="00A6181E" w:rsidSect="00AB01E2">
          <w:headerReference w:type="default" r:id="rId8"/>
          <w:footerReference w:type="default" r:id="rId9"/>
          <w:headerReference w:type="first" r:id="rId10"/>
          <w:pgSz w:w="11906" w:h="16838"/>
          <w:pgMar w:top="1134" w:right="849" w:bottom="1134" w:left="1701" w:header="708" w:footer="709" w:gutter="0"/>
          <w:cols w:space="708"/>
          <w:docGrid w:linePitch="360"/>
        </w:sectPr>
      </w:pPr>
      <w:r w:rsidRPr="00A6181E">
        <w:rPr>
          <w:bCs/>
          <w:color w:val="000000" w:themeColor="text1"/>
        </w:rPr>
        <w:fldChar w:fldCharType="end"/>
      </w:r>
    </w:p>
    <w:p w14:paraId="4F5AB4E0" w14:textId="18939B2E" w:rsidR="00A26EEC" w:rsidRPr="007A68B5" w:rsidRDefault="00B16F11" w:rsidP="00BA2D96">
      <w:pPr>
        <w:spacing w:after="240" w:line="240" w:lineRule="auto"/>
        <w:outlineLvl w:val="0"/>
        <w:rPr>
          <w:b/>
        </w:rPr>
      </w:pPr>
      <w:bookmarkStart w:id="3" w:name="_Toc136854600"/>
      <w:r>
        <w:rPr>
          <w:b/>
        </w:rPr>
        <w:t>ЛИСТ СОГЛАСОВАНИЯ</w:t>
      </w:r>
      <w:bookmarkEnd w:id="3"/>
    </w:p>
    <w:p w14:paraId="4B997ACD" w14:textId="764EF7A2" w:rsidR="007D5382" w:rsidRPr="00A66A77" w:rsidRDefault="00A26EEC" w:rsidP="00BA2D96">
      <w:pPr>
        <w:spacing w:after="0" w:line="240" w:lineRule="auto"/>
      </w:pPr>
      <w:r w:rsidRPr="002E03AF">
        <w:t xml:space="preserve">к версии № </w:t>
      </w:r>
      <w:r>
        <w:t>1</w:t>
      </w:r>
      <w:r w:rsidRPr="00EA37A4">
        <w:t>.</w:t>
      </w:r>
      <w:r>
        <w:t>0</w:t>
      </w:r>
      <w:r w:rsidRPr="00EA37A4">
        <w:t xml:space="preserve"> от </w:t>
      </w:r>
      <w:r w:rsidR="00831526">
        <w:t>31</w:t>
      </w:r>
      <w:r w:rsidRPr="00C1453A">
        <w:t xml:space="preserve"> </w:t>
      </w:r>
      <w:r w:rsidR="00D26AD3">
        <w:t>мая</w:t>
      </w:r>
      <w:r w:rsidR="00BE6A9D">
        <w:t xml:space="preserve"> </w:t>
      </w:r>
      <w:r w:rsidR="00D26AD3">
        <w:t xml:space="preserve">2023 </w:t>
      </w:r>
      <w:r>
        <w:t xml:space="preserve">г. </w:t>
      </w:r>
      <w:r w:rsidR="007D5382">
        <w:t xml:space="preserve">Брошюры исследователя по препарату </w:t>
      </w:r>
      <w:r w:rsidR="002E766D" w:rsidRPr="00831526">
        <w:t xml:space="preserve">DT-AFT </w:t>
      </w:r>
      <w:r w:rsidR="007D5382">
        <w:t xml:space="preserve">(МНН: </w:t>
      </w:r>
      <w:r w:rsidR="00FD7E8F">
        <w:t>афатиниб</w:t>
      </w:r>
      <w:r w:rsidR="007D5382">
        <w:t xml:space="preserve">), таблетки, покрытые пленочной оболочкой, </w:t>
      </w:r>
      <w:r w:rsidR="00C1453A">
        <w:t>40 мг</w:t>
      </w:r>
      <w:r w:rsidR="009568D0">
        <w:t xml:space="preserve"> </w:t>
      </w:r>
      <w:r w:rsidR="00BC7E97">
        <w:t>(производитель: АО «Р-Фарм», Россия)</w:t>
      </w:r>
      <w:r w:rsidR="00A66A77">
        <w:t xml:space="preserve">, являющегося воспроизведенным препаратом по отношению к оригинальному препарату </w:t>
      </w:r>
      <w:r w:rsidR="00FD7E8F">
        <w:t>Гиотриф</w:t>
      </w:r>
      <w:r w:rsidR="00A66A77" w:rsidRPr="00C42FE1">
        <w:rPr>
          <w:vertAlign w:val="superscript"/>
        </w:rPr>
        <w:t>®</w:t>
      </w:r>
      <w:r w:rsidR="00A66A77" w:rsidRPr="00A66A77">
        <w:t xml:space="preserve"> </w:t>
      </w:r>
      <w:r w:rsidR="00A66A77" w:rsidRPr="00BA2D96">
        <w:t>(</w:t>
      </w:r>
      <w:r w:rsidR="00A66A77">
        <w:t xml:space="preserve">МНН: </w:t>
      </w:r>
      <w:r w:rsidR="00FD7E8F">
        <w:t>афатиниб</w:t>
      </w:r>
      <w:r w:rsidR="00BC7E97">
        <w:t>)</w:t>
      </w:r>
      <w:r w:rsidR="00A66A77">
        <w:t xml:space="preserve">, таблетки, покрытые пленочной оболочкой, </w:t>
      </w:r>
      <w:r w:rsidR="00C1453A">
        <w:t>40 мг</w:t>
      </w:r>
      <w:r w:rsidR="002E766D">
        <w:t xml:space="preserve"> </w:t>
      </w:r>
      <w:r w:rsidR="00BC7E97">
        <w:t>(производитель:</w:t>
      </w:r>
      <w:r w:rsidR="00BC7E97" w:rsidRPr="00A66A77">
        <w:t xml:space="preserve"> </w:t>
      </w:r>
      <w:r w:rsidR="00FD7E8F">
        <w:t>Берингер Ингельхайм Интернешнл ГмбХ</w:t>
      </w:r>
      <w:r w:rsidR="00BC7E97">
        <w:rPr>
          <w:rFonts w:eastAsia="Calibri"/>
          <w:bCs/>
        </w:rPr>
        <w:t xml:space="preserve">, </w:t>
      </w:r>
      <w:r w:rsidR="00FD7E8F">
        <w:rPr>
          <w:rFonts w:eastAsia="Calibri"/>
          <w:bCs/>
        </w:rPr>
        <w:t>Германия</w:t>
      </w:r>
      <w:r w:rsidR="00BC7E97">
        <w:rPr>
          <w:rFonts w:eastAsia="Calibri"/>
          <w:bCs/>
        </w:rPr>
        <w:t xml:space="preserve">; владелец РУ: </w:t>
      </w:r>
      <w:r w:rsidR="00FD7E8F">
        <w:t>Берингер Ингельхайм Интернешнл ГмбХ</w:t>
      </w:r>
      <w:r w:rsidR="00BC7E97">
        <w:rPr>
          <w:rFonts w:eastAsia="Calibri"/>
          <w:bCs/>
        </w:rPr>
        <w:t xml:space="preserve">, </w:t>
      </w:r>
      <w:r w:rsidR="00FD7E8F">
        <w:rPr>
          <w:rFonts w:eastAsia="Calibri"/>
          <w:bCs/>
        </w:rPr>
        <w:t>Германия</w:t>
      </w:r>
      <w:r w:rsidR="00BC7E97">
        <w:t>)</w:t>
      </w:r>
      <w:r w:rsidR="00A66A77">
        <w:t>.</w:t>
      </w:r>
    </w:p>
    <w:p w14:paraId="428EF5FF" w14:textId="77777777" w:rsidR="00520493" w:rsidRDefault="00520493" w:rsidP="00BA2D96">
      <w:pPr>
        <w:spacing w:after="0" w:line="240" w:lineRule="auto"/>
        <w:rPr>
          <w:b/>
        </w:rPr>
      </w:pPr>
    </w:p>
    <w:p w14:paraId="7297C64A" w14:textId="6B032E76" w:rsidR="009375E0" w:rsidRPr="009375E0" w:rsidRDefault="007D5382" w:rsidP="009375E0">
      <w:pPr>
        <w:spacing w:after="0" w:line="240" w:lineRule="auto"/>
        <w:rPr>
          <w:bCs/>
        </w:rPr>
      </w:pPr>
      <w:r w:rsidRPr="00BA2D96">
        <w:rPr>
          <w:b/>
        </w:rPr>
        <w:t>Заявляемые показания</w:t>
      </w:r>
      <w:r w:rsidR="009375E0" w:rsidRPr="009375E0">
        <w:t xml:space="preserve"> </w:t>
      </w:r>
      <w:r w:rsidR="009375E0" w:rsidRPr="009375E0">
        <w:rPr>
          <w:bCs/>
        </w:rPr>
        <w:t>в монотерапии у взрослых для лечения:</w:t>
      </w:r>
    </w:p>
    <w:p w14:paraId="439EECE2" w14:textId="08D8712E" w:rsidR="009375E0" w:rsidRPr="009D7E57" w:rsidRDefault="009375E0" w:rsidP="00831526">
      <w:pPr>
        <w:pStyle w:val="af3"/>
        <w:numPr>
          <w:ilvl w:val="0"/>
          <w:numId w:val="58"/>
        </w:numPr>
        <w:spacing w:after="0" w:line="240" w:lineRule="auto"/>
        <w:rPr>
          <w:bCs/>
        </w:rPr>
      </w:pPr>
      <w:r w:rsidRPr="009D7E57">
        <w:rPr>
          <w:bCs/>
        </w:rPr>
        <w:t>местно-распространенного или метастатического немелкоклеточного рака легкого (НМРЛ) с мутацией (мутациями) рецептора эпидермального фактора роста EGFR;</w:t>
      </w:r>
    </w:p>
    <w:p w14:paraId="6AB07797" w14:textId="727AA961" w:rsidR="007D5382" w:rsidRPr="009D7E57" w:rsidRDefault="009375E0" w:rsidP="00831526">
      <w:pPr>
        <w:pStyle w:val="af3"/>
        <w:numPr>
          <w:ilvl w:val="0"/>
          <w:numId w:val="58"/>
        </w:numPr>
        <w:spacing w:after="0" w:line="240" w:lineRule="auto"/>
        <w:rPr>
          <w:bCs/>
          <w:lang w:eastAsia="ru-RU"/>
        </w:rPr>
      </w:pPr>
      <w:r w:rsidRPr="009D7E57">
        <w:rPr>
          <w:bCs/>
        </w:rPr>
        <w:t>местно-распространенного или метастатического плоскоклеточного НМРЛ у пациентов, прогрессирующих на фоне или после химиотерапии на основе препаратов платины</w:t>
      </w:r>
      <w:r w:rsidR="007D5382" w:rsidRPr="009D7E57">
        <w:rPr>
          <w:bCs/>
          <w:lang w:eastAsia="ru-RU"/>
        </w:rPr>
        <w:t>.</w:t>
      </w:r>
    </w:p>
    <w:p w14:paraId="01EA5200" w14:textId="17CF730E" w:rsidR="00520493" w:rsidRDefault="00520493" w:rsidP="00BA2D96">
      <w:pPr>
        <w:spacing w:after="0" w:line="240" w:lineRule="auto"/>
        <w:rPr>
          <w:szCs w:val="20"/>
          <w:lang w:eastAsia="ru-RU"/>
        </w:rPr>
      </w:pPr>
    </w:p>
    <w:p w14:paraId="59B7325C" w14:textId="69EE0CB6" w:rsidR="00520493" w:rsidRDefault="00A26EEC">
      <w:pPr>
        <w:spacing w:after="0" w:line="240" w:lineRule="auto"/>
        <w:ind w:firstLine="709"/>
        <w:rPr>
          <w:szCs w:val="20"/>
          <w:lang w:eastAsia="ru-RU"/>
        </w:rPr>
      </w:pPr>
      <w:r w:rsidRPr="00347876">
        <w:rPr>
          <w:szCs w:val="20"/>
          <w:lang w:eastAsia="ru-RU"/>
        </w:rPr>
        <w:t xml:space="preserve">Я, нижеподписавшийся, одобряю </w:t>
      </w:r>
      <w:r w:rsidR="00520493">
        <w:rPr>
          <w:szCs w:val="20"/>
          <w:lang w:eastAsia="ru-RU"/>
        </w:rPr>
        <w:t>Брошюру</w:t>
      </w:r>
      <w:r w:rsidRPr="00347876">
        <w:rPr>
          <w:szCs w:val="20"/>
          <w:lang w:eastAsia="ru-RU"/>
        </w:rPr>
        <w:t xml:space="preserve"> исследова</w:t>
      </w:r>
      <w:r w:rsidR="00520493">
        <w:rPr>
          <w:szCs w:val="20"/>
          <w:lang w:eastAsia="ru-RU"/>
        </w:rPr>
        <w:t xml:space="preserve">теля и гарантирую, что, ознакомившись с ней, </w:t>
      </w:r>
      <w:r w:rsidR="00520493" w:rsidRPr="00347876">
        <w:rPr>
          <w:szCs w:val="20"/>
          <w:lang w:eastAsia="ru-RU"/>
        </w:rPr>
        <w:t xml:space="preserve">Исследователь получит </w:t>
      </w:r>
      <w:r w:rsidR="00520493">
        <w:rPr>
          <w:szCs w:val="20"/>
          <w:lang w:eastAsia="ru-RU"/>
        </w:rPr>
        <w:t>исчерпывающую, объективную и взвешенную</w:t>
      </w:r>
      <w:r w:rsidR="00520493" w:rsidRPr="00347876">
        <w:rPr>
          <w:szCs w:val="20"/>
          <w:lang w:eastAsia="ru-RU"/>
        </w:rPr>
        <w:t xml:space="preserve"> информацию</w:t>
      </w:r>
      <w:r w:rsidR="00520493">
        <w:rPr>
          <w:szCs w:val="20"/>
          <w:lang w:eastAsia="ru-RU"/>
        </w:rPr>
        <w:t xml:space="preserve"> о свойствах и характеристиках</w:t>
      </w:r>
      <w:r w:rsidR="00520493" w:rsidRPr="00520493">
        <w:rPr>
          <w:szCs w:val="20"/>
          <w:lang w:eastAsia="ru-RU"/>
        </w:rPr>
        <w:t xml:space="preserve"> </w:t>
      </w:r>
      <w:r w:rsidR="00520493">
        <w:rPr>
          <w:szCs w:val="20"/>
          <w:lang w:eastAsia="ru-RU"/>
        </w:rPr>
        <w:t>действующего вещества в составе исследуемого препарата</w:t>
      </w:r>
      <w:r w:rsidR="00520493" w:rsidRPr="00BA2D96">
        <w:rPr>
          <w:szCs w:val="20"/>
          <w:lang w:eastAsia="ru-RU"/>
        </w:rPr>
        <w:t xml:space="preserve">/ </w:t>
      </w:r>
      <w:r w:rsidR="00520493">
        <w:rPr>
          <w:szCs w:val="20"/>
          <w:lang w:eastAsia="ru-RU"/>
        </w:rPr>
        <w:t>препарата</w:t>
      </w:r>
      <w:r w:rsidR="00A66A77">
        <w:rPr>
          <w:szCs w:val="20"/>
          <w:lang w:eastAsia="ru-RU"/>
        </w:rPr>
        <w:t xml:space="preserve"> сравнения</w:t>
      </w:r>
      <w:r w:rsidR="00520493">
        <w:rPr>
          <w:szCs w:val="20"/>
          <w:lang w:eastAsia="ru-RU"/>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Pr>
          <w:szCs w:val="20"/>
          <w:lang w:eastAsia="ru-RU"/>
        </w:rPr>
        <w:t xml:space="preserve"> а также об актуальных рекомендациях по применению оригинального препарата и связанных рисках</w:t>
      </w:r>
      <w:r w:rsidR="00520493">
        <w:rPr>
          <w:szCs w:val="20"/>
          <w:lang w:eastAsia="ru-RU"/>
        </w:rPr>
        <w:t>.</w:t>
      </w:r>
      <w:r w:rsidRPr="00347876">
        <w:rPr>
          <w:szCs w:val="20"/>
          <w:lang w:eastAsia="ru-RU"/>
        </w:rPr>
        <w:t xml:space="preserve"> </w:t>
      </w:r>
    </w:p>
    <w:p w14:paraId="74A4F700" w14:textId="0F911F8A" w:rsidR="00A26EEC" w:rsidRPr="00347876" w:rsidRDefault="00A26EEC">
      <w:pPr>
        <w:spacing w:after="0" w:line="240" w:lineRule="auto"/>
        <w:ind w:firstLine="709"/>
        <w:rPr>
          <w:szCs w:val="20"/>
          <w:lang w:eastAsia="ru-RU"/>
        </w:rPr>
      </w:pPr>
      <w:r w:rsidRPr="00347876">
        <w:rPr>
          <w:szCs w:val="20"/>
          <w:lang w:eastAsia="ru-RU"/>
        </w:rPr>
        <w:t>Информация, содержащаяся в данно</w:t>
      </w:r>
      <w:r w:rsidR="00520493">
        <w:rPr>
          <w:szCs w:val="20"/>
          <w:lang w:eastAsia="ru-RU"/>
        </w:rPr>
        <w:t>й</w:t>
      </w:r>
      <w:r w:rsidRPr="00347876">
        <w:rPr>
          <w:szCs w:val="20"/>
          <w:lang w:eastAsia="ru-RU"/>
        </w:rPr>
        <w:t xml:space="preserve"> </w:t>
      </w:r>
      <w:r w:rsidR="00520493">
        <w:rPr>
          <w:szCs w:val="20"/>
          <w:lang w:eastAsia="ru-RU"/>
        </w:rPr>
        <w:t>Брошюре</w:t>
      </w:r>
      <w:r w:rsidR="00520493" w:rsidRPr="00347876">
        <w:rPr>
          <w:szCs w:val="20"/>
          <w:lang w:eastAsia="ru-RU"/>
        </w:rPr>
        <w:t xml:space="preserve"> исследова</w:t>
      </w:r>
      <w:r w:rsidR="00520493">
        <w:rPr>
          <w:szCs w:val="20"/>
          <w:lang w:eastAsia="ru-RU"/>
        </w:rPr>
        <w:t>теля</w:t>
      </w:r>
      <w:r w:rsidRPr="00347876">
        <w:rPr>
          <w:szCs w:val="20"/>
          <w:lang w:eastAsia="ru-RU"/>
        </w:rPr>
        <w:t xml:space="preserve">, соответствует текущей оценке риска и пользы исследуемого(ых) препарата(ов). </w:t>
      </w:r>
      <w:r w:rsidR="00520493">
        <w:rPr>
          <w:szCs w:val="20"/>
          <w:lang w:eastAsia="ru-RU"/>
        </w:rPr>
        <w:t>Брошюра</w:t>
      </w:r>
      <w:r w:rsidRPr="00347876">
        <w:rPr>
          <w:szCs w:val="20"/>
          <w:lang w:eastAsia="ru-RU"/>
        </w:rPr>
        <w:t xml:space="preserve"> был</w:t>
      </w:r>
      <w:r w:rsidR="00520493">
        <w:rPr>
          <w:szCs w:val="20"/>
          <w:lang w:eastAsia="ru-RU"/>
        </w:rPr>
        <w:t>а</w:t>
      </w:r>
      <w:r w:rsidRPr="00347876">
        <w:rPr>
          <w:szCs w:val="20"/>
          <w:lang w:eastAsia="ru-RU"/>
        </w:rPr>
        <w:t xml:space="preserve"> подвергнут</w:t>
      </w:r>
      <w:r w:rsidR="00520493">
        <w:rPr>
          <w:szCs w:val="20"/>
          <w:lang w:eastAsia="ru-RU"/>
        </w:rPr>
        <w:t>а</w:t>
      </w:r>
      <w:r w:rsidRPr="00347876">
        <w:rPr>
          <w:szCs w:val="20"/>
          <w:lang w:eastAsia="ru-RU"/>
        </w:rPr>
        <w:t xml:space="preserve"> критической проверке и был</w:t>
      </w:r>
      <w:r w:rsidR="00520493">
        <w:rPr>
          <w:szCs w:val="20"/>
          <w:lang w:eastAsia="ru-RU"/>
        </w:rPr>
        <w:t>а</w:t>
      </w:r>
      <w:r w:rsidRPr="00347876">
        <w:rPr>
          <w:szCs w:val="20"/>
          <w:lang w:eastAsia="ru-RU"/>
        </w:rPr>
        <w:t xml:space="preserve"> одобрен</w:t>
      </w:r>
      <w:r w:rsidR="00520493">
        <w:rPr>
          <w:szCs w:val="20"/>
          <w:lang w:eastAsia="ru-RU"/>
        </w:rPr>
        <w:t>а</w:t>
      </w:r>
      <w:r w:rsidRPr="00347876">
        <w:rPr>
          <w:szCs w:val="20"/>
          <w:lang w:eastAsia="ru-RU"/>
        </w:rPr>
        <w:t xml:space="preserve"> уполномоченными сотрудниками компании-Спонсора.</w:t>
      </w:r>
    </w:p>
    <w:p w14:paraId="02F7A2F6" w14:textId="65D77540" w:rsidR="00A26EEC" w:rsidRPr="00347876" w:rsidRDefault="00A26EEC" w:rsidP="00A26EEC">
      <w:pPr>
        <w:spacing w:after="0" w:line="240" w:lineRule="auto"/>
        <w:ind w:firstLine="709"/>
        <w:rPr>
          <w:szCs w:val="20"/>
          <w:lang w:eastAsia="ru-RU"/>
        </w:rPr>
      </w:pPr>
      <w:r w:rsidRPr="00347876">
        <w:rPr>
          <w:szCs w:val="20"/>
          <w:lang w:eastAsia="ru-RU"/>
        </w:rPr>
        <w:t xml:space="preserve"> </w:t>
      </w:r>
    </w:p>
    <w:tbl>
      <w:tblPr>
        <w:tblW w:w="9381" w:type="dxa"/>
        <w:tblLook w:val="04A0" w:firstRow="1" w:lastRow="0" w:firstColumn="1" w:lastColumn="0" w:noHBand="0" w:noVBand="1"/>
      </w:tblPr>
      <w:tblGrid>
        <w:gridCol w:w="4962"/>
        <w:gridCol w:w="4419"/>
      </w:tblGrid>
      <w:tr w:rsidR="00A26EEC" w:rsidRPr="00C95256" w14:paraId="129E12C9" w14:textId="77777777" w:rsidTr="00A66A77">
        <w:tc>
          <w:tcPr>
            <w:tcW w:w="4962" w:type="dxa"/>
          </w:tcPr>
          <w:p w14:paraId="7133757B" w14:textId="77777777" w:rsidR="00A26EEC" w:rsidRPr="00C95256" w:rsidRDefault="00A26EEC" w:rsidP="00A66A77">
            <w:pPr>
              <w:spacing w:after="0" w:line="240" w:lineRule="auto"/>
              <w:ind w:left="-108"/>
              <w:rPr>
                <w:b/>
                <w:lang w:eastAsia="ru-RU"/>
              </w:rPr>
            </w:pPr>
          </w:p>
          <w:p w14:paraId="5E2EDFC7" w14:textId="77777777" w:rsidR="00A26EEC" w:rsidRPr="00C95256" w:rsidRDefault="00A26EEC" w:rsidP="00A66A77">
            <w:pPr>
              <w:spacing w:after="0" w:line="240" w:lineRule="auto"/>
              <w:ind w:left="-108"/>
              <w:rPr>
                <w:b/>
                <w:lang w:eastAsia="ru-RU"/>
              </w:rPr>
            </w:pPr>
            <w:r>
              <w:rPr>
                <w:b/>
                <w:lang w:eastAsia="ru-RU"/>
              </w:rPr>
              <w:t xml:space="preserve">Представитель </w:t>
            </w:r>
            <w:r w:rsidRPr="00C95256">
              <w:rPr>
                <w:b/>
                <w:lang w:eastAsia="ru-RU"/>
              </w:rPr>
              <w:t>Спонсор</w:t>
            </w:r>
            <w:r>
              <w:rPr>
                <w:b/>
                <w:lang w:eastAsia="ru-RU"/>
              </w:rPr>
              <w:t>а</w:t>
            </w:r>
            <w:r w:rsidRPr="00C95256">
              <w:rPr>
                <w:b/>
                <w:lang w:eastAsia="ru-RU"/>
              </w:rPr>
              <w:t>:</w:t>
            </w:r>
          </w:p>
          <w:p w14:paraId="474BBC05" w14:textId="77777777" w:rsidR="00A26EEC" w:rsidRPr="00C95256" w:rsidRDefault="00A26EEC" w:rsidP="00A66A77">
            <w:pPr>
              <w:spacing w:after="0" w:line="240" w:lineRule="auto"/>
              <w:ind w:left="-108"/>
              <w:rPr>
                <w:lang w:eastAsia="ru-RU"/>
              </w:rPr>
            </w:pPr>
            <w:r w:rsidRPr="00C95256">
              <w:rPr>
                <w:b/>
                <w:lang w:eastAsia="ru-RU"/>
              </w:rPr>
              <w:t>Филон Ольга Владимировна</w:t>
            </w:r>
          </w:p>
          <w:p w14:paraId="4C7ED9B0" w14:textId="77777777" w:rsidR="00BC7E97" w:rsidRDefault="00A26EEC" w:rsidP="00A66A77">
            <w:pPr>
              <w:spacing w:after="0" w:line="254" w:lineRule="auto"/>
              <w:ind w:left="-108"/>
            </w:pPr>
            <w:r w:rsidRPr="0087665B">
              <w:t>Директор Департамента доклинической и клинической разработки</w:t>
            </w:r>
          </w:p>
          <w:p w14:paraId="3F78E6C8" w14:textId="78937866" w:rsidR="00A26EEC" w:rsidRPr="0087665B" w:rsidRDefault="00BC7E97" w:rsidP="00A66A77">
            <w:pPr>
              <w:spacing w:after="0" w:line="254" w:lineRule="auto"/>
              <w:ind w:left="-108"/>
            </w:pPr>
            <w:r>
              <w:t>Медицинской дирекции</w:t>
            </w:r>
          </w:p>
          <w:p w14:paraId="1C3A4DC4" w14:textId="77777777" w:rsidR="00A26EEC" w:rsidRPr="0087665B" w:rsidRDefault="00A26EEC" w:rsidP="00A66A77">
            <w:pPr>
              <w:spacing w:after="0" w:line="254" w:lineRule="auto"/>
              <w:ind w:left="-108"/>
            </w:pPr>
            <w:r w:rsidRPr="0087665B">
              <w:t>АО «Р-Фарм»</w:t>
            </w:r>
          </w:p>
          <w:p w14:paraId="03C61A25" w14:textId="77777777" w:rsidR="00A26EEC" w:rsidRPr="00C95256" w:rsidRDefault="00A26EEC" w:rsidP="00A66A77">
            <w:pPr>
              <w:spacing w:after="0" w:line="240" w:lineRule="auto"/>
              <w:ind w:left="-108"/>
              <w:rPr>
                <w:b/>
                <w:vertAlign w:val="superscript"/>
                <w:lang w:eastAsia="ru-RU"/>
              </w:rPr>
            </w:pPr>
          </w:p>
        </w:tc>
        <w:tc>
          <w:tcPr>
            <w:tcW w:w="4419" w:type="dxa"/>
          </w:tcPr>
          <w:p w14:paraId="61E5AAEC" w14:textId="77777777" w:rsidR="00A26EEC" w:rsidRPr="00C95256" w:rsidRDefault="00A26EEC" w:rsidP="00A66A77">
            <w:pPr>
              <w:spacing w:after="0" w:line="240" w:lineRule="auto"/>
              <w:rPr>
                <w:sz w:val="28"/>
                <w:szCs w:val="28"/>
                <w:lang w:eastAsia="ru-RU"/>
              </w:rPr>
            </w:pPr>
          </w:p>
          <w:p w14:paraId="42DB0364" w14:textId="77777777" w:rsidR="00A26EEC" w:rsidRPr="00C95256" w:rsidRDefault="00A26EEC" w:rsidP="00A66A77">
            <w:pPr>
              <w:spacing w:after="0" w:line="240" w:lineRule="auto"/>
              <w:rPr>
                <w:sz w:val="28"/>
                <w:szCs w:val="28"/>
                <w:lang w:eastAsia="ru-RU"/>
              </w:rPr>
            </w:pPr>
          </w:p>
          <w:p w14:paraId="671DDD21" w14:textId="77777777" w:rsidR="00A26EEC" w:rsidRPr="00C95256" w:rsidRDefault="00A26EEC" w:rsidP="00A66A77">
            <w:pPr>
              <w:spacing w:after="0" w:line="240" w:lineRule="auto"/>
              <w:rPr>
                <w:sz w:val="28"/>
                <w:szCs w:val="28"/>
                <w:lang w:eastAsia="ru-RU"/>
              </w:rPr>
            </w:pPr>
            <w:r w:rsidRPr="00C95256">
              <w:rPr>
                <w:sz w:val="28"/>
                <w:szCs w:val="28"/>
                <w:lang w:eastAsia="ru-RU"/>
              </w:rPr>
              <w:t>______________________________</w:t>
            </w:r>
          </w:p>
          <w:p w14:paraId="7FB937F7" w14:textId="77777777" w:rsidR="00A26EEC" w:rsidRPr="00C95256" w:rsidRDefault="00A26EEC" w:rsidP="00A66A77">
            <w:pPr>
              <w:spacing w:after="0" w:line="240" w:lineRule="auto"/>
              <w:jc w:val="center"/>
              <w:rPr>
                <w:sz w:val="28"/>
                <w:szCs w:val="28"/>
                <w:vertAlign w:val="superscript"/>
                <w:lang w:eastAsia="ru-RU"/>
              </w:rPr>
            </w:pPr>
            <w:r w:rsidRPr="00C95256">
              <w:rPr>
                <w:sz w:val="28"/>
                <w:szCs w:val="28"/>
                <w:vertAlign w:val="superscript"/>
                <w:lang w:eastAsia="ru-RU"/>
              </w:rPr>
              <w:t>Подпись</w:t>
            </w:r>
          </w:p>
          <w:p w14:paraId="7FA4FE08" w14:textId="77777777" w:rsidR="00A26EEC" w:rsidRPr="00C95256" w:rsidRDefault="00A26EEC" w:rsidP="00A66A77">
            <w:pPr>
              <w:spacing w:after="0" w:line="240" w:lineRule="auto"/>
              <w:rPr>
                <w:sz w:val="28"/>
                <w:szCs w:val="28"/>
                <w:lang w:eastAsia="ru-RU"/>
              </w:rPr>
            </w:pPr>
            <w:r w:rsidRPr="00C95256">
              <w:rPr>
                <w:sz w:val="28"/>
                <w:szCs w:val="28"/>
                <w:lang w:eastAsia="ru-RU"/>
              </w:rPr>
              <w:t>______________________________</w:t>
            </w:r>
          </w:p>
          <w:p w14:paraId="77B26A1F" w14:textId="77777777" w:rsidR="00A26EEC" w:rsidRPr="00C95256" w:rsidRDefault="00A26EEC" w:rsidP="00A66A77">
            <w:pPr>
              <w:spacing w:after="0" w:line="240" w:lineRule="auto"/>
              <w:jc w:val="center"/>
              <w:rPr>
                <w:sz w:val="20"/>
                <w:szCs w:val="20"/>
                <w:lang w:eastAsia="ru-RU"/>
              </w:rPr>
            </w:pPr>
            <w:r w:rsidRPr="00C95256">
              <w:rPr>
                <w:sz w:val="28"/>
                <w:szCs w:val="28"/>
                <w:vertAlign w:val="superscript"/>
                <w:lang w:eastAsia="ru-RU"/>
              </w:rPr>
              <w:t>Дата</w:t>
            </w:r>
          </w:p>
        </w:tc>
      </w:tr>
    </w:tbl>
    <w:p w14:paraId="5E9E2B30" w14:textId="1316D1A0" w:rsidR="00A26EEC" w:rsidRDefault="00A26EEC">
      <w:pPr>
        <w:jc w:val="left"/>
        <w:rPr>
          <w:b/>
          <w:bCs/>
          <w:color w:val="000000" w:themeColor="text1"/>
          <w:kern w:val="32"/>
          <w:szCs w:val="32"/>
        </w:rPr>
      </w:pPr>
      <w:r>
        <w:rPr>
          <w:color w:val="000000" w:themeColor="text1"/>
        </w:rPr>
        <w:br w:type="page"/>
      </w:r>
    </w:p>
    <w:p w14:paraId="527ECB97" w14:textId="2E4D17FE" w:rsidR="00BF29B1" w:rsidRDefault="00E30437" w:rsidP="00284823">
      <w:pPr>
        <w:pStyle w:val="12"/>
        <w:spacing w:line="240" w:lineRule="auto"/>
        <w:rPr>
          <w:rFonts w:cs="Times New Roman"/>
          <w:color w:val="000000" w:themeColor="text1"/>
        </w:rPr>
      </w:pPr>
      <w:bookmarkStart w:id="4" w:name="_Toc136854601"/>
      <w:r w:rsidRPr="005E6358">
        <w:rPr>
          <w:rFonts w:cs="Times New Roman"/>
          <w:color w:val="000000" w:themeColor="text1"/>
        </w:rPr>
        <w:t>СПИСОК СОКРАЩЕНИЙ</w:t>
      </w:r>
      <w:bookmarkEnd w:id="4"/>
    </w:p>
    <w:tbl>
      <w:tblPr>
        <w:tblStyle w:val="210"/>
        <w:tblW w:w="5000" w:type="pct"/>
        <w:tblLook w:val="04A0" w:firstRow="1" w:lastRow="0" w:firstColumn="1" w:lastColumn="0" w:noHBand="0" w:noVBand="1"/>
      </w:tblPr>
      <w:tblGrid>
        <w:gridCol w:w="1585"/>
        <w:gridCol w:w="7760"/>
      </w:tblGrid>
      <w:tr w:rsidR="00E27DA2" w:rsidRPr="00B90E4C" w14:paraId="587331A6" w14:textId="77777777" w:rsidTr="00986AA3">
        <w:tc>
          <w:tcPr>
            <w:tcW w:w="1585" w:type="dxa"/>
          </w:tcPr>
          <w:p w14:paraId="5060F301" w14:textId="66C0ECDD" w:rsidR="00E27DA2" w:rsidRPr="00B90E4C" w:rsidRDefault="00E27DA2">
            <w:pPr>
              <w:spacing w:line="23" w:lineRule="atLeast"/>
              <w:jc w:val="left"/>
              <w:rPr>
                <w:lang w:val="en-US"/>
              </w:rPr>
            </w:pPr>
            <w:r w:rsidRPr="00831526">
              <w:rPr>
                <w:vertAlign w:val="superscript"/>
                <w:lang w:val="en-US"/>
              </w:rPr>
              <w:t>14</w:t>
            </w:r>
            <w:r w:rsidRPr="00B90E4C">
              <w:rPr>
                <w:lang w:val="en-US"/>
              </w:rPr>
              <w:t>C</w:t>
            </w:r>
          </w:p>
        </w:tc>
        <w:tc>
          <w:tcPr>
            <w:tcW w:w="7760" w:type="dxa"/>
          </w:tcPr>
          <w:p w14:paraId="3257415C" w14:textId="4376AEED" w:rsidR="00E27DA2" w:rsidRPr="00B90E4C" w:rsidRDefault="00E27DA2" w:rsidP="00362664">
            <w:pPr>
              <w:spacing w:line="23" w:lineRule="atLeast"/>
              <w:rPr>
                <w:rFonts w:eastAsia="Times New Roman"/>
                <w:lang w:eastAsia="ru-RU"/>
              </w:rPr>
            </w:pPr>
            <w:r w:rsidRPr="00B90E4C">
              <w:rPr>
                <w:rFonts w:eastAsia="Times New Roman"/>
                <w:lang w:eastAsia="ru-RU"/>
              </w:rPr>
              <w:t>Меченый радиоактивным изотопом</w:t>
            </w:r>
            <w:r w:rsidR="00BE6A9D">
              <w:rPr>
                <w:rFonts w:eastAsia="Times New Roman"/>
                <w:lang w:eastAsia="ru-RU"/>
              </w:rPr>
              <w:t xml:space="preserve"> углерод</w:t>
            </w:r>
          </w:p>
        </w:tc>
      </w:tr>
      <w:tr w:rsidR="00577AA0" w:rsidRPr="00B90E4C" w14:paraId="3615B056" w14:textId="77777777" w:rsidTr="00986AA3">
        <w:tc>
          <w:tcPr>
            <w:tcW w:w="1585" w:type="dxa"/>
          </w:tcPr>
          <w:p w14:paraId="4C4C3481" w14:textId="769D82A5" w:rsidR="00577AA0" w:rsidRPr="00B90E4C" w:rsidRDefault="00577AA0">
            <w:pPr>
              <w:spacing w:line="23" w:lineRule="atLeast"/>
              <w:jc w:val="left"/>
              <w:rPr>
                <w:highlight w:val="yellow"/>
              </w:rPr>
            </w:pPr>
            <w:r w:rsidRPr="00B90E4C">
              <w:rPr>
                <w:rStyle w:val="q4iawc"/>
              </w:rPr>
              <w:t>β-NAG</w:t>
            </w:r>
          </w:p>
        </w:tc>
        <w:tc>
          <w:tcPr>
            <w:tcW w:w="7760" w:type="dxa"/>
          </w:tcPr>
          <w:p w14:paraId="228727FC" w14:textId="7F0C0492" w:rsidR="00577AA0" w:rsidRPr="00B90E4C" w:rsidRDefault="00577AA0" w:rsidP="00362664">
            <w:pPr>
              <w:spacing w:line="23" w:lineRule="atLeast"/>
              <w:rPr>
                <w:rFonts w:eastAsia="Times New Roman"/>
                <w:highlight w:val="yellow"/>
                <w:lang w:eastAsia="ru-RU"/>
              </w:rPr>
            </w:pPr>
            <w:r w:rsidRPr="00B90E4C">
              <w:rPr>
                <w:rStyle w:val="q4iawc"/>
              </w:rPr>
              <w:t>N-ацетилглюкозаминидаза</w:t>
            </w:r>
          </w:p>
        </w:tc>
      </w:tr>
      <w:tr w:rsidR="00577AA0" w:rsidRPr="00B90E4C" w14:paraId="750ECAC7" w14:textId="77777777" w:rsidTr="00986AA3">
        <w:tc>
          <w:tcPr>
            <w:tcW w:w="1585" w:type="dxa"/>
          </w:tcPr>
          <w:p w14:paraId="577088DB" w14:textId="60615860" w:rsidR="00577AA0" w:rsidRPr="00B90E4C" w:rsidRDefault="00E638D2">
            <w:pPr>
              <w:spacing w:line="23" w:lineRule="atLeast"/>
              <w:jc w:val="left"/>
              <w:rPr>
                <w:highlight w:val="yellow"/>
              </w:rPr>
            </w:pPr>
            <w:r w:rsidRPr="00B90E4C">
              <w:rPr>
                <w:rFonts w:eastAsia="Times New Roman"/>
                <w:lang w:eastAsia="ru-RU"/>
              </w:rPr>
              <w:t>ADME</w:t>
            </w:r>
          </w:p>
        </w:tc>
        <w:tc>
          <w:tcPr>
            <w:tcW w:w="7760" w:type="dxa"/>
          </w:tcPr>
          <w:p w14:paraId="133F0E28" w14:textId="17B67EB5" w:rsidR="00577AA0" w:rsidRPr="00B90E4C" w:rsidRDefault="00E638D2" w:rsidP="00362664">
            <w:pPr>
              <w:spacing w:line="23" w:lineRule="atLeast"/>
              <w:rPr>
                <w:rFonts w:eastAsia="Times New Roman"/>
                <w:highlight w:val="yellow"/>
                <w:lang w:eastAsia="ru-RU"/>
              </w:rPr>
            </w:pPr>
            <w:r w:rsidRPr="00B90E4C">
              <w:rPr>
                <w:rFonts w:eastAsia="Times New Roman"/>
                <w:lang w:eastAsia="ru-RU"/>
              </w:rPr>
              <w:t>Исследования баланса масс: абсорбция, распределение, метаболизм, экскреция</w:t>
            </w:r>
          </w:p>
        </w:tc>
      </w:tr>
      <w:tr w:rsidR="008000F1" w:rsidRPr="00B90E4C" w14:paraId="61A1EE62" w14:textId="77777777" w:rsidTr="00986AA3">
        <w:tc>
          <w:tcPr>
            <w:tcW w:w="1585" w:type="dxa"/>
          </w:tcPr>
          <w:p w14:paraId="668E00BA" w14:textId="77777777" w:rsidR="008000F1" w:rsidRPr="00B90E4C" w:rsidRDefault="008000F1">
            <w:pPr>
              <w:spacing w:line="23" w:lineRule="atLeast"/>
              <w:jc w:val="left"/>
              <w:rPr>
                <w:rFonts w:eastAsia="Times New Roman"/>
                <w:color w:val="000000"/>
                <w:lang w:eastAsia="ru-RU"/>
              </w:rPr>
            </w:pPr>
            <w:r w:rsidRPr="00B90E4C">
              <w:t>AUC</w:t>
            </w:r>
          </w:p>
        </w:tc>
        <w:tc>
          <w:tcPr>
            <w:tcW w:w="7760" w:type="dxa"/>
          </w:tcPr>
          <w:p w14:paraId="70BEC53F" w14:textId="77777777" w:rsidR="008000F1" w:rsidRPr="00B90E4C" w:rsidRDefault="008000F1" w:rsidP="00362664">
            <w:pPr>
              <w:spacing w:line="23" w:lineRule="atLeast"/>
              <w:rPr>
                <w:rFonts w:eastAsia="Times New Roman"/>
                <w:lang w:eastAsia="ru-RU"/>
              </w:rPr>
            </w:pPr>
            <w:r w:rsidRPr="00B90E4C">
              <w:t xml:space="preserve">Площадь под кривой зависимости концентрации в плазме от времени </w:t>
            </w:r>
          </w:p>
        </w:tc>
      </w:tr>
      <w:tr w:rsidR="00870803" w:rsidRPr="00B90E4C" w14:paraId="12D64477" w14:textId="77777777" w:rsidTr="00986AA3">
        <w:tc>
          <w:tcPr>
            <w:tcW w:w="1585" w:type="dxa"/>
          </w:tcPr>
          <w:p w14:paraId="3182857C" w14:textId="2925990B" w:rsidR="00870803" w:rsidRPr="00B90E4C" w:rsidRDefault="00870803" w:rsidP="00870803">
            <w:pPr>
              <w:spacing w:line="23" w:lineRule="atLeast"/>
              <w:jc w:val="left"/>
              <w:rPr>
                <w:highlight w:val="yellow"/>
              </w:rPr>
            </w:pPr>
            <w:r w:rsidRPr="00B90E4C">
              <w:rPr>
                <w:shd w:val="clear" w:color="auto" w:fill="FFFFFF"/>
              </w:rPr>
              <w:t>AUC</w:t>
            </w:r>
            <w:r w:rsidRPr="00B90E4C">
              <w:rPr>
                <w:shd w:val="clear" w:color="auto" w:fill="FFFFFF"/>
                <w:vertAlign w:val="subscript"/>
              </w:rPr>
              <w:t>0-24</w:t>
            </w:r>
          </w:p>
        </w:tc>
        <w:tc>
          <w:tcPr>
            <w:tcW w:w="7760" w:type="dxa"/>
          </w:tcPr>
          <w:p w14:paraId="7747A6C8" w14:textId="226CF1B2" w:rsidR="00870803" w:rsidRPr="00B90E4C" w:rsidRDefault="00870803" w:rsidP="00870803">
            <w:pPr>
              <w:spacing w:line="23" w:lineRule="atLeast"/>
              <w:rPr>
                <w:highlight w:val="yellow"/>
              </w:rPr>
            </w:pPr>
            <w:r w:rsidRPr="00B90E4C">
              <w:rPr>
                <w:color w:val="000000" w:themeColor="text1"/>
              </w:rPr>
              <w:t>Площадь под фармакокинетической кривой «концентрация-время» от 0 до 24 ч</w:t>
            </w:r>
          </w:p>
        </w:tc>
      </w:tr>
      <w:tr w:rsidR="00FB3B89" w:rsidRPr="00B90E4C" w14:paraId="22C1EFE5" w14:textId="77777777" w:rsidTr="00986AA3">
        <w:tc>
          <w:tcPr>
            <w:tcW w:w="1585" w:type="dxa"/>
          </w:tcPr>
          <w:p w14:paraId="2F463D0E" w14:textId="0E8C19BD" w:rsidR="00FB3B89" w:rsidRPr="00B90E4C" w:rsidRDefault="00FB3B89" w:rsidP="00870803">
            <w:pPr>
              <w:spacing w:line="23" w:lineRule="atLeast"/>
              <w:jc w:val="left"/>
              <w:rPr>
                <w:shd w:val="clear" w:color="auto" w:fill="FFFFFF"/>
              </w:rPr>
            </w:pPr>
            <w:r w:rsidRPr="00B90E4C">
              <w:rPr>
                <w:shd w:val="clear" w:color="auto" w:fill="FFFFFF"/>
              </w:rPr>
              <w:t>AUC</w:t>
            </w:r>
            <w:r w:rsidRPr="00B90E4C">
              <w:rPr>
                <w:shd w:val="clear" w:color="auto" w:fill="FFFFFF"/>
                <w:vertAlign w:val="subscript"/>
              </w:rPr>
              <w:t>0-∞</w:t>
            </w:r>
          </w:p>
        </w:tc>
        <w:tc>
          <w:tcPr>
            <w:tcW w:w="7760" w:type="dxa"/>
          </w:tcPr>
          <w:p w14:paraId="34A1157B" w14:textId="0BA5D7C3" w:rsidR="00FB3B89" w:rsidRPr="00B90E4C" w:rsidRDefault="00FB3B89" w:rsidP="00870803">
            <w:pPr>
              <w:spacing w:line="23" w:lineRule="atLeast"/>
              <w:rPr>
                <w:color w:val="000000" w:themeColor="text1"/>
              </w:rPr>
            </w:pPr>
            <w:r w:rsidRPr="00B90E4C">
              <w:rPr>
                <w:color w:val="000000" w:themeColor="text1"/>
              </w:rPr>
              <w:t xml:space="preserve">Площадь под фармакокинетической кривой «концентрация-время» </w:t>
            </w:r>
            <w:r w:rsidRPr="00B90E4C">
              <w:t>с момента приёма препарата до бесконечности</w:t>
            </w:r>
          </w:p>
        </w:tc>
      </w:tr>
      <w:tr w:rsidR="007E5129" w:rsidRPr="00B90E4C" w14:paraId="007724F1" w14:textId="77777777" w:rsidTr="00986AA3">
        <w:tc>
          <w:tcPr>
            <w:tcW w:w="1585" w:type="dxa"/>
          </w:tcPr>
          <w:p w14:paraId="2C35DF0E" w14:textId="75D0F1FC" w:rsidR="007E5129" w:rsidRPr="00B90E4C" w:rsidRDefault="007E5129" w:rsidP="00870803">
            <w:pPr>
              <w:spacing w:line="23" w:lineRule="atLeast"/>
              <w:jc w:val="left"/>
              <w:rPr>
                <w:shd w:val="clear" w:color="auto" w:fill="FFFFFF"/>
              </w:rPr>
            </w:pPr>
            <w:r w:rsidRPr="00B90E4C">
              <w:rPr>
                <w:rStyle w:val="q4iawc"/>
              </w:rPr>
              <w:t>AUC0-</w:t>
            </w:r>
            <w:r w:rsidRPr="00B90E4C">
              <w:rPr>
                <w:rStyle w:val="q4iawc"/>
                <w:vertAlign w:val="subscript"/>
              </w:rPr>
              <w:t>tz</w:t>
            </w:r>
          </w:p>
        </w:tc>
        <w:tc>
          <w:tcPr>
            <w:tcW w:w="7760" w:type="dxa"/>
          </w:tcPr>
          <w:p w14:paraId="29BADB2D" w14:textId="36B15D19" w:rsidR="007E5129" w:rsidRPr="00B90E4C" w:rsidRDefault="00A433C3" w:rsidP="00870803">
            <w:pPr>
              <w:spacing w:line="23" w:lineRule="atLeast"/>
              <w:rPr>
                <w:color w:val="000000" w:themeColor="text1"/>
              </w:rPr>
            </w:pPr>
            <w:r w:rsidRPr="00B90E4C">
              <w:rPr>
                <w:rStyle w:val="q4iawc"/>
              </w:rPr>
              <w:t>Площадь под кривой зависимости концентрации в плазме от времени в течение временного интервала от нуля до последней поддающейся количественному определению временной точки/концентрации</w:t>
            </w:r>
          </w:p>
        </w:tc>
      </w:tr>
      <w:tr w:rsidR="002B149D" w:rsidRPr="00B90E4C" w14:paraId="16CF6849" w14:textId="77777777" w:rsidTr="00986AA3">
        <w:tc>
          <w:tcPr>
            <w:tcW w:w="1585" w:type="dxa"/>
          </w:tcPr>
          <w:p w14:paraId="5873038C" w14:textId="0D7208CB" w:rsidR="002B149D" w:rsidRPr="00B90E4C" w:rsidRDefault="002B149D" w:rsidP="00870803">
            <w:pPr>
              <w:spacing w:line="23" w:lineRule="atLeast"/>
              <w:jc w:val="left"/>
              <w:rPr>
                <w:rStyle w:val="q4iawc"/>
              </w:rPr>
            </w:pPr>
            <w:r w:rsidRPr="00B90E4C">
              <w:t>BCRP</w:t>
            </w:r>
          </w:p>
        </w:tc>
        <w:tc>
          <w:tcPr>
            <w:tcW w:w="7760" w:type="dxa"/>
          </w:tcPr>
          <w:p w14:paraId="4F5BFB95" w14:textId="411B17F9" w:rsidR="002B149D" w:rsidRPr="00B90E4C" w:rsidRDefault="002B149D" w:rsidP="00870803">
            <w:pPr>
              <w:spacing w:line="23" w:lineRule="atLeast"/>
              <w:rPr>
                <w:rStyle w:val="q4iawc"/>
              </w:rPr>
            </w:pPr>
            <w:r w:rsidRPr="00B90E4C">
              <w:rPr>
                <w:rStyle w:val="q4iawc"/>
              </w:rPr>
              <w:t>Белок устойчивости к раку молочной железы</w:t>
            </w:r>
          </w:p>
        </w:tc>
      </w:tr>
      <w:tr w:rsidR="00CB6912" w:rsidRPr="00B90E4C" w14:paraId="2797D856" w14:textId="77777777" w:rsidTr="00986AA3">
        <w:tc>
          <w:tcPr>
            <w:tcW w:w="1585" w:type="dxa"/>
          </w:tcPr>
          <w:p w14:paraId="11B137E2" w14:textId="7BD7264C" w:rsidR="00CB6912" w:rsidRPr="00B90E4C" w:rsidRDefault="00CB6912" w:rsidP="00870803">
            <w:pPr>
              <w:spacing w:line="23" w:lineRule="atLeast"/>
              <w:jc w:val="left"/>
            </w:pPr>
            <w:r w:rsidRPr="00B90E4C">
              <w:rPr>
                <w:rStyle w:val="q4iawc"/>
              </w:rPr>
              <w:t>BSC</w:t>
            </w:r>
          </w:p>
        </w:tc>
        <w:tc>
          <w:tcPr>
            <w:tcW w:w="7760" w:type="dxa"/>
          </w:tcPr>
          <w:p w14:paraId="56B98E60" w14:textId="636522C2" w:rsidR="00CB6912" w:rsidRPr="00B90E4C" w:rsidRDefault="00CB6912" w:rsidP="00870803">
            <w:pPr>
              <w:spacing w:line="23" w:lineRule="atLeast"/>
              <w:rPr>
                <w:rStyle w:val="q4iawc"/>
              </w:rPr>
            </w:pPr>
            <w:r w:rsidRPr="00B90E4C">
              <w:rPr>
                <w:rStyle w:val="q4iawc"/>
              </w:rPr>
              <w:t>Наилучшая поддерживающая терапия</w:t>
            </w:r>
          </w:p>
        </w:tc>
      </w:tr>
      <w:tr w:rsidR="003872C7" w:rsidRPr="00B90E4C" w14:paraId="7E721C92" w14:textId="77777777" w:rsidTr="00986AA3">
        <w:tc>
          <w:tcPr>
            <w:tcW w:w="1585" w:type="dxa"/>
          </w:tcPr>
          <w:p w14:paraId="18BC0257" w14:textId="27C8F899" w:rsidR="003872C7" w:rsidRPr="00B90E4C" w:rsidRDefault="003872C7" w:rsidP="003872C7">
            <w:pPr>
              <w:spacing w:line="23" w:lineRule="atLeast"/>
              <w:jc w:val="left"/>
              <w:rPr>
                <w:shd w:val="clear" w:color="auto" w:fill="FFFFFF"/>
              </w:rPr>
            </w:pPr>
            <w:r w:rsidRPr="00B90E4C">
              <w:t>C</w:t>
            </w:r>
            <w:r w:rsidRPr="00B90E4C">
              <w:rPr>
                <w:vertAlign w:val="subscript"/>
              </w:rPr>
              <w:t>max</w:t>
            </w:r>
          </w:p>
        </w:tc>
        <w:tc>
          <w:tcPr>
            <w:tcW w:w="7760" w:type="dxa"/>
          </w:tcPr>
          <w:p w14:paraId="7FB283AA" w14:textId="63F5CD70" w:rsidR="003872C7" w:rsidRPr="00B90E4C" w:rsidRDefault="003872C7" w:rsidP="003872C7">
            <w:pPr>
              <w:spacing w:line="23" w:lineRule="atLeast"/>
              <w:rPr>
                <w:color w:val="000000" w:themeColor="text1"/>
              </w:rPr>
            </w:pPr>
            <w:r w:rsidRPr="00B90E4C">
              <w:rPr>
                <w:rFonts w:eastAsia="Times New Roman"/>
                <w:iCs/>
                <w:lang w:eastAsia="ru-RU"/>
              </w:rPr>
              <w:t>Максимальная концентрация вещества в плазме крови</w:t>
            </w:r>
          </w:p>
        </w:tc>
      </w:tr>
      <w:tr w:rsidR="003872C7" w:rsidRPr="00B90E4C" w14:paraId="01FC2A99" w14:textId="77777777" w:rsidTr="00986AA3">
        <w:tc>
          <w:tcPr>
            <w:tcW w:w="1585" w:type="dxa"/>
          </w:tcPr>
          <w:p w14:paraId="27F9B8FB" w14:textId="67D722F1" w:rsidR="003872C7" w:rsidRPr="00B90E4C" w:rsidRDefault="003872C7" w:rsidP="003872C7">
            <w:pPr>
              <w:spacing w:line="23" w:lineRule="atLeast"/>
              <w:jc w:val="left"/>
              <w:rPr>
                <w:shd w:val="clear" w:color="auto" w:fill="FFFFFF"/>
              </w:rPr>
            </w:pPr>
            <w:r w:rsidRPr="00B90E4C">
              <w:t>C</w:t>
            </w:r>
            <w:r w:rsidRPr="00B90E4C">
              <w:rPr>
                <w:vertAlign w:val="subscript"/>
              </w:rPr>
              <w:t>maxss</w:t>
            </w:r>
          </w:p>
        </w:tc>
        <w:tc>
          <w:tcPr>
            <w:tcW w:w="7760" w:type="dxa"/>
          </w:tcPr>
          <w:p w14:paraId="323A4F2C" w14:textId="43646EE9" w:rsidR="003872C7" w:rsidRPr="00B90E4C" w:rsidRDefault="003872C7" w:rsidP="003872C7">
            <w:pPr>
              <w:spacing w:line="23" w:lineRule="atLeast"/>
              <w:rPr>
                <w:color w:val="000000" w:themeColor="text1"/>
              </w:rPr>
            </w:pPr>
            <w:r w:rsidRPr="00B90E4C">
              <w:t>Максимальная концентрация препарата в равновесном состоянии</w:t>
            </w:r>
          </w:p>
        </w:tc>
      </w:tr>
      <w:tr w:rsidR="003872C7" w:rsidRPr="00B90E4C" w14:paraId="3987D8B9" w14:textId="77777777" w:rsidTr="00986AA3">
        <w:tc>
          <w:tcPr>
            <w:tcW w:w="1585" w:type="dxa"/>
          </w:tcPr>
          <w:p w14:paraId="1C43000B" w14:textId="77777777" w:rsidR="003872C7" w:rsidRPr="00B90E4C" w:rsidRDefault="003872C7" w:rsidP="003872C7">
            <w:pPr>
              <w:spacing w:line="23" w:lineRule="atLeast"/>
              <w:jc w:val="left"/>
            </w:pPr>
            <w:r w:rsidRPr="00B90E4C">
              <w:t>CACO-2</w:t>
            </w:r>
          </w:p>
        </w:tc>
        <w:tc>
          <w:tcPr>
            <w:tcW w:w="7760" w:type="dxa"/>
          </w:tcPr>
          <w:p w14:paraId="516562B0" w14:textId="77777777" w:rsidR="003872C7" w:rsidRPr="00B90E4C" w:rsidRDefault="003872C7" w:rsidP="003872C7">
            <w:pPr>
              <w:spacing w:line="23" w:lineRule="atLeast"/>
            </w:pPr>
            <w:r w:rsidRPr="00B90E4C">
              <w:t>Иммортализованная клеточная линия клеток колоректальной аденокарциномы человека</w:t>
            </w:r>
          </w:p>
        </w:tc>
      </w:tr>
      <w:tr w:rsidR="003872C7" w:rsidRPr="00B90E4C" w14:paraId="743BE3FC" w14:textId="77777777" w:rsidTr="00986AA3">
        <w:tc>
          <w:tcPr>
            <w:tcW w:w="1585" w:type="dxa"/>
          </w:tcPr>
          <w:p w14:paraId="138A977D" w14:textId="5AC71954" w:rsidR="003872C7" w:rsidRPr="00B90E4C" w:rsidRDefault="003872C7" w:rsidP="003872C7">
            <w:pPr>
              <w:spacing w:line="23" w:lineRule="atLeast"/>
              <w:jc w:val="left"/>
              <w:rPr>
                <w:color w:val="000000"/>
                <w:highlight w:val="yellow"/>
              </w:rPr>
            </w:pPr>
            <w:r w:rsidRPr="00B90E4C">
              <w:rPr>
                <w:color w:val="000000"/>
              </w:rPr>
              <w:t>Clt</w:t>
            </w:r>
          </w:p>
        </w:tc>
        <w:tc>
          <w:tcPr>
            <w:tcW w:w="7760" w:type="dxa"/>
          </w:tcPr>
          <w:p w14:paraId="46E2574C" w14:textId="48454E0B" w:rsidR="003872C7" w:rsidRPr="00B90E4C" w:rsidRDefault="003872C7" w:rsidP="003872C7">
            <w:pPr>
              <w:spacing w:line="23" w:lineRule="atLeast"/>
              <w:rPr>
                <w:rFonts w:eastAsia="Times New Roman"/>
                <w:iCs/>
                <w:highlight w:val="yellow"/>
                <w:lang w:eastAsia="ru-RU"/>
              </w:rPr>
            </w:pPr>
            <w:r w:rsidRPr="00B90E4C">
              <w:t>Общий клиренс препарата</w:t>
            </w:r>
          </w:p>
        </w:tc>
      </w:tr>
      <w:tr w:rsidR="00E27DA2" w:rsidRPr="00B90E4C" w14:paraId="106955FB" w14:textId="77777777" w:rsidTr="00986AA3">
        <w:tc>
          <w:tcPr>
            <w:tcW w:w="1585" w:type="dxa"/>
          </w:tcPr>
          <w:p w14:paraId="73694781" w14:textId="1A980F41" w:rsidR="00E27DA2" w:rsidRPr="00B90E4C" w:rsidRDefault="00E27DA2" w:rsidP="003872C7">
            <w:pPr>
              <w:spacing w:line="23" w:lineRule="atLeast"/>
              <w:jc w:val="left"/>
            </w:pPr>
            <w:r w:rsidRPr="00B90E4C">
              <w:t>CL/F</w:t>
            </w:r>
          </w:p>
        </w:tc>
        <w:tc>
          <w:tcPr>
            <w:tcW w:w="7760" w:type="dxa"/>
          </w:tcPr>
          <w:p w14:paraId="28E91221" w14:textId="1E7C609F" w:rsidR="00E27DA2" w:rsidRPr="00B90E4C" w:rsidRDefault="00E27DA2" w:rsidP="003872C7">
            <w:pPr>
              <w:spacing w:line="23" w:lineRule="atLeast"/>
            </w:pPr>
            <w:r w:rsidRPr="00B90E4C">
              <w:t>Кажущийся общий клиренс</w:t>
            </w:r>
          </w:p>
        </w:tc>
      </w:tr>
      <w:tr w:rsidR="003872C7" w:rsidRPr="00B90E4C" w14:paraId="62CF39A4" w14:textId="77777777" w:rsidTr="00986AA3">
        <w:tc>
          <w:tcPr>
            <w:tcW w:w="1585" w:type="dxa"/>
          </w:tcPr>
          <w:p w14:paraId="41EEC87B" w14:textId="54EE263A" w:rsidR="003872C7" w:rsidRPr="00B90E4C" w:rsidRDefault="003872C7" w:rsidP="003872C7">
            <w:pPr>
              <w:spacing w:line="23" w:lineRule="atLeast"/>
              <w:jc w:val="left"/>
              <w:rPr>
                <w:lang w:val="en-US"/>
              </w:rPr>
            </w:pPr>
            <w:r w:rsidRPr="00B90E4C">
              <w:rPr>
                <w:lang w:val="en-US"/>
              </w:rPr>
              <w:t>CYP</w:t>
            </w:r>
          </w:p>
        </w:tc>
        <w:tc>
          <w:tcPr>
            <w:tcW w:w="7760" w:type="dxa"/>
          </w:tcPr>
          <w:p w14:paraId="008E0129" w14:textId="1D3BD8D7" w:rsidR="003872C7" w:rsidRPr="00B90E4C" w:rsidRDefault="003872C7" w:rsidP="003872C7">
            <w:pPr>
              <w:spacing w:line="23" w:lineRule="atLeast"/>
              <w:jc w:val="left"/>
            </w:pPr>
            <w:r w:rsidRPr="00B90E4C">
              <w:t>Цитохром Р450</w:t>
            </w:r>
          </w:p>
        </w:tc>
      </w:tr>
      <w:tr w:rsidR="006F7010" w:rsidRPr="00B90E4C" w14:paraId="1A94907D" w14:textId="77777777" w:rsidTr="00986AA3">
        <w:tc>
          <w:tcPr>
            <w:tcW w:w="1585" w:type="dxa"/>
          </w:tcPr>
          <w:p w14:paraId="21335E07" w14:textId="693AE4C7" w:rsidR="006F7010" w:rsidRPr="00B90E4C" w:rsidRDefault="006F7010" w:rsidP="003872C7">
            <w:pPr>
              <w:spacing w:line="23" w:lineRule="atLeast"/>
              <w:jc w:val="left"/>
              <w:rPr>
                <w:lang w:val="en-US"/>
              </w:rPr>
            </w:pPr>
            <w:r w:rsidRPr="00B90E4C">
              <w:rPr>
                <w:lang w:val="en-US"/>
              </w:rPr>
              <w:t>EBSS</w:t>
            </w:r>
          </w:p>
        </w:tc>
        <w:tc>
          <w:tcPr>
            <w:tcW w:w="7760" w:type="dxa"/>
          </w:tcPr>
          <w:p w14:paraId="4AAAEEB6" w14:textId="4CBFF9E0" w:rsidR="006F7010" w:rsidRPr="00B90E4C" w:rsidRDefault="006F7010" w:rsidP="003872C7">
            <w:pPr>
              <w:spacing w:line="23" w:lineRule="atLeast"/>
              <w:jc w:val="left"/>
            </w:pPr>
            <w:r w:rsidRPr="00B90E4C">
              <w:rPr>
                <w:rStyle w:val="q4iawc"/>
              </w:rPr>
              <w:t>Сбалансированный солевой раствор Эрла</w:t>
            </w:r>
          </w:p>
        </w:tc>
      </w:tr>
      <w:tr w:rsidR="003872C7" w:rsidRPr="00B90E4C" w14:paraId="267DFC73" w14:textId="77777777" w:rsidTr="00986AA3">
        <w:tc>
          <w:tcPr>
            <w:tcW w:w="1585" w:type="dxa"/>
          </w:tcPr>
          <w:p w14:paraId="5E98EC02" w14:textId="3F9FD12F" w:rsidR="003872C7" w:rsidRPr="00B90E4C" w:rsidRDefault="003872C7" w:rsidP="003872C7">
            <w:pPr>
              <w:spacing w:line="23" w:lineRule="atLeast"/>
              <w:jc w:val="left"/>
              <w:rPr>
                <w:color w:val="000000"/>
              </w:rPr>
            </w:pPr>
            <w:r w:rsidRPr="00B90E4C">
              <w:rPr>
                <w:color w:val="000000"/>
              </w:rPr>
              <w:t>EC</w:t>
            </w:r>
            <w:r w:rsidRPr="00B90E4C">
              <w:rPr>
                <w:color w:val="000000"/>
                <w:vertAlign w:val="subscript"/>
              </w:rPr>
              <w:t>50</w:t>
            </w:r>
          </w:p>
        </w:tc>
        <w:tc>
          <w:tcPr>
            <w:tcW w:w="7760" w:type="dxa"/>
          </w:tcPr>
          <w:p w14:paraId="2BA2FAD8" w14:textId="1A1DDEA3" w:rsidR="003872C7" w:rsidRPr="00B90E4C" w:rsidRDefault="003872C7" w:rsidP="003872C7">
            <w:pPr>
              <w:spacing w:line="23" w:lineRule="atLeast"/>
            </w:pPr>
            <w:r w:rsidRPr="00B90E4C">
              <w:t>Полумаксимальная эффективная концентрация</w:t>
            </w:r>
          </w:p>
        </w:tc>
      </w:tr>
      <w:tr w:rsidR="000A41FA" w:rsidRPr="00B90E4C" w14:paraId="585D76CF" w14:textId="77777777" w:rsidTr="00986AA3">
        <w:tc>
          <w:tcPr>
            <w:tcW w:w="1585" w:type="dxa"/>
          </w:tcPr>
          <w:p w14:paraId="2A154C45" w14:textId="260698AF" w:rsidR="000A41FA" w:rsidRPr="00B90E4C" w:rsidRDefault="000A41FA" w:rsidP="003872C7">
            <w:pPr>
              <w:spacing w:line="23" w:lineRule="atLeast"/>
              <w:jc w:val="left"/>
              <w:rPr>
                <w:color w:val="000000"/>
                <w:lang w:val="en-US"/>
              </w:rPr>
            </w:pPr>
            <w:r w:rsidRPr="00B90E4C">
              <w:t>ECOG</w:t>
            </w:r>
          </w:p>
        </w:tc>
        <w:tc>
          <w:tcPr>
            <w:tcW w:w="7760" w:type="dxa"/>
          </w:tcPr>
          <w:p w14:paraId="0E1BB78E" w14:textId="00E6271B" w:rsidR="000A41FA" w:rsidRPr="00B90E4C" w:rsidRDefault="000A41FA" w:rsidP="003872C7">
            <w:pPr>
              <w:spacing w:line="23" w:lineRule="atLeast"/>
            </w:pPr>
            <w:r w:rsidRPr="00B90E4C">
              <w:t>Восточной кооперативной онкологической группы</w:t>
            </w:r>
          </w:p>
        </w:tc>
      </w:tr>
      <w:tr w:rsidR="002E347D" w:rsidRPr="00B90E4C" w14:paraId="0304D317" w14:textId="77777777" w:rsidTr="00986AA3">
        <w:tc>
          <w:tcPr>
            <w:tcW w:w="1585" w:type="dxa"/>
          </w:tcPr>
          <w:p w14:paraId="74CD00B7" w14:textId="2BBEF729" w:rsidR="002E347D" w:rsidRPr="00B90E4C" w:rsidRDefault="002E347D" w:rsidP="002E347D">
            <w:pPr>
              <w:spacing w:line="23" w:lineRule="atLeast"/>
              <w:jc w:val="left"/>
              <w:rPr>
                <w:color w:val="000000"/>
              </w:rPr>
            </w:pPr>
            <w:r w:rsidRPr="00B90E4C">
              <w:rPr>
                <w:color w:val="000000"/>
              </w:rPr>
              <w:t>eGFR</w:t>
            </w:r>
          </w:p>
        </w:tc>
        <w:tc>
          <w:tcPr>
            <w:tcW w:w="7760" w:type="dxa"/>
          </w:tcPr>
          <w:p w14:paraId="77A15347" w14:textId="581CA44E" w:rsidR="002E347D" w:rsidRPr="00B90E4C" w:rsidRDefault="002E347D" w:rsidP="002E347D">
            <w:pPr>
              <w:spacing w:line="23" w:lineRule="atLeast"/>
            </w:pPr>
            <w:r w:rsidRPr="00B90E4C">
              <w:t>Рецептор эпидермального фактора роста</w:t>
            </w:r>
          </w:p>
        </w:tc>
      </w:tr>
      <w:tr w:rsidR="002E347D" w:rsidRPr="00B90E4C" w14:paraId="66046B7B" w14:textId="77777777" w:rsidTr="00986AA3">
        <w:tc>
          <w:tcPr>
            <w:tcW w:w="1585" w:type="dxa"/>
          </w:tcPr>
          <w:p w14:paraId="26309772" w14:textId="69B2068B" w:rsidR="002E347D" w:rsidRPr="00B90E4C" w:rsidRDefault="002E347D" w:rsidP="002E347D">
            <w:pPr>
              <w:spacing w:line="23" w:lineRule="atLeast"/>
              <w:jc w:val="left"/>
              <w:rPr>
                <w:color w:val="000000"/>
              </w:rPr>
            </w:pPr>
            <w:r w:rsidRPr="00B90E4C">
              <w:rPr>
                <w:rStyle w:val="q4iawc"/>
              </w:rPr>
              <w:t>ECOG</w:t>
            </w:r>
          </w:p>
        </w:tc>
        <w:tc>
          <w:tcPr>
            <w:tcW w:w="7760" w:type="dxa"/>
          </w:tcPr>
          <w:p w14:paraId="312EA889" w14:textId="347F86EF" w:rsidR="002E347D" w:rsidRPr="00B90E4C" w:rsidRDefault="002E347D" w:rsidP="002E347D">
            <w:pPr>
              <w:spacing w:line="23" w:lineRule="atLeast"/>
            </w:pPr>
            <w:r w:rsidRPr="00B90E4C">
              <w:rPr>
                <w:rStyle w:val="q4iawc"/>
              </w:rPr>
              <w:t>(Eastern Cooperative Oncology Group</w:t>
            </w:r>
          </w:p>
        </w:tc>
      </w:tr>
      <w:tr w:rsidR="002E347D" w:rsidRPr="00B90E4C" w14:paraId="6DCF1CB8" w14:textId="77777777" w:rsidTr="00986AA3">
        <w:tc>
          <w:tcPr>
            <w:tcW w:w="1585" w:type="dxa"/>
          </w:tcPr>
          <w:p w14:paraId="214DA092" w14:textId="428FB131" w:rsidR="002E347D" w:rsidRPr="00B90E4C" w:rsidRDefault="002E347D" w:rsidP="002E347D">
            <w:pPr>
              <w:spacing w:line="23" w:lineRule="atLeast"/>
              <w:jc w:val="left"/>
              <w:rPr>
                <w:color w:val="000000"/>
                <w:lang w:val="en-US"/>
              </w:rPr>
            </w:pPr>
            <w:r w:rsidRPr="00B90E4C">
              <w:rPr>
                <w:color w:val="000000"/>
                <w:lang w:val="en-US"/>
              </w:rPr>
              <w:t>ER</w:t>
            </w:r>
          </w:p>
        </w:tc>
        <w:tc>
          <w:tcPr>
            <w:tcW w:w="7760" w:type="dxa"/>
          </w:tcPr>
          <w:p w14:paraId="3A15B50A" w14:textId="7C185FC5" w:rsidR="002E347D" w:rsidRPr="00B90E4C" w:rsidRDefault="002E347D" w:rsidP="002E347D">
            <w:pPr>
              <w:spacing w:line="23" w:lineRule="atLeast"/>
            </w:pPr>
            <w:r w:rsidRPr="00B90E4C">
              <w:t>Коэффициент экспозиции</w:t>
            </w:r>
          </w:p>
        </w:tc>
      </w:tr>
      <w:tr w:rsidR="002E347D" w:rsidRPr="00B90E4C" w14:paraId="3E8464BD" w14:textId="77777777" w:rsidTr="00986AA3">
        <w:tc>
          <w:tcPr>
            <w:tcW w:w="1585" w:type="dxa"/>
          </w:tcPr>
          <w:p w14:paraId="1000C45C" w14:textId="77777777" w:rsidR="002E347D" w:rsidRPr="00B90E4C" w:rsidRDefault="002E347D" w:rsidP="002E347D">
            <w:pPr>
              <w:spacing w:line="23" w:lineRule="atLeast"/>
              <w:jc w:val="left"/>
            </w:pPr>
            <w:r w:rsidRPr="00B90E4C">
              <w:t>F</w:t>
            </w:r>
          </w:p>
        </w:tc>
        <w:tc>
          <w:tcPr>
            <w:tcW w:w="7760" w:type="dxa"/>
          </w:tcPr>
          <w:p w14:paraId="0879AA3C" w14:textId="77777777" w:rsidR="002E347D" w:rsidRPr="00B90E4C" w:rsidRDefault="002E347D" w:rsidP="002E347D">
            <w:pPr>
              <w:spacing w:line="23" w:lineRule="atLeast"/>
              <w:rPr>
                <w:rFonts w:eastAsia="Times New Roman"/>
                <w:iCs/>
                <w:lang w:eastAsia="ru-RU"/>
              </w:rPr>
            </w:pPr>
            <w:r w:rsidRPr="00B90E4C">
              <w:rPr>
                <w:rFonts w:eastAsia="Times New Roman"/>
                <w:iCs/>
                <w:lang w:eastAsia="ru-RU"/>
              </w:rPr>
              <w:t>Биодоступность</w:t>
            </w:r>
          </w:p>
        </w:tc>
      </w:tr>
      <w:tr w:rsidR="00861DF6" w:rsidRPr="00B90E4C" w14:paraId="2E128892" w14:textId="77777777" w:rsidTr="00986AA3">
        <w:tc>
          <w:tcPr>
            <w:tcW w:w="1585" w:type="dxa"/>
          </w:tcPr>
          <w:p w14:paraId="0C03EB1F" w14:textId="180E2607" w:rsidR="00861DF6" w:rsidRPr="00B90E4C" w:rsidRDefault="00861DF6" w:rsidP="002E347D">
            <w:pPr>
              <w:spacing w:line="23" w:lineRule="atLeast"/>
              <w:jc w:val="left"/>
            </w:pPr>
            <w:r w:rsidRPr="00B90E4C">
              <w:rPr>
                <w:rStyle w:val="q4iawc"/>
              </w:rPr>
              <w:t>FDA</w:t>
            </w:r>
          </w:p>
        </w:tc>
        <w:tc>
          <w:tcPr>
            <w:tcW w:w="7760" w:type="dxa"/>
          </w:tcPr>
          <w:p w14:paraId="0D5FC4EE" w14:textId="4DA7565A" w:rsidR="00861DF6" w:rsidRPr="00B90E4C" w:rsidRDefault="000A2123" w:rsidP="002E347D">
            <w:pPr>
              <w:spacing w:line="23" w:lineRule="atLeast"/>
              <w:rPr>
                <w:rFonts w:eastAsia="Times New Roman"/>
                <w:iCs/>
                <w:lang w:eastAsia="ru-RU"/>
              </w:rPr>
            </w:pPr>
            <w:r w:rsidRPr="00B90E4C">
              <w:rPr>
                <w:rFonts w:eastAsia="Times New Roman"/>
                <w:iCs/>
                <w:lang w:eastAsia="ru-RU"/>
              </w:rPr>
              <w:t>Food and Drug Administration</w:t>
            </w:r>
          </w:p>
        </w:tc>
      </w:tr>
      <w:tr w:rsidR="002E347D" w:rsidRPr="00B90E4C" w14:paraId="0C598C3C" w14:textId="77777777" w:rsidTr="00986AA3">
        <w:tc>
          <w:tcPr>
            <w:tcW w:w="1585" w:type="dxa"/>
          </w:tcPr>
          <w:p w14:paraId="749ED8A5" w14:textId="33C34C84" w:rsidR="002E347D" w:rsidRPr="00B90E4C" w:rsidRDefault="002E347D" w:rsidP="002E347D">
            <w:pPr>
              <w:spacing w:line="23" w:lineRule="atLeast"/>
              <w:jc w:val="left"/>
            </w:pPr>
            <w:r w:rsidRPr="00B90E4C">
              <w:rPr>
                <w:rFonts w:eastAsia="Times New Roman"/>
                <w:iCs/>
                <w:lang w:eastAsia="ru-RU"/>
              </w:rPr>
              <w:t>FMO3</w:t>
            </w:r>
          </w:p>
        </w:tc>
        <w:tc>
          <w:tcPr>
            <w:tcW w:w="7760" w:type="dxa"/>
          </w:tcPr>
          <w:p w14:paraId="0CEA1CA5" w14:textId="537B7C25" w:rsidR="002E347D" w:rsidRPr="00B90E4C" w:rsidRDefault="002E347D" w:rsidP="002E347D">
            <w:pPr>
              <w:spacing w:line="23" w:lineRule="atLeast"/>
              <w:rPr>
                <w:rFonts w:eastAsia="Times New Roman"/>
                <w:iCs/>
                <w:lang w:eastAsia="ru-RU"/>
              </w:rPr>
            </w:pPr>
            <w:r w:rsidRPr="00B90E4C">
              <w:rPr>
                <w:rFonts w:eastAsia="Times New Roman"/>
                <w:iCs/>
                <w:lang w:eastAsia="ru-RU"/>
              </w:rPr>
              <w:t>Мутация, ассоциированная с триметиламинурией</w:t>
            </w:r>
          </w:p>
        </w:tc>
      </w:tr>
      <w:tr w:rsidR="002E347D" w:rsidRPr="00B90E4C" w14:paraId="77B28258" w14:textId="77777777" w:rsidTr="00986AA3">
        <w:tc>
          <w:tcPr>
            <w:tcW w:w="1585" w:type="dxa"/>
          </w:tcPr>
          <w:p w14:paraId="1DFE624A" w14:textId="18D077A2" w:rsidR="002E347D" w:rsidRPr="00B90E4C" w:rsidRDefault="002E347D" w:rsidP="002E347D">
            <w:pPr>
              <w:spacing w:line="23" w:lineRule="atLeast"/>
              <w:jc w:val="left"/>
              <w:rPr>
                <w:lang w:val="en-US"/>
              </w:rPr>
            </w:pPr>
            <w:r w:rsidRPr="00B90E4C">
              <w:rPr>
                <w:lang w:val="en-US"/>
              </w:rPr>
              <w:t>G</w:t>
            </w:r>
            <w:r w:rsidRPr="00B90E4C">
              <w:t>D</w:t>
            </w:r>
          </w:p>
        </w:tc>
        <w:tc>
          <w:tcPr>
            <w:tcW w:w="7760" w:type="dxa"/>
          </w:tcPr>
          <w:p w14:paraId="430D7E49" w14:textId="16187DC3" w:rsidR="002E347D" w:rsidRPr="00B90E4C" w:rsidRDefault="002E347D" w:rsidP="002E347D">
            <w:pPr>
              <w:spacing w:line="23" w:lineRule="atLeast"/>
              <w:rPr>
                <w:rFonts w:eastAsia="Times New Roman"/>
                <w:iCs/>
                <w:lang w:eastAsia="ru-RU"/>
              </w:rPr>
            </w:pPr>
            <w:r w:rsidRPr="00B90E4C">
              <w:rPr>
                <w:rFonts w:eastAsia="Times New Roman"/>
                <w:iCs/>
                <w:lang w:eastAsia="ru-RU"/>
              </w:rPr>
              <w:t>День гестации</w:t>
            </w:r>
          </w:p>
        </w:tc>
      </w:tr>
      <w:tr w:rsidR="002E347D" w:rsidRPr="00B90E4C" w14:paraId="2725DE0E" w14:textId="77777777" w:rsidTr="00986AA3">
        <w:tc>
          <w:tcPr>
            <w:tcW w:w="1585" w:type="dxa"/>
          </w:tcPr>
          <w:p w14:paraId="0A9CC818" w14:textId="75A55D22" w:rsidR="002E347D" w:rsidRPr="00B90E4C" w:rsidRDefault="002E347D" w:rsidP="002E347D">
            <w:pPr>
              <w:spacing w:line="23" w:lineRule="atLeast"/>
              <w:jc w:val="left"/>
              <w:rPr>
                <w:highlight w:val="yellow"/>
              </w:rPr>
            </w:pPr>
            <w:r w:rsidRPr="00B90E4C">
              <w:rPr>
                <w:rStyle w:val="q4iawc"/>
              </w:rPr>
              <w:t>HD</w:t>
            </w:r>
          </w:p>
        </w:tc>
        <w:tc>
          <w:tcPr>
            <w:tcW w:w="7760" w:type="dxa"/>
          </w:tcPr>
          <w:p w14:paraId="3BB4EE47" w14:textId="63F2E0A7" w:rsidR="002E347D" w:rsidRPr="00B90E4C" w:rsidRDefault="002E347D" w:rsidP="002E347D">
            <w:pPr>
              <w:spacing w:line="23" w:lineRule="atLeast"/>
              <w:rPr>
                <w:rFonts w:eastAsia="Times New Roman"/>
                <w:iCs/>
                <w:highlight w:val="yellow"/>
                <w:lang w:eastAsia="ru-RU"/>
              </w:rPr>
            </w:pPr>
            <w:r w:rsidRPr="00B90E4C">
              <w:rPr>
                <w:rFonts w:eastAsia="TimesNewRomanPSMT"/>
              </w:rPr>
              <w:t>Высокая доза</w:t>
            </w:r>
          </w:p>
        </w:tc>
      </w:tr>
      <w:tr w:rsidR="002E347D" w:rsidRPr="00B90E4C" w14:paraId="23616ADD" w14:textId="77777777" w:rsidTr="00986AA3">
        <w:tc>
          <w:tcPr>
            <w:tcW w:w="1585" w:type="dxa"/>
          </w:tcPr>
          <w:p w14:paraId="4DEBE426" w14:textId="77777777" w:rsidR="002E347D" w:rsidRPr="00B90E4C" w:rsidRDefault="002E347D" w:rsidP="002E347D">
            <w:pPr>
              <w:spacing w:line="23" w:lineRule="atLeast"/>
              <w:jc w:val="left"/>
              <w:rPr>
                <w:rFonts w:eastAsia="Times New Roman"/>
                <w:color w:val="000000"/>
                <w:lang w:eastAsia="ru-RU"/>
              </w:rPr>
            </w:pPr>
            <w:r w:rsidRPr="00B90E4C">
              <w:t>IC</w:t>
            </w:r>
            <w:r w:rsidRPr="00B90E4C">
              <w:rPr>
                <w:vertAlign w:val="subscript"/>
              </w:rPr>
              <w:t>50</w:t>
            </w:r>
          </w:p>
        </w:tc>
        <w:tc>
          <w:tcPr>
            <w:tcW w:w="7760" w:type="dxa"/>
          </w:tcPr>
          <w:p w14:paraId="6D9C61D0" w14:textId="77777777" w:rsidR="002E347D" w:rsidRPr="00B90E4C" w:rsidRDefault="002E347D" w:rsidP="002E347D">
            <w:pPr>
              <w:spacing w:line="23" w:lineRule="atLeast"/>
              <w:rPr>
                <w:rFonts w:eastAsia="Times New Roman"/>
                <w:lang w:eastAsia="ru-RU"/>
              </w:rPr>
            </w:pPr>
            <w:r w:rsidRPr="00B90E4C">
              <w:rPr>
                <w:rFonts w:eastAsia="Times New Roman"/>
                <w:lang w:eastAsia="ru-RU"/>
              </w:rPr>
              <w:t>Концентрация полумаксимального ингибирования</w:t>
            </w:r>
          </w:p>
        </w:tc>
      </w:tr>
      <w:tr w:rsidR="00550808" w:rsidRPr="00B90E4C" w14:paraId="20D8E034" w14:textId="77777777" w:rsidTr="00986AA3">
        <w:tc>
          <w:tcPr>
            <w:tcW w:w="1585" w:type="dxa"/>
          </w:tcPr>
          <w:p w14:paraId="5F9D8108" w14:textId="041BB2BB" w:rsidR="00550808" w:rsidRPr="00B90E4C" w:rsidRDefault="00550808" w:rsidP="002E347D">
            <w:pPr>
              <w:spacing w:line="23" w:lineRule="atLeast"/>
              <w:jc w:val="left"/>
              <w:rPr>
                <w:rFonts w:eastAsia="TimesNewRomanPSMT"/>
                <w:highlight w:val="yellow"/>
              </w:rPr>
            </w:pPr>
            <w:r w:rsidRPr="00B90E4C">
              <w:rPr>
                <w:rStyle w:val="q4iawc"/>
              </w:rPr>
              <w:t>IQR</w:t>
            </w:r>
          </w:p>
        </w:tc>
        <w:tc>
          <w:tcPr>
            <w:tcW w:w="7760" w:type="dxa"/>
          </w:tcPr>
          <w:p w14:paraId="386BF669" w14:textId="090EAC25" w:rsidR="00550808" w:rsidRPr="00B90E4C" w:rsidRDefault="00550808" w:rsidP="002E347D">
            <w:pPr>
              <w:spacing w:line="23" w:lineRule="atLeast"/>
              <w:rPr>
                <w:rFonts w:eastAsia="TimesNewRomanPSMT"/>
                <w:highlight w:val="yellow"/>
              </w:rPr>
            </w:pPr>
            <w:r w:rsidRPr="00B90E4C">
              <w:rPr>
                <w:rStyle w:val="q4iawc"/>
              </w:rPr>
              <w:t>Межквартильный размах</w:t>
            </w:r>
          </w:p>
        </w:tc>
      </w:tr>
      <w:tr w:rsidR="002E347D" w:rsidRPr="00B90E4C" w14:paraId="1419E1C2" w14:textId="77777777" w:rsidTr="00986AA3">
        <w:tc>
          <w:tcPr>
            <w:tcW w:w="1585" w:type="dxa"/>
          </w:tcPr>
          <w:p w14:paraId="34A57C36" w14:textId="77777777" w:rsidR="002E347D" w:rsidRPr="00B90E4C" w:rsidRDefault="002E347D" w:rsidP="002E347D">
            <w:pPr>
              <w:spacing w:line="23" w:lineRule="atLeast"/>
              <w:jc w:val="left"/>
            </w:pPr>
            <w:r w:rsidRPr="00B90E4C">
              <w:t>K</w:t>
            </w:r>
            <w:r w:rsidRPr="00B90E4C">
              <w:rPr>
                <w:vertAlign w:val="subscript"/>
              </w:rPr>
              <w:t>i</w:t>
            </w:r>
          </w:p>
        </w:tc>
        <w:tc>
          <w:tcPr>
            <w:tcW w:w="7760" w:type="dxa"/>
          </w:tcPr>
          <w:p w14:paraId="4B9AFE48" w14:textId="77777777" w:rsidR="002E347D" w:rsidRPr="00B90E4C" w:rsidRDefault="002E347D" w:rsidP="002E347D">
            <w:pPr>
              <w:spacing w:line="23" w:lineRule="atLeast"/>
              <w:rPr>
                <w:rFonts w:eastAsia="Times New Roman"/>
                <w:iCs/>
                <w:lang w:eastAsia="ru-RU"/>
              </w:rPr>
            </w:pPr>
            <w:r w:rsidRPr="00B90E4C">
              <w:rPr>
                <w:rFonts w:eastAsia="Times New Roman"/>
                <w:iCs/>
                <w:lang w:eastAsia="ru-RU"/>
              </w:rPr>
              <w:t>Константа ингибирования</w:t>
            </w:r>
          </w:p>
        </w:tc>
      </w:tr>
      <w:tr w:rsidR="002E347D" w:rsidRPr="00B90E4C" w14:paraId="5FE08F46" w14:textId="77777777" w:rsidTr="00986AA3">
        <w:tc>
          <w:tcPr>
            <w:tcW w:w="1585" w:type="dxa"/>
          </w:tcPr>
          <w:p w14:paraId="3FF67B89" w14:textId="77777777" w:rsidR="002E347D" w:rsidRPr="00B90E4C" w:rsidRDefault="002E347D" w:rsidP="002E347D">
            <w:pPr>
              <w:spacing w:line="23" w:lineRule="atLeast"/>
              <w:jc w:val="left"/>
            </w:pPr>
            <w:r w:rsidRPr="00B90E4C">
              <w:t>K</w:t>
            </w:r>
            <w:r w:rsidRPr="00B90E4C">
              <w:rPr>
                <w:vertAlign w:val="subscript"/>
              </w:rPr>
              <w:t>m</w:t>
            </w:r>
          </w:p>
        </w:tc>
        <w:tc>
          <w:tcPr>
            <w:tcW w:w="7760" w:type="dxa"/>
          </w:tcPr>
          <w:p w14:paraId="6DEE091D" w14:textId="77777777" w:rsidR="002E347D" w:rsidRPr="00B90E4C" w:rsidRDefault="002E347D" w:rsidP="002E347D">
            <w:pPr>
              <w:spacing w:line="23" w:lineRule="atLeast"/>
              <w:rPr>
                <w:rFonts w:eastAsia="Times New Roman"/>
                <w:iCs/>
                <w:lang w:eastAsia="ru-RU"/>
              </w:rPr>
            </w:pPr>
            <w:r w:rsidRPr="00B90E4C">
              <w:rPr>
                <w:rFonts w:eastAsia="Times New Roman"/>
                <w:iCs/>
                <w:lang w:eastAsia="ru-RU"/>
              </w:rPr>
              <w:t>Константа Михаэлиса</w:t>
            </w:r>
          </w:p>
        </w:tc>
      </w:tr>
      <w:tr w:rsidR="002E347D" w:rsidRPr="00B90E4C" w14:paraId="13B7D368" w14:textId="77777777" w:rsidTr="00986AA3">
        <w:tc>
          <w:tcPr>
            <w:tcW w:w="1585" w:type="dxa"/>
          </w:tcPr>
          <w:p w14:paraId="685EE196" w14:textId="53A682D9" w:rsidR="002E347D" w:rsidRPr="00B90E4C" w:rsidRDefault="002E347D" w:rsidP="002E347D">
            <w:pPr>
              <w:spacing w:line="23" w:lineRule="atLeast"/>
              <w:jc w:val="left"/>
              <w:rPr>
                <w:highlight w:val="yellow"/>
              </w:rPr>
            </w:pPr>
            <w:r w:rsidRPr="00B90E4C">
              <w:rPr>
                <w:rStyle w:val="q4iawc"/>
              </w:rPr>
              <w:t>MDRD</w:t>
            </w:r>
          </w:p>
        </w:tc>
        <w:tc>
          <w:tcPr>
            <w:tcW w:w="7760" w:type="dxa"/>
          </w:tcPr>
          <w:p w14:paraId="1B01160E" w14:textId="2C6BF86E" w:rsidR="002E347D" w:rsidRPr="00B90E4C" w:rsidRDefault="002E347D" w:rsidP="002E347D">
            <w:pPr>
              <w:spacing w:line="23" w:lineRule="atLeast"/>
              <w:rPr>
                <w:highlight w:val="yellow"/>
              </w:rPr>
            </w:pPr>
            <w:r w:rsidRPr="00B90E4C">
              <w:rPr>
                <w:rStyle w:val="q4iawc"/>
              </w:rPr>
              <w:t>Модификация диеты при заболеваниях почек</w:t>
            </w:r>
          </w:p>
        </w:tc>
      </w:tr>
      <w:tr w:rsidR="002E347D" w:rsidRPr="00B90E4C" w14:paraId="1CE514B4" w14:textId="77777777" w:rsidTr="00986AA3">
        <w:tc>
          <w:tcPr>
            <w:tcW w:w="1585" w:type="dxa"/>
          </w:tcPr>
          <w:p w14:paraId="21E52AB9" w14:textId="0EA75941" w:rsidR="002E347D" w:rsidRPr="00B90E4C" w:rsidRDefault="002E347D" w:rsidP="002E347D">
            <w:pPr>
              <w:spacing w:line="23" w:lineRule="atLeast"/>
              <w:jc w:val="left"/>
              <w:rPr>
                <w:lang w:val="en-US"/>
              </w:rPr>
            </w:pPr>
            <w:r w:rsidRPr="00B90E4C">
              <w:rPr>
                <w:lang w:val="en-US"/>
              </w:rPr>
              <w:t>MNC</w:t>
            </w:r>
          </w:p>
        </w:tc>
        <w:tc>
          <w:tcPr>
            <w:tcW w:w="7760" w:type="dxa"/>
          </w:tcPr>
          <w:p w14:paraId="6FA4B5F3" w14:textId="4145D628" w:rsidR="002E347D" w:rsidRPr="00B90E4C" w:rsidRDefault="002E347D" w:rsidP="002E347D">
            <w:pPr>
              <w:spacing w:line="23" w:lineRule="atLeast"/>
            </w:pPr>
            <w:r w:rsidRPr="00B90E4C">
              <w:t>Мононуклеарные клетки</w:t>
            </w:r>
          </w:p>
        </w:tc>
      </w:tr>
      <w:tr w:rsidR="00640DB2" w:rsidRPr="00B90E4C" w14:paraId="77AED4F0" w14:textId="77777777" w:rsidTr="00986AA3">
        <w:tc>
          <w:tcPr>
            <w:tcW w:w="1585" w:type="dxa"/>
          </w:tcPr>
          <w:p w14:paraId="02490C42" w14:textId="092BE00B" w:rsidR="00640DB2" w:rsidRPr="00B90E4C" w:rsidRDefault="00640DB2" w:rsidP="002E347D">
            <w:pPr>
              <w:spacing w:line="23" w:lineRule="atLeast"/>
              <w:jc w:val="left"/>
            </w:pPr>
            <w:r w:rsidRPr="00B90E4C">
              <w:rPr>
                <w:rStyle w:val="q4iawc"/>
              </w:rPr>
              <w:t>MTD</w:t>
            </w:r>
          </w:p>
        </w:tc>
        <w:tc>
          <w:tcPr>
            <w:tcW w:w="7760" w:type="dxa"/>
          </w:tcPr>
          <w:p w14:paraId="4767E451" w14:textId="2456DF2C" w:rsidR="00640DB2" w:rsidRPr="00B90E4C" w:rsidRDefault="00640DB2" w:rsidP="002E347D">
            <w:pPr>
              <w:spacing w:line="23" w:lineRule="atLeast"/>
            </w:pPr>
            <w:r w:rsidRPr="00B90E4C">
              <w:t>Максимально толерантная доза</w:t>
            </w:r>
          </w:p>
        </w:tc>
      </w:tr>
      <w:tr w:rsidR="00DE5E4D" w:rsidRPr="00B90E4C" w14:paraId="7093B870" w14:textId="77777777" w:rsidTr="00986AA3">
        <w:tc>
          <w:tcPr>
            <w:tcW w:w="1585" w:type="dxa"/>
          </w:tcPr>
          <w:p w14:paraId="4EE95C36" w14:textId="267381EC" w:rsidR="00DE5E4D" w:rsidRPr="00B90E4C" w:rsidRDefault="00DE5E4D" w:rsidP="002E347D">
            <w:pPr>
              <w:spacing w:line="23" w:lineRule="atLeast"/>
              <w:jc w:val="left"/>
              <w:rPr>
                <w:rStyle w:val="q4iawc"/>
                <w:lang w:val="en-US"/>
              </w:rPr>
            </w:pPr>
            <w:r w:rsidRPr="00B90E4C">
              <w:rPr>
                <w:rStyle w:val="q4iawc"/>
                <w:lang w:val="en-US"/>
              </w:rPr>
              <w:t>NCI</w:t>
            </w:r>
          </w:p>
        </w:tc>
        <w:tc>
          <w:tcPr>
            <w:tcW w:w="7760" w:type="dxa"/>
          </w:tcPr>
          <w:p w14:paraId="698363AC" w14:textId="266D4A7E" w:rsidR="00DE5E4D" w:rsidRPr="00B90E4C" w:rsidRDefault="00DE5E4D" w:rsidP="002E347D">
            <w:pPr>
              <w:spacing w:line="23" w:lineRule="atLeast"/>
            </w:pPr>
            <w:r w:rsidRPr="00B90E4C">
              <w:rPr>
                <w:rStyle w:val="q4iawc"/>
              </w:rPr>
              <w:t>Комплексная информация о раке</w:t>
            </w:r>
          </w:p>
        </w:tc>
      </w:tr>
      <w:tr w:rsidR="002E347D" w:rsidRPr="00B90E4C" w14:paraId="47378C3B" w14:textId="77777777" w:rsidTr="00986AA3">
        <w:tc>
          <w:tcPr>
            <w:tcW w:w="1585" w:type="dxa"/>
          </w:tcPr>
          <w:p w14:paraId="75F18B0D" w14:textId="77777777" w:rsidR="002E347D" w:rsidRPr="00B90E4C" w:rsidRDefault="002E347D" w:rsidP="002E347D">
            <w:pPr>
              <w:spacing w:line="23" w:lineRule="atLeast"/>
              <w:jc w:val="left"/>
              <w:rPr>
                <w:lang w:val="en-US"/>
              </w:rPr>
            </w:pPr>
            <w:r w:rsidRPr="00B90E4C">
              <w:rPr>
                <w:lang w:val="en-US"/>
              </w:rPr>
              <w:t>NOAEL</w:t>
            </w:r>
          </w:p>
        </w:tc>
        <w:tc>
          <w:tcPr>
            <w:tcW w:w="7760" w:type="dxa"/>
          </w:tcPr>
          <w:p w14:paraId="4E7059F3" w14:textId="77777777" w:rsidR="002E347D" w:rsidRPr="00B90E4C" w:rsidRDefault="002E347D" w:rsidP="002E347D">
            <w:pPr>
              <w:spacing w:line="23" w:lineRule="atLeast"/>
              <w:rPr>
                <w:rFonts w:eastAsia="Times New Roman"/>
                <w:iCs/>
                <w:lang w:eastAsia="ru-RU"/>
              </w:rPr>
            </w:pPr>
            <w:r w:rsidRPr="00B90E4C">
              <w:rPr>
                <w:rFonts w:eastAsia="Times New Roman"/>
                <w:iCs/>
                <w:lang w:eastAsia="ru-RU"/>
              </w:rPr>
              <w:t>Доза, не оказывающая видимого нежелательного эффекта</w:t>
            </w:r>
          </w:p>
        </w:tc>
      </w:tr>
      <w:tr w:rsidR="002E347D" w:rsidRPr="00B90E4C" w14:paraId="7D4B5FAE" w14:textId="77777777" w:rsidTr="00986AA3">
        <w:tc>
          <w:tcPr>
            <w:tcW w:w="1585" w:type="dxa"/>
          </w:tcPr>
          <w:p w14:paraId="5AA23F4B" w14:textId="03AA5A01" w:rsidR="002E347D" w:rsidRPr="00B90E4C" w:rsidRDefault="002E347D" w:rsidP="002E347D">
            <w:pPr>
              <w:spacing w:line="23" w:lineRule="atLeast"/>
              <w:jc w:val="left"/>
              <w:rPr>
                <w:lang w:val="en-US"/>
              </w:rPr>
            </w:pPr>
            <w:r w:rsidRPr="00B90E4C">
              <w:rPr>
                <w:bCs/>
                <w:iCs/>
                <w:lang w:eastAsia="en-US"/>
              </w:rPr>
              <w:t>NR</w:t>
            </w:r>
          </w:p>
        </w:tc>
        <w:tc>
          <w:tcPr>
            <w:tcW w:w="7760" w:type="dxa"/>
          </w:tcPr>
          <w:p w14:paraId="1D6315E3" w14:textId="087D870C" w:rsidR="002E347D" w:rsidRPr="00B90E4C" w:rsidRDefault="002E347D" w:rsidP="002E347D">
            <w:pPr>
              <w:spacing w:line="23" w:lineRule="atLeast"/>
              <w:rPr>
                <w:rFonts w:eastAsia="Times New Roman"/>
                <w:iCs/>
                <w:lang w:eastAsia="ru-RU"/>
              </w:rPr>
            </w:pPr>
            <w:r w:rsidRPr="00B90E4C">
              <w:rPr>
                <w:rFonts w:eastAsia="Times New Roman"/>
                <w:iCs/>
                <w:lang w:eastAsia="ru-RU"/>
              </w:rPr>
              <w:t>Нейтральный красный</w:t>
            </w:r>
          </w:p>
        </w:tc>
      </w:tr>
      <w:tr w:rsidR="002E347D" w:rsidRPr="00B90E4C" w14:paraId="63716C25" w14:textId="77777777" w:rsidTr="00986AA3">
        <w:tc>
          <w:tcPr>
            <w:tcW w:w="1585" w:type="dxa"/>
          </w:tcPr>
          <w:p w14:paraId="22416A66" w14:textId="5CE7599D" w:rsidR="002E347D" w:rsidRPr="00B90E4C" w:rsidRDefault="002E347D" w:rsidP="002E347D">
            <w:pPr>
              <w:spacing w:line="23" w:lineRule="atLeast"/>
              <w:jc w:val="left"/>
            </w:pPr>
            <w:r w:rsidRPr="00B90E4C">
              <w:rPr>
                <w:rFonts w:eastAsia="Times New Roman"/>
                <w:iCs/>
                <w:lang w:eastAsia="ru-RU"/>
              </w:rPr>
              <w:t>ОАТ</w:t>
            </w:r>
          </w:p>
        </w:tc>
        <w:tc>
          <w:tcPr>
            <w:tcW w:w="7760" w:type="dxa"/>
          </w:tcPr>
          <w:p w14:paraId="429B8606" w14:textId="582B3000" w:rsidR="002E347D" w:rsidRPr="00B90E4C" w:rsidRDefault="002E347D" w:rsidP="002E347D">
            <w:pPr>
              <w:spacing w:line="23" w:lineRule="atLeast"/>
              <w:rPr>
                <w:rFonts w:eastAsia="Times New Roman"/>
                <w:iCs/>
                <w:lang w:eastAsia="ru-RU"/>
              </w:rPr>
            </w:pPr>
            <w:r w:rsidRPr="00B90E4C">
              <w:rPr>
                <w:rFonts w:eastAsia="Times New Roman"/>
                <w:iCs/>
                <w:lang w:eastAsia="ru-RU"/>
              </w:rPr>
              <w:t>Переносчик органических анионов</w:t>
            </w:r>
          </w:p>
        </w:tc>
      </w:tr>
      <w:tr w:rsidR="002E347D" w:rsidRPr="00B90E4C" w14:paraId="03B0BE34" w14:textId="77777777" w:rsidTr="00986AA3">
        <w:tc>
          <w:tcPr>
            <w:tcW w:w="1585" w:type="dxa"/>
          </w:tcPr>
          <w:p w14:paraId="51EB0EAC" w14:textId="7DC58058" w:rsidR="002E347D" w:rsidRPr="00B90E4C" w:rsidRDefault="002E347D" w:rsidP="002E347D">
            <w:pPr>
              <w:spacing w:line="23" w:lineRule="atLeast"/>
              <w:jc w:val="left"/>
              <w:rPr>
                <w:rFonts w:eastAsia="Times New Roman"/>
                <w:iCs/>
                <w:lang w:eastAsia="ru-RU"/>
              </w:rPr>
            </w:pPr>
            <w:r w:rsidRPr="00B90E4C">
              <w:rPr>
                <w:rFonts w:eastAsia="Times New Roman"/>
                <w:iCs/>
                <w:lang w:eastAsia="ru-RU"/>
              </w:rPr>
              <w:t>ОАТР</w:t>
            </w:r>
          </w:p>
        </w:tc>
        <w:tc>
          <w:tcPr>
            <w:tcW w:w="7760" w:type="dxa"/>
          </w:tcPr>
          <w:p w14:paraId="419EC9CE" w14:textId="4C695670" w:rsidR="002E347D" w:rsidRPr="00B90E4C" w:rsidRDefault="002E347D" w:rsidP="002E347D">
            <w:pPr>
              <w:spacing w:line="23" w:lineRule="atLeast"/>
              <w:rPr>
                <w:rFonts w:eastAsia="Times New Roman"/>
                <w:iCs/>
                <w:lang w:eastAsia="ru-RU"/>
              </w:rPr>
            </w:pPr>
            <w:r w:rsidRPr="00B90E4C">
              <w:rPr>
                <w:rFonts w:eastAsia="Times New Roman"/>
                <w:iCs/>
                <w:lang w:eastAsia="ru-RU"/>
              </w:rPr>
              <w:t>Переносчик органических анионов полипептида</w:t>
            </w:r>
          </w:p>
        </w:tc>
      </w:tr>
      <w:tr w:rsidR="002E347D" w:rsidRPr="00B90E4C" w14:paraId="15532DBF" w14:textId="77777777" w:rsidTr="00986AA3">
        <w:tc>
          <w:tcPr>
            <w:tcW w:w="1585" w:type="dxa"/>
          </w:tcPr>
          <w:p w14:paraId="035D44CA" w14:textId="13C7D0EE" w:rsidR="002E347D" w:rsidRPr="00B90E4C" w:rsidRDefault="002E347D" w:rsidP="002E347D">
            <w:pPr>
              <w:spacing w:line="23" w:lineRule="atLeast"/>
              <w:jc w:val="left"/>
              <w:rPr>
                <w:rFonts w:eastAsia="Times New Roman"/>
                <w:iCs/>
                <w:lang w:eastAsia="ru-RU"/>
              </w:rPr>
            </w:pPr>
            <w:r w:rsidRPr="00B90E4C">
              <w:rPr>
                <w:rFonts w:eastAsia="Times New Roman"/>
                <w:iCs/>
                <w:lang w:eastAsia="ru-RU"/>
              </w:rPr>
              <w:t>ОСТ</w:t>
            </w:r>
          </w:p>
        </w:tc>
        <w:tc>
          <w:tcPr>
            <w:tcW w:w="7760" w:type="dxa"/>
          </w:tcPr>
          <w:p w14:paraId="2C24A824" w14:textId="69F8543F" w:rsidR="002E347D" w:rsidRPr="00B90E4C" w:rsidRDefault="002E347D" w:rsidP="002E347D">
            <w:pPr>
              <w:spacing w:line="23" w:lineRule="atLeast"/>
              <w:rPr>
                <w:rFonts w:eastAsia="Times New Roman"/>
                <w:iCs/>
                <w:lang w:eastAsia="ru-RU"/>
              </w:rPr>
            </w:pPr>
            <w:r w:rsidRPr="00B90E4C">
              <w:rPr>
                <w:rFonts w:eastAsia="Times New Roman"/>
                <w:iCs/>
                <w:lang w:eastAsia="ru-RU"/>
              </w:rPr>
              <w:t>Переносчик органических катионов</w:t>
            </w:r>
          </w:p>
        </w:tc>
      </w:tr>
      <w:tr w:rsidR="003024C2" w:rsidRPr="00B90E4C" w14:paraId="794BF3DF" w14:textId="77777777" w:rsidTr="00986AA3">
        <w:tc>
          <w:tcPr>
            <w:tcW w:w="1585" w:type="dxa"/>
          </w:tcPr>
          <w:p w14:paraId="789E7E28" w14:textId="02F1D4A5" w:rsidR="003024C2" w:rsidRPr="00B90E4C" w:rsidRDefault="003024C2" w:rsidP="002E347D">
            <w:pPr>
              <w:spacing w:line="23" w:lineRule="atLeast"/>
              <w:jc w:val="left"/>
              <w:rPr>
                <w:rFonts w:eastAsia="Times New Roman"/>
                <w:iCs/>
                <w:lang w:val="en-US" w:eastAsia="ru-RU"/>
              </w:rPr>
            </w:pPr>
            <w:r w:rsidRPr="00B90E4C">
              <w:rPr>
                <w:rFonts w:eastAsia="Times New Roman"/>
                <w:iCs/>
                <w:lang w:val="en-US" w:eastAsia="ru-RU"/>
              </w:rPr>
              <w:t>P</w:t>
            </w:r>
            <w:r w:rsidRPr="00B90E4C">
              <w:rPr>
                <w:rFonts w:eastAsia="Times New Roman"/>
                <w:iCs/>
                <w:lang w:eastAsia="ru-RU"/>
              </w:rPr>
              <w:t>CSA</w:t>
            </w:r>
          </w:p>
        </w:tc>
        <w:tc>
          <w:tcPr>
            <w:tcW w:w="7760" w:type="dxa"/>
          </w:tcPr>
          <w:p w14:paraId="735AB12D" w14:textId="1B6B63C0" w:rsidR="003024C2" w:rsidRPr="00B90E4C" w:rsidRDefault="003024C2" w:rsidP="002E347D">
            <w:pPr>
              <w:spacing w:line="23" w:lineRule="atLeast"/>
              <w:rPr>
                <w:rFonts w:eastAsia="Times New Roman"/>
                <w:iCs/>
                <w:lang w:eastAsia="ru-RU"/>
              </w:rPr>
            </w:pPr>
            <w:r w:rsidRPr="00B90E4C">
              <w:rPr>
                <w:rStyle w:val="q4iawc"/>
              </w:rPr>
              <w:t>Возможно клинически значимое отклонение</w:t>
            </w:r>
          </w:p>
        </w:tc>
      </w:tr>
      <w:tr w:rsidR="002E347D" w:rsidRPr="00B90E4C" w14:paraId="0E56C650" w14:textId="77777777" w:rsidTr="00986AA3">
        <w:trPr>
          <w:trHeight w:val="200"/>
        </w:trPr>
        <w:tc>
          <w:tcPr>
            <w:tcW w:w="1585" w:type="dxa"/>
          </w:tcPr>
          <w:p w14:paraId="390B7BD1" w14:textId="77777777" w:rsidR="002E347D" w:rsidRPr="00B90E4C" w:rsidRDefault="002E347D" w:rsidP="002E347D">
            <w:pPr>
              <w:spacing w:line="23" w:lineRule="atLeast"/>
              <w:jc w:val="left"/>
              <w:rPr>
                <w:rFonts w:eastAsia="Times New Roman"/>
                <w:color w:val="000000"/>
                <w:lang w:eastAsia="ru-RU"/>
              </w:rPr>
            </w:pPr>
            <w:r w:rsidRPr="00B90E4C">
              <w:t>Pgp</w:t>
            </w:r>
          </w:p>
        </w:tc>
        <w:tc>
          <w:tcPr>
            <w:tcW w:w="7760" w:type="dxa"/>
          </w:tcPr>
          <w:p w14:paraId="0899C63D" w14:textId="77777777" w:rsidR="002E347D" w:rsidRPr="00B90E4C" w:rsidRDefault="002E347D" w:rsidP="002E347D">
            <w:pPr>
              <w:spacing w:line="23" w:lineRule="atLeast"/>
              <w:rPr>
                <w:rFonts w:eastAsia="Times New Roman"/>
                <w:lang w:eastAsia="ru-RU"/>
              </w:rPr>
            </w:pPr>
            <w:r w:rsidRPr="00B90E4C">
              <w:t>P-гликопротеин</w:t>
            </w:r>
          </w:p>
        </w:tc>
      </w:tr>
      <w:tr w:rsidR="002E347D" w:rsidRPr="00B90E4C" w14:paraId="3C128321" w14:textId="77777777" w:rsidTr="00986AA3">
        <w:trPr>
          <w:trHeight w:val="200"/>
        </w:trPr>
        <w:tc>
          <w:tcPr>
            <w:tcW w:w="1585" w:type="dxa"/>
          </w:tcPr>
          <w:p w14:paraId="0ED3CC09" w14:textId="4E7D996F" w:rsidR="002E347D" w:rsidRPr="00B90E4C" w:rsidRDefault="002E347D" w:rsidP="002E347D">
            <w:pPr>
              <w:spacing w:line="23" w:lineRule="atLeast"/>
              <w:jc w:val="left"/>
            </w:pPr>
            <w:r w:rsidRPr="00B90E4C">
              <w:t>PND</w:t>
            </w:r>
          </w:p>
        </w:tc>
        <w:tc>
          <w:tcPr>
            <w:tcW w:w="7760" w:type="dxa"/>
          </w:tcPr>
          <w:p w14:paraId="6E47303D" w14:textId="5CEFE0EE" w:rsidR="002E347D" w:rsidRPr="00B90E4C" w:rsidRDefault="002E347D" w:rsidP="002E347D">
            <w:pPr>
              <w:spacing w:line="23" w:lineRule="atLeast"/>
            </w:pPr>
            <w:r w:rsidRPr="00B90E4C">
              <w:t>Поснатальный день</w:t>
            </w:r>
          </w:p>
        </w:tc>
      </w:tr>
      <w:tr w:rsidR="002E347D" w:rsidRPr="00B90E4C" w14:paraId="2C8CC1B0" w14:textId="77777777" w:rsidTr="00986AA3">
        <w:trPr>
          <w:trHeight w:val="184"/>
        </w:trPr>
        <w:tc>
          <w:tcPr>
            <w:tcW w:w="1585" w:type="dxa"/>
          </w:tcPr>
          <w:p w14:paraId="281A5B00" w14:textId="77777777" w:rsidR="002E347D" w:rsidRPr="00B90E4C" w:rsidRDefault="002E347D" w:rsidP="002E347D">
            <w:pPr>
              <w:spacing w:line="23" w:lineRule="atLeast"/>
              <w:jc w:val="left"/>
            </w:pPr>
            <w:r w:rsidRPr="00B90E4C">
              <w:rPr>
                <w:lang w:val="en-US"/>
              </w:rPr>
              <w:t>T</w:t>
            </w:r>
            <w:r w:rsidRPr="00B90E4C">
              <w:rPr>
                <w:vertAlign w:val="subscript"/>
                <w:lang w:val="en-US"/>
              </w:rPr>
              <w:t>1</w:t>
            </w:r>
            <w:r w:rsidRPr="00B90E4C">
              <w:rPr>
                <w:vertAlign w:val="subscript"/>
              </w:rPr>
              <w:t>/2</w:t>
            </w:r>
          </w:p>
        </w:tc>
        <w:tc>
          <w:tcPr>
            <w:tcW w:w="7760" w:type="dxa"/>
          </w:tcPr>
          <w:p w14:paraId="1621DFA0" w14:textId="77777777" w:rsidR="002E347D" w:rsidRPr="00B90E4C" w:rsidRDefault="002E347D" w:rsidP="002E347D">
            <w:pPr>
              <w:spacing w:line="23" w:lineRule="atLeast"/>
              <w:rPr>
                <w:rFonts w:eastAsia="Times New Roman"/>
                <w:iCs/>
                <w:lang w:eastAsia="ru-RU"/>
              </w:rPr>
            </w:pPr>
            <w:r w:rsidRPr="00B90E4C">
              <w:t>Период полувыведения</w:t>
            </w:r>
          </w:p>
        </w:tc>
      </w:tr>
      <w:tr w:rsidR="002E347D" w:rsidRPr="00B90E4C" w14:paraId="6ECA08F7" w14:textId="77777777" w:rsidTr="00986AA3">
        <w:trPr>
          <w:trHeight w:val="184"/>
        </w:trPr>
        <w:tc>
          <w:tcPr>
            <w:tcW w:w="1585" w:type="dxa"/>
          </w:tcPr>
          <w:p w14:paraId="6A4F1651" w14:textId="4DD7C37F" w:rsidR="002E347D" w:rsidRPr="00B90E4C" w:rsidRDefault="002E347D" w:rsidP="002E347D">
            <w:pPr>
              <w:spacing w:line="23" w:lineRule="atLeast"/>
              <w:jc w:val="left"/>
              <w:rPr>
                <w:lang w:val="en-US"/>
              </w:rPr>
            </w:pPr>
            <w:r w:rsidRPr="00B90E4C">
              <w:rPr>
                <w:lang w:val="en-US"/>
              </w:rPr>
              <w:t>T/C</w:t>
            </w:r>
          </w:p>
        </w:tc>
        <w:tc>
          <w:tcPr>
            <w:tcW w:w="7760" w:type="dxa"/>
          </w:tcPr>
          <w:p w14:paraId="77180022" w14:textId="53062816" w:rsidR="002E347D" w:rsidRPr="00B90E4C" w:rsidRDefault="002E347D" w:rsidP="002E347D">
            <w:pPr>
              <w:spacing w:line="23" w:lineRule="atLeast"/>
            </w:pPr>
            <w:r w:rsidRPr="00B90E4C">
              <w:t>Тест/контроль</w:t>
            </w:r>
          </w:p>
        </w:tc>
      </w:tr>
      <w:tr w:rsidR="002E347D" w:rsidRPr="00B90E4C" w14:paraId="6B8A8A80" w14:textId="77777777" w:rsidTr="00986AA3">
        <w:tc>
          <w:tcPr>
            <w:tcW w:w="1585" w:type="dxa"/>
          </w:tcPr>
          <w:p w14:paraId="51BE428E" w14:textId="77777777" w:rsidR="002E347D" w:rsidRPr="00B90E4C" w:rsidRDefault="002E347D" w:rsidP="002E347D">
            <w:pPr>
              <w:spacing w:line="23" w:lineRule="atLeast"/>
              <w:jc w:val="left"/>
            </w:pPr>
            <w:r w:rsidRPr="00B90E4C">
              <w:rPr>
                <w:lang w:val="en-US"/>
              </w:rPr>
              <w:t>T</w:t>
            </w:r>
            <w:r w:rsidRPr="00B90E4C">
              <w:rPr>
                <w:vertAlign w:val="subscript"/>
                <w:lang w:val="en-US"/>
              </w:rPr>
              <w:t>max</w:t>
            </w:r>
          </w:p>
        </w:tc>
        <w:tc>
          <w:tcPr>
            <w:tcW w:w="7760" w:type="dxa"/>
          </w:tcPr>
          <w:p w14:paraId="0B0C223F" w14:textId="77777777" w:rsidR="002E347D" w:rsidRPr="00B90E4C" w:rsidRDefault="002E347D" w:rsidP="002E347D">
            <w:pPr>
              <w:spacing w:line="23" w:lineRule="atLeast"/>
              <w:rPr>
                <w:rFonts w:eastAsia="Times New Roman"/>
                <w:iCs/>
                <w:lang w:eastAsia="ru-RU"/>
              </w:rPr>
            </w:pPr>
            <w:r w:rsidRPr="00B90E4C">
              <w:rPr>
                <w:rFonts w:eastAsia="Times New Roman"/>
                <w:iCs/>
                <w:lang w:eastAsia="ru-RU"/>
              </w:rPr>
              <w:t>Время достижения максимальной концентрации</w:t>
            </w:r>
          </w:p>
        </w:tc>
      </w:tr>
      <w:tr w:rsidR="002E347D" w:rsidRPr="00B90E4C" w14:paraId="5D700029" w14:textId="77777777" w:rsidTr="00986AA3">
        <w:tc>
          <w:tcPr>
            <w:tcW w:w="1585" w:type="dxa"/>
          </w:tcPr>
          <w:p w14:paraId="1354F6B7" w14:textId="20F6B92A" w:rsidR="002E347D" w:rsidRPr="00B90E4C" w:rsidRDefault="002E347D" w:rsidP="002E347D">
            <w:pPr>
              <w:spacing w:line="23" w:lineRule="atLeast"/>
              <w:jc w:val="left"/>
              <w:rPr>
                <w:lang w:val="en-US"/>
              </w:rPr>
            </w:pPr>
            <w:r w:rsidRPr="00B90E4C">
              <w:rPr>
                <w:lang w:val="en-US"/>
              </w:rPr>
              <w:t>TGI</w:t>
            </w:r>
          </w:p>
        </w:tc>
        <w:tc>
          <w:tcPr>
            <w:tcW w:w="7760" w:type="dxa"/>
          </w:tcPr>
          <w:p w14:paraId="3D897591" w14:textId="4C87BBF1" w:rsidR="002E347D" w:rsidRPr="00B90E4C" w:rsidRDefault="002E347D" w:rsidP="002E347D">
            <w:pPr>
              <w:spacing w:line="23" w:lineRule="atLeast"/>
              <w:rPr>
                <w:rFonts w:eastAsia="Times New Roman"/>
                <w:iCs/>
                <w:lang w:eastAsia="ru-RU"/>
              </w:rPr>
            </w:pPr>
            <w:r w:rsidRPr="00B90E4C">
              <w:rPr>
                <w:rFonts w:eastAsia="Times New Roman"/>
                <w:iCs/>
                <w:lang w:eastAsia="ru-RU"/>
              </w:rPr>
              <w:t>Ингибирование роста опухоли</w:t>
            </w:r>
          </w:p>
        </w:tc>
      </w:tr>
      <w:tr w:rsidR="00550808" w:rsidRPr="00B90E4C" w14:paraId="0B64A491" w14:textId="77777777" w:rsidTr="00986AA3">
        <w:tc>
          <w:tcPr>
            <w:tcW w:w="1585" w:type="dxa"/>
          </w:tcPr>
          <w:p w14:paraId="665F1F2B" w14:textId="2F061609" w:rsidR="00550808" w:rsidRPr="00B90E4C" w:rsidRDefault="00550808" w:rsidP="002E347D">
            <w:pPr>
              <w:spacing w:line="23" w:lineRule="atLeast"/>
              <w:jc w:val="left"/>
              <w:rPr>
                <w:highlight w:val="yellow"/>
              </w:rPr>
            </w:pPr>
            <w:r w:rsidRPr="00B90E4C">
              <w:t>TTF</w:t>
            </w:r>
          </w:p>
        </w:tc>
        <w:tc>
          <w:tcPr>
            <w:tcW w:w="7760" w:type="dxa"/>
          </w:tcPr>
          <w:p w14:paraId="6A3B98DF" w14:textId="42EB36FD" w:rsidR="00550808" w:rsidRPr="00B90E4C" w:rsidRDefault="00550808" w:rsidP="002E347D">
            <w:pPr>
              <w:spacing w:line="23" w:lineRule="atLeast"/>
              <w:rPr>
                <w:highlight w:val="yellow"/>
              </w:rPr>
            </w:pPr>
            <w:r w:rsidRPr="00B90E4C">
              <w:t>Время до неэффективности лечения</w:t>
            </w:r>
          </w:p>
        </w:tc>
      </w:tr>
      <w:tr w:rsidR="00080B79" w:rsidRPr="00B90E4C" w14:paraId="7509F8EE" w14:textId="77777777" w:rsidTr="00986AA3">
        <w:tc>
          <w:tcPr>
            <w:tcW w:w="1585" w:type="dxa"/>
          </w:tcPr>
          <w:p w14:paraId="29F19413" w14:textId="030ABABA" w:rsidR="00080B79" w:rsidRPr="00B90E4C" w:rsidRDefault="00080B79" w:rsidP="002E347D">
            <w:pPr>
              <w:spacing w:line="23" w:lineRule="atLeast"/>
              <w:jc w:val="left"/>
              <w:rPr>
                <w:highlight w:val="yellow"/>
              </w:rPr>
            </w:pPr>
            <w:r w:rsidRPr="00B90E4C">
              <w:t>UGT1A1</w:t>
            </w:r>
          </w:p>
        </w:tc>
        <w:tc>
          <w:tcPr>
            <w:tcW w:w="7760" w:type="dxa"/>
          </w:tcPr>
          <w:p w14:paraId="33CA5ACB" w14:textId="4F88ECAB" w:rsidR="00080B79" w:rsidRPr="00B90E4C" w:rsidRDefault="00080B79" w:rsidP="002E347D">
            <w:pPr>
              <w:spacing w:line="23" w:lineRule="atLeast"/>
              <w:rPr>
                <w:highlight w:val="yellow"/>
              </w:rPr>
            </w:pPr>
            <w:r w:rsidRPr="00B90E4C">
              <w:t>UDP-глюкуронозилтрансфераза 1A1</w:t>
            </w:r>
          </w:p>
        </w:tc>
      </w:tr>
      <w:tr w:rsidR="002E347D" w:rsidRPr="00B90E4C" w14:paraId="15024C1D" w14:textId="77777777" w:rsidTr="00986AA3">
        <w:tc>
          <w:tcPr>
            <w:tcW w:w="1585" w:type="dxa"/>
          </w:tcPr>
          <w:p w14:paraId="512CE091" w14:textId="1D1DEA2C" w:rsidR="002E347D" w:rsidRPr="00B90E4C" w:rsidRDefault="002E347D" w:rsidP="002E347D">
            <w:pPr>
              <w:spacing w:line="23" w:lineRule="atLeast"/>
              <w:jc w:val="left"/>
            </w:pPr>
            <w:r w:rsidRPr="00B90E4C">
              <w:rPr>
                <w:lang w:val="en-US"/>
              </w:rPr>
              <w:t>Vd</w:t>
            </w:r>
          </w:p>
        </w:tc>
        <w:tc>
          <w:tcPr>
            <w:tcW w:w="7760" w:type="dxa"/>
          </w:tcPr>
          <w:p w14:paraId="41AFEC20" w14:textId="32DEC08B" w:rsidR="002E347D" w:rsidRPr="00B90E4C" w:rsidRDefault="002E347D" w:rsidP="002E347D">
            <w:pPr>
              <w:spacing w:line="23" w:lineRule="atLeast"/>
            </w:pPr>
            <w:r w:rsidRPr="00B90E4C">
              <w:t>Объем распределения</w:t>
            </w:r>
          </w:p>
        </w:tc>
      </w:tr>
      <w:tr w:rsidR="002E347D" w:rsidRPr="00B90E4C" w14:paraId="067813F6" w14:textId="77777777" w:rsidTr="00986AA3">
        <w:tc>
          <w:tcPr>
            <w:tcW w:w="1585" w:type="dxa"/>
          </w:tcPr>
          <w:p w14:paraId="25C903AD" w14:textId="3F1BA84C" w:rsidR="002E347D" w:rsidRPr="00B90E4C" w:rsidRDefault="002E347D" w:rsidP="002E347D">
            <w:pPr>
              <w:spacing w:line="23" w:lineRule="atLeast"/>
              <w:jc w:val="left"/>
              <w:rPr>
                <w:lang w:val="en-US"/>
              </w:rPr>
            </w:pPr>
            <w:r w:rsidRPr="00B90E4C">
              <w:rPr>
                <w:lang w:val="en-US"/>
              </w:rPr>
              <w:t>W</w:t>
            </w:r>
            <w:r w:rsidRPr="00B90E4C">
              <w:t>T</w:t>
            </w:r>
          </w:p>
        </w:tc>
        <w:tc>
          <w:tcPr>
            <w:tcW w:w="7760" w:type="dxa"/>
          </w:tcPr>
          <w:p w14:paraId="2B9ECF01" w14:textId="64B22090" w:rsidR="002E347D" w:rsidRPr="00B90E4C" w:rsidRDefault="002E347D" w:rsidP="002E347D">
            <w:pPr>
              <w:spacing w:line="23" w:lineRule="atLeast"/>
            </w:pPr>
            <w:r w:rsidRPr="00B90E4C">
              <w:t>Дикий тип</w:t>
            </w:r>
          </w:p>
        </w:tc>
      </w:tr>
      <w:tr w:rsidR="009E5611" w:rsidRPr="00B90E4C" w14:paraId="1D15AEF5" w14:textId="77777777" w:rsidTr="00986AA3">
        <w:tc>
          <w:tcPr>
            <w:tcW w:w="1585" w:type="dxa"/>
          </w:tcPr>
          <w:p w14:paraId="18902A4D" w14:textId="0A099E98" w:rsidR="009E5611" w:rsidRPr="00B90E4C" w:rsidRDefault="009E5611" w:rsidP="002E347D">
            <w:pPr>
              <w:spacing w:line="23" w:lineRule="atLeast"/>
              <w:jc w:val="left"/>
              <w:rPr>
                <w:lang w:val="en-US"/>
              </w:rPr>
            </w:pPr>
            <w:r w:rsidRPr="00B90E4C">
              <w:rPr>
                <w:lang w:val="en-US"/>
              </w:rPr>
              <w:t>V2/F</w:t>
            </w:r>
          </w:p>
        </w:tc>
        <w:tc>
          <w:tcPr>
            <w:tcW w:w="7760" w:type="dxa"/>
          </w:tcPr>
          <w:p w14:paraId="6DB392DA" w14:textId="74C4B8EA" w:rsidR="009E5611" w:rsidRPr="00B90E4C" w:rsidRDefault="009E5611" w:rsidP="002E347D">
            <w:pPr>
              <w:spacing w:line="23" w:lineRule="atLeast"/>
            </w:pPr>
            <w:r w:rsidRPr="00B90E4C">
              <w:rPr>
                <w:rStyle w:val="q4iawc"/>
              </w:rPr>
              <w:t>Объем распределения</w:t>
            </w:r>
          </w:p>
        </w:tc>
      </w:tr>
      <w:tr w:rsidR="002E347D" w:rsidRPr="00B90E4C" w14:paraId="12897990" w14:textId="77777777" w:rsidTr="00986AA3">
        <w:tc>
          <w:tcPr>
            <w:tcW w:w="1585" w:type="dxa"/>
          </w:tcPr>
          <w:p w14:paraId="426BC8EC" w14:textId="77777777" w:rsidR="002E347D" w:rsidRPr="00B90E4C" w:rsidRDefault="002E347D" w:rsidP="002E347D">
            <w:pPr>
              <w:spacing w:line="23" w:lineRule="atLeast"/>
              <w:jc w:val="left"/>
            </w:pPr>
            <w:r w:rsidRPr="00B90E4C">
              <w:rPr>
                <w:color w:val="000000"/>
              </w:rPr>
              <w:t>АД</w:t>
            </w:r>
          </w:p>
        </w:tc>
        <w:tc>
          <w:tcPr>
            <w:tcW w:w="7760" w:type="dxa"/>
          </w:tcPr>
          <w:p w14:paraId="3C07CE7E" w14:textId="77777777" w:rsidR="002E347D" w:rsidRPr="00B90E4C" w:rsidRDefault="002E347D" w:rsidP="002E347D">
            <w:pPr>
              <w:spacing w:line="23" w:lineRule="atLeast"/>
            </w:pPr>
            <w:r w:rsidRPr="00B90E4C">
              <w:rPr>
                <w:color w:val="000000"/>
              </w:rPr>
              <w:t xml:space="preserve">Артериальное давление </w:t>
            </w:r>
          </w:p>
        </w:tc>
      </w:tr>
      <w:tr w:rsidR="002E347D" w:rsidRPr="00B90E4C" w14:paraId="51C91948" w14:textId="77777777" w:rsidTr="00986AA3">
        <w:tc>
          <w:tcPr>
            <w:tcW w:w="1585" w:type="dxa"/>
          </w:tcPr>
          <w:p w14:paraId="30875C3A" w14:textId="444E950E" w:rsidR="002E347D" w:rsidRPr="00B90E4C" w:rsidRDefault="002E347D" w:rsidP="002E347D">
            <w:pPr>
              <w:spacing w:line="23" w:lineRule="atLeast"/>
              <w:jc w:val="left"/>
              <w:rPr>
                <w:color w:val="000000"/>
                <w:highlight w:val="yellow"/>
              </w:rPr>
            </w:pPr>
            <w:r w:rsidRPr="00B90E4C">
              <w:t>АГП</w:t>
            </w:r>
          </w:p>
        </w:tc>
        <w:tc>
          <w:tcPr>
            <w:tcW w:w="7760" w:type="dxa"/>
          </w:tcPr>
          <w:p w14:paraId="53E9F782" w14:textId="124BD997" w:rsidR="002E347D" w:rsidRPr="00B90E4C" w:rsidRDefault="002E347D">
            <w:pPr>
              <w:spacing w:line="23" w:lineRule="atLeast"/>
              <w:rPr>
                <w:color w:val="000000"/>
                <w:highlight w:val="yellow"/>
              </w:rPr>
            </w:pPr>
            <w:r w:rsidRPr="00B90E4C">
              <w:t>α1-кислы</w:t>
            </w:r>
            <w:r w:rsidR="00127C29">
              <w:t>й</w:t>
            </w:r>
            <w:r w:rsidRPr="00B90E4C">
              <w:t xml:space="preserve"> гликопротеин</w:t>
            </w:r>
          </w:p>
        </w:tc>
      </w:tr>
      <w:tr w:rsidR="002E347D" w:rsidRPr="00B90E4C" w14:paraId="2387627E" w14:textId="77777777" w:rsidTr="00986AA3">
        <w:tc>
          <w:tcPr>
            <w:tcW w:w="1585" w:type="dxa"/>
          </w:tcPr>
          <w:p w14:paraId="6300DD44" w14:textId="2DB00FF3" w:rsidR="002E347D" w:rsidRPr="00B90E4C" w:rsidRDefault="002E347D" w:rsidP="002E347D">
            <w:pPr>
              <w:spacing w:line="23" w:lineRule="atLeast"/>
              <w:jc w:val="left"/>
              <w:rPr>
                <w:color w:val="000000"/>
              </w:rPr>
            </w:pPr>
            <w:r w:rsidRPr="00B90E4C">
              <w:rPr>
                <w:color w:val="000000"/>
              </w:rPr>
              <w:t>АЛТ</w:t>
            </w:r>
          </w:p>
        </w:tc>
        <w:tc>
          <w:tcPr>
            <w:tcW w:w="7760" w:type="dxa"/>
          </w:tcPr>
          <w:p w14:paraId="33356C45" w14:textId="7B883BDF" w:rsidR="002E347D" w:rsidRPr="00B90E4C" w:rsidRDefault="002E347D" w:rsidP="002E347D">
            <w:pPr>
              <w:spacing w:line="23" w:lineRule="atLeast"/>
              <w:rPr>
                <w:color w:val="000000"/>
              </w:rPr>
            </w:pPr>
            <w:r w:rsidRPr="00B90E4C">
              <w:t>Аланинаминотрансфераза</w:t>
            </w:r>
          </w:p>
        </w:tc>
      </w:tr>
      <w:tr w:rsidR="002E347D" w:rsidRPr="00B90E4C" w14:paraId="4E180C15" w14:textId="77777777" w:rsidTr="00986AA3">
        <w:tc>
          <w:tcPr>
            <w:tcW w:w="1585" w:type="dxa"/>
          </w:tcPr>
          <w:p w14:paraId="0D0D3599" w14:textId="3487CE81" w:rsidR="002E347D" w:rsidRPr="00B90E4C" w:rsidRDefault="002E347D" w:rsidP="002E347D">
            <w:pPr>
              <w:spacing w:line="23" w:lineRule="atLeast"/>
              <w:jc w:val="left"/>
              <w:rPr>
                <w:color w:val="000000"/>
              </w:rPr>
            </w:pPr>
            <w:r w:rsidRPr="00B90E4C">
              <w:rPr>
                <w:color w:val="000000"/>
              </w:rPr>
              <w:t>АСТ</w:t>
            </w:r>
          </w:p>
        </w:tc>
        <w:tc>
          <w:tcPr>
            <w:tcW w:w="7760" w:type="dxa"/>
          </w:tcPr>
          <w:p w14:paraId="4ECDF40A" w14:textId="32DB6C35" w:rsidR="002E347D" w:rsidRPr="00B90E4C" w:rsidRDefault="002E347D" w:rsidP="002E347D">
            <w:pPr>
              <w:spacing w:line="23" w:lineRule="atLeast"/>
              <w:rPr>
                <w:color w:val="000000"/>
              </w:rPr>
            </w:pPr>
            <w:r w:rsidRPr="00B90E4C">
              <w:rPr>
                <w:rStyle w:val="hgkelc"/>
              </w:rPr>
              <w:t>Аспартатаминотрансфераза</w:t>
            </w:r>
          </w:p>
        </w:tc>
      </w:tr>
      <w:tr w:rsidR="00722469" w:rsidRPr="00B90E4C" w14:paraId="0C6A51EB" w14:textId="77777777" w:rsidTr="00986AA3">
        <w:tc>
          <w:tcPr>
            <w:tcW w:w="1585" w:type="dxa"/>
          </w:tcPr>
          <w:p w14:paraId="7B2BCFFE" w14:textId="17C84EA5" w:rsidR="00722469" w:rsidRPr="00B90E4C" w:rsidRDefault="00722469" w:rsidP="002E347D">
            <w:pPr>
              <w:spacing w:line="23" w:lineRule="atLeast"/>
              <w:jc w:val="left"/>
              <w:rPr>
                <w:color w:val="000000"/>
                <w:highlight w:val="yellow"/>
              </w:rPr>
            </w:pPr>
            <w:r w:rsidRPr="00B90E4C">
              <w:t>ВГН</w:t>
            </w:r>
          </w:p>
        </w:tc>
        <w:tc>
          <w:tcPr>
            <w:tcW w:w="7760" w:type="dxa"/>
          </w:tcPr>
          <w:p w14:paraId="5AD73071" w14:textId="17D02A49" w:rsidR="00722469" w:rsidRPr="00B90E4C" w:rsidRDefault="00722469" w:rsidP="002E347D">
            <w:pPr>
              <w:spacing w:line="23" w:lineRule="atLeast"/>
              <w:rPr>
                <w:color w:val="000000"/>
                <w:highlight w:val="yellow"/>
              </w:rPr>
            </w:pPr>
            <w:r w:rsidRPr="00B90E4C">
              <w:t>Верхняя граница нормы</w:t>
            </w:r>
          </w:p>
        </w:tc>
      </w:tr>
      <w:tr w:rsidR="00981B20" w:rsidRPr="00B90E4C" w14:paraId="7345BAB9" w14:textId="77777777" w:rsidTr="00986AA3">
        <w:tc>
          <w:tcPr>
            <w:tcW w:w="1585" w:type="dxa"/>
          </w:tcPr>
          <w:p w14:paraId="74127B02" w14:textId="1780DEAA" w:rsidR="00981B20" w:rsidRPr="00B90E4C" w:rsidRDefault="00981B20" w:rsidP="002E347D">
            <w:pPr>
              <w:spacing w:line="23" w:lineRule="atLeast"/>
              <w:jc w:val="left"/>
            </w:pPr>
            <w:r w:rsidRPr="00B90E4C">
              <w:rPr>
                <w:rStyle w:val="q4iawc"/>
              </w:rPr>
              <w:t>ВБП</w:t>
            </w:r>
          </w:p>
        </w:tc>
        <w:tc>
          <w:tcPr>
            <w:tcW w:w="7760" w:type="dxa"/>
          </w:tcPr>
          <w:p w14:paraId="0405F2F1" w14:textId="441D0259" w:rsidR="00981B20" w:rsidRPr="00B90E4C" w:rsidRDefault="00981B20" w:rsidP="002E347D">
            <w:pPr>
              <w:spacing w:line="23" w:lineRule="atLeast"/>
            </w:pPr>
            <w:r w:rsidRPr="00B90E4C">
              <w:rPr>
                <w:rStyle w:val="q4iawc"/>
              </w:rPr>
              <w:t>Выживаемость без прогрессирования</w:t>
            </w:r>
          </w:p>
        </w:tc>
      </w:tr>
      <w:tr w:rsidR="0057223C" w:rsidRPr="00B90E4C" w14:paraId="0E772357" w14:textId="77777777" w:rsidTr="00986AA3">
        <w:tc>
          <w:tcPr>
            <w:tcW w:w="1585" w:type="dxa"/>
          </w:tcPr>
          <w:p w14:paraId="3316D325" w14:textId="3316ED88" w:rsidR="0057223C" w:rsidRPr="00B90E4C" w:rsidRDefault="0057223C" w:rsidP="002E347D">
            <w:pPr>
              <w:spacing w:line="23" w:lineRule="atLeast"/>
              <w:jc w:val="left"/>
            </w:pPr>
            <w:r w:rsidRPr="00B90E4C">
              <w:t>ВОЗ</w:t>
            </w:r>
          </w:p>
        </w:tc>
        <w:tc>
          <w:tcPr>
            <w:tcW w:w="7760" w:type="dxa"/>
          </w:tcPr>
          <w:p w14:paraId="0DAF059D" w14:textId="73610FCE" w:rsidR="0057223C" w:rsidRPr="00B90E4C" w:rsidRDefault="0057223C" w:rsidP="002E347D">
            <w:pPr>
              <w:spacing w:line="23" w:lineRule="atLeast"/>
              <w:rPr>
                <w:rFonts w:eastAsia="Times New Roman"/>
                <w:iCs/>
                <w:lang w:eastAsia="ru-RU"/>
              </w:rPr>
            </w:pPr>
            <w:r w:rsidRPr="00B90E4C">
              <w:rPr>
                <w:rFonts w:eastAsia="Times New Roman"/>
                <w:iCs/>
                <w:lang w:eastAsia="ru-RU"/>
              </w:rPr>
              <w:t>Всемирная организация здравоохранения</w:t>
            </w:r>
          </w:p>
        </w:tc>
      </w:tr>
      <w:tr w:rsidR="002E347D" w:rsidRPr="00B90E4C" w14:paraId="603A350D" w14:textId="77777777" w:rsidTr="00986AA3">
        <w:tc>
          <w:tcPr>
            <w:tcW w:w="1585" w:type="dxa"/>
          </w:tcPr>
          <w:p w14:paraId="4D89D79B" w14:textId="620D57C7" w:rsidR="002E347D" w:rsidRPr="00B90E4C" w:rsidRDefault="002E347D" w:rsidP="002E347D">
            <w:pPr>
              <w:spacing w:line="23" w:lineRule="atLeast"/>
              <w:jc w:val="left"/>
            </w:pPr>
            <w:r w:rsidRPr="00B90E4C">
              <w:t>ГГТ</w:t>
            </w:r>
          </w:p>
        </w:tc>
        <w:tc>
          <w:tcPr>
            <w:tcW w:w="7760" w:type="dxa"/>
          </w:tcPr>
          <w:p w14:paraId="3C212FF9" w14:textId="7734C573" w:rsidR="002E347D" w:rsidRPr="00B90E4C" w:rsidRDefault="002E347D" w:rsidP="002E347D">
            <w:pPr>
              <w:spacing w:line="23" w:lineRule="atLeast"/>
              <w:rPr>
                <w:rFonts w:eastAsia="Times New Roman"/>
                <w:iCs/>
                <w:lang w:eastAsia="ru-RU"/>
              </w:rPr>
            </w:pPr>
            <w:r w:rsidRPr="00B90E4C">
              <w:rPr>
                <w:rFonts w:eastAsia="Times New Roman"/>
                <w:iCs/>
                <w:lang w:eastAsia="ru-RU"/>
              </w:rPr>
              <w:t>Гамма-глютамилтранспептидаза</w:t>
            </w:r>
          </w:p>
        </w:tc>
      </w:tr>
      <w:tr w:rsidR="005A324F" w:rsidRPr="00B90E4C" w14:paraId="70E3E8D2" w14:textId="77777777" w:rsidTr="00986AA3">
        <w:tc>
          <w:tcPr>
            <w:tcW w:w="1585" w:type="dxa"/>
          </w:tcPr>
          <w:p w14:paraId="6B197E61" w14:textId="61B33EA3" w:rsidR="005A324F" w:rsidRPr="00B90E4C" w:rsidRDefault="005A324F" w:rsidP="002E347D">
            <w:pPr>
              <w:spacing w:line="23" w:lineRule="atLeast"/>
              <w:jc w:val="left"/>
              <w:rPr>
                <w:iCs/>
                <w:lang w:eastAsia="en-US"/>
              </w:rPr>
            </w:pPr>
            <w:r w:rsidRPr="00B90E4C">
              <w:rPr>
                <w:color w:val="000000"/>
              </w:rPr>
              <w:t>ДЛТ</w:t>
            </w:r>
          </w:p>
        </w:tc>
        <w:tc>
          <w:tcPr>
            <w:tcW w:w="7760" w:type="dxa"/>
          </w:tcPr>
          <w:p w14:paraId="4C1230B8" w14:textId="7CA76B54" w:rsidR="005A324F" w:rsidRPr="00B90E4C" w:rsidRDefault="005A324F">
            <w:pPr>
              <w:spacing w:line="23" w:lineRule="atLeast"/>
              <w:rPr>
                <w:iCs/>
                <w:lang w:eastAsia="en-US"/>
              </w:rPr>
            </w:pPr>
            <w:r w:rsidRPr="00B90E4C">
              <w:rPr>
                <w:color w:val="000000"/>
              </w:rPr>
              <w:t>Дозолимитирующая токсичност</w:t>
            </w:r>
            <w:r w:rsidR="00127C29">
              <w:rPr>
                <w:color w:val="000000"/>
              </w:rPr>
              <w:t>ь</w:t>
            </w:r>
          </w:p>
        </w:tc>
      </w:tr>
      <w:tr w:rsidR="002E347D" w:rsidRPr="00B90E4C" w14:paraId="7B62AE78" w14:textId="77777777" w:rsidTr="00986AA3">
        <w:tc>
          <w:tcPr>
            <w:tcW w:w="1585" w:type="dxa"/>
          </w:tcPr>
          <w:p w14:paraId="0169BDDE" w14:textId="77777777" w:rsidR="002E347D" w:rsidRPr="00B90E4C" w:rsidRDefault="002E347D" w:rsidP="002E347D">
            <w:pPr>
              <w:spacing w:line="23" w:lineRule="atLeast"/>
              <w:jc w:val="left"/>
            </w:pPr>
            <w:r w:rsidRPr="00B90E4C">
              <w:t>ДНК</w:t>
            </w:r>
          </w:p>
        </w:tc>
        <w:tc>
          <w:tcPr>
            <w:tcW w:w="7760" w:type="dxa"/>
          </w:tcPr>
          <w:p w14:paraId="50A5956F" w14:textId="77777777" w:rsidR="002E347D" w:rsidRPr="00B90E4C" w:rsidRDefault="002E347D" w:rsidP="002E347D">
            <w:pPr>
              <w:spacing w:line="23" w:lineRule="atLeast"/>
              <w:rPr>
                <w:rFonts w:eastAsia="Times New Roman"/>
                <w:iCs/>
                <w:lang w:eastAsia="ru-RU"/>
              </w:rPr>
            </w:pPr>
            <w:r w:rsidRPr="00B90E4C">
              <w:rPr>
                <w:rFonts w:eastAsia="Times New Roman"/>
                <w:iCs/>
                <w:lang w:eastAsia="ru-RU"/>
              </w:rPr>
              <w:t>Дезоксирибонуклеиновая кислота</w:t>
            </w:r>
          </w:p>
        </w:tc>
      </w:tr>
      <w:tr w:rsidR="002E347D" w:rsidRPr="00B90E4C" w14:paraId="1998FF84" w14:textId="77777777" w:rsidTr="00986AA3">
        <w:tc>
          <w:tcPr>
            <w:tcW w:w="1585" w:type="dxa"/>
          </w:tcPr>
          <w:p w14:paraId="65B1C629" w14:textId="0C594EC1" w:rsidR="002E347D" w:rsidRPr="00B90E4C" w:rsidRDefault="002E347D" w:rsidP="002E347D">
            <w:pPr>
              <w:spacing w:line="23" w:lineRule="atLeast"/>
              <w:jc w:val="left"/>
            </w:pPr>
            <w:r w:rsidRPr="00B90E4C">
              <w:t>ЖКТ</w:t>
            </w:r>
          </w:p>
        </w:tc>
        <w:tc>
          <w:tcPr>
            <w:tcW w:w="7760" w:type="dxa"/>
          </w:tcPr>
          <w:p w14:paraId="700C0E99" w14:textId="4753B5AC" w:rsidR="002E347D" w:rsidRPr="00B90E4C" w:rsidRDefault="002E347D" w:rsidP="002E347D">
            <w:pPr>
              <w:spacing w:line="23" w:lineRule="atLeast"/>
            </w:pPr>
            <w:r w:rsidRPr="00B90E4C">
              <w:t>Желудочно-кишечный тракт</w:t>
            </w:r>
          </w:p>
        </w:tc>
      </w:tr>
      <w:tr w:rsidR="00F12E35" w:rsidRPr="00B90E4C" w14:paraId="05DC2EEB" w14:textId="77777777" w:rsidTr="00986AA3">
        <w:tc>
          <w:tcPr>
            <w:tcW w:w="1585" w:type="dxa"/>
          </w:tcPr>
          <w:p w14:paraId="2F809123" w14:textId="3FDDDBAE" w:rsidR="00F12E35" w:rsidRPr="00B90E4C" w:rsidRDefault="00F12E35" w:rsidP="002E347D">
            <w:pPr>
              <w:spacing w:line="23" w:lineRule="atLeast"/>
              <w:jc w:val="left"/>
              <w:rPr>
                <w:rFonts w:eastAsia="TimesNewRomanPSMT"/>
                <w:color w:val="000000"/>
                <w:highlight w:val="yellow"/>
                <w:lang w:eastAsia="en-US"/>
              </w:rPr>
            </w:pPr>
            <w:r w:rsidRPr="00B90E4C">
              <w:rPr>
                <w:rFonts w:eastAsia="MS Mincho"/>
              </w:rPr>
              <w:t>ИЗЛ</w:t>
            </w:r>
          </w:p>
        </w:tc>
        <w:tc>
          <w:tcPr>
            <w:tcW w:w="7760" w:type="dxa"/>
          </w:tcPr>
          <w:p w14:paraId="724CC2DB" w14:textId="1325C1E8" w:rsidR="00F12E35" w:rsidRPr="00B90E4C" w:rsidRDefault="00F12E35" w:rsidP="002E347D">
            <w:pPr>
              <w:spacing w:line="23" w:lineRule="atLeast"/>
              <w:rPr>
                <w:rFonts w:eastAsia="TimesNewRomanPSMT"/>
                <w:color w:val="000000"/>
                <w:highlight w:val="yellow"/>
                <w:lang w:eastAsia="en-US"/>
              </w:rPr>
            </w:pPr>
            <w:r w:rsidRPr="00B90E4C">
              <w:t>И</w:t>
            </w:r>
            <w:r w:rsidRPr="00B90E4C">
              <w:rPr>
                <w:rFonts w:eastAsia="MS Mincho"/>
              </w:rPr>
              <w:t>нтерстициальное заболевание легких</w:t>
            </w:r>
          </w:p>
        </w:tc>
      </w:tr>
      <w:tr w:rsidR="002E347D" w:rsidRPr="00B90E4C" w14:paraId="50A2C8E7" w14:textId="77777777" w:rsidTr="00986AA3">
        <w:tc>
          <w:tcPr>
            <w:tcW w:w="1585" w:type="dxa"/>
          </w:tcPr>
          <w:p w14:paraId="1CA315F2" w14:textId="62B67398" w:rsidR="002E347D" w:rsidRPr="00B90E4C" w:rsidRDefault="002E347D" w:rsidP="002E347D">
            <w:pPr>
              <w:spacing w:line="23" w:lineRule="atLeast"/>
              <w:jc w:val="left"/>
              <w:rPr>
                <w:rFonts w:eastAsia="TimesNewRomanPSMT"/>
                <w:lang w:eastAsia="en-US"/>
              </w:rPr>
            </w:pPr>
            <w:r w:rsidRPr="00B90E4C">
              <w:rPr>
                <w:rFonts w:eastAsia="TimesNewRomanPSMT"/>
                <w:lang w:eastAsia="en-US"/>
              </w:rPr>
              <w:t>КК</w:t>
            </w:r>
          </w:p>
        </w:tc>
        <w:tc>
          <w:tcPr>
            <w:tcW w:w="7760" w:type="dxa"/>
          </w:tcPr>
          <w:p w14:paraId="378DA940" w14:textId="1243B8DC" w:rsidR="002E347D" w:rsidRPr="00B90E4C" w:rsidRDefault="002E347D" w:rsidP="002E347D">
            <w:pPr>
              <w:spacing w:line="23" w:lineRule="atLeast"/>
              <w:rPr>
                <w:rFonts w:eastAsia="TimesNewRomanPSMT"/>
                <w:lang w:eastAsia="en-US"/>
              </w:rPr>
            </w:pPr>
            <w:r w:rsidRPr="00B90E4C">
              <w:rPr>
                <w:rFonts w:eastAsia="TimesNewRomanPSMT"/>
                <w:lang w:eastAsia="en-US"/>
              </w:rPr>
              <w:t>Клиренс креатинина</w:t>
            </w:r>
          </w:p>
        </w:tc>
      </w:tr>
      <w:tr w:rsidR="003024C2" w:rsidRPr="00B90E4C" w14:paraId="148BEEF9" w14:textId="77777777" w:rsidTr="00986AA3">
        <w:tc>
          <w:tcPr>
            <w:tcW w:w="1585" w:type="dxa"/>
          </w:tcPr>
          <w:p w14:paraId="155253D6" w14:textId="3BDD03A6" w:rsidR="003024C2" w:rsidRPr="00B90E4C" w:rsidRDefault="003024C2" w:rsidP="002E347D">
            <w:pPr>
              <w:spacing w:line="23" w:lineRule="atLeast"/>
              <w:jc w:val="left"/>
              <w:rPr>
                <w:rFonts w:eastAsia="TimesNewRomanPSMT"/>
                <w:lang w:eastAsia="en-US"/>
              </w:rPr>
            </w:pPr>
            <w:r w:rsidRPr="00B90E4C">
              <w:rPr>
                <w:rFonts w:eastAsia="TimesNewRomanPSMT"/>
                <w:lang w:eastAsia="en-US"/>
              </w:rPr>
              <w:t>КРР</w:t>
            </w:r>
          </w:p>
        </w:tc>
        <w:tc>
          <w:tcPr>
            <w:tcW w:w="7760" w:type="dxa"/>
          </w:tcPr>
          <w:p w14:paraId="12670087" w14:textId="7C43A8D2" w:rsidR="003024C2" w:rsidRPr="00B90E4C" w:rsidRDefault="003024C2" w:rsidP="002E347D">
            <w:pPr>
              <w:spacing w:line="23" w:lineRule="atLeast"/>
              <w:rPr>
                <w:rFonts w:eastAsia="TimesNewRomanPSMT"/>
                <w:lang w:eastAsia="en-US"/>
              </w:rPr>
            </w:pPr>
            <w:r w:rsidRPr="00B90E4C">
              <w:rPr>
                <w:rFonts w:eastAsia="TimesNewRomanPSMT"/>
                <w:lang w:eastAsia="en-US"/>
              </w:rPr>
              <w:t>Колоректальный рак</w:t>
            </w:r>
          </w:p>
        </w:tc>
      </w:tr>
      <w:tr w:rsidR="002E347D" w:rsidRPr="00B90E4C" w14:paraId="6D51DA63" w14:textId="77777777" w:rsidTr="00986AA3">
        <w:tc>
          <w:tcPr>
            <w:tcW w:w="1585" w:type="dxa"/>
          </w:tcPr>
          <w:p w14:paraId="23DEF72E" w14:textId="7110ECAD" w:rsidR="002E347D" w:rsidRPr="00B90E4C" w:rsidRDefault="002E347D" w:rsidP="002E347D">
            <w:pPr>
              <w:spacing w:line="23" w:lineRule="atLeast"/>
              <w:jc w:val="left"/>
              <w:rPr>
                <w:rFonts w:eastAsia="TimesNewRomanPSMT"/>
                <w:highlight w:val="yellow"/>
                <w:lang w:eastAsia="en-US"/>
              </w:rPr>
            </w:pPr>
            <w:r w:rsidRPr="00B90E4C">
              <w:rPr>
                <w:rStyle w:val="q4iawc"/>
              </w:rPr>
              <w:t>ЛДГ</w:t>
            </w:r>
          </w:p>
        </w:tc>
        <w:tc>
          <w:tcPr>
            <w:tcW w:w="7760" w:type="dxa"/>
          </w:tcPr>
          <w:p w14:paraId="3BBD6ED6" w14:textId="1E5B00F4" w:rsidR="002E347D" w:rsidRPr="00B90E4C" w:rsidRDefault="002E347D" w:rsidP="002E347D">
            <w:pPr>
              <w:spacing w:line="23" w:lineRule="atLeast"/>
              <w:rPr>
                <w:rFonts w:eastAsia="TimesNewRomanPSMT"/>
                <w:highlight w:val="yellow"/>
                <w:lang w:eastAsia="en-US"/>
              </w:rPr>
            </w:pPr>
            <w:r w:rsidRPr="00B90E4C">
              <w:rPr>
                <w:rStyle w:val="q4iawc"/>
              </w:rPr>
              <w:t>Лактатдегидрогеназа</w:t>
            </w:r>
          </w:p>
        </w:tc>
      </w:tr>
      <w:tr w:rsidR="002E347D" w:rsidRPr="00B90E4C" w14:paraId="626A6E1E" w14:textId="77777777" w:rsidTr="00986AA3">
        <w:tc>
          <w:tcPr>
            <w:tcW w:w="1585" w:type="dxa"/>
          </w:tcPr>
          <w:p w14:paraId="2D39721A" w14:textId="1A60283B" w:rsidR="002E347D" w:rsidRPr="00B90E4C" w:rsidRDefault="002E347D" w:rsidP="002E347D">
            <w:pPr>
              <w:spacing w:line="23" w:lineRule="atLeast"/>
              <w:jc w:val="left"/>
            </w:pPr>
            <w:r w:rsidRPr="00B90E4C">
              <w:t>МПД</w:t>
            </w:r>
          </w:p>
        </w:tc>
        <w:tc>
          <w:tcPr>
            <w:tcW w:w="7760" w:type="dxa"/>
          </w:tcPr>
          <w:p w14:paraId="0FDB12BC" w14:textId="5F4CB18D" w:rsidR="002E347D" w:rsidRPr="00B90E4C" w:rsidRDefault="002E347D" w:rsidP="002E347D">
            <w:pPr>
              <w:spacing w:line="23" w:lineRule="atLeast"/>
              <w:rPr>
                <w:rFonts w:eastAsia="Times New Roman"/>
                <w:lang w:eastAsia="ru-RU"/>
              </w:rPr>
            </w:pPr>
            <w:r w:rsidRPr="00B90E4C">
              <w:rPr>
                <w:rFonts w:eastAsia="Times New Roman"/>
                <w:lang w:eastAsia="ru-RU"/>
              </w:rPr>
              <w:t>Максимальная переносимая доза</w:t>
            </w:r>
          </w:p>
        </w:tc>
      </w:tr>
      <w:tr w:rsidR="00A21B8F" w:rsidRPr="00B90E4C" w14:paraId="4907C264" w14:textId="77777777" w:rsidTr="00986AA3">
        <w:tc>
          <w:tcPr>
            <w:tcW w:w="1585" w:type="dxa"/>
          </w:tcPr>
          <w:p w14:paraId="4746EC5B" w14:textId="1EB50148" w:rsidR="00A21B8F" w:rsidRPr="00B90E4C" w:rsidRDefault="00A21B8F" w:rsidP="002E347D">
            <w:pPr>
              <w:spacing w:line="23" w:lineRule="atLeast"/>
              <w:jc w:val="left"/>
            </w:pPr>
            <w:r w:rsidRPr="00B90E4C">
              <w:t>МРЛ</w:t>
            </w:r>
          </w:p>
        </w:tc>
        <w:tc>
          <w:tcPr>
            <w:tcW w:w="7760" w:type="dxa"/>
          </w:tcPr>
          <w:p w14:paraId="06E6383A" w14:textId="7FF6D30A" w:rsidR="00A21B8F" w:rsidRPr="00B90E4C" w:rsidRDefault="00A21B8F" w:rsidP="002E347D">
            <w:pPr>
              <w:spacing w:line="23" w:lineRule="atLeast"/>
              <w:rPr>
                <w:rFonts w:eastAsia="Times New Roman"/>
                <w:lang w:eastAsia="ru-RU"/>
              </w:rPr>
            </w:pPr>
            <w:r w:rsidRPr="00B90E4C">
              <w:rPr>
                <w:rFonts w:eastAsia="Times New Roman"/>
                <w:lang w:eastAsia="ru-RU"/>
              </w:rPr>
              <w:t>Местно-распространенный рак</w:t>
            </w:r>
          </w:p>
        </w:tc>
      </w:tr>
      <w:tr w:rsidR="002E347D" w:rsidRPr="00B90E4C" w14:paraId="0B3E2338" w14:textId="77777777" w:rsidTr="00986AA3">
        <w:tc>
          <w:tcPr>
            <w:tcW w:w="1585" w:type="dxa"/>
          </w:tcPr>
          <w:p w14:paraId="237F9558" w14:textId="0C7C8ECD" w:rsidR="002E347D" w:rsidRPr="00B90E4C" w:rsidRDefault="002E347D" w:rsidP="002E347D">
            <w:pPr>
              <w:spacing w:line="23" w:lineRule="atLeast"/>
              <w:jc w:val="left"/>
              <w:rPr>
                <w:rFonts w:eastAsia="TimesNewRomanPSMT"/>
                <w:lang w:eastAsia="en-US"/>
              </w:rPr>
            </w:pPr>
            <w:r w:rsidRPr="00B90E4C">
              <w:rPr>
                <w:rFonts w:eastAsia="TimesNewRomanPSMT"/>
                <w:lang w:eastAsia="en-US"/>
              </w:rPr>
              <w:t>НМРЛ</w:t>
            </w:r>
          </w:p>
        </w:tc>
        <w:tc>
          <w:tcPr>
            <w:tcW w:w="7760" w:type="dxa"/>
          </w:tcPr>
          <w:p w14:paraId="709124D0" w14:textId="46CEEB7A" w:rsidR="002E347D" w:rsidRPr="00B90E4C" w:rsidRDefault="002E347D" w:rsidP="002E347D">
            <w:pPr>
              <w:spacing w:line="23" w:lineRule="atLeast"/>
              <w:rPr>
                <w:rFonts w:eastAsia="TimesNewRomanPSMT"/>
                <w:lang w:eastAsia="en-US"/>
              </w:rPr>
            </w:pPr>
            <w:r w:rsidRPr="00B90E4C">
              <w:rPr>
                <w:rFonts w:eastAsia="TimesNewRomanPSMT"/>
                <w:lang w:eastAsia="en-US"/>
              </w:rPr>
              <w:t>Немелкоклеточный рак легкого</w:t>
            </w:r>
          </w:p>
        </w:tc>
      </w:tr>
      <w:tr w:rsidR="00D36C1E" w:rsidRPr="00B90E4C" w14:paraId="2E62587E" w14:textId="77777777" w:rsidTr="00986AA3">
        <w:tc>
          <w:tcPr>
            <w:tcW w:w="1585" w:type="dxa"/>
          </w:tcPr>
          <w:p w14:paraId="5BF18E10" w14:textId="57E7735D" w:rsidR="00D36C1E" w:rsidRPr="00B90E4C" w:rsidRDefault="00D36C1E" w:rsidP="002E347D">
            <w:pPr>
              <w:spacing w:line="23" w:lineRule="atLeast"/>
              <w:jc w:val="left"/>
              <w:rPr>
                <w:rFonts w:eastAsia="TimesNewRomanPSMT"/>
                <w:lang w:eastAsia="en-US"/>
              </w:rPr>
            </w:pPr>
            <w:r w:rsidRPr="00B90E4C">
              <w:rPr>
                <w:rFonts w:eastAsia="TimesNewRomanPSMT"/>
                <w:lang w:eastAsia="en-US"/>
              </w:rPr>
              <w:t>НР</w:t>
            </w:r>
          </w:p>
        </w:tc>
        <w:tc>
          <w:tcPr>
            <w:tcW w:w="7760" w:type="dxa"/>
          </w:tcPr>
          <w:p w14:paraId="5CE3E8AF" w14:textId="5A912F79" w:rsidR="00D36C1E" w:rsidRPr="00B90E4C" w:rsidRDefault="00D36C1E" w:rsidP="002E347D">
            <w:pPr>
              <w:spacing w:line="23" w:lineRule="atLeast"/>
              <w:rPr>
                <w:rFonts w:eastAsia="TimesNewRomanPSMT"/>
                <w:lang w:eastAsia="en-US"/>
              </w:rPr>
            </w:pPr>
            <w:r w:rsidRPr="00B90E4C">
              <w:rPr>
                <w:rFonts w:eastAsia="TimesNewRomanPSMT"/>
                <w:lang w:eastAsia="en-US"/>
              </w:rPr>
              <w:t>Нежелательная реакция</w:t>
            </w:r>
          </w:p>
        </w:tc>
      </w:tr>
      <w:tr w:rsidR="005A324F" w:rsidRPr="00B90E4C" w14:paraId="5A0DEF41" w14:textId="77777777" w:rsidTr="00986AA3">
        <w:tc>
          <w:tcPr>
            <w:tcW w:w="1585" w:type="dxa"/>
          </w:tcPr>
          <w:p w14:paraId="086385A7" w14:textId="1B7FBD0F" w:rsidR="005A324F" w:rsidRPr="00B90E4C" w:rsidRDefault="005A324F" w:rsidP="002E347D">
            <w:pPr>
              <w:spacing w:line="23" w:lineRule="atLeast"/>
              <w:jc w:val="left"/>
              <w:rPr>
                <w:rFonts w:eastAsia="TimesNewRomanPSMT"/>
                <w:lang w:eastAsia="en-US"/>
              </w:rPr>
            </w:pPr>
            <w:r w:rsidRPr="00B90E4C">
              <w:rPr>
                <w:rFonts w:eastAsia="TimesNewRomanPSMT"/>
                <w:lang w:eastAsia="en-US"/>
              </w:rPr>
              <w:t>НЯ</w:t>
            </w:r>
          </w:p>
        </w:tc>
        <w:tc>
          <w:tcPr>
            <w:tcW w:w="7760" w:type="dxa"/>
          </w:tcPr>
          <w:p w14:paraId="6D0B000D" w14:textId="47346EBB" w:rsidR="005A324F" w:rsidRPr="00B90E4C" w:rsidRDefault="005A324F" w:rsidP="002E347D">
            <w:pPr>
              <w:spacing w:line="23" w:lineRule="atLeast"/>
              <w:rPr>
                <w:rFonts w:eastAsia="TimesNewRomanPSMT"/>
                <w:lang w:eastAsia="en-US"/>
              </w:rPr>
            </w:pPr>
            <w:r w:rsidRPr="00B90E4C">
              <w:rPr>
                <w:rFonts w:eastAsia="TimesNewRomanPSMT"/>
                <w:lang w:eastAsia="en-US"/>
              </w:rPr>
              <w:t>Нежелательные явления</w:t>
            </w:r>
          </w:p>
        </w:tc>
      </w:tr>
      <w:tr w:rsidR="002E347D" w:rsidRPr="00B90E4C" w14:paraId="10C28497" w14:textId="77777777" w:rsidTr="00986AA3">
        <w:tc>
          <w:tcPr>
            <w:tcW w:w="1585" w:type="dxa"/>
          </w:tcPr>
          <w:p w14:paraId="095F90DA" w14:textId="02AC5E6E" w:rsidR="002E347D" w:rsidRPr="00B90E4C" w:rsidRDefault="002E347D" w:rsidP="002E347D">
            <w:pPr>
              <w:spacing w:line="23" w:lineRule="atLeast"/>
              <w:jc w:val="left"/>
              <w:rPr>
                <w:rFonts w:eastAsia="TimesNewRomanPSMT"/>
                <w:lang w:eastAsia="en-US"/>
              </w:rPr>
            </w:pPr>
            <w:r w:rsidRPr="00B90E4C">
              <w:rPr>
                <w:rFonts w:eastAsia="TimesNewRomanPSMT"/>
                <w:lang w:eastAsia="en-US"/>
              </w:rPr>
              <w:t>ОАК</w:t>
            </w:r>
          </w:p>
        </w:tc>
        <w:tc>
          <w:tcPr>
            <w:tcW w:w="7760" w:type="dxa"/>
          </w:tcPr>
          <w:p w14:paraId="3244B438" w14:textId="22B93631" w:rsidR="002E347D" w:rsidRPr="00B90E4C" w:rsidRDefault="002E347D" w:rsidP="002E347D">
            <w:pPr>
              <w:spacing w:line="23" w:lineRule="atLeast"/>
              <w:rPr>
                <w:rFonts w:eastAsia="TimesNewRomanPSMT"/>
                <w:lang w:eastAsia="en-US"/>
              </w:rPr>
            </w:pPr>
            <w:r w:rsidRPr="00B90E4C">
              <w:rPr>
                <w:rFonts w:eastAsia="TimesNewRomanPSMT"/>
                <w:lang w:eastAsia="en-US"/>
              </w:rPr>
              <w:t>Общий анализ крови</w:t>
            </w:r>
          </w:p>
        </w:tc>
      </w:tr>
      <w:tr w:rsidR="00B37111" w:rsidRPr="00B90E4C" w14:paraId="67843E56" w14:textId="77777777" w:rsidTr="00986AA3">
        <w:tc>
          <w:tcPr>
            <w:tcW w:w="1585" w:type="dxa"/>
          </w:tcPr>
          <w:p w14:paraId="48100F13" w14:textId="738A8656" w:rsidR="00B37111" w:rsidRPr="00B90E4C" w:rsidRDefault="00B37111" w:rsidP="002E347D">
            <w:pPr>
              <w:spacing w:line="23" w:lineRule="atLeast"/>
              <w:jc w:val="left"/>
              <w:rPr>
                <w:rFonts w:eastAsia="TimesNewRomanPSMT"/>
                <w:lang w:eastAsia="en-US"/>
              </w:rPr>
            </w:pPr>
            <w:r w:rsidRPr="00B90E4C">
              <w:rPr>
                <w:rFonts w:eastAsia="TimesNewRomanPSMT"/>
                <w:lang w:eastAsia="en-US"/>
              </w:rPr>
              <w:t>ОВ</w:t>
            </w:r>
          </w:p>
        </w:tc>
        <w:tc>
          <w:tcPr>
            <w:tcW w:w="7760" w:type="dxa"/>
          </w:tcPr>
          <w:p w14:paraId="2B1F36C0" w14:textId="039076ED" w:rsidR="00B37111" w:rsidRPr="00B90E4C" w:rsidRDefault="00B37111" w:rsidP="002E347D">
            <w:pPr>
              <w:spacing w:line="23" w:lineRule="atLeast"/>
              <w:rPr>
                <w:rFonts w:eastAsia="TimesNewRomanPSMT"/>
                <w:lang w:eastAsia="en-US"/>
              </w:rPr>
            </w:pPr>
            <w:r w:rsidRPr="00B90E4C">
              <w:rPr>
                <w:rFonts w:eastAsia="TimesNewRomanPSMT"/>
                <w:lang w:eastAsia="en-US"/>
              </w:rPr>
              <w:t>Общая выживаемость</w:t>
            </w:r>
          </w:p>
        </w:tc>
      </w:tr>
      <w:tr w:rsidR="001545A2" w:rsidRPr="00B90E4C" w14:paraId="02175544" w14:textId="77777777" w:rsidTr="00986AA3">
        <w:tc>
          <w:tcPr>
            <w:tcW w:w="1585" w:type="dxa"/>
          </w:tcPr>
          <w:p w14:paraId="6DA0EB57" w14:textId="22F5D460" w:rsidR="001545A2" w:rsidRPr="00B90E4C" w:rsidRDefault="001545A2" w:rsidP="002E347D">
            <w:pPr>
              <w:spacing w:line="23" w:lineRule="atLeast"/>
              <w:jc w:val="left"/>
              <w:rPr>
                <w:rFonts w:eastAsia="TimesNewRomanPSMT"/>
                <w:lang w:eastAsia="en-US"/>
              </w:rPr>
            </w:pPr>
            <w:r w:rsidRPr="00B90E4C">
              <w:rPr>
                <w:rFonts w:eastAsia="TimesNewRomanPSMT"/>
                <w:lang w:eastAsia="en-US"/>
              </w:rPr>
              <w:t>ОР</w:t>
            </w:r>
          </w:p>
        </w:tc>
        <w:tc>
          <w:tcPr>
            <w:tcW w:w="7760" w:type="dxa"/>
          </w:tcPr>
          <w:p w14:paraId="51714956" w14:textId="57672281" w:rsidR="001545A2" w:rsidRPr="00B90E4C" w:rsidRDefault="001545A2" w:rsidP="002E347D">
            <w:pPr>
              <w:spacing w:line="23" w:lineRule="atLeast"/>
              <w:rPr>
                <w:rFonts w:eastAsia="TimesNewRomanPSMT"/>
                <w:lang w:eastAsia="en-US"/>
              </w:rPr>
            </w:pPr>
            <w:r w:rsidRPr="00B90E4C">
              <w:rPr>
                <w:rFonts w:eastAsia="TimesNewRomanPSMT"/>
                <w:lang w:eastAsia="en-US"/>
              </w:rPr>
              <w:t>Отношение рисков</w:t>
            </w:r>
          </w:p>
        </w:tc>
      </w:tr>
      <w:tr w:rsidR="00E87EF2" w:rsidRPr="00B90E4C" w14:paraId="2D0F2013" w14:textId="77777777" w:rsidTr="00986AA3">
        <w:tc>
          <w:tcPr>
            <w:tcW w:w="1585" w:type="dxa"/>
          </w:tcPr>
          <w:p w14:paraId="04D72253" w14:textId="5212AE1E" w:rsidR="00E87EF2" w:rsidRPr="00B90E4C" w:rsidRDefault="00E87EF2" w:rsidP="002E347D">
            <w:pPr>
              <w:spacing w:line="23" w:lineRule="atLeast"/>
              <w:jc w:val="left"/>
              <w:rPr>
                <w:rFonts w:eastAsia="TimesNewRomanPSMT"/>
                <w:lang w:eastAsia="en-US"/>
              </w:rPr>
            </w:pPr>
            <w:r w:rsidRPr="00B90E4C">
              <w:rPr>
                <w:rFonts w:eastAsia="TimesNewRomanPSMT"/>
                <w:lang w:eastAsia="en-US"/>
              </w:rPr>
              <w:t>ПКР</w:t>
            </w:r>
          </w:p>
        </w:tc>
        <w:tc>
          <w:tcPr>
            <w:tcW w:w="7760" w:type="dxa"/>
          </w:tcPr>
          <w:p w14:paraId="4C4C7AC8" w14:textId="5495735E" w:rsidR="00E87EF2" w:rsidRPr="00B90E4C" w:rsidRDefault="00E87EF2" w:rsidP="002E347D">
            <w:pPr>
              <w:spacing w:line="23" w:lineRule="atLeast"/>
              <w:rPr>
                <w:rFonts w:eastAsia="TimesNewRomanPSMT"/>
                <w:lang w:eastAsia="en-US"/>
              </w:rPr>
            </w:pPr>
            <w:r w:rsidRPr="00B90E4C">
              <w:rPr>
                <w:rStyle w:val="q4iawc"/>
              </w:rPr>
              <w:t>Плоскоклеточный рак</w:t>
            </w:r>
          </w:p>
        </w:tc>
      </w:tr>
      <w:tr w:rsidR="00B37111" w:rsidRPr="00B90E4C" w14:paraId="6E9FC459" w14:textId="77777777" w:rsidTr="00986AA3">
        <w:tc>
          <w:tcPr>
            <w:tcW w:w="1585" w:type="dxa"/>
          </w:tcPr>
          <w:p w14:paraId="38876649" w14:textId="66200C96" w:rsidR="00B37111" w:rsidRPr="00B90E4C" w:rsidRDefault="00B37111" w:rsidP="002E347D">
            <w:pPr>
              <w:spacing w:line="23" w:lineRule="atLeast"/>
              <w:jc w:val="left"/>
              <w:rPr>
                <w:rFonts w:eastAsia="TimesNewRomanPSMT"/>
                <w:lang w:eastAsia="en-US"/>
              </w:rPr>
            </w:pPr>
            <w:r w:rsidRPr="00B90E4C">
              <w:rPr>
                <w:rFonts w:eastAsia="TimesNewRomanPSMT"/>
                <w:lang w:eastAsia="en-US"/>
              </w:rPr>
              <w:t>ПО</w:t>
            </w:r>
          </w:p>
        </w:tc>
        <w:tc>
          <w:tcPr>
            <w:tcW w:w="7760" w:type="dxa"/>
          </w:tcPr>
          <w:p w14:paraId="3D6BE0E7" w14:textId="7293F8CE" w:rsidR="00B37111" w:rsidRPr="00B90E4C" w:rsidRDefault="00B37111" w:rsidP="002E347D">
            <w:pPr>
              <w:spacing w:line="23" w:lineRule="atLeast"/>
              <w:rPr>
                <w:rStyle w:val="q4iawc"/>
              </w:rPr>
            </w:pPr>
            <w:r w:rsidRPr="00B90E4C">
              <w:rPr>
                <w:rStyle w:val="q4iawc"/>
              </w:rPr>
              <w:t>Полный ответ</w:t>
            </w:r>
          </w:p>
        </w:tc>
      </w:tr>
      <w:tr w:rsidR="00B93ADE" w:rsidRPr="00B90E4C" w14:paraId="7009F47C" w14:textId="77777777" w:rsidTr="00986AA3">
        <w:tc>
          <w:tcPr>
            <w:tcW w:w="1585" w:type="dxa"/>
          </w:tcPr>
          <w:p w14:paraId="0CB41EA8" w14:textId="147FD330" w:rsidR="00B93ADE" w:rsidRPr="00B90E4C" w:rsidRDefault="00B93ADE" w:rsidP="002E347D">
            <w:pPr>
              <w:spacing w:line="23" w:lineRule="atLeast"/>
              <w:jc w:val="left"/>
              <w:rPr>
                <w:rFonts w:eastAsia="TimesNewRomanPSMT"/>
                <w:lang w:eastAsia="en-US"/>
              </w:rPr>
            </w:pPr>
            <w:r>
              <w:rPr>
                <w:rFonts w:eastAsia="TimesNewRomanPSMT"/>
                <w:lang w:eastAsia="en-US"/>
              </w:rPr>
              <w:t>СНЯ</w:t>
            </w:r>
          </w:p>
        </w:tc>
        <w:tc>
          <w:tcPr>
            <w:tcW w:w="7760" w:type="dxa"/>
          </w:tcPr>
          <w:p w14:paraId="7508DCC2" w14:textId="53778F5C" w:rsidR="00B93ADE" w:rsidRPr="00B90E4C" w:rsidRDefault="00B93ADE" w:rsidP="002E347D">
            <w:pPr>
              <w:spacing w:line="23" w:lineRule="atLeast"/>
              <w:rPr>
                <w:rStyle w:val="q4iawc"/>
              </w:rPr>
            </w:pPr>
            <w:r>
              <w:rPr>
                <w:rStyle w:val="q4iawc"/>
              </w:rPr>
              <w:t>Серьезные нежелательные явления</w:t>
            </w:r>
          </w:p>
        </w:tc>
      </w:tr>
      <w:tr w:rsidR="000F5DA0" w:rsidRPr="00B90E4C" w14:paraId="579096AF" w14:textId="77777777" w:rsidTr="00986AA3">
        <w:tc>
          <w:tcPr>
            <w:tcW w:w="1585" w:type="dxa"/>
          </w:tcPr>
          <w:p w14:paraId="5D1BBF6B" w14:textId="28CA39F2" w:rsidR="000F5DA0" w:rsidRPr="00B90E4C" w:rsidRDefault="000F5DA0" w:rsidP="002E347D">
            <w:pPr>
              <w:spacing w:line="23" w:lineRule="atLeast"/>
              <w:jc w:val="left"/>
            </w:pPr>
            <w:r w:rsidRPr="00B90E4C">
              <w:t>ТКИ</w:t>
            </w:r>
          </w:p>
        </w:tc>
        <w:tc>
          <w:tcPr>
            <w:tcW w:w="7760" w:type="dxa"/>
          </w:tcPr>
          <w:p w14:paraId="0C8B5034" w14:textId="0BBFF867" w:rsidR="000F5DA0" w:rsidRPr="00B90E4C" w:rsidRDefault="0014047E" w:rsidP="002E347D">
            <w:pPr>
              <w:spacing w:line="23" w:lineRule="atLeast"/>
            </w:pPr>
            <w:r w:rsidRPr="00B90E4C">
              <w:t>Ингибитор т</w:t>
            </w:r>
            <w:r w:rsidR="000F5DA0" w:rsidRPr="00B90E4C">
              <w:t>иро</w:t>
            </w:r>
            <w:r w:rsidR="00B62EFD">
              <w:t>зи</w:t>
            </w:r>
            <w:r w:rsidR="002736E9">
              <w:t>н</w:t>
            </w:r>
            <w:r w:rsidR="00B62EFD">
              <w:t>киназа</w:t>
            </w:r>
          </w:p>
        </w:tc>
      </w:tr>
      <w:tr w:rsidR="002E347D" w:rsidRPr="00B90E4C" w14:paraId="17EA2B8C" w14:textId="77777777" w:rsidTr="00986AA3">
        <w:tc>
          <w:tcPr>
            <w:tcW w:w="1585" w:type="dxa"/>
          </w:tcPr>
          <w:p w14:paraId="6C85FFEE" w14:textId="421D4D4B" w:rsidR="002E347D" w:rsidRPr="00B90E4C" w:rsidRDefault="002E347D" w:rsidP="002E347D">
            <w:pPr>
              <w:spacing w:line="23" w:lineRule="atLeast"/>
              <w:jc w:val="left"/>
              <w:rPr>
                <w:highlight w:val="yellow"/>
              </w:rPr>
            </w:pPr>
            <w:r w:rsidRPr="00B90E4C">
              <w:t>УГТ</w:t>
            </w:r>
          </w:p>
        </w:tc>
        <w:tc>
          <w:tcPr>
            <w:tcW w:w="7760" w:type="dxa"/>
          </w:tcPr>
          <w:p w14:paraId="6BB8498A" w14:textId="7F598A3A" w:rsidR="002E347D" w:rsidRPr="00B90E4C" w:rsidRDefault="002E347D" w:rsidP="002E347D">
            <w:pPr>
              <w:spacing w:line="23" w:lineRule="atLeast"/>
              <w:rPr>
                <w:highlight w:val="yellow"/>
              </w:rPr>
            </w:pPr>
            <w:r w:rsidRPr="00B90E4C">
              <w:t>УДФ-глюкуронозилтрансферазы</w:t>
            </w:r>
          </w:p>
        </w:tc>
      </w:tr>
      <w:tr w:rsidR="002E347D" w:rsidRPr="00B90E4C" w14:paraId="004E54BE" w14:textId="77777777" w:rsidTr="00986AA3">
        <w:tc>
          <w:tcPr>
            <w:tcW w:w="1585" w:type="dxa"/>
          </w:tcPr>
          <w:p w14:paraId="0FDCD8B3" w14:textId="5439A289" w:rsidR="002E347D" w:rsidRPr="00B90E4C" w:rsidRDefault="002E347D" w:rsidP="002E347D">
            <w:pPr>
              <w:spacing w:line="23" w:lineRule="atLeast"/>
              <w:jc w:val="left"/>
            </w:pPr>
            <w:r w:rsidRPr="00B90E4C">
              <w:t>УДФ</w:t>
            </w:r>
          </w:p>
        </w:tc>
        <w:tc>
          <w:tcPr>
            <w:tcW w:w="7760" w:type="dxa"/>
          </w:tcPr>
          <w:p w14:paraId="26720C4B" w14:textId="07D2E05E" w:rsidR="002E347D" w:rsidRPr="00B90E4C" w:rsidRDefault="002E347D" w:rsidP="002E347D">
            <w:pPr>
              <w:spacing w:line="23" w:lineRule="atLeast"/>
            </w:pPr>
            <w:r w:rsidRPr="00B90E4C">
              <w:t>Уридин-5-дифосфат глюкуронилтрансфераза</w:t>
            </w:r>
          </w:p>
        </w:tc>
      </w:tr>
      <w:tr w:rsidR="002E347D" w:rsidRPr="00B90E4C" w14:paraId="2D4FD5D1" w14:textId="77777777" w:rsidTr="00986AA3">
        <w:tc>
          <w:tcPr>
            <w:tcW w:w="1585" w:type="dxa"/>
          </w:tcPr>
          <w:p w14:paraId="1953C3FB" w14:textId="6ACA6D5E" w:rsidR="002E347D" w:rsidRPr="00B90E4C" w:rsidRDefault="002E347D" w:rsidP="002E347D">
            <w:pPr>
              <w:spacing w:line="23" w:lineRule="atLeast"/>
              <w:jc w:val="left"/>
            </w:pPr>
            <w:r w:rsidRPr="00B90E4C">
              <w:rPr>
                <w:bCs/>
                <w:iCs/>
                <w:lang w:eastAsia="en-US"/>
              </w:rPr>
              <w:t>УФ</w:t>
            </w:r>
          </w:p>
        </w:tc>
        <w:tc>
          <w:tcPr>
            <w:tcW w:w="7760" w:type="dxa"/>
          </w:tcPr>
          <w:p w14:paraId="3D9236DF" w14:textId="441C8CF9" w:rsidR="002E347D" w:rsidRPr="00B90E4C" w:rsidRDefault="002E347D" w:rsidP="002E347D">
            <w:pPr>
              <w:spacing w:line="23" w:lineRule="atLeast"/>
            </w:pPr>
            <w:r w:rsidRPr="00B90E4C">
              <w:t>Ультрафиолет</w:t>
            </w:r>
          </w:p>
        </w:tc>
      </w:tr>
      <w:tr w:rsidR="0025422F" w:rsidRPr="00B90E4C" w14:paraId="74277C7B" w14:textId="77777777" w:rsidTr="00986AA3">
        <w:tc>
          <w:tcPr>
            <w:tcW w:w="1585" w:type="dxa"/>
          </w:tcPr>
          <w:p w14:paraId="6A27E81F" w14:textId="7079ED9D" w:rsidR="0025422F" w:rsidRPr="00B90E4C" w:rsidRDefault="0025422F" w:rsidP="002E347D">
            <w:pPr>
              <w:spacing w:line="23" w:lineRule="atLeast"/>
              <w:jc w:val="left"/>
              <w:rPr>
                <w:bCs/>
                <w:iCs/>
                <w:lang w:eastAsia="en-US"/>
              </w:rPr>
            </w:pPr>
            <w:r>
              <w:t>ФВЛЖ</w:t>
            </w:r>
          </w:p>
        </w:tc>
        <w:tc>
          <w:tcPr>
            <w:tcW w:w="7760" w:type="dxa"/>
          </w:tcPr>
          <w:p w14:paraId="1800DCE8" w14:textId="135F46AA" w:rsidR="0025422F" w:rsidRPr="00B90E4C" w:rsidRDefault="0025422F" w:rsidP="002E347D">
            <w:pPr>
              <w:spacing w:line="23" w:lineRule="atLeast"/>
            </w:pPr>
            <w:r>
              <w:t>Фракция выброса левого желудочка</w:t>
            </w:r>
          </w:p>
        </w:tc>
      </w:tr>
      <w:tr w:rsidR="002E347D" w:rsidRPr="00B90E4C" w14:paraId="2741620D" w14:textId="77777777" w:rsidTr="00986AA3">
        <w:tc>
          <w:tcPr>
            <w:tcW w:w="1585" w:type="dxa"/>
          </w:tcPr>
          <w:p w14:paraId="467A8A71" w14:textId="68FBE404" w:rsidR="002E347D" w:rsidRPr="00B90E4C" w:rsidRDefault="002E347D" w:rsidP="002E347D">
            <w:pPr>
              <w:spacing w:line="23" w:lineRule="atLeast"/>
              <w:jc w:val="left"/>
            </w:pPr>
            <w:r w:rsidRPr="00B90E4C">
              <w:t>ЦНС</w:t>
            </w:r>
          </w:p>
        </w:tc>
        <w:tc>
          <w:tcPr>
            <w:tcW w:w="7760" w:type="dxa"/>
          </w:tcPr>
          <w:p w14:paraId="661DFB5F" w14:textId="7C530836" w:rsidR="002E347D" w:rsidRPr="00B90E4C" w:rsidRDefault="002E347D" w:rsidP="002E347D">
            <w:pPr>
              <w:rPr>
                <w:rFonts w:eastAsia="Times New Roman"/>
                <w:lang w:eastAsia="ru-RU"/>
              </w:rPr>
            </w:pPr>
            <w:r w:rsidRPr="00B90E4C">
              <w:rPr>
                <w:rFonts w:eastAsia="Times New Roman"/>
                <w:lang w:eastAsia="ru-RU"/>
              </w:rPr>
              <w:t>Центральная нервная система</w:t>
            </w:r>
          </w:p>
        </w:tc>
      </w:tr>
      <w:tr w:rsidR="008D7F27" w:rsidRPr="00B90E4C" w14:paraId="299C7924" w14:textId="77777777" w:rsidTr="00986AA3">
        <w:tc>
          <w:tcPr>
            <w:tcW w:w="1585" w:type="dxa"/>
          </w:tcPr>
          <w:p w14:paraId="53B5A76A" w14:textId="72E02108" w:rsidR="008D7F27" w:rsidRPr="00B90E4C" w:rsidRDefault="008D7F27" w:rsidP="002E347D">
            <w:pPr>
              <w:spacing w:line="23" w:lineRule="atLeast"/>
              <w:jc w:val="left"/>
            </w:pPr>
            <w:r>
              <w:rPr>
                <w:bCs/>
              </w:rPr>
              <w:t>ЧКЗ</w:t>
            </w:r>
          </w:p>
        </w:tc>
        <w:tc>
          <w:tcPr>
            <w:tcW w:w="7760" w:type="dxa"/>
          </w:tcPr>
          <w:p w14:paraId="7AE47654" w14:textId="0221704E" w:rsidR="008D7F27" w:rsidRPr="00B90E4C" w:rsidRDefault="008D7F27" w:rsidP="002E347D">
            <w:pPr>
              <w:rPr>
                <w:rFonts w:eastAsia="Times New Roman"/>
                <w:lang w:eastAsia="ru-RU"/>
              </w:rPr>
            </w:pPr>
            <w:r>
              <w:rPr>
                <w:rFonts w:eastAsia="Times New Roman"/>
                <w:lang w:eastAsia="ru-RU"/>
              </w:rPr>
              <w:t>Частота контроля заболевания</w:t>
            </w:r>
          </w:p>
        </w:tc>
      </w:tr>
      <w:tr w:rsidR="00B37111" w:rsidRPr="00B90E4C" w14:paraId="314191F3" w14:textId="77777777" w:rsidTr="00986AA3">
        <w:tc>
          <w:tcPr>
            <w:tcW w:w="1585" w:type="dxa"/>
          </w:tcPr>
          <w:p w14:paraId="546A6B8D" w14:textId="0C5B02D2" w:rsidR="00B37111" w:rsidRPr="00B90E4C" w:rsidRDefault="00B37111" w:rsidP="002E347D">
            <w:pPr>
              <w:spacing w:line="23" w:lineRule="atLeast"/>
              <w:jc w:val="left"/>
            </w:pPr>
            <w:r w:rsidRPr="00B90E4C">
              <w:t>ЧО</w:t>
            </w:r>
          </w:p>
        </w:tc>
        <w:tc>
          <w:tcPr>
            <w:tcW w:w="7760" w:type="dxa"/>
          </w:tcPr>
          <w:p w14:paraId="11ACE7B4" w14:textId="16E8BD73" w:rsidR="00B37111" w:rsidRPr="00B90E4C" w:rsidRDefault="00B37111" w:rsidP="002E347D">
            <w:pPr>
              <w:rPr>
                <w:rFonts w:eastAsia="Times New Roman"/>
                <w:lang w:eastAsia="ru-RU"/>
              </w:rPr>
            </w:pPr>
            <w:r w:rsidRPr="00B90E4C">
              <w:rPr>
                <w:rFonts w:eastAsia="Times New Roman"/>
                <w:lang w:eastAsia="ru-RU"/>
              </w:rPr>
              <w:t>Частичный ответ</w:t>
            </w:r>
          </w:p>
        </w:tc>
      </w:tr>
      <w:tr w:rsidR="00BC4698" w:rsidRPr="00B90E4C" w14:paraId="062D5000" w14:textId="77777777" w:rsidTr="00986AA3">
        <w:tc>
          <w:tcPr>
            <w:tcW w:w="1585" w:type="dxa"/>
          </w:tcPr>
          <w:p w14:paraId="4ED02544" w14:textId="6747A559" w:rsidR="00BC4698" w:rsidRPr="00B90E4C" w:rsidRDefault="00BC4698" w:rsidP="002E347D">
            <w:pPr>
              <w:spacing w:line="23" w:lineRule="atLeast"/>
              <w:jc w:val="left"/>
            </w:pPr>
            <w:r w:rsidRPr="00B90E4C">
              <w:rPr>
                <w:rStyle w:val="q4iawc"/>
              </w:rPr>
              <w:t>ЧОО</w:t>
            </w:r>
          </w:p>
        </w:tc>
        <w:tc>
          <w:tcPr>
            <w:tcW w:w="7760" w:type="dxa"/>
          </w:tcPr>
          <w:p w14:paraId="22327E8B" w14:textId="5DBED67E" w:rsidR="00BC4698" w:rsidRPr="00B90E4C" w:rsidRDefault="00BC4698" w:rsidP="002E347D">
            <w:pPr>
              <w:rPr>
                <w:rFonts w:eastAsia="Times New Roman"/>
                <w:lang w:eastAsia="ru-RU"/>
              </w:rPr>
            </w:pPr>
            <w:r w:rsidRPr="00B90E4C">
              <w:rPr>
                <w:rStyle w:val="q4iawc"/>
              </w:rPr>
              <w:t>Частота объективного ответа</w:t>
            </w:r>
          </w:p>
        </w:tc>
      </w:tr>
      <w:tr w:rsidR="002E347D" w:rsidRPr="00B90E4C" w14:paraId="4B2B7524" w14:textId="77777777" w:rsidTr="00986AA3">
        <w:tc>
          <w:tcPr>
            <w:tcW w:w="1585" w:type="dxa"/>
          </w:tcPr>
          <w:p w14:paraId="0844B309" w14:textId="7FFE6C42" w:rsidR="002E347D" w:rsidRPr="00B90E4C" w:rsidRDefault="002E347D" w:rsidP="002E347D">
            <w:pPr>
              <w:spacing w:line="23" w:lineRule="atLeast"/>
              <w:jc w:val="left"/>
            </w:pPr>
            <w:r w:rsidRPr="00B90E4C">
              <w:t>ЧСС</w:t>
            </w:r>
          </w:p>
        </w:tc>
        <w:tc>
          <w:tcPr>
            <w:tcW w:w="7760" w:type="dxa"/>
          </w:tcPr>
          <w:p w14:paraId="4E9527FA" w14:textId="7187E9E6" w:rsidR="002E347D" w:rsidRPr="00B90E4C" w:rsidRDefault="002E347D" w:rsidP="002E347D">
            <w:pPr>
              <w:rPr>
                <w:rFonts w:eastAsia="Times New Roman"/>
                <w:lang w:eastAsia="ru-RU"/>
              </w:rPr>
            </w:pPr>
            <w:r w:rsidRPr="00B90E4C">
              <w:rPr>
                <w:rFonts w:eastAsia="Times New Roman"/>
                <w:lang w:eastAsia="ru-RU"/>
              </w:rPr>
              <w:t>Частота сердечных сокращений</w:t>
            </w:r>
          </w:p>
        </w:tc>
      </w:tr>
      <w:tr w:rsidR="002E347D" w:rsidRPr="00B90E4C" w14:paraId="6B073F6E" w14:textId="77777777" w:rsidTr="00986AA3">
        <w:tc>
          <w:tcPr>
            <w:tcW w:w="1585" w:type="dxa"/>
          </w:tcPr>
          <w:p w14:paraId="6C51F9A6" w14:textId="336579A1" w:rsidR="002E347D" w:rsidRPr="00B90E4C" w:rsidRDefault="002E347D" w:rsidP="002E347D">
            <w:pPr>
              <w:spacing w:line="23" w:lineRule="atLeast"/>
              <w:jc w:val="left"/>
            </w:pPr>
            <w:r w:rsidRPr="00B90E4C">
              <w:t>ЩФ</w:t>
            </w:r>
          </w:p>
        </w:tc>
        <w:tc>
          <w:tcPr>
            <w:tcW w:w="7760" w:type="dxa"/>
          </w:tcPr>
          <w:p w14:paraId="1FE338D0" w14:textId="731DD01E" w:rsidR="002E347D" w:rsidRPr="00B90E4C" w:rsidRDefault="002E347D" w:rsidP="002E347D">
            <w:pPr>
              <w:rPr>
                <w:rFonts w:eastAsia="Times New Roman"/>
                <w:lang w:eastAsia="ru-RU"/>
              </w:rPr>
            </w:pPr>
            <w:r w:rsidRPr="00B90E4C">
              <w:rPr>
                <w:rFonts w:eastAsia="Times New Roman"/>
                <w:lang w:eastAsia="ru-RU"/>
              </w:rPr>
              <w:t>Щелочная фосфатаза</w:t>
            </w:r>
          </w:p>
        </w:tc>
      </w:tr>
      <w:tr w:rsidR="002E347D" w:rsidRPr="00B90E4C" w14:paraId="5EA3AEF1" w14:textId="77777777" w:rsidTr="00986AA3">
        <w:tc>
          <w:tcPr>
            <w:tcW w:w="1585" w:type="dxa"/>
          </w:tcPr>
          <w:p w14:paraId="21F992FD" w14:textId="5112D125" w:rsidR="002E347D" w:rsidRPr="00B90E4C" w:rsidRDefault="002E347D" w:rsidP="002E347D">
            <w:pPr>
              <w:spacing w:line="23" w:lineRule="atLeast"/>
              <w:jc w:val="left"/>
            </w:pPr>
            <w:r w:rsidRPr="00B90E4C">
              <w:t>ЭКГ</w:t>
            </w:r>
          </w:p>
        </w:tc>
        <w:tc>
          <w:tcPr>
            <w:tcW w:w="7760" w:type="dxa"/>
          </w:tcPr>
          <w:p w14:paraId="7E88BC10" w14:textId="6AB4DC41" w:rsidR="002E347D" w:rsidRPr="00B90E4C" w:rsidRDefault="002E347D" w:rsidP="002E347D">
            <w:pPr>
              <w:rPr>
                <w:rFonts w:eastAsia="Times New Roman"/>
                <w:lang w:eastAsia="ru-RU"/>
              </w:rPr>
            </w:pPr>
            <w:r w:rsidRPr="00B90E4C">
              <w:rPr>
                <w:rFonts w:eastAsia="Times New Roman"/>
                <w:lang w:eastAsia="ru-RU"/>
              </w:rPr>
              <w:t>Электрокардиограмма</w:t>
            </w:r>
          </w:p>
        </w:tc>
      </w:tr>
    </w:tbl>
    <w:p w14:paraId="225317E0" w14:textId="77777777" w:rsidR="008000F1" w:rsidRDefault="008000F1" w:rsidP="00746E6A">
      <w:pPr>
        <w:spacing w:after="0" w:line="240" w:lineRule="auto"/>
        <w:rPr>
          <w:rFonts w:eastAsia="Times New Roman"/>
          <w:b/>
          <w:color w:val="000000"/>
          <w:sz w:val="22"/>
          <w:szCs w:val="22"/>
          <w:lang w:eastAsia="ru-RU"/>
        </w:rPr>
      </w:pPr>
    </w:p>
    <w:p w14:paraId="68C7B1D5" w14:textId="77777777" w:rsidR="00CC29A8" w:rsidRPr="005E6358" w:rsidRDefault="00CC29A8" w:rsidP="004C505D">
      <w:pPr>
        <w:pStyle w:val="12"/>
        <w:pageBreakBefore/>
        <w:spacing w:line="240" w:lineRule="auto"/>
        <w:rPr>
          <w:rFonts w:cs="Times New Roman"/>
          <w:color w:val="000000" w:themeColor="text1"/>
          <w:szCs w:val="24"/>
        </w:rPr>
      </w:pPr>
      <w:bookmarkStart w:id="5" w:name="_Toc395011854"/>
      <w:bookmarkStart w:id="6" w:name="_Toc136854602"/>
      <w:r w:rsidRPr="005E6358">
        <w:rPr>
          <w:rFonts w:cs="Times New Roman"/>
          <w:color w:val="000000" w:themeColor="text1"/>
          <w:szCs w:val="24"/>
        </w:rPr>
        <w:t>ИСТОРИЯ ДОКУМЕНТА</w:t>
      </w:r>
      <w:bookmarkEnd w:id="5"/>
      <w:bookmarkEnd w:id="6"/>
    </w:p>
    <w:tbl>
      <w:tblPr>
        <w:tblStyle w:val="a8"/>
        <w:tblW w:w="0" w:type="auto"/>
        <w:tblInd w:w="-5" w:type="dxa"/>
        <w:tblLook w:val="04A0" w:firstRow="1" w:lastRow="0" w:firstColumn="1" w:lastColumn="0" w:noHBand="0" w:noVBand="1"/>
      </w:tblPr>
      <w:tblGrid>
        <w:gridCol w:w="2917"/>
        <w:gridCol w:w="6433"/>
      </w:tblGrid>
      <w:tr w:rsidR="00517908" w:rsidRPr="0038618C" w14:paraId="2C6273CA" w14:textId="77777777" w:rsidTr="00517908">
        <w:trPr>
          <w:trHeight w:val="659"/>
        </w:trPr>
        <w:tc>
          <w:tcPr>
            <w:tcW w:w="2917" w:type="dxa"/>
            <w:shd w:val="clear" w:color="auto" w:fill="D9D9D9" w:themeFill="background1" w:themeFillShade="D9"/>
            <w:vAlign w:val="center"/>
          </w:tcPr>
          <w:p w14:paraId="14E0177F" w14:textId="77777777" w:rsidR="00517908" w:rsidRPr="00517908" w:rsidRDefault="00517908" w:rsidP="00517908">
            <w:pPr>
              <w:jc w:val="center"/>
              <w:rPr>
                <w:b/>
              </w:rPr>
            </w:pPr>
            <w:r w:rsidRPr="00517908">
              <w:rPr>
                <w:b/>
              </w:rPr>
              <w:t xml:space="preserve">Версия </w:t>
            </w:r>
          </w:p>
        </w:tc>
        <w:tc>
          <w:tcPr>
            <w:tcW w:w="6433" w:type="dxa"/>
            <w:shd w:val="clear" w:color="auto" w:fill="D9D9D9" w:themeFill="background1" w:themeFillShade="D9"/>
            <w:vAlign w:val="center"/>
          </w:tcPr>
          <w:p w14:paraId="73F22AD7" w14:textId="77777777" w:rsidR="00517908" w:rsidRPr="00517908" w:rsidRDefault="00517908" w:rsidP="00517908">
            <w:pPr>
              <w:jc w:val="center"/>
              <w:rPr>
                <w:b/>
              </w:rPr>
            </w:pPr>
            <w:r w:rsidRPr="00517908">
              <w:rPr>
                <w:b/>
              </w:rPr>
              <w:t>Описание изменений</w:t>
            </w:r>
          </w:p>
        </w:tc>
      </w:tr>
      <w:tr w:rsidR="00517908" w:rsidRPr="000E22E4" w14:paraId="07D51582" w14:textId="77777777" w:rsidTr="00517908">
        <w:trPr>
          <w:trHeight w:val="304"/>
        </w:trPr>
        <w:tc>
          <w:tcPr>
            <w:tcW w:w="2917" w:type="dxa"/>
            <w:shd w:val="clear" w:color="auto" w:fill="auto"/>
            <w:vAlign w:val="center"/>
          </w:tcPr>
          <w:p w14:paraId="5800E59F" w14:textId="462AEF88" w:rsidR="00517908" w:rsidRPr="00517908" w:rsidRDefault="00517908" w:rsidP="00971D69">
            <w:pPr>
              <w:jc w:val="center"/>
            </w:pPr>
            <w:r w:rsidRPr="00517908">
              <w:t xml:space="preserve">1.0 от </w:t>
            </w:r>
            <w:r w:rsidR="00831526">
              <w:t>31</w:t>
            </w:r>
            <w:r w:rsidR="00971D69">
              <w:t>-мая-</w:t>
            </w:r>
            <w:r w:rsidR="00CE37A4" w:rsidRPr="00517908">
              <w:t>202</w:t>
            </w:r>
            <w:r w:rsidR="00CE37A4">
              <w:t>3</w:t>
            </w:r>
            <w:r w:rsidR="00CE37A4" w:rsidRPr="00517908">
              <w:t xml:space="preserve"> </w:t>
            </w:r>
            <w:r w:rsidRPr="00517908">
              <w:t>г.</w:t>
            </w:r>
          </w:p>
        </w:tc>
        <w:tc>
          <w:tcPr>
            <w:tcW w:w="6433" w:type="dxa"/>
            <w:shd w:val="clear" w:color="auto" w:fill="auto"/>
            <w:vAlign w:val="center"/>
          </w:tcPr>
          <w:p w14:paraId="3575EB6A" w14:textId="77777777" w:rsidR="00517908" w:rsidRPr="00517908" w:rsidRDefault="00517908" w:rsidP="00517908">
            <w:r w:rsidRPr="00517908">
              <w:t>Исходная версия.</w:t>
            </w:r>
          </w:p>
        </w:tc>
      </w:tr>
    </w:tbl>
    <w:p w14:paraId="4256ADD5" w14:textId="77777777" w:rsidR="00CC29A8" w:rsidRPr="005E6358" w:rsidRDefault="00F10DC1" w:rsidP="004C505D">
      <w:pPr>
        <w:tabs>
          <w:tab w:val="center" w:pos="4677"/>
        </w:tabs>
        <w:spacing w:line="240" w:lineRule="auto"/>
        <w:rPr>
          <w:color w:val="000000" w:themeColor="text1"/>
        </w:rPr>
        <w:sectPr w:rsidR="00CC29A8" w:rsidRPr="005E6358" w:rsidSect="00C0440F">
          <w:pgSz w:w="11906" w:h="16838"/>
          <w:pgMar w:top="1393" w:right="850" w:bottom="1134" w:left="1701" w:header="708" w:footer="708" w:gutter="0"/>
          <w:cols w:space="708"/>
          <w:docGrid w:linePitch="360"/>
        </w:sectPr>
      </w:pPr>
      <w:r w:rsidRPr="005E6358">
        <w:rPr>
          <w:color w:val="000000" w:themeColor="text1"/>
        </w:rPr>
        <w:tab/>
      </w:r>
    </w:p>
    <w:p w14:paraId="1257AC02" w14:textId="77777777" w:rsidR="00E30437" w:rsidRPr="007A2314" w:rsidRDefault="00E30437" w:rsidP="004C505D">
      <w:pPr>
        <w:pStyle w:val="12"/>
        <w:spacing w:line="240" w:lineRule="auto"/>
        <w:rPr>
          <w:rFonts w:cs="Times New Roman"/>
          <w:color w:val="000000" w:themeColor="text1"/>
        </w:rPr>
      </w:pPr>
      <w:bookmarkStart w:id="7" w:name="_Toc136854603"/>
      <w:r w:rsidRPr="007A2314">
        <w:rPr>
          <w:rFonts w:cs="Times New Roman"/>
          <w:color w:val="000000" w:themeColor="text1"/>
        </w:rPr>
        <w:t>РЕЗЮМЕ</w:t>
      </w:r>
      <w:bookmarkEnd w:id="7"/>
    </w:p>
    <w:p w14:paraId="4FBE6EB4" w14:textId="29BC2544" w:rsidR="0025422F" w:rsidRPr="00F36ADF" w:rsidRDefault="0025422F" w:rsidP="0025422F">
      <w:pPr>
        <w:autoSpaceDE w:val="0"/>
        <w:autoSpaceDN w:val="0"/>
        <w:adjustRightInd w:val="0"/>
        <w:spacing w:after="0" w:line="240" w:lineRule="auto"/>
        <w:ind w:firstLine="708"/>
        <w:rPr>
          <w:highlight w:val="yellow"/>
          <w:lang w:eastAsia="en-US"/>
        </w:rPr>
      </w:pPr>
      <w:r w:rsidRPr="001D6E0F">
        <w:rPr>
          <w:color w:val="000000" w:themeColor="text1"/>
        </w:rPr>
        <w:t>Афатиниб представляет собой пероральный необратимый блокатор семейства ErbB, который ковалентно связывается с киназными доменами рецептора эпидермального фактора роста (EGFR), EGFR человека (HER) 2 и HER4, что приводит к необратимому ингибированию аутофосфорилирования тирозинкиназы.</w:t>
      </w:r>
      <w:r w:rsidRPr="00980852">
        <w:rPr>
          <w:rStyle w:val="q4iawc"/>
        </w:rPr>
        <w:t xml:space="preserve"> </w:t>
      </w:r>
      <w:r>
        <w:rPr>
          <w:rStyle w:val="q4iawc"/>
        </w:rPr>
        <w:t>FDA США в 2018 г одобрило дополнительную заявку на новое лекарственное средство для препарата Гиотриф (афатиниб) компании Берингер Ингельхайм в качестве терапии первой линии у пациентов с метастатическим немелкоклеточным раком легкого (НМРЛ), опухоли которых имеют нерезистентный эпидермальный фактор роста.</w:t>
      </w:r>
      <w:r>
        <w:rPr>
          <w:rStyle w:val="viiyi"/>
        </w:rPr>
        <w:t xml:space="preserve"> </w:t>
      </w:r>
      <w:r>
        <w:rPr>
          <w:rStyle w:val="q4iawc"/>
        </w:rPr>
        <w:t>мутации рецептора (EGFR), обнаруженные с помощью одобренного FDA теста.</w:t>
      </w:r>
      <w:r>
        <w:rPr>
          <w:rStyle w:val="viiyi"/>
        </w:rPr>
        <w:t xml:space="preserve"> </w:t>
      </w:r>
      <w:r>
        <w:rPr>
          <w:rStyle w:val="q4iawc"/>
        </w:rPr>
        <w:t>Новая этикетка включает данные о трех дополнительных мутациях EGFR: L861Q, G719X и S768I</w:t>
      </w:r>
      <w:r w:rsidRPr="00F36ADF">
        <w:rPr>
          <w:rStyle w:val="q4iawc"/>
        </w:rPr>
        <w:t>.</w:t>
      </w:r>
    </w:p>
    <w:p w14:paraId="57A9CD80" w14:textId="3FB72883" w:rsidR="0025422F" w:rsidRPr="009F7DD9" w:rsidRDefault="0025422F" w:rsidP="0025422F">
      <w:pPr>
        <w:autoSpaceDE w:val="0"/>
        <w:autoSpaceDN w:val="0"/>
        <w:adjustRightInd w:val="0"/>
        <w:spacing w:after="0" w:line="240" w:lineRule="auto"/>
        <w:ind w:firstLine="708"/>
        <w:rPr>
          <w:color w:val="000000" w:themeColor="text1"/>
        </w:rPr>
      </w:pPr>
      <w:r>
        <w:rPr>
          <w:color w:val="000000" w:themeColor="text1"/>
        </w:rPr>
        <w:t>Афатиниб применяют в качестве в</w:t>
      </w:r>
      <w:r w:rsidRPr="00C31156">
        <w:rPr>
          <w:color w:val="000000" w:themeColor="text1"/>
        </w:rPr>
        <w:t>тор</w:t>
      </w:r>
      <w:r>
        <w:rPr>
          <w:color w:val="000000" w:themeColor="text1"/>
        </w:rPr>
        <w:t>ой</w:t>
      </w:r>
      <w:r w:rsidRPr="00C31156">
        <w:rPr>
          <w:color w:val="000000" w:themeColor="text1"/>
        </w:rPr>
        <w:t xml:space="preserve"> лини</w:t>
      </w:r>
      <w:r>
        <w:rPr>
          <w:color w:val="000000" w:themeColor="text1"/>
        </w:rPr>
        <w:t>и</w:t>
      </w:r>
      <w:r w:rsidRPr="00C31156">
        <w:rPr>
          <w:color w:val="000000" w:themeColor="text1"/>
        </w:rPr>
        <w:t xml:space="preserve"> химиотерапии НМРЛ.</w:t>
      </w:r>
      <w:r>
        <w:rPr>
          <w:color w:val="000000" w:themeColor="text1"/>
        </w:rPr>
        <w:t xml:space="preserve"> </w:t>
      </w:r>
      <w:r w:rsidRPr="00EC4AA1">
        <w:rPr>
          <w:color w:val="000000" w:themeColor="text1"/>
        </w:rPr>
        <w:t>В исследованиях II фазы у больных с</w:t>
      </w:r>
      <w:r>
        <w:rPr>
          <w:color w:val="000000" w:themeColor="text1"/>
        </w:rPr>
        <w:t xml:space="preserve"> </w:t>
      </w:r>
      <w:r w:rsidRPr="00EC4AA1">
        <w:rPr>
          <w:color w:val="000000" w:themeColor="text1"/>
        </w:rPr>
        <w:t xml:space="preserve">распространенным НМРЛ с мутацией гена EGFR была показана высокая частота </w:t>
      </w:r>
      <w:r>
        <w:rPr>
          <w:color w:val="000000" w:themeColor="text1"/>
        </w:rPr>
        <w:t>эффективности</w:t>
      </w:r>
      <w:r w:rsidRPr="00EC4AA1">
        <w:rPr>
          <w:color w:val="000000" w:themeColor="text1"/>
        </w:rPr>
        <w:t xml:space="preserve"> при</w:t>
      </w:r>
      <w:r>
        <w:rPr>
          <w:color w:val="000000" w:themeColor="text1"/>
        </w:rPr>
        <w:t xml:space="preserve"> </w:t>
      </w:r>
      <w:r w:rsidRPr="00EC4AA1">
        <w:rPr>
          <w:color w:val="000000" w:themeColor="text1"/>
        </w:rPr>
        <w:t>лечении афатинибом, а в другом исследовании также значительное увеличение ВБП у</w:t>
      </w:r>
      <w:r>
        <w:rPr>
          <w:color w:val="000000" w:themeColor="text1"/>
        </w:rPr>
        <w:t xml:space="preserve"> </w:t>
      </w:r>
      <w:r w:rsidRPr="00EC4AA1">
        <w:rPr>
          <w:color w:val="000000" w:themeColor="text1"/>
        </w:rPr>
        <w:t>больных с неудачей в лечении гефитинибом или эрлотинибом. Были получены также</w:t>
      </w:r>
      <w:r>
        <w:rPr>
          <w:color w:val="000000" w:themeColor="text1"/>
        </w:rPr>
        <w:t xml:space="preserve"> </w:t>
      </w:r>
      <w:r w:rsidRPr="00EC4AA1">
        <w:rPr>
          <w:color w:val="000000" w:themeColor="text1"/>
        </w:rPr>
        <w:t>данные о преимуществах афатиниба по сравнению с комбинацией пеметрексед +</w:t>
      </w:r>
      <w:r>
        <w:rPr>
          <w:color w:val="000000" w:themeColor="text1"/>
        </w:rPr>
        <w:t xml:space="preserve"> </w:t>
      </w:r>
      <w:r w:rsidRPr="00EC4AA1">
        <w:rPr>
          <w:color w:val="000000" w:themeColor="text1"/>
        </w:rPr>
        <w:t xml:space="preserve">цисплатин в качестве 1-й линии лечения </w:t>
      </w:r>
      <w:r w:rsidRPr="009F7DD9">
        <w:rPr>
          <w:color w:val="000000" w:themeColor="text1"/>
        </w:rPr>
        <w:t>больных с аденокарциномой легкого и с мутациями EGFR с увеличением ОВ до 30,3 месяцев.</w:t>
      </w:r>
    </w:p>
    <w:p w14:paraId="0C80B802" w14:textId="40FECB9A" w:rsidR="00D30341" w:rsidRDefault="00D30341" w:rsidP="006856BF">
      <w:pPr>
        <w:spacing w:after="0" w:line="240" w:lineRule="auto"/>
        <w:ind w:firstLine="708"/>
        <w:rPr>
          <w:lang w:eastAsia="ru-RU"/>
        </w:rPr>
      </w:pPr>
      <w:r w:rsidRPr="009F7DD9">
        <w:rPr>
          <w:lang w:eastAsia="ru-RU"/>
        </w:rPr>
        <w:t xml:space="preserve">Для изучения </w:t>
      </w:r>
      <w:r w:rsidR="0025422F" w:rsidRPr="009F7DD9">
        <w:rPr>
          <w:lang w:eastAsia="ru-RU"/>
        </w:rPr>
        <w:t>афатиниба</w:t>
      </w:r>
      <w:r w:rsidRPr="009F7DD9">
        <w:rPr>
          <w:lang w:eastAsia="ru-RU"/>
        </w:rPr>
        <w:t xml:space="preserve"> было проведено большое количество доклинических исследований. Эти исследования включали серию исследований как </w:t>
      </w:r>
      <w:r w:rsidRPr="009F7DD9">
        <w:rPr>
          <w:i/>
          <w:lang w:eastAsia="ru-RU"/>
        </w:rPr>
        <w:t>in vitro</w:t>
      </w:r>
      <w:r w:rsidRPr="009F7DD9">
        <w:rPr>
          <w:lang w:eastAsia="ru-RU"/>
        </w:rPr>
        <w:t xml:space="preserve">, так и </w:t>
      </w:r>
      <w:r w:rsidRPr="009F7DD9">
        <w:rPr>
          <w:i/>
          <w:lang w:eastAsia="ru-RU"/>
        </w:rPr>
        <w:t>in vivo</w:t>
      </w:r>
      <w:r w:rsidRPr="009F7DD9">
        <w:rPr>
          <w:lang w:eastAsia="ru-RU"/>
        </w:rPr>
        <w:t xml:space="preserve">, в результате которых были хорошо изучены фармакодинамические, фармакокинетические и токсикологические свойства </w:t>
      </w:r>
      <w:r w:rsidR="009F7DD9">
        <w:rPr>
          <w:lang w:eastAsia="ru-RU"/>
        </w:rPr>
        <w:t>афатиниб</w:t>
      </w:r>
      <w:r w:rsidRPr="009F7DD9">
        <w:rPr>
          <w:lang w:eastAsia="ru-RU"/>
        </w:rPr>
        <w:t>а.</w:t>
      </w:r>
    </w:p>
    <w:p w14:paraId="7940EBBA" w14:textId="41BA684E" w:rsidR="00124FF6" w:rsidRPr="00714AF3" w:rsidRDefault="00124FF6" w:rsidP="006856BF">
      <w:pPr>
        <w:spacing w:after="0" w:line="240" w:lineRule="auto"/>
        <w:ind w:firstLine="708"/>
        <w:rPr>
          <w:rStyle w:val="q4iawc"/>
        </w:rPr>
      </w:pPr>
      <w:r w:rsidRPr="00124FF6">
        <w:rPr>
          <w:lang w:eastAsia="ru-RU"/>
        </w:rPr>
        <w:t>В качестве первичных фармакодинамических исследований р</w:t>
      </w:r>
      <w:r w:rsidRPr="00124FF6">
        <w:rPr>
          <w:rStyle w:val="q4iawc"/>
        </w:rPr>
        <w:t>ентгеновская кристаллография показала, что афатиниб ковалентно связывается с киназным доменом</w:t>
      </w:r>
      <w:r>
        <w:rPr>
          <w:rStyle w:val="q4iawc"/>
        </w:rPr>
        <w:t xml:space="preserve"> EGFR/ErbB1 и необратимо ингибирует киназную активность очищенного EGFR (как дикого типа, так и мутантного), ErbB2 (HER2) и ErbB4 со значениями IC</w:t>
      </w:r>
      <w:r w:rsidRPr="00124FF6">
        <w:rPr>
          <w:rStyle w:val="q4iawc"/>
          <w:vertAlign w:val="subscript"/>
        </w:rPr>
        <w:t>50</w:t>
      </w:r>
      <w:r>
        <w:rPr>
          <w:rStyle w:val="q4iawc"/>
        </w:rPr>
        <w:t xml:space="preserve"> ~0,3-10 нМ, ~20 нМ и ~1 нМ соответственно. Афатиниб также эффективно подавлял пролиферацию клеток и аутофосфорилирование EGFR в клеточных линиях, экспрессирующих белок дикого типа или мутантный белок. Во всех этих проявлениях афатиниб показал сравнимое или большее ингибирование, чем препараты сравнения. Афатиниб также вызывал задержку роста или регрессию различных типов опухолей человека, выращенных в виде подкожных имплантатов, у мышей при концентрациях препарата в плазме, сравнимых с C</w:t>
      </w:r>
      <w:r w:rsidRPr="00124FF6">
        <w:rPr>
          <w:rStyle w:val="q4iawc"/>
          <w:vertAlign w:val="subscript"/>
        </w:rPr>
        <w:t>max</w:t>
      </w:r>
      <w:r>
        <w:rPr>
          <w:rStyle w:val="q4iawc"/>
        </w:rPr>
        <w:t xml:space="preserve"> у </w:t>
      </w:r>
      <w:r w:rsidRPr="00714AF3">
        <w:rPr>
          <w:rStyle w:val="q4iawc"/>
        </w:rPr>
        <w:t>пациентов.</w:t>
      </w:r>
    </w:p>
    <w:p w14:paraId="77B39851" w14:textId="700D8FD9" w:rsidR="00124FF6" w:rsidRPr="00714AF3" w:rsidRDefault="00124FF6" w:rsidP="006856BF">
      <w:pPr>
        <w:spacing w:after="0" w:line="240" w:lineRule="auto"/>
        <w:ind w:firstLine="708"/>
        <w:rPr>
          <w:lang w:eastAsia="ru-RU"/>
        </w:rPr>
      </w:pPr>
      <w:r w:rsidRPr="00714AF3">
        <w:rPr>
          <w:rStyle w:val="q4iawc"/>
        </w:rPr>
        <w:t>Во вторичных фармакодинамических исследованиях тестирование панелей протеинкиназ и рецепторов не выявило мишеней, которые, вероятно, будут значительно ингибироваться при клинических уровнях афатиниба в плазме. Исследования фармакологической безопасности не показали влияния на ЦНС или дыхательные пути при сверхклинических уровнях воздействия, в то время как сердечно-сосудистые и почечные эффекты наблюдались только при сверхклинических уровнях воздействия. Однако исследования на крысах показывают, что афатиниб может снижать моторику желудочно-кишечного тракта и желудочную секрецию у пациентов.</w:t>
      </w:r>
    </w:p>
    <w:p w14:paraId="31CF1E65" w14:textId="1A5AA204" w:rsidR="00E25D77" w:rsidRDefault="00E25D77" w:rsidP="00E25D77">
      <w:pPr>
        <w:pStyle w:val="ab"/>
        <w:shd w:val="clear" w:color="auto" w:fill="FFFFFF"/>
        <w:spacing w:before="0" w:beforeAutospacing="0" w:after="0" w:afterAutospacing="0"/>
        <w:ind w:firstLine="708"/>
        <w:jc w:val="both"/>
        <w:rPr>
          <w:color w:val="000000"/>
        </w:rPr>
      </w:pPr>
      <w:r w:rsidRPr="00714AF3">
        <w:t xml:space="preserve">В клинических исследованиях было показано, что абсолютная биодоступность афатиниба </w:t>
      </w:r>
      <w:r w:rsidRPr="00714AF3">
        <w:rPr>
          <w:color w:val="000000"/>
        </w:rPr>
        <w:t>составила 92 % по сравнению с раствором для приема внутрь. Время достижения</w:t>
      </w:r>
      <w:r w:rsidRPr="00714AF3">
        <w:rPr>
          <w:rStyle w:val="q4iawc"/>
        </w:rPr>
        <w:t xml:space="preserve"> C</w:t>
      </w:r>
      <w:r w:rsidRPr="00714AF3">
        <w:rPr>
          <w:rStyle w:val="q4iawc"/>
          <w:vertAlign w:val="subscript"/>
        </w:rPr>
        <w:t>max</w:t>
      </w:r>
      <w:r w:rsidRPr="00714AF3">
        <w:rPr>
          <w:rStyle w:val="q4iawc"/>
        </w:rPr>
        <w:t xml:space="preserve"> после приема афатиниба </w:t>
      </w:r>
      <w:r w:rsidRPr="00714AF3">
        <w:rPr>
          <w:color w:val="000000"/>
        </w:rPr>
        <w:t>составляло 2–5 часов</w:t>
      </w:r>
      <w:r w:rsidRPr="00714AF3">
        <w:rPr>
          <w:rStyle w:val="q4iawc"/>
        </w:rPr>
        <w:t>.</w:t>
      </w:r>
      <w:r w:rsidRPr="00714AF3">
        <w:rPr>
          <w:rStyle w:val="viiyi"/>
          <w:rFonts w:eastAsia="MS Mincho"/>
        </w:rPr>
        <w:t xml:space="preserve"> </w:t>
      </w:r>
      <w:r w:rsidRPr="00714AF3">
        <w:rPr>
          <w:color w:val="000000"/>
        </w:rPr>
        <w:t>Стабильное состояние достигалось в течение 8 дней при повторном введении афатиниба</w:t>
      </w:r>
      <w:r w:rsidRPr="00405AEA">
        <w:rPr>
          <w:color w:val="000000"/>
        </w:rPr>
        <w:t>, при этом наблюдалось 2,1- и 2,8-кратное накопление C</w:t>
      </w:r>
      <w:r w:rsidRPr="00FD39EF">
        <w:rPr>
          <w:color w:val="000000"/>
          <w:vertAlign w:val="subscript"/>
        </w:rPr>
        <w:t>max</w:t>
      </w:r>
      <w:r w:rsidRPr="00405AEA">
        <w:rPr>
          <w:color w:val="000000"/>
        </w:rPr>
        <w:t xml:space="preserve"> и </w:t>
      </w:r>
      <w:r>
        <w:rPr>
          <w:rStyle w:val="q4iawc"/>
        </w:rPr>
        <w:t>AUC</w:t>
      </w:r>
      <w:r w:rsidRPr="00405AEA">
        <w:rPr>
          <w:rStyle w:val="q4iawc"/>
          <w:vertAlign w:val="subscript"/>
        </w:rPr>
        <w:t>0-∞</w:t>
      </w:r>
      <w:r w:rsidRPr="00405AEA">
        <w:rPr>
          <w:color w:val="000000"/>
        </w:rPr>
        <w:t xml:space="preserve"> соответственно.</w:t>
      </w:r>
    </w:p>
    <w:p w14:paraId="65013CBD" w14:textId="5FB61F3D" w:rsidR="003B2915" w:rsidRDefault="003B2915" w:rsidP="00831526">
      <w:pPr>
        <w:spacing w:after="0" w:line="240" w:lineRule="auto"/>
        <w:ind w:firstLine="709"/>
        <w:rPr>
          <w:bCs/>
        </w:rPr>
      </w:pPr>
      <w:r>
        <w:t xml:space="preserve">Проводилось 4 клинических исследования у пациентов с раком лёгкого, имеющих мутацию </w:t>
      </w:r>
      <w:r w:rsidRPr="009375E0">
        <w:rPr>
          <w:bCs/>
        </w:rPr>
        <w:t>EGFR</w:t>
      </w:r>
      <w:r>
        <w:rPr>
          <w:bCs/>
        </w:rPr>
        <w:t xml:space="preserve">. В исследованиях в общей сумме приняло участие 1028 пациентов. Первичными конечными точками выступали </w:t>
      </w:r>
      <w:r w:rsidRPr="00A34259">
        <w:rPr>
          <w:bCs/>
        </w:rPr>
        <w:t>ВБП</w:t>
      </w:r>
      <w:r>
        <w:rPr>
          <w:bCs/>
        </w:rPr>
        <w:t>, ОВ, ЧОО. Пациенты принимали афатиниб 40/50 мг 1 р/д либо препараты сравнения, которыми выступали п</w:t>
      </w:r>
      <w:r w:rsidRPr="00D373B0">
        <w:rPr>
          <w:bCs/>
        </w:rPr>
        <w:t xml:space="preserve">еметрексед/ </w:t>
      </w:r>
      <w:r>
        <w:rPr>
          <w:bCs/>
        </w:rPr>
        <w:t>ц</w:t>
      </w:r>
      <w:r w:rsidRPr="00D373B0">
        <w:rPr>
          <w:bCs/>
        </w:rPr>
        <w:t>исплатин</w:t>
      </w:r>
      <w:r>
        <w:rPr>
          <w:bCs/>
        </w:rPr>
        <w:t>, либо</w:t>
      </w:r>
      <w:r w:rsidRPr="00D373B0">
        <w:t xml:space="preserve"> </w:t>
      </w:r>
      <w:r>
        <w:rPr>
          <w:bCs/>
        </w:rPr>
        <w:t>г</w:t>
      </w:r>
      <w:r w:rsidRPr="00D373B0">
        <w:rPr>
          <w:bCs/>
        </w:rPr>
        <w:t xml:space="preserve">емцитабин/ </w:t>
      </w:r>
      <w:r>
        <w:rPr>
          <w:bCs/>
        </w:rPr>
        <w:t>ц</w:t>
      </w:r>
      <w:r w:rsidRPr="00D373B0">
        <w:rPr>
          <w:bCs/>
        </w:rPr>
        <w:t>исплатин</w:t>
      </w:r>
      <w:r>
        <w:rPr>
          <w:bCs/>
        </w:rPr>
        <w:t>, либо г</w:t>
      </w:r>
      <w:r w:rsidRPr="00D373B0">
        <w:rPr>
          <w:bCs/>
        </w:rPr>
        <w:t>ефитиниб</w:t>
      </w:r>
      <w:r>
        <w:rPr>
          <w:bCs/>
        </w:rPr>
        <w:t>. Во всех исследованиях афатиниб продемонстрировал превосхо</w:t>
      </w:r>
      <w:r w:rsidR="0062106F">
        <w:rPr>
          <w:bCs/>
        </w:rPr>
        <w:t>д</w:t>
      </w:r>
      <w:r>
        <w:rPr>
          <w:bCs/>
        </w:rPr>
        <w:t>ство</w:t>
      </w:r>
      <w:r w:rsidR="005D48EF">
        <w:rPr>
          <w:bCs/>
        </w:rPr>
        <w:t>превосходство</w:t>
      </w:r>
      <w:r>
        <w:rPr>
          <w:bCs/>
        </w:rPr>
        <w:t xml:space="preserve"> по первичным конечным точкам.</w:t>
      </w:r>
    </w:p>
    <w:p w14:paraId="7B84035C" w14:textId="3AE2D0A4" w:rsidR="003B2915" w:rsidRDefault="003B2915" w:rsidP="003B2915">
      <w:pPr>
        <w:spacing w:after="0" w:line="240" w:lineRule="auto"/>
        <w:rPr>
          <w:color w:val="000000"/>
        </w:rPr>
      </w:pPr>
      <w:r w:rsidRPr="005C2464">
        <w:rPr>
          <w:color w:val="000000"/>
        </w:rPr>
        <w:t xml:space="preserve">Эффективность и безопасность </w:t>
      </w:r>
      <w:r>
        <w:rPr>
          <w:bCs/>
        </w:rPr>
        <w:t>афатиниба</w:t>
      </w:r>
      <w:r w:rsidRPr="008D7F27">
        <w:rPr>
          <w:bCs/>
        </w:rPr>
        <w:t xml:space="preserve"> </w:t>
      </w:r>
      <w:r w:rsidRPr="005C2464">
        <w:rPr>
          <w:color w:val="000000"/>
        </w:rPr>
        <w:t xml:space="preserve">в качестве терапии второй линии у пациентов с распространенным НМРЛ с плоскоклеточной гистологией изучали в рандомизированном открытом глобальном исследовании III фазы LUX-Lung 8. </w:t>
      </w:r>
      <w:r>
        <w:rPr>
          <w:color w:val="000000"/>
        </w:rPr>
        <w:t xml:space="preserve">В исследовании приняли участие 795 пациентов, </w:t>
      </w:r>
      <w:r w:rsidRPr="005C2464">
        <w:rPr>
          <w:color w:val="000000"/>
        </w:rPr>
        <w:t>получивши</w:t>
      </w:r>
      <w:r>
        <w:rPr>
          <w:color w:val="000000"/>
        </w:rPr>
        <w:t>х</w:t>
      </w:r>
      <w:r w:rsidRPr="005C2464">
        <w:rPr>
          <w:color w:val="000000"/>
        </w:rPr>
        <w:t xml:space="preserve"> не менее 4 циклов терапии препаратами платины в первой линии</w:t>
      </w:r>
      <w:r>
        <w:rPr>
          <w:color w:val="000000"/>
        </w:rPr>
        <w:t xml:space="preserve"> </w:t>
      </w:r>
      <w:r w:rsidR="00FB3142">
        <w:rPr>
          <w:color w:val="000000"/>
        </w:rPr>
        <w:t xml:space="preserve">терапии </w:t>
      </w:r>
      <w:r>
        <w:rPr>
          <w:color w:val="000000"/>
        </w:rPr>
        <w:t xml:space="preserve">и </w:t>
      </w:r>
      <w:r w:rsidRPr="005C2464">
        <w:rPr>
          <w:color w:val="000000"/>
        </w:rPr>
        <w:t xml:space="preserve">впоследствии </w:t>
      </w:r>
      <w:r>
        <w:rPr>
          <w:color w:val="000000"/>
        </w:rPr>
        <w:t xml:space="preserve">они </w:t>
      </w:r>
      <w:r w:rsidRPr="005C2464">
        <w:rPr>
          <w:color w:val="000000"/>
        </w:rPr>
        <w:t xml:space="preserve">были рандомизированы в соотношении 1:1 для ежедневного приема </w:t>
      </w:r>
      <w:r>
        <w:rPr>
          <w:bCs/>
        </w:rPr>
        <w:t>афатиниба</w:t>
      </w:r>
      <w:r w:rsidRPr="008D7F27">
        <w:rPr>
          <w:bCs/>
        </w:rPr>
        <w:t xml:space="preserve"> </w:t>
      </w:r>
      <w:r w:rsidRPr="005C2464">
        <w:rPr>
          <w:color w:val="000000"/>
        </w:rPr>
        <w:t>40 мг или эрлотиниба 150 мг до прогрессирования</w:t>
      </w:r>
      <w:r>
        <w:rPr>
          <w:color w:val="000000"/>
        </w:rPr>
        <w:t>. Афат</w:t>
      </w:r>
      <w:r w:rsidR="009B1779">
        <w:rPr>
          <w:color w:val="000000"/>
        </w:rPr>
        <w:t>и</w:t>
      </w:r>
      <w:r>
        <w:rPr>
          <w:color w:val="000000"/>
        </w:rPr>
        <w:t>ниб</w:t>
      </w:r>
      <w:r w:rsidRPr="005C2464">
        <w:rPr>
          <w:color w:val="000000"/>
        </w:rPr>
        <w:t xml:space="preserve"> </w:t>
      </w:r>
      <w:r w:rsidR="00FB3142">
        <w:rPr>
          <w:color w:val="000000"/>
        </w:rPr>
        <w:t xml:space="preserve">во </w:t>
      </w:r>
      <w:r w:rsidRPr="005C2464">
        <w:rPr>
          <w:color w:val="000000"/>
        </w:rPr>
        <w:t xml:space="preserve">второй </w:t>
      </w:r>
      <w:r w:rsidR="00831526" w:rsidRPr="005C2464">
        <w:rPr>
          <w:color w:val="000000"/>
        </w:rPr>
        <w:t xml:space="preserve">линии </w:t>
      </w:r>
      <w:r w:rsidR="00831526">
        <w:rPr>
          <w:color w:val="000000"/>
        </w:rPr>
        <w:t>терапии</w:t>
      </w:r>
      <w:r w:rsidR="00FB3142">
        <w:rPr>
          <w:color w:val="000000"/>
        </w:rPr>
        <w:t xml:space="preserve"> </w:t>
      </w:r>
      <w:r w:rsidRPr="005C2464">
        <w:rPr>
          <w:color w:val="000000"/>
        </w:rPr>
        <w:t>значительно улучшал ВБП и ОВ у пациентов с плоскоклеточным НМРЛ по сравнению с эрлотинибом.</w:t>
      </w:r>
    </w:p>
    <w:p w14:paraId="38EF89FE" w14:textId="3FF48B32" w:rsidR="00943D51" w:rsidRPr="00D204DC" w:rsidRDefault="00943D51" w:rsidP="00943D51">
      <w:pPr>
        <w:spacing w:after="0" w:line="240" w:lineRule="auto"/>
        <w:ind w:firstLine="709"/>
        <w:rPr>
          <w:rStyle w:val="q4iawc"/>
        </w:rPr>
      </w:pPr>
      <w:r>
        <w:rPr>
          <w:rStyle w:val="q4iawc"/>
        </w:rPr>
        <w:t xml:space="preserve">Побочные реакции </w:t>
      </w:r>
      <w:r w:rsidRPr="00EA04C8">
        <w:rPr>
          <w:rStyle w:val="q4iawc"/>
        </w:rPr>
        <w:t>обычно были связаны с ингибирующим действием афатиниба на EGFR. Наиболее частыми нежелательными реакциями были диарея и кожные нежелательные явления, а также стоматит и паронихия.</w:t>
      </w:r>
      <w:r>
        <w:rPr>
          <w:rStyle w:val="q4iawc"/>
        </w:rPr>
        <w:t xml:space="preserve"> </w:t>
      </w:r>
      <w:r w:rsidRPr="00EA04C8">
        <w:rPr>
          <w:rStyle w:val="q4iawc"/>
        </w:rPr>
        <w:t>В целом снижение дозы привело к снижению частоты общих побочных реакций.</w:t>
      </w:r>
      <w:r>
        <w:rPr>
          <w:rStyle w:val="q4iawc"/>
        </w:rPr>
        <w:t xml:space="preserve"> </w:t>
      </w:r>
      <w:r w:rsidRPr="00EA04C8">
        <w:rPr>
          <w:rStyle w:val="q4iawc"/>
        </w:rPr>
        <w:t xml:space="preserve">У пациентов, получавших </w:t>
      </w:r>
      <w:r>
        <w:rPr>
          <w:rStyle w:val="q4iawc"/>
        </w:rPr>
        <w:t>афатиниб</w:t>
      </w:r>
      <w:r w:rsidRPr="00EA04C8">
        <w:rPr>
          <w:rStyle w:val="q4iawc"/>
        </w:rPr>
        <w:t xml:space="preserve"> 40 мг 1 раз в сутки, снижение дозы из-за нежелательных реакций произошло у 57% пациентов в исследовании LUX-Lung 3 и у 25% пациентов в исследовании LUX-Lung 8. Прекращение лечения из-за побочных реакций, диареи и сыпи/акне, составило 1,3% и 0% в </w:t>
      </w:r>
      <w:r w:rsidR="00BE6A9D">
        <w:rPr>
          <w:rStyle w:val="q4iawc"/>
        </w:rPr>
        <w:t>исследовании</w:t>
      </w:r>
      <w:r w:rsidRPr="00EA04C8">
        <w:rPr>
          <w:rStyle w:val="q4iawc"/>
        </w:rPr>
        <w:t>LUX-Lung 3 и 3,8% и 2,0% в группе LUX-Lung 8 соответственно.</w:t>
      </w:r>
      <w:r>
        <w:rPr>
          <w:rStyle w:val="q4iawc"/>
        </w:rPr>
        <w:t xml:space="preserve"> </w:t>
      </w:r>
      <w:r w:rsidRPr="00EA04C8">
        <w:rPr>
          <w:rStyle w:val="q4iawc"/>
        </w:rPr>
        <w:t xml:space="preserve">Побочные реакции, подобные </w:t>
      </w:r>
      <w:r>
        <w:rPr>
          <w:rStyle w:val="q4iawc"/>
        </w:rPr>
        <w:t>и</w:t>
      </w:r>
      <w:r w:rsidRPr="00EA04C8">
        <w:rPr>
          <w:rStyle w:val="q4iawc"/>
        </w:rPr>
        <w:t>нтерстициально</w:t>
      </w:r>
      <w:r>
        <w:rPr>
          <w:rStyle w:val="q4iawc"/>
        </w:rPr>
        <w:t>му</w:t>
      </w:r>
      <w:r w:rsidRPr="00EA04C8">
        <w:rPr>
          <w:rStyle w:val="q4iawc"/>
        </w:rPr>
        <w:t xml:space="preserve"> заболевани</w:t>
      </w:r>
      <w:r>
        <w:rPr>
          <w:rStyle w:val="q4iawc"/>
        </w:rPr>
        <w:t>ю</w:t>
      </w:r>
      <w:r w:rsidRPr="00EA04C8">
        <w:rPr>
          <w:rStyle w:val="q4iawc"/>
        </w:rPr>
        <w:t xml:space="preserve"> легких, были зарегистрированы у 0,7% пациентов, получавших афатиниб. Сообщалось о буллезных, пузырчатых и эксфолиативных состояниях кожи, включая редкие случаи, свидетельствующие о синдроме Стивенса-Джонсона и токсическом эпидермальном некролизе, хотя в этих случаях существовала потенциальная альтернативная этиология.</w:t>
      </w:r>
    </w:p>
    <w:p w14:paraId="78650836" w14:textId="27AEFE6A" w:rsidR="00BB7903" w:rsidRPr="00BB7903" w:rsidRDefault="00BB7903" w:rsidP="00BB7903">
      <w:pPr>
        <w:spacing w:after="0" w:line="240" w:lineRule="auto"/>
        <w:ind w:firstLine="709"/>
        <w:rPr>
          <w:color w:val="000000"/>
        </w:rPr>
      </w:pPr>
      <w:r>
        <w:rPr>
          <w:lang w:val="en-US"/>
        </w:rPr>
        <w:t>DT</w:t>
      </w:r>
      <w:r w:rsidRPr="00117B37">
        <w:t>-</w:t>
      </w:r>
      <w:r>
        <w:rPr>
          <w:lang w:val="en-US"/>
        </w:rPr>
        <w:t>AFT</w:t>
      </w:r>
      <w:r w:rsidRPr="00117B37">
        <w:rPr>
          <w:lang w:eastAsia="ru-RU"/>
        </w:rPr>
        <w:t xml:space="preserve"> – воспроизведенный препарат </w:t>
      </w:r>
      <w:r>
        <w:rPr>
          <w:lang w:eastAsia="ru-RU"/>
        </w:rPr>
        <w:t>афатиниб</w:t>
      </w:r>
      <w:r w:rsidRPr="00117B37">
        <w:rPr>
          <w:lang w:eastAsia="ru-RU"/>
        </w:rPr>
        <w:t>а</w:t>
      </w:r>
      <w:r w:rsidR="00DA76C2">
        <w:rPr>
          <w:lang w:eastAsia="ru-RU"/>
        </w:rPr>
        <w:t>,</w:t>
      </w:r>
      <w:r w:rsidRPr="00117B37">
        <w:rPr>
          <w:lang w:eastAsia="ru-RU"/>
        </w:rPr>
        <w:t xml:space="preserve"> </w:t>
      </w:r>
      <w:r w:rsidRPr="00117B37">
        <w:rPr>
          <w:bCs/>
          <w:lang w:eastAsia="ru-RU"/>
        </w:rPr>
        <w:t>разработанный подразделением ГК «Р-Фарм», Россия – ООО «Технология лекарств», по заказу АО «Р-Фарм»</w:t>
      </w:r>
      <w:r w:rsidRPr="00117B37">
        <w:rPr>
          <w:lang w:eastAsia="ru-RU"/>
        </w:rPr>
        <w:t xml:space="preserve">. По качественному и количественному составу действующего и вспомогательных веществ, лекарственной форме и дозировке препарат </w:t>
      </w:r>
      <w:r>
        <w:rPr>
          <w:lang w:val="en-US"/>
        </w:rPr>
        <w:t>DT</w:t>
      </w:r>
      <w:r w:rsidRPr="00117B37">
        <w:t>-</w:t>
      </w:r>
      <w:r>
        <w:rPr>
          <w:lang w:val="en-US"/>
        </w:rPr>
        <w:t>AFT</w:t>
      </w:r>
      <w:r w:rsidRPr="00117B37">
        <w:rPr>
          <w:lang w:eastAsia="ru-RU"/>
        </w:rPr>
        <w:t xml:space="preserve"> (АО «Р-Фарм», Россия) полностью соответствует оригинальному препарату </w:t>
      </w:r>
      <w:r>
        <w:rPr>
          <w:lang w:eastAsia="ru-RU"/>
        </w:rPr>
        <w:t>афатиниб</w:t>
      </w:r>
      <w:r w:rsidRPr="00117B37">
        <w:rPr>
          <w:lang w:eastAsia="ru-RU"/>
        </w:rPr>
        <w:t xml:space="preserve">а – </w:t>
      </w:r>
      <w:r>
        <w:rPr>
          <w:lang w:eastAsia="ru-RU"/>
        </w:rPr>
        <w:t>Гиотриф</w:t>
      </w:r>
      <w:r w:rsidRPr="00117B37">
        <w:rPr>
          <w:vertAlign w:val="superscript"/>
          <w:lang w:eastAsia="ru-RU"/>
        </w:rPr>
        <w:t>®</w:t>
      </w:r>
      <w:r w:rsidRPr="00117B37">
        <w:rPr>
          <w:lang w:eastAsia="ru-RU"/>
        </w:rPr>
        <w:t xml:space="preserve"> (</w:t>
      </w:r>
      <w:r>
        <w:rPr>
          <w:lang w:eastAsia="ru-RU"/>
        </w:rPr>
        <w:t>Берингер Ингельхайм Интернешнл ГмбХ, Германия</w:t>
      </w:r>
      <w:r w:rsidRPr="00117B37">
        <w:rPr>
          <w:lang w:eastAsia="ru-RU"/>
        </w:rPr>
        <w:t xml:space="preserve">). </w:t>
      </w:r>
      <w:r w:rsidRPr="00117B37">
        <w:rPr>
          <w:color w:val="000000"/>
        </w:rPr>
        <w:t xml:space="preserve">Для доказательства эквивалентности препарата </w:t>
      </w:r>
      <w:r>
        <w:rPr>
          <w:color w:val="000000"/>
          <w:lang w:val="en-US"/>
        </w:rPr>
        <w:t>DT</w:t>
      </w:r>
      <w:r w:rsidRPr="00117B37">
        <w:rPr>
          <w:color w:val="000000"/>
        </w:rPr>
        <w:t>-</w:t>
      </w:r>
      <w:r>
        <w:rPr>
          <w:color w:val="000000"/>
          <w:lang w:val="en-US"/>
        </w:rPr>
        <w:t>AFT</w:t>
      </w:r>
      <w:r w:rsidRPr="00117B37">
        <w:rPr>
          <w:color w:val="000000"/>
        </w:rPr>
        <w:t xml:space="preserve"> были проведены исследования сравнительной кинетики растворения в сравнении с референтным препаратом </w:t>
      </w:r>
      <w:r>
        <w:rPr>
          <w:color w:val="000000"/>
        </w:rPr>
        <w:t>Гиотриф</w:t>
      </w:r>
      <w:r w:rsidRPr="00117B37">
        <w:rPr>
          <w:color w:val="000000"/>
          <w:vertAlign w:val="superscript"/>
        </w:rPr>
        <w:t>®</w:t>
      </w:r>
      <w:r w:rsidRPr="00117B37">
        <w:rPr>
          <w:color w:val="000000"/>
        </w:rPr>
        <w:t xml:space="preserve"> (</w:t>
      </w:r>
      <w:r>
        <w:rPr>
          <w:color w:val="000000"/>
        </w:rPr>
        <w:t xml:space="preserve">владелец </w:t>
      </w:r>
      <w:r>
        <w:rPr>
          <w:lang w:eastAsia="ru-RU"/>
        </w:rPr>
        <w:t>РУ: Берингер Ингельхайм Интернешнл ГмбХ, Германия</w:t>
      </w:r>
      <w:r w:rsidRPr="00117B37">
        <w:rPr>
          <w:color w:val="000000"/>
        </w:rPr>
        <w:t>)</w:t>
      </w:r>
      <w:r w:rsidRPr="00117B37">
        <w:rPr>
          <w:rFonts w:eastAsia="Calibri"/>
          <w:color w:val="000000"/>
        </w:rPr>
        <w:t xml:space="preserve"> в дозировке </w:t>
      </w:r>
      <w:r>
        <w:rPr>
          <w:rFonts w:eastAsia="Calibri"/>
          <w:color w:val="000000"/>
        </w:rPr>
        <w:t>40 мг</w:t>
      </w:r>
      <w:r w:rsidRPr="00117B37">
        <w:rPr>
          <w:rFonts w:eastAsia="Calibri"/>
          <w:color w:val="000000"/>
        </w:rPr>
        <w:t xml:space="preserve"> </w:t>
      </w:r>
      <w:r w:rsidRPr="00117B37">
        <w:rPr>
          <w:color w:val="000000"/>
        </w:rPr>
        <w:t>(в трех модельных средах:</w:t>
      </w:r>
      <w:r w:rsidRPr="006F3467">
        <w:t xml:space="preserve"> буферный раствор рН 1,2, ацетатный буферный раствор рН 4,5 и фосфатный буферный раствор рН 6,8</w:t>
      </w:r>
      <w:r w:rsidRPr="00117B37">
        <w:rPr>
          <w:color w:val="000000"/>
        </w:rPr>
        <w:t>, а также в среде по НД (</w:t>
      </w:r>
      <w:r w:rsidRPr="006F3467">
        <w:t>буферный раствор рН 4,0</w:t>
      </w:r>
      <w:r w:rsidRPr="00117B37">
        <w:rPr>
          <w:color w:val="000000"/>
        </w:rPr>
        <w:t>).</w:t>
      </w:r>
      <w:r>
        <w:rPr>
          <w:color w:val="000000"/>
        </w:rPr>
        <w:t xml:space="preserve"> </w:t>
      </w:r>
      <w:r w:rsidRPr="00BB7903">
        <w:rPr>
          <w:color w:val="000000"/>
        </w:rPr>
        <w:t xml:space="preserve">Согласно полученным данным, кинетика растворения </w:t>
      </w:r>
      <w:r>
        <w:rPr>
          <w:lang w:val="en-US"/>
        </w:rPr>
        <w:t>DT</w:t>
      </w:r>
      <w:r w:rsidRPr="00117B37">
        <w:t>-</w:t>
      </w:r>
      <w:r>
        <w:rPr>
          <w:lang w:val="en-US"/>
        </w:rPr>
        <w:t>AFT</w:t>
      </w:r>
      <w:r w:rsidRPr="00117B37">
        <w:rPr>
          <w:lang w:eastAsia="ru-RU"/>
        </w:rPr>
        <w:t xml:space="preserve"> </w:t>
      </w:r>
      <w:r w:rsidRPr="00BB7903">
        <w:rPr>
          <w:color w:val="000000"/>
        </w:rPr>
        <w:t>эквивалентна кинетике растворения референтного препарата Г</w:t>
      </w:r>
      <w:r>
        <w:rPr>
          <w:color w:val="000000"/>
        </w:rPr>
        <w:t>иотриф</w:t>
      </w:r>
      <w:r w:rsidRPr="00831526">
        <w:rPr>
          <w:color w:val="000000"/>
          <w:vertAlign w:val="superscript"/>
        </w:rPr>
        <w:t>®</w:t>
      </w:r>
      <w:r w:rsidRPr="00BB7903">
        <w:rPr>
          <w:color w:val="000000"/>
        </w:rPr>
        <w:t>, что позволяет предполагать также эквивалентность фармакологических свойств</w:t>
      </w:r>
      <w:r w:rsidR="00A83D85">
        <w:rPr>
          <w:color w:val="000000"/>
        </w:rPr>
        <w:t xml:space="preserve"> обоих препаратов, что позволяет приступить к проведению исследования биоэквивалентнсоти.</w:t>
      </w:r>
    </w:p>
    <w:p w14:paraId="17B28E6A" w14:textId="77777777" w:rsidR="00BB7903" w:rsidRPr="006F3467" w:rsidRDefault="00BB7903" w:rsidP="00BB7903">
      <w:pPr>
        <w:spacing w:after="0" w:line="240" w:lineRule="auto"/>
        <w:ind w:firstLine="709"/>
        <w:rPr>
          <w:color w:val="000000"/>
        </w:rPr>
      </w:pPr>
      <w:r w:rsidRPr="00C5302C">
        <w:rPr>
          <w:bCs/>
          <w:lang w:eastAsia="ru-RU"/>
        </w:rPr>
        <w:t xml:space="preserve">Внедрение в клиническую практику нового воспроизведенного препарата </w:t>
      </w:r>
      <w:r w:rsidRPr="00C5302C">
        <w:rPr>
          <w:rFonts w:eastAsia="Calibri"/>
          <w:lang w:eastAsia="ar-SA"/>
        </w:rPr>
        <w:t>афатиниба</w:t>
      </w:r>
      <w:r w:rsidRPr="00C5302C">
        <w:rPr>
          <w:bCs/>
          <w:lang w:eastAsia="ru-RU"/>
        </w:rPr>
        <w:t xml:space="preserve"> позволит снизить цену современной терапии </w:t>
      </w:r>
      <w:r w:rsidRPr="00C5302C">
        <w:rPr>
          <w:lang w:eastAsia="x-none"/>
        </w:rPr>
        <w:t>метастатического немелкоклеточного рака легкого (НМРЛ)</w:t>
      </w:r>
      <w:r w:rsidRPr="00C5302C">
        <w:rPr>
          <w:color w:val="000000" w:themeColor="text1"/>
        </w:rPr>
        <w:t xml:space="preserve"> </w:t>
      </w:r>
      <w:r w:rsidRPr="00C5302C">
        <w:rPr>
          <w:bCs/>
          <w:lang w:eastAsia="ru-RU"/>
        </w:rPr>
        <w:t>и повысить доступность терапии НМЛР.</w:t>
      </w:r>
    </w:p>
    <w:p w14:paraId="13F5984A" w14:textId="43985297" w:rsidR="003B2915" w:rsidRPr="009D7E57" w:rsidRDefault="009D7E57" w:rsidP="00831526">
      <w:pPr>
        <w:jc w:val="left"/>
        <w:rPr>
          <w:color w:val="000000"/>
        </w:rPr>
      </w:pPr>
      <w:r>
        <w:rPr>
          <w:color w:val="000000"/>
        </w:rPr>
        <w:br w:type="page"/>
      </w:r>
    </w:p>
    <w:p w14:paraId="4B841755" w14:textId="77777777" w:rsidR="003C2C65" w:rsidRPr="005E6358" w:rsidRDefault="003C2C65" w:rsidP="004C505D">
      <w:pPr>
        <w:pStyle w:val="12"/>
        <w:tabs>
          <w:tab w:val="left" w:pos="142"/>
          <w:tab w:val="left" w:pos="284"/>
        </w:tabs>
        <w:spacing w:line="240" w:lineRule="auto"/>
        <w:rPr>
          <w:rFonts w:cs="Times New Roman"/>
          <w:color w:val="000000" w:themeColor="text1"/>
          <w:szCs w:val="24"/>
        </w:rPr>
      </w:pPr>
      <w:bookmarkStart w:id="8" w:name="_Toc415001065"/>
      <w:bookmarkStart w:id="9" w:name="_Toc136854604"/>
      <w:r w:rsidRPr="005E6358">
        <w:rPr>
          <w:rFonts w:cs="Times New Roman"/>
          <w:color w:val="000000" w:themeColor="text1"/>
          <w:szCs w:val="24"/>
        </w:rPr>
        <w:t>1. ВВЕДЕНИЕ</w:t>
      </w:r>
      <w:bookmarkEnd w:id="8"/>
      <w:bookmarkEnd w:id="9"/>
    </w:p>
    <w:p w14:paraId="257FEAE7" w14:textId="77777777" w:rsidR="003C2C65" w:rsidRPr="005E6358" w:rsidRDefault="003C2C65" w:rsidP="004C505D">
      <w:pPr>
        <w:pStyle w:val="2"/>
        <w:spacing w:line="240" w:lineRule="auto"/>
        <w:rPr>
          <w:color w:val="000000" w:themeColor="text1"/>
          <w:szCs w:val="24"/>
        </w:rPr>
      </w:pPr>
      <w:bookmarkStart w:id="10" w:name="_Toc415001066"/>
      <w:bookmarkStart w:id="11" w:name="_Toc136854605"/>
      <w:r w:rsidRPr="005E6358">
        <w:rPr>
          <w:color w:val="000000" w:themeColor="text1"/>
          <w:szCs w:val="24"/>
        </w:rPr>
        <w:t>1.1. Химическое название</w:t>
      </w:r>
      <w:bookmarkEnd w:id="10"/>
      <w:bookmarkEnd w:id="11"/>
    </w:p>
    <w:p w14:paraId="3512A1B2" w14:textId="631EDAF9" w:rsidR="00F72860" w:rsidRPr="003001F7" w:rsidRDefault="00F72860" w:rsidP="00F72860">
      <w:pPr>
        <w:spacing w:after="0" w:line="240" w:lineRule="auto"/>
        <w:ind w:firstLine="708"/>
        <w:rPr>
          <w:rStyle w:val="afff1"/>
          <w:rFonts w:eastAsia="MS Mincho"/>
          <w:b w:val="0"/>
        </w:rPr>
      </w:pPr>
      <w:bookmarkStart w:id="12" w:name="_Toc415001067"/>
      <w:r w:rsidRPr="00F72860">
        <w:rPr>
          <w:rStyle w:val="afff1"/>
          <w:rFonts w:eastAsia="MS Mincho"/>
          <w:b w:val="0"/>
        </w:rPr>
        <w:t>N-[4-[(3-Хлор-4-фторфенил)амино]-7-[[(3S)-тетрагидро-3-фуранил]окси]-6-хиназолинил]-4-(диметиламино)-2-бутенамид</w:t>
      </w:r>
      <w:r w:rsidR="003001F7" w:rsidRPr="003001F7">
        <w:rPr>
          <w:rStyle w:val="afff1"/>
          <w:rFonts w:eastAsia="MS Mincho"/>
          <w:b w:val="0"/>
        </w:rPr>
        <w:t>.</w:t>
      </w:r>
    </w:p>
    <w:p w14:paraId="79FE8A4A" w14:textId="602413F7" w:rsidR="003C2C65" w:rsidRPr="00597BF6" w:rsidRDefault="003C2C65" w:rsidP="004C505D">
      <w:pPr>
        <w:pStyle w:val="2"/>
        <w:spacing w:line="240" w:lineRule="auto"/>
        <w:rPr>
          <w:color w:val="000000" w:themeColor="text1"/>
          <w:szCs w:val="24"/>
        </w:rPr>
      </w:pPr>
      <w:bookmarkStart w:id="13" w:name="_Toc136854606"/>
      <w:r w:rsidRPr="005E6358">
        <w:rPr>
          <w:color w:val="000000" w:themeColor="text1"/>
          <w:szCs w:val="24"/>
        </w:rPr>
        <w:t>1.2. Международное непатентованное название</w:t>
      </w:r>
      <w:bookmarkEnd w:id="12"/>
      <w:bookmarkEnd w:id="13"/>
    </w:p>
    <w:p w14:paraId="350C31BE" w14:textId="70DEC609" w:rsidR="003C2C65" w:rsidRPr="00597BF6" w:rsidRDefault="00F72860" w:rsidP="004C505D">
      <w:pPr>
        <w:spacing w:after="0" w:line="240" w:lineRule="auto"/>
        <w:ind w:firstLine="709"/>
        <w:rPr>
          <w:color w:val="000000" w:themeColor="text1"/>
        </w:rPr>
      </w:pPr>
      <w:r>
        <w:t>Афатиниб</w:t>
      </w:r>
      <w:r w:rsidR="003001F7" w:rsidRPr="00597BF6">
        <w:t>.</w:t>
      </w:r>
    </w:p>
    <w:p w14:paraId="2FDD1F6A" w14:textId="77777777" w:rsidR="003C2C65" w:rsidRPr="005E6358" w:rsidRDefault="003C2C65" w:rsidP="004C505D">
      <w:pPr>
        <w:pStyle w:val="2"/>
        <w:spacing w:line="240" w:lineRule="auto"/>
        <w:rPr>
          <w:color w:val="000000" w:themeColor="text1"/>
          <w:szCs w:val="24"/>
        </w:rPr>
      </w:pPr>
      <w:bookmarkStart w:id="14" w:name="_Toc415001068"/>
      <w:bookmarkStart w:id="15" w:name="_Toc136854607"/>
      <w:r w:rsidRPr="005E6358">
        <w:rPr>
          <w:color w:val="000000" w:themeColor="text1"/>
          <w:szCs w:val="24"/>
        </w:rPr>
        <w:t>1.3. Торговое название</w:t>
      </w:r>
      <w:bookmarkEnd w:id="14"/>
      <w:bookmarkEnd w:id="15"/>
    </w:p>
    <w:p w14:paraId="510AF3BB" w14:textId="6D9CAD79" w:rsidR="003C2C65" w:rsidRPr="003001F7" w:rsidRDefault="00624A46" w:rsidP="004C505D">
      <w:pPr>
        <w:spacing w:after="0" w:line="240" w:lineRule="auto"/>
        <w:ind w:firstLine="709"/>
        <w:rPr>
          <w:color w:val="000000" w:themeColor="text1"/>
        </w:rPr>
      </w:pPr>
      <w:r>
        <w:rPr>
          <w:bCs/>
          <w:color w:val="000000" w:themeColor="text1"/>
          <w:lang w:eastAsia="ru-RU"/>
        </w:rPr>
        <w:t xml:space="preserve">Торговое </w:t>
      </w:r>
      <w:r w:rsidRPr="004B18BF">
        <w:rPr>
          <w:bCs/>
          <w:color w:val="000000" w:themeColor="text1"/>
          <w:lang w:eastAsia="ru-RU"/>
        </w:rPr>
        <w:t xml:space="preserve">наименование – </w:t>
      </w:r>
      <w:r w:rsidR="002E766D" w:rsidRPr="00831526">
        <w:rPr>
          <w:rFonts w:eastAsia="Calibri"/>
          <w:color w:val="000000" w:themeColor="text1"/>
        </w:rPr>
        <w:t>АФАТИНИБ</w:t>
      </w:r>
    </w:p>
    <w:p w14:paraId="58546EF6" w14:textId="799C696E" w:rsidR="00BB7903" w:rsidRDefault="00BB7903" w:rsidP="004C505D">
      <w:pPr>
        <w:spacing w:after="0" w:line="240" w:lineRule="auto"/>
        <w:ind w:firstLine="709"/>
        <w:rPr>
          <w:color w:val="000000" w:themeColor="text1"/>
        </w:rPr>
      </w:pPr>
      <w:r>
        <w:rPr>
          <w:color w:val="000000" w:themeColor="text1"/>
        </w:rPr>
        <w:t>Внутреннее на</w:t>
      </w:r>
      <w:r w:rsidR="004B18BF">
        <w:rPr>
          <w:color w:val="000000" w:themeColor="text1"/>
        </w:rPr>
        <w:t>звание продута -</w:t>
      </w:r>
      <w:r w:rsidR="004B18BF" w:rsidRPr="004B18BF">
        <w:rPr>
          <w:rFonts w:eastAsiaTheme="minorHAnsi"/>
          <w:lang w:eastAsia="en-US"/>
        </w:rPr>
        <w:t xml:space="preserve"> </w:t>
      </w:r>
      <w:r w:rsidR="004B18BF">
        <w:rPr>
          <w:rFonts w:eastAsiaTheme="minorHAnsi"/>
          <w:lang w:eastAsia="en-US"/>
        </w:rPr>
        <w:t>DT</w:t>
      </w:r>
      <w:r w:rsidR="004B18BF" w:rsidRPr="00062EA1">
        <w:rPr>
          <w:rFonts w:eastAsiaTheme="minorHAnsi"/>
          <w:lang w:eastAsia="en-US"/>
        </w:rPr>
        <w:t>-</w:t>
      </w:r>
      <w:r w:rsidR="004B18BF">
        <w:rPr>
          <w:rFonts w:eastAsiaTheme="minorHAnsi"/>
          <w:lang w:val="en-GB" w:eastAsia="en-US"/>
        </w:rPr>
        <w:t>AFT</w:t>
      </w:r>
    </w:p>
    <w:p w14:paraId="2C353F0D" w14:textId="66756A61" w:rsidR="007436D4" w:rsidRPr="003001F7" w:rsidRDefault="007436D4" w:rsidP="004C505D">
      <w:pPr>
        <w:spacing w:after="0" w:line="240" w:lineRule="auto"/>
        <w:ind w:firstLine="709"/>
        <w:rPr>
          <w:color w:val="000000" w:themeColor="text1"/>
        </w:rPr>
      </w:pPr>
      <w:r w:rsidRPr="005E6358">
        <w:rPr>
          <w:color w:val="000000" w:themeColor="text1"/>
        </w:rPr>
        <w:t xml:space="preserve">Внутренний код продукта </w:t>
      </w:r>
      <w:r w:rsidR="003001F7">
        <w:rPr>
          <w:color w:val="000000" w:themeColor="text1"/>
        </w:rPr>
        <w:t>–</w:t>
      </w:r>
      <w:r w:rsidR="005E2017">
        <w:rPr>
          <w:rFonts w:eastAsiaTheme="minorHAnsi"/>
          <w:lang w:eastAsia="en-US"/>
        </w:rPr>
        <w:t xml:space="preserve"> </w:t>
      </w:r>
      <w:r w:rsidR="00197605" w:rsidRPr="00117B37">
        <w:t>L01105</w:t>
      </w:r>
      <w:r w:rsidR="00197605">
        <w:t>8</w:t>
      </w:r>
    </w:p>
    <w:p w14:paraId="11C0A1B4" w14:textId="77777777" w:rsidR="003C2C65" w:rsidRPr="005E6358" w:rsidRDefault="003C2C65" w:rsidP="004C505D">
      <w:pPr>
        <w:pStyle w:val="2"/>
        <w:spacing w:line="240" w:lineRule="auto"/>
        <w:rPr>
          <w:color w:val="000000" w:themeColor="text1"/>
          <w:szCs w:val="24"/>
        </w:rPr>
      </w:pPr>
      <w:bookmarkStart w:id="16" w:name="_Toc415001069"/>
      <w:bookmarkStart w:id="17" w:name="_Toc136854608"/>
      <w:r w:rsidRPr="005E6358">
        <w:rPr>
          <w:color w:val="000000" w:themeColor="text1"/>
          <w:szCs w:val="24"/>
        </w:rPr>
        <w:t>1.4. Активные ингредиенты</w:t>
      </w:r>
      <w:bookmarkEnd w:id="16"/>
      <w:bookmarkEnd w:id="17"/>
    </w:p>
    <w:p w14:paraId="260830E9" w14:textId="437F7E74" w:rsidR="003C2C65" w:rsidRPr="008A360D" w:rsidRDefault="0085541F" w:rsidP="008A360D">
      <w:pPr>
        <w:spacing w:after="0" w:line="240" w:lineRule="auto"/>
        <w:ind w:firstLine="709"/>
        <w:rPr>
          <w:color w:val="000000" w:themeColor="text1"/>
        </w:rPr>
      </w:pPr>
      <w:r w:rsidRPr="005E6358">
        <w:rPr>
          <w:color w:val="000000" w:themeColor="text1"/>
        </w:rPr>
        <w:t xml:space="preserve">Действующее вещество - </w:t>
      </w:r>
      <w:r w:rsidR="00F72860">
        <w:rPr>
          <w:color w:val="000000" w:themeColor="text1"/>
        </w:rPr>
        <w:t>афатиниб</w:t>
      </w:r>
      <w:r w:rsidRPr="008A360D">
        <w:rPr>
          <w:color w:val="000000" w:themeColor="text1"/>
          <w:lang w:eastAsia="ru-RU"/>
        </w:rPr>
        <w:t>.</w:t>
      </w:r>
    </w:p>
    <w:p w14:paraId="23492F2A" w14:textId="77777777" w:rsidR="003C2C65" w:rsidRPr="005E6358" w:rsidRDefault="003C2C65" w:rsidP="004C505D">
      <w:pPr>
        <w:pStyle w:val="2"/>
        <w:spacing w:line="240" w:lineRule="auto"/>
        <w:rPr>
          <w:color w:val="000000" w:themeColor="text1"/>
          <w:szCs w:val="24"/>
        </w:rPr>
      </w:pPr>
      <w:bookmarkStart w:id="18" w:name="_Toc415001070"/>
      <w:bookmarkStart w:id="19" w:name="_Toc136854609"/>
      <w:r w:rsidRPr="005E6358">
        <w:rPr>
          <w:color w:val="000000" w:themeColor="text1"/>
          <w:szCs w:val="24"/>
        </w:rPr>
        <w:t>1.5. Фармакологическая группа</w:t>
      </w:r>
      <w:bookmarkEnd w:id="18"/>
      <w:bookmarkEnd w:id="19"/>
    </w:p>
    <w:p w14:paraId="59312C58" w14:textId="05678ED2" w:rsidR="00A312D2" w:rsidRPr="00597BF6" w:rsidRDefault="00A312D2" w:rsidP="00AB01E2">
      <w:pPr>
        <w:pStyle w:val="af3"/>
        <w:spacing w:after="0" w:line="240" w:lineRule="auto"/>
        <w:ind w:left="0" w:firstLine="709"/>
        <w:contextualSpacing w:val="0"/>
        <w:rPr>
          <w:b/>
          <w:color w:val="000000" w:themeColor="text1"/>
          <w:lang w:eastAsia="ru-RU"/>
        </w:rPr>
      </w:pPr>
      <w:bookmarkStart w:id="20" w:name="_Toc415001071"/>
      <w:r>
        <w:t>Противоопухолевое средство - протеинтирозинкиназы ингибитор</w:t>
      </w:r>
      <w:r w:rsidR="003001F7" w:rsidRPr="00597BF6">
        <w:t>.</w:t>
      </w:r>
    </w:p>
    <w:p w14:paraId="150AF000" w14:textId="77777777" w:rsidR="003C2C65" w:rsidRPr="005E6358" w:rsidRDefault="003C2C65" w:rsidP="004C505D">
      <w:pPr>
        <w:pStyle w:val="2"/>
        <w:spacing w:line="240" w:lineRule="auto"/>
        <w:rPr>
          <w:color w:val="000000" w:themeColor="text1"/>
          <w:szCs w:val="24"/>
        </w:rPr>
      </w:pPr>
      <w:bookmarkStart w:id="21" w:name="_Toc136854610"/>
      <w:r w:rsidRPr="005E6358">
        <w:rPr>
          <w:color w:val="000000" w:themeColor="text1"/>
          <w:szCs w:val="24"/>
        </w:rPr>
        <w:t>1.6. Код по АТХ</w:t>
      </w:r>
      <w:bookmarkEnd w:id="20"/>
      <w:bookmarkEnd w:id="21"/>
    </w:p>
    <w:p w14:paraId="701ADDEC" w14:textId="75DF4D31" w:rsidR="00A312D2" w:rsidRPr="003001F7" w:rsidRDefault="00A312D2" w:rsidP="00AB01E2">
      <w:pPr>
        <w:pStyle w:val="af3"/>
        <w:spacing w:after="0" w:line="240" w:lineRule="auto"/>
        <w:contextualSpacing w:val="0"/>
        <w:rPr>
          <w:rStyle w:val="afff1"/>
          <w:rFonts w:eastAsia="MS Mincho"/>
          <w:b w:val="0"/>
          <w:lang w:val="en-US"/>
        </w:rPr>
      </w:pPr>
      <w:bookmarkStart w:id="22" w:name="_Toc415001072"/>
      <w:r>
        <w:t>L01XE13</w:t>
      </w:r>
      <w:r w:rsidR="003001F7">
        <w:rPr>
          <w:lang w:val="en-US"/>
        </w:rPr>
        <w:t>.</w:t>
      </w:r>
    </w:p>
    <w:p w14:paraId="7A1A50BB" w14:textId="77777777" w:rsidR="003C2C65" w:rsidRPr="005E6358" w:rsidRDefault="003C2C65" w:rsidP="00EA5D20">
      <w:pPr>
        <w:pStyle w:val="2"/>
        <w:numPr>
          <w:ilvl w:val="1"/>
          <w:numId w:val="1"/>
        </w:numPr>
        <w:tabs>
          <w:tab w:val="left" w:pos="284"/>
          <w:tab w:val="left" w:pos="426"/>
        </w:tabs>
        <w:spacing w:line="240" w:lineRule="auto"/>
        <w:ind w:left="0" w:firstLine="0"/>
        <w:rPr>
          <w:color w:val="000000" w:themeColor="text1"/>
          <w:szCs w:val="24"/>
        </w:rPr>
      </w:pPr>
      <w:bookmarkStart w:id="23" w:name="_Toc136854611"/>
      <w:r w:rsidRPr="005E6358">
        <w:rPr>
          <w:color w:val="000000" w:themeColor="text1"/>
          <w:szCs w:val="24"/>
        </w:rPr>
        <w:t>Обоснование для изучения исследуемого препарата</w:t>
      </w:r>
      <w:bookmarkEnd w:id="22"/>
      <w:bookmarkEnd w:id="23"/>
    </w:p>
    <w:p w14:paraId="5E980D71" w14:textId="77777777" w:rsidR="003C2C65" w:rsidRDefault="003C2C65" w:rsidP="004C505D">
      <w:pPr>
        <w:pStyle w:val="3"/>
        <w:spacing w:after="240" w:line="240" w:lineRule="auto"/>
        <w:rPr>
          <w:rFonts w:ascii="Times New Roman" w:hAnsi="Times New Roman"/>
          <w:color w:val="000000" w:themeColor="text1"/>
          <w:szCs w:val="24"/>
        </w:rPr>
      </w:pPr>
      <w:bookmarkStart w:id="24" w:name="_Toc136854612"/>
      <w:r w:rsidRPr="005E6358">
        <w:rPr>
          <w:rFonts w:ascii="Times New Roman" w:hAnsi="Times New Roman"/>
          <w:color w:val="000000" w:themeColor="text1"/>
          <w:szCs w:val="24"/>
        </w:rPr>
        <w:t>1.</w:t>
      </w:r>
      <w:r w:rsidR="006148AF" w:rsidRPr="005E6358">
        <w:rPr>
          <w:rFonts w:ascii="Times New Roman" w:hAnsi="Times New Roman"/>
          <w:color w:val="000000" w:themeColor="text1"/>
          <w:szCs w:val="24"/>
        </w:rPr>
        <w:t>7.1</w:t>
      </w:r>
      <w:r w:rsidRPr="005E6358">
        <w:rPr>
          <w:rFonts w:ascii="Times New Roman" w:hAnsi="Times New Roman"/>
          <w:color w:val="000000" w:themeColor="text1"/>
          <w:szCs w:val="24"/>
        </w:rPr>
        <w:t>. Общие сведения о заболевании</w:t>
      </w:r>
      <w:bookmarkEnd w:id="24"/>
    </w:p>
    <w:p w14:paraId="6B4ADAAC" w14:textId="032759BF" w:rsidR="006320C4" w:rsidRPr="006320C4" w:rsidRDefault="006320C4" w:rsidP="006320C4">
      <w:pPr>
        <w:autoSpaceDE w:val="0"/>
        <w:autoSpaceDN w:val="0"/>
        <w:adjustRightInd w:val="0"/>
        <w:spacing w:after="0" w:line="240" w:lineRule="auto"/>
        <w:ind w:firstLine="708"/>
        <w:rPr>
          <w:color w:val="000000" w:themeColor="text1"/>
        </w:rPr>
      </w:pPr>
      <w:bookmarkStart w:id="25" w:name="_Toc395011863"/>
      <w:r w:rsidRPr="006320C4">
        <w:rPr>
          <w:color w:val="000000" w:themeColor="text1"/>
        </w:rPr>
        <w:t>Рак лёгкого развивается из клеток различных тканей легких, которые начинают аномально расти и делиться, образуя опухоль.</w:t>
      </w:r>
      <w:r w:rsidR="004B272A" w:rsidRPr="004B272A">
        <w:rPr>
          <w:color w:val="000000" w:themeColor="text1"/>
        </w:rPr>
        <w:t xml:space="preserve"> </w:t>
      </w:r>
      <w:r w:rsidRPr="006320C4">
        <w:rPr>
          <w:color w:val="000000" w:themeColor="text1"/>
        </w:rPr>
        <w:t>Немелкоклеточный рак легкого представляет собой один из подтипов рака легкого, который отличается от мелкоклеточного рака легкого видом опухолевых клеток под микроскопом.</w:t>
      </w:r>
      <w:r w:rsidR="004B272A" w:rsidRPr="004B272A">
        <w:rPr>
          <w:color w:val="000000" w:themeColor="text1"/>
        </w:rPr>
        <w:t xml:space="preserve"> </w:t>
      </w:r>
      <w:r w:rsidRPr="006320C4">
        <w:rPr>
          <w:color w:val="000000" w:themeColor="text1"/>
        </w:rPr>
        <w:t>В НМРЛ входят следующие гистологические формы рака легкого: аденокарцинома, плоскоклеточный рак и крупноклеточный (недифференцированный) рак. Все они</w:t>
      </w:r>
      <w:r w:rsidRPr="004B272A">
        <w:rPr>
          <w:color w:val="000000" w:themeColor="text1"/>
        </w:rPr>
        <w:t xml:space="preserve"> </w:t>
      </w:r>
      <w:r w:rsidRPr="006320C4">
        <w:rPr>
          <w:color w:val="000000" w:themeColor="text1"/>
        </w:rPr>
        <w:t>диагностируются одинаково, но имеют особенности лечения.</w:t>
      </w:r>
    </w:p>
    <w:p w14:paraId="77414B2D" w14:textId="76F0BBCA" w:rsidR="006320C4" w:rsidRPr="006320C4" w:rsidRDefault="006320C4" w:rsidP="006320C4">
      <w:pPr>
        <w:autoSpaceDE w:val="0"/>
        <w:autoSpaceDN w:val="0"/>
        <w:adjustRightInd w:val="0"/>
        <w:spacing w:after="0" w:line="240" w:lineRule="auto"/>
        <w:ind w:firstLine="708"/>
        <w:rPr>
          <w:color w:val="000000" w:themeColor="text1"/>
        </w:rPr>
      </w:pPr>
      <w:r w:rsidRPr="006320C4">
        <w:rPr>
          <w:color w:val="000000" w:themeColor="text1"/>
        </w:rPr>
        <w:t>Рак легкого – одно из самых часто встречающихся опухолевых заболеваний в Европе</w:t>
      </w:r>
      <w:r w:rsidR="00EE063A" w:rsidRPr="00EE063A">
        <w:rPr>
          <w:color w:val="000000" w:themeColor="text1"/>
        </w:rPr>
        <w:t xml:space="preserve"> [2]</w:t>
      </w:r>
      <w:r w:rsidRPr="006320C4">
        <w:rPr>
          <w:color w:val="000000" w:themeColor="text1"/>
        </w:rPr>
        <w:t>. На НМРЛ приходится около 85-90</w:t>
      </w:r>
      <w:r w:rsidR="004B272A" w:rsidRPr="00EE063A">
        <w:rPr>
          <w:color w:val="000000" w:themeColor="text1"/>
        </w:rPr>
        <w:t xml:space="preserve"> </w:t>
      </w:r>
      <w:r w:rsidRPr="006320C4">
        <w:rPr>
          <w:color w:val="000000" w:themeColor="text1"/>
        </w:rPr>
        <w:t>% всех случаев рака легкого. Курение является основным фактором риска развития рака легкого.</w:t>
      </w:r>
      <w:r w:rsidR="00EE063A" w:rsidRPr="00EE063A">
        <w:rPr>
          <w:color w:val="000000" w:themeColor="text1"/>
        </w:rPr>
        <w:t xml:space="preserve"> </w:t>
      </w:r>
      <w:r w:rsidR="00EE063A" w:rsidRPr="00C31156">
        <w:rPr>
          <w:color w:val="000000" w:themeColor="text1"/>
        </w:rPr>
        <w:t>К моменту установления диагноза более 75 % всех больных раком легкого имеют</w:t>
      </w:r>
      <w:r w:rsidR="00EE063A">
        <w:rPr>
          <w:color w:val="000000" w:themeColor="text1"/>
        </w:rPr>
        <w:t xml:space="preserve"> </w:t>
      </w:r>
      <w:r w:rsidR="00EE063A" w:rsidRPr="00C31156">
        <w:rPr>
          <w:color w:val="000000" w:themeColor="text1"/>
        </w:rPr>
        <w:t>местнораспространенный или метастатический процесс. По данным ВОЗ, на разных</w:t>
      </w:r>
      <w:r w:rsidR="00EE063A">
        <w:rPr>
          <w:color w:val="000000" w:themeColor="text1"/>
        </w:rPr>
        <w:t xml:space="preserve"> </w:t>
      </w:r>
      <w:r w:rsidR="00EE063A" w:rsidRPr="00C31156">
        <w:rPr>
          <w:color w:val="000000" w:themeColor="text1"/>
        </w:rPr>
        <w:t>этапах лечения до 80 % больных раком легкого нуждаются в химиотерапии</w:t>
      </w:r>
      <w:r w:rsidR="00EE063A" w:rsidRPr="00EE063A">
        <w:rPr>
          <w:color w:val="000000" w:themeColor="text1"/>
        </w:rPr>
        <w:t xml:space="preserve"> </w:t>
      </w:r>
      <w:r w:rsidR="00EE063A" w:rsidRPr="006320C4">
        <w:rPr>
          <w:color w:val="000000" w:themeColor="text1"/>
        </w:rPr>
        <w:t>[1]</w:t>
      </w:r>
      <w:r w:rsidR="00EE063A" w:rsidRPr="003807BD">
        <w:rPr>
          <w:color w:val="000000" w:themeColor="text1"/>
        </w:rPr>
        <w:t>.</w:t>
      </w:r>
    </w:p>
    <w:p w14:paraId="213FDD8F" w14:textId="77777777" w:rsidR="000A7DEC" w:rsidRDefault="0057223C" w:rsidP="006320C4">
      <w:pPr>
        <w:autoSpaceDE w:val="0"/>
        <w:autoSpaceDN w:val="0"/>
        <w:adjustRightInd w:val="0"/>
        <w:spacing w:after="0" w:line="240" w:lineRule="auto"/>
        <w:ind w:firstLine="708"/>
        <w:rPr>
          <w:color w:val="000000" w:themeColor="text1"/>
        </w:rPr>
      </w:pPr>
      <w:r w:rsidRPr="0057223C">
        <w:rPr>
          <w:color w:val="000000" w:themeColor="text1"/>
        </w:rPr>
        <w:t>Местно-распространенный НМРЛ</w:t>
      </w:r>
      <w:r>
        <w:rPr>
          <w:color w:val="000000" w:themeColor="text1"/>
        </w:rPr>
        <w:t xml:space="preserve"> (</w:t>
      </w:r>
      <w:r w:rsidRPr="0057223C">
        <w:rPr>
          <w:color w:val="000000" w:themeColor="text1"/>
        </w:rPr>
        <w:t>III</w:t>
      </w:r>
      <w:r>
        <w:rPr>
          <w:color w:val="000000" w:themeColor="text1"/>
        </w:rPr>
        <w:t xml:space="preserve"> стадия) представляет собой опухоль</w:t>
      </w:r>
      <w:r w:rsidR="008E7BC1">
        <w:rPr>
          <w:color w:val="000000" w:themeColor="text1"/>
        </w:rPr>
        <w:t xml:space="preserve">, распространяющаяся на лимфатические узлы и/или другие части легкого, дыхательные пути или окружающие области непосредственно за пределами легкого, например, в диафрагму или в более удаленные от </w:t>
      </w:r>
      <w:r>
        <w:rPr>
          <w:color w:val="000000" w:themeColor="text1"/>
        </w:rPr>
        <w:t>легк</w:t>
      </w:r>
      <w:r w:rsidR="008E7BC1">
        <w:rPr>
          <w:color w:val="000000" w:themeColor="text1"/>
        </w:rPr>
        <w:t xml:space="preserve">их, такие как сердце, трахею или пищевод, но не </w:t>
      </w:r>
      <w:r w:rsidR="00AA3622">
        <w:rPr>
          <w:color w:val="000000" w:themeColor="text1"/>
        </w:rPr>
        <w:t>распространяющийся</w:t>
      </w:r>
      <w:r w:rsidR="008E7BC1">
        <w:rPr>
          <w:color w:val="000000" w:themeColor="text1"/>
        </w:rPr>
        <w:t xml:space="preserve"> на другие части тела</w:t>
      </w:r>
      <w:r>
        <w:rPr>
          <w:color w:val="000000" w:themeColor="text1"/>
        </w:rPr>
        <w:t>.</w:t>
      </w:r>
    </w:p>
    <w:p w14:paraId="261B472F" w14:textId="417EF9E8" w:rsidR="006320C4" w:rsidRDefault="006320C4" w:rsidP="006320C4">
      <w:pPr>
        <w:autoSpaceDE w:val="0"/>
        <w:autoSpaceDN w:val="0"/>
        <w:adjustRightInd w:val="0"/>
        <w:spacing w:after="0" w:line="240" w:lineRule="auto"/>
        <w:ind w:firstLine="708"/>
        <w:rPr>
          <w:color w:val="000000" w:themeColor="text1"/>
        </w:rPr>
      </w:pPr>
      <w:r w:rsidRPr="00796506">
        <w:rPr>
          <w:color w:val="000000" w:themeColor="text1"/>
        </w:rPr>
        <w:t>Метастатический НМРЛ</w:t>
      </w:r>
      <w:r w:rsidR="0057223C">
        <w:rPr>
          <w:color w:val="000000" w:themeColor="text1"/>
        </w:rPr>
        <w:t xml:space="preserve"> </w:t>
      </w:r>
      <w:r w:rsidR="00512C80">
        <w:rPr>
          <w:color w:val="000000" w:themeColor="text1"/>
        </w:rPr>
        <w:t>–</w:t>
      </w:r>
      <w:r w:rsidRPr="00796506">
        <w:rPr>
          <w:color w:val="000000" w:themeColor="text1"/>
        </w:rPr>
        <w:t xml:space="preserve"> определяется как метастатическое заболевание (IV стадия), когда опухоль</w:t>
      </w:r>
      <w:r>
        <w:rPr>
          <w:color w:val="000000" w:themeColor="text1"/>
        </w:rPr>
        <w:t xml:space="preserve"> </w:t>
      </w:r>
      <w:r w:rsidRPr="00796506">
        <w:rPr>
          <w:color w:val="000000" w:themeColor="text1"/>
        </w:rPr>
        <w:t>распространяется за пределы легкого, которое было первоначально поражено</w:t>
      </w:r>
      <w:r w:rsidRPr="006320C4">
        <w:rPr>
          <w:color w:val="000000" w:themeColor="text1"/>
        </w:rPr>
        <w:t xml:space="preserve"> </w:t>
      </w:r>
      <w:r w:rsidR="00AA3622">
        <w:rPr>
          <w:color w:val="000000" w:themeColor="text1"/>
        </w:rPr>
        <w:t xml:space="preserve">(например, печень, надпочечники, мозг или кости) </w:t>
      </w:r>
      <w:r w:rsidRPr="006320C4">
        <w:rPr>
          <w:color w:val="000000" w:themeColor="text1"/>
        </w:rPr>
        <w:t>[2].</w:t>
      </w:r>
    </w:p>
    <w:p w14:paraId="627D2124" w14:textId="26B403C8" w:rsidR="0088457F" w:rsidRPr="006C2CEA" w:rsidRDefault="003C2C65" w:rsidP="00C31156">
      <w:pPr>
        <w:pStyle w:val="3"/>
        <w:spacing w:after="240" w:line="240" w:lineRule="auto"/>
        <w:rPr>
          <w:rFonts w:ascii="Times New Roman" w:hAnsi="Times New Roman"/>
          <w:color w:val="000000" w:themeColor="text1"/>
          <w:szCs w:val="24"/>
        </w:rPr>
      </w:pPr>
      <w:bookmarkStart w:id="26" w:name="_Toc136854613"/>
      <w:r w:rsidRPr="006C2CEA">
        <w:rPr>
          <w:rFonts w:ascii="Times New Roman" w:hAnsi="Times New Roman"/>
          <w:color w:val="000000" w:themeColor="text1"/>
          <w:szCs w:val="24"/>
        </w:rPr>
        <w:t>1</w:t>
      </w:r>
      <w:r w:rsidR="006148AF" w:rsidRPr="006C2CEA">
        <w:rPr>
          <w:rFonts w:ascii="Times New Roman" w:hAnsi="Times New Roman"/>
          <w:color w:val="000000" w:themeColor="text1"/>
          <w:szCs w:val="24"/>
        </w:rPr>
        <w:t>.7</w:t>
      </w:r>
      <w:r w:rsidRPr="006C2CEA">
        <w:rPr>
          <w:rFonts w:ascii="Times New Roman" w:hAnsi="Times New Roman"/>
          <w:color w:val="000000" w:themeColor="text1"/>
          <w:szCs w:val="24"/>
        </w:rPr>
        <w:t>.2. Существующие варианты терапии</w:t>
      </w:r>
      <w:bookmarkStart w:id="27" w:name="_Hlk521882537"/>
      <w:bookmarkEnd w:id="25"/>
      <w:bookmarkEnd w:id="26"/>
    </w:p>
    <w:p w14:paraId="20C11C36" w14:textId="3F461DFC" w:rsidR="00727BCA" w:rsidRPr="00535929" w:rsidRDefault="003B6AC6" w:rsidP="004A6753">
      <w:pPr>
        <w:autoSpaceDE w:val="0"/>
        <w:autoSpaceDN w:val="0"/>
        <w:adjustRightInd w:val="0"/>
        <w:spacing w:after="0" w:line="240" w:lineRule="auto"/>
        <w:ind w:firstLine="708"/>
        <w:rPr>
          <w:color w:val="000000" w:themeColor="text1"/>
        </w:rPr>
      </w:pPr>
      <w:r>
        <w:rPr>
          <w:color w:val="000000" w:themeColor="text1"/>
        </w:rPr>
        <w:t xml:space="preserve">Виды </w:t>
      </w:r>
      <w:r w:rsidR="00194889">
        <w:rPr>
          <w:color w:val="000000" w:themeColor="text1"/>
        </w:rPr>
        <w:t xml:space="preserve">лечения </w:t>
      </w:r>
      <w:r>
        <w:rPr>
          <w:color w:val="000000" w:themeColor="text1"/>
        </w:rPr>
        <w:t>НМРЛ включают:</w:t>
      </w:r>
      <w:r w:rsidR="00535929" w:rsidRPr="00535929">
        <w:rPr>
          <w:color w:val="000000" w:themeColor="text1"/>
        </w:rPr>
        <w:t xml:space="preserve"> хирургическ</w:t>
      </w:r>
      <w:r>
        <w:rPr>
          <w:color w:val="000000" w:themeColor="text1"/>
        </w:rPr>
        <w:t xml:space="preserve">ое лечение, </w:t>
      </w:r>
      <w:r w:rsidR="00194889">
        <w:rPr>
          <w:color w:val="000000" w:themeColor="text1"/>
        </w:rPr>
        <w:t xml:space="preserve">химиотерапию, </w:t>
      </w:r>
      <w:r w:rsidR="00535929">
        <w:rPr>
          <w:color w:val="000000" w:themeColor="text1"/>
        </w:rPr>
        <w:t>л</w:t>
      </w:r>
      <w:r w:rsidR="00535929" w:rsidRPr="00535929">
        <w:rPr>
          <w:color w:val="000000" w:themeColor="text1"/>
        </w:rPr>
        <w:t>учев</w:t>
      </w:r>
      <w:r w:rsidR="00194889">
        <w:rPr>
          <w:color w:val="000000" w:themeColor="text1"/>
        </w:rPr>
        <w:t>ую</w:t>
      </w:r>
      <w:r w:rsidR="00535929" w:rsidRPr="00535929">
        <w:rPr>
          <w:color w:val="000000" w:themeColor="text1"/>
        </w:rPr>
        <w:t xml:space="preserve"> терапи</w:t>
      </w:r>
      <w:r w:rsidR="00194889">
        <w:rPr>
          <w:color w:val="000000" w:themeColor="text1"/>
        </w:rPr>
        <w:t>ю, иммунотерапию</w:t>
      </w:r>
      <w:r w:rsidR="00AD4552">
        <w:rPr>
          <w:color w:val="000000" w:themeColor="text1"/>
        </w:rPr>
        <w:t>,</w:t>
      </w:r>
      <w:r w:rsidR="00194889">
        <w:rPr>
          <w:color w:val="000000" w:themeColor="text1"/>
        </w:rPr>
        <w:t xml:space="preserve"> таргетную терапию</w:t>
      </w:r>
      <w:r w:rsidR="00AD4552">
        <w:rPr>
          <w:color w:val="000000" w:themeColor="text1"/>
        </w:rPr>
        <w:t xml:space="preserve"> или комбинацию различных видов лечения</w:t>
      </w:r>
      <w:r w:rsidR="00194889">
        <w:rPr>
          <w:color w:val="000000" w:themeColor="text1"/>
        </w:rPr>
        <w:t>.</w:t>
      </w:r>
      <w:r w:rsidR="004A6753">
        <w:rPr>
          <w:color w:val="000000" w:themeColor="text1"/>
        </w:rPr>
        <w:t xml:space="preserve"> Т</w:t>
      </w:r>
      <w:r w:rsidR="004A6753" w:rsidRPr="00194889">
        <w:rPr>
          <w:color w:val="000000" w:themeColor="text1"/>
        </w:rPr>
        <w:t>аргетн</w:t>
      </w:r>
      <w:r w:rsidR="004A6753">
        <w:rPr>
          <w:color w:val="000000" w:themeColor="text1"/>
        </w:rPr>
        <w:t>ая</w:t>
      </w:r>
      <w:r w:rsidR="004A6753" w:rsidRPr="00194889">
        <w:rPr>
          <w:color w:val="000000" w:themeColor="text1"/>
        </w:rPr>
        <w:t xml:space="preserve"> терапия – новейшие препараты, которые блокируют сигналы, поступающие к</w:t>
      </w:r>
      <w:r w:rsidR="004A6753">
        <w:rPr>
          <w:color w:val="000000" w:themeColor="text1"/>
        </w:rPr>
        <w:t xml:space="preserve"> </w:t>
      </w:r>
      <w:r w:rsidR="004A6753" w:rsidRPr="00194889">
        <w:rPr>
          <w:color w:val="000000" w:themeColor="text1"/>
        </w:rPr>
        <w:t>опухолевым клеткам и потенцирующие их к росту</w:t>
      </w:r>
      <w:r w:rsidR="004A6753">
        <w:rPr>
          <w:color w:val="000000" w:themeColor="text1"/>
        </w:rPr>
        <w:t xml:space="preserve">. </w:t>
      </w:r>
      <w:r w:rsidR="00C311A1">
        <w:rPr>
          <w:color w:val="000000" w:themeColor="text1"/>
        </w:rPr>
        <w:t xml:space="preserve">Афатиниб </w:t>
      </w:r>
      <w:r w:rsidR="004A6753">
        <w:rPr>
          <w:color w:val="000000" w:themeColor="text1"/>
        </w:rPr>
        <w:t xml:space="preserve">– один из представителей </w:t>
      </w:r>
      <w:r w:rsidR="00796506">
        <w:rPr>
          <w:color w:val="000000" w:themeColor="text1"/>
        </w:rPr>
        <w:t xml:space="preserve">таргетной терапии </w:t>
      </w:r>
      <w:r w:rsidR="004A6753" w:rsidRPr="004A6753">
        <w:rPr>
          <w:color w:val="000000" w:themeColor="text1"/>
        </w:rPr>
        <w:t>класса тирозинкиназных ингибиторов ErbB EGFR — ErbB1, HER2 (ErbB2) и ErbB4</w:t>
      </w:r>
      <w:r w:rsidR="00796506">
        <w:rPr>
          <w:color w:val="000000" w:themeColor="text1"/>
        </w:rPr>
        <w:t xml:space="preserve"> </w:t>
      </w:r>
      <w:r w:rsidR="00796506" w:rsidRPr="00796506">
        <w:rPr>
          <w:color w:val="000000" w:themeColor="text1"/>
        </w:rPr>
        <w:t>[1 ,2]</w:t>
      </w:r>
      <w:r w:rsidR="00796506">
        <w:rPr>
          <w:color w:val="000000" w:themeColor="text1"/>
        </w:rPr>
        <w:t>.</w:t>
      </w:r>
    </w:p>
    <w:p w14:paraId="1198724C" w14:textId="77777777" w:rsidR="001D488D" w:rsidRPr="00796506" w:rsidRDefault="001D488D" w:rsidP="001D488D">
      <w:pPr>
        <w:autoSpaceDE w:val="0"/>
        <w:autoSpaceDN w:val="0"/>
        <w:adjustRightInd w:val="0"/>
        <w:spacing w:after="0" w:line="240" w:lineRule="auto"/>
        <w:ind w:firstLine="708"/>
        <w:rPr>
          <w:color w:val="000000" w:themeColor="text1"/>
        </w:rPr>
      </w:pPr>
      <w:r w:rsidRPr="00796506">
        <w:rPr>
          <w:color w:val="000000" w:themeColor="text1"/>
        </w:rPr>
        <w:t>Лечение местно-распространенного НМРЛ обычно включает различные виды терапии</w:t>
      </w:r>
      <w:r>
        <w:rPr>
          <w:color w:val="000000" w:themeColor="text1"/>
        </w:rPr>
        <w:t xml:space="preserve"> </w:t>
      </w:r>
      <w:r w:rsidRPr="00796506">
        <w:rPr>
          <w:color w:val="000000" w:themeColor="text1"/>
        </w:rPr>
        <w:t>(мультимодальная терапия).</w:t>
      </w:r>
      <w:r>
        <w:rPr>
          <w:color w:val="000000" w:themeColor="text1"/>
        </w:rPr>
        <w:t xml:space="preserve"> </w:t>
      </w:r>
      <w:r w:rsidRPr="00796506">
        <w:rPr>
          <w:color w:val="000000" w:themeColor="text1"/>
        </w:rPr>
        <w:t xml:space="preserve">При неоперабельном НМРЛ III стадии химиолучевая терапия </w:t>
      </w:r>
      <w:r>
        <w:rPr>
          <w:color w:val="000000" w:themeColor="text1"/>
        </w:rPr>
        <w:t xml:space="preserve">и/или </w:t>
      </w:r>
      <w:r w:rsidRPr="00796506">
        <w:rPr>
          <w:color w:val="000000" w:themeColor="text1"/>
        </w:rPr>
        <w:t xml:space="preserve">химиолучевая терапия </w:t>
      </w:r>
      <w:r>
        <w:rPr>
          <w:color w:val="000000" w:themeColor="text1"/>
        </w:rPr>
        <w:t xml:space="preserve">в сочетании с иммунотерапией </w:t>
      </w:r>
      <w:r w:rsidRPr="00796506">
        <w:rPr>
          <w:color w:val="000000" w:themeColor="text1"/>
        </w:rPr>
        <w:t>является предпочтительным</w:t>
      </w:r>
      <w:r>
        <w:rPr>
          <w:color w:val="000000" w:themeColor="text1"/>
        </w:rPr>
        <w:t xml:space="preserve"> </w:t>
      </w:r>
      <w:r w:rsidRPr="00796506">
        <w:rPr>
          <w:color w:val="000000" w:themeColor="text1"/>
        </w:rPr>
        <w:t>лечением. Если возможно удалить опухоль (то есть опухоль резектабельна), варианты лечения могут</w:t>
      </w:r>
      <w:r>
        <w:rPr>
          <w:color w:val="000000" w:themeColor="text1"/>
        </w:rPr>
        <w:t xml:space="preserve"> </w:t>
      </w:r>
      <w:r w:rsidRPr="00796506">
        <w:rPr>
          <w:color w:val="000000" w:themeColor="text1"/>
        </w:rPr>
        <w:t>включать:</w:t>
      </w:r>
    </w:p>
    <w:p w14:paraId="20658116" w14:textId="4C218F88" w:rsidR="001D488D" w:rsidRPr="00980852" w:rsidRDefault="001D488D" w:rsidP="001D488D">
      <w:pPr>
        <w:autoSpaceDE w:val="0"/>
        <w:autoSpaceDN w:val="0"/>
        <w:adjustRightInd w:val="0"/>
        <w:spacing w:after="0" w:line="240" w:lineRule="auto"/>
        <w:ind w:firstLine="708"/>
        <w:rPr>
          <w:color w:val="000000" w:themeColor="text1"/>
        </w:rPr>
      </w:pPr>
      <w:r>
        <w:rPr>
          <w:color w:val="000000" w:themeColor="text1"/>
        </w:rPr>
        <w:t>-</w:t>
      </w:r>
      <w:r w:rsidRPr="00796506">
        <w:rPr>
          <w:color w:val="000000" w:themeColor="text1"/>
        </w:rPr>
        <w:t xml:space="preserve"> </w:t>
      </w:r>
      <w:r>
        <w:rPr>
          <w:color w:val="000000" w:themeColor="text1"/>
        </w:rPr>
        <w:t>и</w:t>
      </w:r>
      <w:r w:rsidRPr="00796506">
        <w:rPr>
          <w:color w:val="000000" w:themeColor="text1"/>
        </w:rPr>
        <w:t>ндукционную терапию (начальное лечение, проводимое для уменьшения опухоли перед</w:t>
      </w:r>
      <w:r>
        <w:rPr>
          <w:color w:val="000000" w:themeColor="text1"/>
        </w:rPr>
        <w:t xml:space="preserve"> </w:t>
      </w:r>
      <w:r w:rsidRPr="00796506">
        <w:rPr>
          <w:color w:val="000000" w:themeColor="text1"/>
        </w:rPr>
        <w:t>последующим запланированным лечением), состоящую из химиотерапии в комбинации с лучевой</w:t>
      </w:r>
      <w:r>
        <w:rPr>
          <w:color w:val="000000" w:themeColor="text1"/>
        </w:rPr>
        <w:t xml:space="preserve"> </w:t>
      </w:r>
      <w:r w:rsidRPr="00796506">
        <w:rPr>
          <w:color w:val="000000" w:themeColor="text1"/>
        </w:rPr>
        <w:t>терапией или без нее и последующей операцией</w:t>
      </w:r>
      <w:r w:rsidR="00980852" w:rsidRPr="00980852">
        <w:rPr>
          <w:color w:val="000000" w:themeColor="text1"/>
        </w:rPr>
        <w:t>;</w:t>
      </w:r>
    </w:p>
    <w:p w14:paraId="7115FAA9" w14:textId="77777777" w:rsidR="001D488D" w:rsidRPr="00796506" w:rsidRDefault="001D488D" w:rsidP="001D488D">
      <w:pPr>
        <w:autoSpaceDE w:val="0"/>
        <w:autoSpaceDN w:val="0"/>
        <w:adjustRightInd w:val="0"/>
        <w:spacing w:after="0" w:line="240" w:lineRule="auto"/>
        <w:ind w:firstLine="708"/>
        <w:rPr>
          <w:color w:val="000000" w:themeColor="text1"/>
        </w:rPr>
      </w:pPr>
      <w:r>
        <w:rPr>
          <w:color w:val="000000" w:themeColor="text1"/>
        </w:rPr>
        <w:t>-</w:t>
      </w:r>
      <w:r w:rsidRPr="00796506">
        <w:rPr>
          <w:color w:val="000000" w:themeColor="text1"/>
        </w:rPr>
        <w:t xml:space="preserve"> </w:t>
      </w:r>
      <w:r>
        <w:rPr>
          <w:color w:val="000000" w:themeColor="text1"/>
        </w:rPr>
        <w:t>о</w:t>
      </w:r>
      <w:r w:rsidRPr="00796506">
        <w:rPr>
          <w:color w:val="000000" w:themeColor="text1"/>
        </w:rPr>
        <w:t>перацию с последующей адъювантной химиотерапией и/или лучевой терапией</w:t>
      </w:r>
      <w:r>
        <w:rPr>
          <w:color w:val="000000" w:themeColor="text1"/>
        </w:rPr>
        <w:t>;</w:t>
      </w:r>
    </w:p>
    <w:p w14:paraId="733E2525" w14:textId="77777777" w:rsidR="001D488D" w:rsidRPr="00796506" w:rsidRDefault="001D488D" w:rsidP="001D488D">
      <w:pPr>
        <w:autoSpaceDE w:val="0"/>
        <w:autoSpaceDN w:val="0"/>
        <w:adjustRightInd w:val="0"/>
        <w:spacing w:after="0" w:line="240" w:lineRule="auto"/>
        <w:ind w:firstLine="708"/>
        <w:rPr>
          <w:color w:val="000000" w:themeColor="text1"/>
        </w:rPr>
      </w:pPr>
      <w:r>
        <w:rPr>
          <w:color w:val="000000" w:themeColor="text1"/>
        </w:rPr>
        <w:t>-</w:t>
      </w:r>
      <w:r w:rsidRPr="00796506">
        <w:rPr>
          <w:color w:val="000000" w:themeColor="text1"/>
        </w:rPr>
        <w:t xml:space="preserve"> </w:t>
      </w:r>
      <w:r>
        <w:rPr>
          <w:color w:val="000000" w:themeColor="text1"/>
        </w:rPr>
        <w:t>х</w:t>
      </w:r>
      <w:r w:rsidRPr="00796506">
        <w:rPr>
          <w:color w:val="000000" w:themeColor="text1"/>
        </w:rPr>
        <w:t>имиолучевую терапию (то есть химиотерапия и, проводимые одновременно или последовательно).</w:t>
      </w:r>
    </w:p>
    <w:p w14:paraId="3223F11B" w14:textId="77777777" w:rsidR="001D488D" w:rsidRDefault="001D488D" w:rsidP="001D488D">
      <w:pPr>
        <w:autoSpaceDE w:val="0"/>
        <w:autoSpaceDN w:val="0"/>
        <w:adjustRightInd w:val="0"/>
        <w:spacing w:after="0" w:line="240" w:lineRule="auto"/>
        <w:ind w:firstLine="708"/>
        <w:rPr>
          <w:color w:val="000000" w:themeColor="text1"/>
        </w:rPr>
      </w:pPr>
      <w:r>
        <w:rPr>
          <w:color w:val="000000" w:themeColor="text1"/>
        </w:rPr>
        <w:t>Для лечения м</w:t>
      </w:r>
      <w:r w:rsidRPr="00796506">
        <w:rPr>
          <w:color w:val="000000" w:themeColor="text1"/>
        </w:rPr>
        <w:t>етастатическ</w:t>
      </w:r>
      <w:r>
        <w:rPr>
          <w:color w:val="000000" w:themeColor="text1"/>
        </w:rPr>
        <w:t>ого</w:t>
      </w:r>
      <w:r w:rsidRPr="00796506">
        <w:rPr>
          <w:color w:val="000000" w:themeColor="text1"/>
        </w:rPr>
        <w:t xml:space="preserve"> НМРЛ (стадия IV)</w:t>
      </w:r>
      <w:r>
        <w:rPr>
          <w:color w:val="000000" w:themeColor="text1"/>
        </w:rPr>
        <w:t xml:space="preserve"> применяют:</w:t>
      </w:r>
    </w:p>
    <w:p w14:paraId="27E56B9B" w14:textId="77777777" w:rsidR="001D488D" w:rsidRPr="00796506" w:rsidRDefault="001D488D" w:rsidP="001D488D">
      <w:pPr>
        <w:autoSpaceDE w:val="0"/>
        <w:autoSpaceDN w:val="0"/>
        <w:adjustRightInd w:val="0"/>
        <w:spacing w:after="0" w:line="240" w:lineRule="auto"/>
        <w:ind w:firstLine="708"/>
        <w:rPr>
          <w:color w:val="000000" w:themeColor="text1"/>
        </w:rPr>
      </w:pPr>
      <w:r>
        <w:rPr>
          <w:color w:val="000000" w:themeColor="text1"/>
        </w:rPr>
        <w:t>-</w:t>
      </w:r>
      <w:r w:rsidRPr="00796506">
        <w:rPr>
          <w:color w:val="000000" w:themeColor="text1"/>
        </w:rPr>
        <w:t xml:space="preserve"> хирургическ</w:t>
      </w:r>
      <w:r>
        <w:rPr>
          <w:color w:val="000000" w:themeColor="text1"/>
        </w:rPr>
        <w:t xml:space="preserve">ую или </w:t>
      </w:r>
      <w:r w:rsidRPr="00796506">
        <w:rPr>
          <w:color w:val="000000" w:themeColor="text1"/>
        </w:rPr>
        <w:t>радикальную лучевую терапию</w:t>
      </w:r>
      <w:r>
        <w:rPr>
          <w:color w:val="000000" w:themeColor="text1"/>
        </w:rPr>
        <w:t>;</w:t>
      </w:r>
    </w:p>
    <w:p w14:paraId="275DE823" w14:textId="7FF92B2D" w:rsidR="001D488D" w:rsidRPr="00796506" w:rsidRDefault="001D488D" w:rsidP="00D36437">
      <w:pPr>
        <w:autoSpaceDE w:val="0"/>
        <w:autoSpaceDN w:val="0"/>
        <w:adjustRightInd w:val="0"/>
        <w:spacing w:after="0" w:line="240" w:lineRule="auto"/>
        <w:ind w:firstLine="708"/>
        <w:rPr>
          <w:color w:val="000000" w:themeColor="text1"/>
        </w:rPr>
      </w:pPr>
      <w:r w:rsidRPr="00796506">
        <w:rPr>
          <w:color w:val="000000" w:themeColor="text1"/>
        </w:rPr>
        <w:t xml:space="preserve">- </w:t>
      </w:r>
      <w:r>
        <w:rPr>
          <w:color w:val="000000" w:themeColor="text1"/>
        </w:rPr>
        <w:t>в</w:t>
      </w:r>
      <w:r w:rsidRPr="00796506">
        <w:rPr>
          <w:color w:val="000000" w:themeColor="text1"/>
        </w:rPr>
        <w:t>нутривенн</w:t>
      </w:r>
      <w:r>
        <w:rPr>
          <w:color w:val="000000" w:themeColor="text1"/>
        </w:rPr>
        <w:t>ую</w:t>
      </w:r>
      <w:r w:rsidRPr="00796506">
        <w:rPr>
          <w:color w:val="000000" w:themeColor="text1"/>
        </w:rPr>
        <w:t xml:space="preserve"> химиотерапи</w:t>
      </w:r>
      <w:r>
        <w:rPr>
          <w:color w:val="000000" w:themeColor="text1"/>
        </w:rPr>
        <w:t>ю</w:t>
      </w:r>
      <w:r w:rsidRPr="00796506">
        <w:rPr>
          <w:color w:val="000000" w:themeColor="text1"/>
        </w:rPr>
        <w:t xml:space="preserve"> комбинацией из двух препаратов (с добавлением или без</w:t>
      </w:r>
      <w:r>
        <w:rPr>
          <w:color w:val="000000" w:themeColor="text1"/>
        </w:rPr>
        <w:t xml:space="preserve"> </w:t>
      </w:r>
      <w:r w:rsidRPr="00796506">
        <w:rPr>
          <w:color w:val="000000" w:themeColor="text1"/>
        </w:rPr>
        <w:t>добавления таргетной терапии</w:t>
      </w:r>
      <w:r>
        <w:rPr>
          <w:color w:val="000000" w:themeColor="text1"/>
        </w:rPr>
        <w:t>)</w:t>
      </w:r>
      <w:r w:rsidR="00D36437">
        <w:rPr>
          <w:color w:val="000000" w:themeColor="text1"/>
        </w:rPr>
        <w:t xml:space="preserve"> (</w:t>
      </w:r>
      <w:r w:rsidR="003C7107">
        <w:rPr>
          <w:color w:val="000000" w:themeColor="text1"/>
        </w:rPr>
        <w:t>д</w:t>
      </w:r>
      <w:r w:rsidR="00D36437" w:rsidRPr="00D36437">
        <w:rPr>
          <w:color w:val="000000" w:themeColor="text1"/>
        </w:rPr>
        <w:t>уплетная химиотерапия может включать соединение на основе</w:t>
      </w:r>
      <w:r w:rsidR="00D36437">
        <w:rPr>
          <w:color w:val="000000" w:themeColor="text1"/>
        </w:rPr>
        <w:t xml:space="preserve"> </w:t>
      </w:r>
      <w:r w:rsidR="00D36437" w:rsidRPr="00D36437">
        <w:rPr>
          <w:color w:val="000000" w:themeColor="text1"/>
        </w:rPr>
        <w:t>платины и гемцитабин, винорелбин или препарат из группы таксанов.</w:t>
      </w:r>
      <w:r w:rsidR="003C7107">
        <w:rPr>
          <w:color w:val="000000" w:themeColor="text1"/>
        </w:rPr>
        <w:t>)</w:t>
      </w:r>
      <w:r w:rsidR="00D36437" w:rsidRPr="00D36437">
        <w:rPr>
          <w:color w:val="000000" w:themeColor="text1"/>
        </w:rPr>
        <w:t>. Добавление пеметрекседа,</w:t>
      </w:r>
      <w:r w:rsidR="00D36437">
        <w:rPr>
          <w:color w:val="000000" w:themeColor="text1"/>
        </w:rPr>
        <w:t xml:space="preserve"> </w:t>
      </w:r>
      <w:r w:rsidR="00D36437" w:rsidRPr="00D36437">
        <w:rPr>
          <w:color w:val="000000" w:themeColor="text1"/>
        </w:rPr>
        <w:t>таргетной терапии бевацизумабом или иммунотерапевтического препарата пембролизумаба также</w:t>
      </w:r>
      <w:r w:rsidR="00D36437">
        <w:rPr>
          <w:color w:val="000000" w:themeColor="text1"/>
        </w:rPr>
        <w:t xml:space="preserve"> </w:t>
      </w:r>
      <w:r w:rsidR="00D36437" w:rsidRPr="00D36437">
        <w:rPr>
          <w:color w:val="000000" w:themeColor="text1"/>
        </w:rPr>
        <w:t>может рассматриваться для лечения неплоскоклеточного НМРЛ. У пациентов в тяжелом общем</w:t>
      </w:r>
      <w:r w:rsidR="00D36437">
        <w:rPr>
          <w:color w:val="000000" w:themeColor="text1"/>
        </w:rPr>
        <w:t xml:space="preserve"> </w:t>
      </w:r>
      <w:r w:rsidR="00D36437" w:rsidRPr="00D36437">
        <w:rPr>
          <w:color w:val="000000" w:themeColor="text1"/>
        </w:rPr>
        <w:t>состоянии химиотерапия одним препаратом -гемцитабином, винорелбином или доцетакселом –</w:t>
      </w:r>
      <w:r w:rsidR="00D36437">
        <w:rPr>
          <w:color w:val="000000" w:themeColor="text1"/>
        </w:rPr>
        <w:t xml:space="preserve"> </w:t>
      </w:r>
      <w:r w:rsidR="00D36437" w:rsidRPr="00D36437">
        <w:rPr>
          <w:color w:val="000000" w:themeColor="text1"/>
        </w:rPr>
        <w:t>является оптимальным вариантом лечения</w:t>
      </w:r>
      <w:r w:rsidR="00D36437">
        <w:rPr>
          <w:color w:val="000000" w:themeColor="text1"/>
        </w:rPr>
        <w:t>)</w:t>
      </w:r>
      <w:r>
        <w:rPr>
          <w:color w:val="000000" w:themeColor="text1"/>
        </w:rPr>
        <w:t>;</w:t>
      </w:r>
    </w:p>
    <w:p w14:paraId="589F3D7C" w14:textId="664240C1" w:rsidR="001D488D" w:rsidRPr="00796506" w:rsidRDefault="001D488D" w:rsidP="00D36437">
      <w:pPr>
        <w:autoSpaceDE w:val="0"/>
        <w:autoSpaceDN w:val="0"/>
        <w:adjustRightInd w:val="0"/>
        <w:spacing w:after="0" w:line="240" w:lineRule="auto"/>
        <w:ind w:firstLine="708"/>
        <w:rPr>
          <w:color w:val="000000" w:themeColor="text1"/>
        </w:rPr>
      </w:pPr>
      <w:r w:rsidRPr="00796506">
        <w:rPr>
          <w:color w:val="000000" w:themeColor="text1"/>
        </w:rPr>
        <w:t>- иммунотерапию первой</w:t>
      </w:r>
      <w:r>
        <w:rPr>
          <w:color w:val="000000" w:themeColor="text1"/>
        </w:rPr>
        <w:t xml:space="preserve"> </w:t>
      </w:r>
      <w:r w:rsidRPr="00796506">
        <w:rPr>
          <w:color w:val="000000" w:themeColor="text1"/>
        </w:rPr>
        <w:t xml:space="preserve">линии с использованием пембролизумаба </w:t>
      </w:r>
      <w:r>
        <w:rPr>
          <w:color w:val="000000" w:themeColor="text1"/>
        </w:rPr>
        <w:t>для п</w:t>
      </w:r>
      <w:r w:rsidRPr="00796506">
        <w:rPr>
          <w:color w:val="000000" w:themeColor="text1"/>
        </w:rPr>
        <w:t>ациент</w:t>
      </w:r>
      <w:r>
        <w:rPr>
          <w:color w:val="000000" w:themeColor="text1"/>
        </w:rPr>
        <w:t>ов</w:t>
      </w:r>
      <w:r w:rsidRPr="00796506">
        <w:rPr>
          <w:color w:val="000000" w:themeColor="text1"/>
        </w:rPr>
        <w:t>, у которых в опухоли выявляется относительно высокий уровень лиганда рецептора</w:t>
      </w:r>
      <w:r>
        <w:rPr>
          <w:color w:val="000000" w:themeColor="text1"/>
        </w:rPr>
        <w:t xml:space="preserve"> </w:t>
      </w:r>
      <w:r w:rsidRPr="00796506">
        <w:rPr>
          <w:color w:val="000000" w:themeColor="text1"/>
        </w:rPr>
        <w:t>программируемой клеточной смерти 1 (PD-L1</w:t>
      </w:r>
      <w:r>
        <w:rPr>
          <w:color w:val="000000" w:themeColor="text1"/>
        </w:rPr>
        <w:t>)</w:t>
      </w:r>
      <w:r w:rsidR="00D36437">
        <w:rPr>
          <w:color w:val="000000" w:themeColor="text1"/>
        </w:rPr>
        <w:t xml:space="preserve"> (</w:t>
      </w:r>
      <w:r w:rsidR="00D36437" w:rsidRPr="00D36437">
        <w:rPr>
          <w:color w:val="000000" w:themeColor="text1"/>
        </w:rPr>
        <w:t>Первая линия:</w:t>
      </w:r>
      <w:r w:rsidR="00D36437">
        <w:rPr>
          <w:color w:val="000000" w:themeColor="text1"/>
        </w:rPr>
        <w:t xml:space="preserve"> </w:t>
      </w:r>
      <w:r w:rsidR="003C7107">
        <w:rPr>
          <w:color w:val="000000" w:themeColor="text1"/>
        </w:rPr>
        <w:t>п</w:t>
      </w:r>
      <w:r w:rsidR="00D36437" w:rsidRPr="00D36437">
        <w:rPr>
          <w:color w:val="000000" w:themeColor="text1"/>
        </w:rPr>
        <w:t>ембролизумаб</w:t>
      </w:r>
      <w:r w:rsidR="00D36437">
        <w:rPr>
          <w:color w:val="000000" w:themeColor="text1"/>
        </w:rPr>
        <w:t xml:space="preserve"> </w:t>
      </w:r>
      <w:r w:rsidR="00D36437" w:rsidRPr="00D36437">
        <w:rPr>
          <w:color w:val="000000" w:themeColor="text1"/>
        </w:rPr>
        <w:t>(с высокой экспрессией PD-L1 в опухоли)</w:t>
      </w:r>
      <w:r w:rsidR="00D36437">
        <w:rPr>
          <w:color w:val="000000" w:themeColor="text1"/>
        </w:rPr>
        <w:t>; п</w:t>
      </w:r>
      <w:r w:rsidR="00D36437" w:rsidRPr="00D36437">
        <w:rPr>
          <w:color w:val="000000" w:themeColor="text1"/>
        </w:rPr>
        <w:t>ембролизумаб в сочетании</w:t>
      </w:r>
      <w:r w:rsidR="00D36437">
        <w:rPr>
          <w:color w:val="000000" w:themeColor="text1"/>
        </w:rPr>
        <w:t xml:space="preserve"> </w:t>
      </w:r>
      <w:r w:rsidR="00D36437" w:rsidRPr="00D36437">
        <w:rPr>
          <w:color w:val="000000" w:themeColor="text1"/>
        </w:rPr>
        <w:t>с пеметрекседом и химиотерапией</w:t>
      </w:r>
      <w:r w:rsidR="00D36437">
        <w:rPr>
          <w:color w:val="000000" w:themeColor="text1"/>
        </w:rPr>
        <w:t xml:space="preserve"> </w:t>
      </w:r>
      <w:r w:rsidR="00D36437" w:rsidRPr="00D36437">
        <w:rPr>
          <w:color w:val="000000" w:themeColor="text1"/>
        </w:rPr>
        <w:t>на основе платины</w:t>
      </w:r>
      <w:r w:rsidR="00D36437">
        <w:rPr>
          <w:color w:val="000000" w:themeColor="text1"/>
        </w:rPr>
        <w:t xml:space="preserve"> </w:t>
      </w:r>
      <w:r w:rsidR="00D36437" w:rsidRPr="00D36437">
        <w:rPr>
          <w:color w:val="000000" w:themeColor="text1"/>
        </w:rPr>
        <w:t>(неплоскоклеточный тип)</w:t>
      </w:r>
      <w:r w:rsidR="00D36437">
        <w:rPr>
          <w:color w:val="000000" w:themeColor="text1"/>
        </w:rPr>
        <w:t xml:space="preserve">; </w:t>
      </w:r>
      <w:r w:rsidR="00D36437" w:rsidRPr="00D36437">
        <w:rPr>
          <w:color w:val="000000" w:themeColor="text1"/>
        </w:rPr>
        <w:t>Вторая линия:</w:t>
      </w:r>
      <w:r w:rsidR="00D36437">
        <w:rPr>
          <w:color w:val="000000" w:themeColor="text1"/>
        </w:rPr>
        <w:t xml:space="preserve"> </w:t>
      </w:r>
      <w:r w:rsidR="003C7107">
        <w:rPr>
          <w:color w:val="000000" w:themeColor="text1"/>
        </w:rPr>
        <w:t>н</w:t>
      </w:r>
      <w:r w:rsidR="00D36437" w:rsidRPr="00D36437">
        <w:rPr>
          <w:color w:val="000000" w:themeColor="text1"/>
        </w:rPr>
        <w:t>иволумаб, пембролизумаб</w:t>
      </w:r>
      <w:r w:rsidR="00D36437">
        <w:rPr>
          <w:color w:val="000000" w:themeColor="text1"/>
        </w:rPr>
        <w:t xml:space="preserve"> </w:t>
      </w:r>
      <w:r w:rsidR="00D36437" w:rsidRPr="00D36437">
        <w:rPr>
          <w:color w:val="000000" w:themeColor="text1"/>
        </w:rPr>
        <w:t>или атезолизумаб</w:t>
      </w:r>
      <w:r w:rsidR="00D36437">
        <w:rPr>
          <w:color w:val="000000" w:themeColor="text1"/>
        </w:rPr>
        <w:t xml:space="preserve"> </w:t>
      </w:r>
      <w:r w:rsidR="00D36437" w:rsidRPr="00D36437">
        <w:rPr>
          <w:color w:val="000000" w:themeColor="text1"/>
        </w:rPr>
        <w:t>(независимо от экспрессии PD-L1)</w:t>
      </w:r>
      <w:r w:rsidR="00D36437">
        <w:rPr>
          <w:color w:val="000000" w:themeColor="text1"/>
        </w:rPr>
        <w:t>)</w:t>
      </w:r>
      <w:r>
        <w:rPr>
          <w:color w:val="000000" w:themeColor="text1"/>
        </w:rPr>
        <w:t>;</w:t>
      </w:r>
    </w:p>
    <w:p w14:paraId="7006B5C8" w14:textId="4238F089" w:rsidR="001D488D" w:rsidRPr="00796506" w:rsidRDefault="001D488D" w:rsidP="00D36437">
      <w:pPr>
        <w:autoSpaceDE w:val="0"/>
        <w:autoSpaceDN w:val="0"/>
        <w:adjustRightInd w:val="0"/>
        <w:spacing w:after="0" w:line="240" w:lineRule="auto"/>
        <w:ind w:firstLine="708"/>
        <w:rPr>
          <w:color w:val="000000" w:themeColor="text1"/>
        </w:rPr>
      </w:pPr>
      <w:r w:rsidRPr="00796506">
        <w:rPr>
          <w:color w:val="000000" w:themeColor="text1"/>
        </w:rPr>
        <w:t>- таргетн</w:t>
      </w:r>
      <w:r>
        <w:rPr>
          <w:color w:val="000000" w:themeColor="text1"/>
        </w:rPr>
        <w:t>ую</w:t>
      </w:r>
      <w:r w:rsidRPr="00796506">
        <w:rPr>
          <w:color w:val="000000" w:themeColor="text1"/>
        </w:rPr>
        <w:t xml:space="preserve"> терапи</w:t>
      </w:r>
      <w:r>
        <w:rPr>
          <w:color w:val="000000" w:themeColor="text1"/>
        </w:rPr>
        <w:t>ю</w:t>
      </w:r>
      <w:r w:rsidRPr="00796506">
        <w:rPr>
          <w:color w:val="000000" w:themeColor="text1"/>
        </w:rPr>
        <w:t xml:space="preserve"> для пациентов, опухоли которых содержат специфические мутации</w:t>
      </w:r>
      <w:r>
        <w:rPr>
          <w:color w:val="000000" w:themeColor="text1"/>
        </w:rPr>
        <w:t xml:space="preserve"> </w:t>
      </w:r>
      <w:r w:rsidRPr="00796506">
        <w:rPr>
          <w:color w:val="000000" w:themeColor="text1"/>
        </w:rPr>
        <w:t>(изменения) в генах рецептора эпидермального фактора роста (EGFR), BRAF,</w:t>
      </w:r>
      <w:r>
        <w:rPr>
          <w:color w:val="000000" w:themeColor="text1"/>
        </w:rPr>
        <w:t xml:space="preserve"> </w:t>
      </w:r>
      <w:r w:rsidRPr="00796506">
        <w:rPr>
          <w:color w:val="000000" w:themeColor="text1"/>
        </w:rPr>
        <w:t>анапластической лимфома киназы (ALK) или ROS1</w:t>
      </w:r>
      <w:r w:rsidR="00D36437">
        <w:rPr>
          <w:color w:val="000000" w:themeColor="text1"/>
        </w:rPr>
        <w:t xml:space="preserve"> (</w:t>
      </w:r>
      <w:r w:rsidR="003C7107">
        <w:rPr>
          <w:color w:val="000000" w:themeColor="text1"/>
        </w:rPr>
        <w:t>г</w:t>
      </w:r>
      <w:r w:rsidR="00D36437" w:rsidRPr="00D36437">
        <w:rPr>
          <w:color w:val="000000" w:themeColor="text1"/>
        </w:rPr>
        <w:t>ефитиниб, эрлотиниб, афатиниб, осимертиниб или</w:t>
      </w:r>
      <w:r w:rsidR="00D36437">
        <w:rPr>
          <w:color w:val="000000" w:themeColor="text1"/>
        </w:rPr>
        <w:t xml:space="preserve"> </w:t>
      </w:r>
      <w:r w:rsidR="00D36437" w:rsidRPr="00D36437">
        <w:rPr>
          <w:color w:val="000000" w:themeColor="text1"/>
        </w:rPr>
        <w:t>эрлотиниб в сочетании с бевацизумабом являются вариантами для EGFR-мутированных опухолей.</w:t>
      </w:r>
      <w:r w:rsidR="00D36437">
        <w:rPr>
          <w:color w:val="000000" w:themeColor="text1"/>
        </w:rPr>
        <w:t xml:space="preserve"> </w:t>
      </w:r>
      <w:r w:rsidR="00D36437" w:rsidRPr="00D36437">
        <w:rPr>
          <w:color w:val="000000" w:themeColor="text1"/>
        </w:rPr>
        <w:t>Дабрафениб в комбинации с траметинибом рекомендуется для пациентов с опухолями, которые</w:t>
      </w:r>
      <w:r w:rsidR="00D36437">
        <w:rPr>
          <w:color w:val="000000" w:themeColor="text1"/>
        </w:rPr>
        <w:t xml:space="preserve"> </w:t>
      </w:r>
      <w:r w:rsidR="00D36437" w:rsidRPr="00D36437">
        <w:rPr>
          <w:color w:val="000000" w:themeColor="text1"/>
        </w:rPr>
        <w:t>имеют мутацию BRAF V600E. Кризотиниб, церитиниб или алектиниб предлагаются пациентам с</w:t>
      </w:r>
      <w:r w:rsidR="00D36437">
        <w:rPr>
          <w:color w:val="000000" w:themeColor="text1"/>
        </w:rPr>
        <w:t xml:space="preserve"> </w:t>
      </w:r>
      <w:r w:rsidR="00D36437" w:rsidRPr="00D36437">
        <w:rPr>
          <w:color w:val="000000" w:themeColor="text1"/>
        </w:rPr>
        <w:t>перестройкой ALK, а кризотиниб рекомендуется для пациентов с перестройкой ROS1</w:t>
      </w:r>
      <w:r w:rsidR="00D36437">
        <w:rPr>
          <w:color w:val="000000" w:themeColor="text1"/>
        </w:rPr>
        <w:t>);</w:t>
      </w:r>
    </w:p>
    <w:p w14:paraId="4C789D89" w14:textId="77777777" w:rsidR="001D488D" w:rsidRPr="00796506" w:rsidRDefault="001D488D" w:rsidP="001D488D">
      <w:pPr>
        <w:autoSpaceDE w:val="0"/>
        <w:autoSpaceDN w:val="0"/>
        <w:adjustRightInd w:val="0"/>
        <w:spacing w:after="0" w:line="240" w:lineRule="auto"/>
        <w:ind w:firstLine="708"/>
        <w:rPr>
          <w:color w:val="000000" w:themeColor="text1"/>
        </w:rPr>
      </w:pPr>
      <w:r w:rsidRPr="00796506">
        <w:rPr>
          <w:color w:val="000000" w:themeColor="text1"/>
        </w:rPr>
        <w:t xml:space="preserve">- поддерживающая </w:t>
      </w:r>
      <w:r>
        <w:rPr>
          <w:color w:val="000000" w:themeColor="text1"/>
        </w:rPr>
        <w:t xml:space="preserve">химотерапия или таргетная </w:t>
      </w:r>
      <w:r w:rsidRPr="00796506">
        <w:rPr>
          <w:color w:val="000000" w:themeColor="text1"/>
        </w:rPr>
        <w:t xml:space="preserve">терапия </w:t>
      </w:r>
      <w:r>
        <w:rPr>
          <w:color w:val="000000" w:themeColor="text1"/>
        </w:rPr>
        <w:t>п</w:t>
      </w:r>
      <w:r w:rsidRPr="00796506">
        <w:rPr>
          <w:color w:val="000000" w:themeColor="text1"/>
        </w:rPr>
        <w:t>осле 4-6 циклов дуплетной химиотерапии</w:t>
      </w:r>
      <w:r>
        <w:rPr>
          <w:color w:val="000000" w:themeColor="text1"/>
        </w:rPr>
        <w:t>;</w:t>
      </w:r>
    </w:p>
    <w:p w14:paraId="4A406F8E" w14:textId="1D70A16C" w:rsidR="001D488D" w:rsidRDefault="001D488D" w:rsidP="00D36437">
      <w:pPr>
        <w:autoSpaceDE w:val="0"/>
        <w:autoSpaceDN w:val="0"/>
        <w:adjustRightInd w:val="0"/>
        <w:spacing w:after="0" w:line="240" w:lineRule="auto"/>
        <w:ind w:firstLine="708"/>
        <w:rPr>
          <w:color w:val="000000" w:themeColor="text1"/>
        </w:rPr>
      </w:pPr>
      <w:r w:rsidRPr="00796506">
        <w:rPr>
          <w:color w:val="000000" w:themeColor="text1"/>
        </w:rPr>
        <w:t>- лечение</w:t>
      </w:r>
      <w:r>
        <w:rPr>
          <w:color w:val="000000" w:themeColor="text1"/>
        </w:rPr>
        <w:t xml:space="preserve"> </w:t>
      </w:r>
      <w:r w:rsidRPr="00796506">
        <w:rPr>
          <w:color w:val="000000" w:themeColor="text1"/>
        </w:rPr>
        <w:t xml:space="preserve">второй и третьей линиях </w:t>
      </w:r>
      <w:r>
        <w:rPr>
          <w:color w:val="000000" w:themeColor="text1"/>
        </w:rPr>
        <w:t>в</w:t>
      </w:r>
      <w:r w:rsidRPr="00796506">
        <w:rPr>
          <w:color w:val="000000" w:themeColor="text1"/>
        </w:rPr>
        <w:t xml:space="preserve"> случае рецидив</w:t>
      </w:r>
      <w:r>
        <w:rPr>
          <w:color w:val="000000" w:themeColor="text1"/>
        </w:rPr>
        <w:t>а</w:t>
      </w:r>
      <w:r w:rsidRPr="00796506">
        <w:rPr>
          <w:color w:val="000000" w:themeColor="text1"/>
        </w:rPr>
        <w:t xml:space="preserve"> или прогрессировани</w:t>
      </w:r>
      <w:r>
        <w:rPr>
          <w:color w:val="000000" w:themeColor="text1"/>
        </w:rPr>
        <w:t>я</w:t>
      </w:r>
      <w:r w:rsidR="00D36437">
        <w:rPr>
          <w:color w:val="000000" w:themeColor="text1"/>
        </w:rPr>
        <w:t xml:space="preserve"> (</w:t>
      </w:r>
      <w:r w:rsidR="00D36437">
        <w:t>EGFR</w:t>
      </w:r>
      <w:r w:rsidR="00D36437" w:rsidRPr="00D36437">
        <w:rPr>
          <w:color w:val="000000" w:themeColor="text1"/>
        </w:rPr>
        <w:t>- и ALK</w:t>
      </w:r>
      <w:r w:rsidR="00D36437">
        <w:rPr>
          <w:color w:val="000000" w:themeColor="text1"/>
        </w:rPr>
        <w:t>-</w:t>
      </w:r>
      <w:r w:rsidR="00D36437" w:rsidRPr="00D36437">
        <w:rPr>
          <w:color w:val="000000" w:themeColor="text1"/>
        </w:rPr>
        <w:t>отрицательные</w:t>
      </w:r>
      <w:r w:rsidR="00D36437">
        <w:rPr>
          <w:color w:val="000000" w:themeColor="text1"/>
        </w:rPr>
        <w:t xml:space="preserve"> опухоли:</w:t>
      </w:r>
      <w:r w:rsidR="00D36437" w:rsidRPr="00D36437">
        <w:t xml:space="preserve"> </w:t>
      </w:r>
      <w:r w:rsidR="00D36437">
        <w:t>пеметрексед (не плоскоклеточный тип НМРЛ) или доцетаксел; мутации EGFR</w:t>
      </w:r>
      <w:r w:rsidR="00D36437" w:rsidRPr="009C137F">
        <w:rPr>
          <w:color w:val="000000" w:themeColor="text1"/>
        </w:rPr>
        <w:t xml:space="preserve"> </w:t>
      </w:r>
      <w:r w:rsidR="00D36437">
        <w:rPr>
          <w:color w:val="000000" w:themeColor="text1"/>
        </w:rPr>
        <w:t xml:space="preserve">/ </w:t>
      </w:r>
      <w:r w:rsidR="00D36437" w:rsidRPr="00D36437">
        <w:rPr>
          <w:color w:val="000000" w:themeColor="text1"/>
        </w:rPr>
        <w:t>ALK</w:t>
      </w:r>
      <w:r w:rsidR="00D36437" w:rsidRPr="009C137F">
        <w:rPr>
          <w:color w:val="000000" w:themeColor="text1"/>
        </w:rPr>
        <w:t xml:space="preserve"> </w:t>
      </w:r>
      <w:r w:rsidR="00D36437">
        <w:rPr>
          <w:color w:val="000000" w:themeColor="text1"/>
        </w:rPr>
        <w:t xml:space="preserve">- </w:t>
      </w:r>
      <w:r w:rsidR="00D36437">
        <w:t>осимертиниб</w:t>
      </w:r>
      <w:r w:rsidR="00D36437" w:rsidRPr="009C137F">
        <w:rPr>
          <w:color w:val="000000" w:themeColor="text1"/>
        </w:rPr>
        <w:t xml:space="preserve"> </w:t>
      </w:r>
      <w:r w:rsidR="00D36437">
        <w:rPr>
          <w:color w:val="000000" w:themeColor="text1"/>
        </w:rPr>
        <w:t>/</w:t>
      </w:r>
      <w:r w:rsidR="00D36437" w:rsidRPr="00D36437">
        <w:t xml:space="preserve"> </w:t>
      </w:r>
      <w:r w:rsidR="00D36437">
        <w:t>церитиниб, алектиниб, бригатиниб или лорлатиниб после кризотиниба в первой линии; таргетная терапия опухолей без специфических мутаций - эрлотиниб, нинтеданиб + доцетаксел (аденокарцинома), рамуцирумаб + доцетаксел, афатиниб)</w:t>
      </w:r>
      <w:r w:rsidR="00D36437" w:rsidRPr="009C137F">
        <w:rPr>
          <w:color w:val="000000" w:themeColor="text1"/>
        </w:rPr>
        <w:t xml:space="preserve"> </w:t>
      </w:r>
      <w:r w:rsidRPr="009C137F">
        <w:rPr>
          <w:color w:val="000000" w:themeColor="text1"/>
        </w:rPr>
        <w:t>[2</w:t>
      </w:r>
      <w:r w:rsidRPr="006C2CEA">
        <w:rPr>
          <w:color w:val="000000" w:themeColor="text1"/>
        </w:rPr>
        <w:t>]</w:t>
      </w:r>
      <w:r>
        <w:rPr>
          <w:color w:val="000000" w:themeColor="text1"/>
        </w:rPr>
        <w:t>.</w:t>
      </w:r>
    </w:p>
    <w:p w14:paraId="376EEDE1" w14:textId="77777777" w:rsidR="00D35D87" w:rsidRPr="00A431D2" w:rsidRDefault="003C2C65" w:rsidP="00D35D87">
      <w:pPr>
        <w:pStyle w:val="3"/>
        <w:spacing w:after="240" w:line="240" w:lineRule="auto"/>
        <w:rPr>
          <w:rFonts w:ascii="Times New Roman" w:hAnsi="Times New Roman"/>
          <w:color w:val="000000" w:themeColor="text1"/>
          <w:szCs w:val="24"/>
        </w:rPr>
      </w:pPr>
      <w:bookmarkStart w:id="28" w:name="_Toc484086226"/>
      <w:bookmarkStart w:id="29" w:name="_Toc136854614"/>
      <w:bookmarkEnd w:id="27"/>
      <w:r w:rsidRPr="00A431D2">
        <w:rPr>
          <w:rFonts w:ascii="Times New Roman" w:hAnsi="Times New Roman"/>
          <w:color w:val="000000" w:themeColor="text1"/>
          <w:szCs w:val="24"/>
        </w:rPr>
        <w:t>1.</w:t>
      </w:r>
      <w:r w:rsidR="006148AF" w:rsidRPr="00A431D2">
        <w:rPr>
          <w:rFonts w:ascii="Times New Roman" w:hAnsi="Times New Roman"/>
          <w:color w:val="000000" w:themeColor="text1"/>
          <w:szCs w:val="24"/>
        </w:rPr>
        <w:t>7.</w:t>
      </w:r>
      <w:r w:rsidRPr="00A431D2">
        <w:rPr>
          <w:rFonts w:ascii="Times New Roman" w:hAnsi="Times New Roman"/>
          <w:color w:val="000000" w:themeColor="text1"/>
          <w:szCs w:val="24"/>
        </w:rPr>
        <w:t>3.</w:t>
      </w:r>
      <w:r w:rsidRPr="00A431D2">
        <w:rPr>
          <w:rFonts w:ascii="Times New Roman" w:hAnsi="Times New Roman"/>
          <w:color w:val="000000" w:themeColor="text1"/>
          <w:szCs w:val="24"/>
        </w:rPr>
        <w:tab/>
        <w:t>Вводная информация по исследуемой терапии</w:t>
      </w:r>
      <w:bookmarkStart w:id="30" w:name="_Hlk521882563"/>
      <w:bookmarkEnd w:id="28"/>
      <w:bookmarkEnd w:id="29"/>
    </w:p>
    <w:p w14:paraId="23DCB280" w14:textId="25679629" w:rsidR="00980852" w:rsidRPr="00831526" w:rsidRDefault="001D6E0F" w:rsidP="00831526">
      <w:pPr>
        <w:pStyle w:val="ab"/>
        <w:spacing w:before="0" w:beforeAutospacing="0" w:after="0" w:afterAutospacing="0"/>
        <w:ind w:firstLine="709"/>
        <w:jc w:val="both"/>
        <w:rPr>
          <w:lang w:eastAsia="en-GB"/>
        </w:rPr>
      </w:pPr>
      <w:r w:rsidRPr="001D6E0F">
        <w:rPr>
          <w:color w:val="000000" w:themeColor="text1"/>
        </w:rPr>
        <w:t>Афатиниб представляет собой пероральный необратимый блокатор семейства ErbB, который ковалентно связывается с киназными доменами рецептора эпидермального фактора роста (EGFR), EGFR человека (HER) 2 и HER4, что приводит к необратимому ингибированию аутофосфорилирования тирозинкиназы</w:t>
      </w:r>
      <w:r w:rsidR="00980852" w:rsidRPr="00980852">
        <w:rPr>
          <w:color w:val="000000" w:themeColor="text1"/>
        </w:rPr>
        <w:t xml:space="preserve"> [4]</w:t>
      </w:r>
      <w:r w:rsidRPr="001D6E0F">
        <w:rPr>
          <w:color w:val="000000" w:themeColor="text1"/>
        </w:rPr>
        <w:t>.</w:t>
      </w:r>
      <w:r w:rsidR="00980852" w:rsidRPr="00980852">
        <w:rPr>
          <w:rStyle w:val="q4iawc"/>
        </w:rPr>
        <w:t xml:space="preserve"> </w:t>
      </w:r>
      <w:r w:rsidR="00980852">
        <w:rPr>
          <w:rStyle w:val="q4iawc"/>
        </w:rPr>
        <w:t xml:space="preserve">FDA США в 2018 г одобрило дополнительную заявку на новое лекарственное средство для препарата Гиотриф (афатиниб) компании Берингер Ингельхайм в качестве терапии первой линии у пациентов с метастатическим немелкоклеточным раком легкого (НМРЛ), </w:t>
      </w:r>
      <w:r w:rsidR="008E50EB" w:rsidRPr="00C5302C">
        <w:rPr>
          <w:rStyle w:val="q4iawc"/>
        </w:rPr>
        <w:t>опухоли которых имеют мутации EGFR</w:t>
      </w:r>
      <w:r w:rsidR="00980852">
        <w:rPr>
          <w:rStyle w:val="q4iawc"/>
        </w:rPr>
        <w:t>, обнаруженные с помощью одобренного FDA теста</w:t>
      </w:r>
      <w:r w:rsidR="002570B3" w:rsidRPr="00831526">
        <w:rPr>
          <w:rStyle w:val="q4iawc"/>
        </w:rPr>
        <w:t xml:space="preserve"> -</w:t>
      </w:r>
      <w:r w:rsidR="002570B3" w:rsidRPr="00831526">
        <w:rPr>
          <w:rStyle w:val="q4iawc"/>
          <w:i/>
          <w:iCs/>
        </w:rPr>
        <w:t xml:space="preserve"> </w:t>
      </w:r>
      <w:r w:rsidR="002570B3" w:rsidRPr="00831526">
        <w:rPr>
          <w:rStyle w:val="q4iawc"/>
          <w:i/>
          <w:iCs/>
          <w:lang w:val="en-GB"/>
        </w:rPr>
        <w:t>theraski</w:t>
      </w:r>
      <w:r w:rsidR="001D7850" w:rsidRPr="00831526">
        <w:rPr>
          <w:rStyle w:val="q4iawc"/>
          <w:i/>
          <w:iCs/>
          <w:lang w:val="en-GB"/>
        </w:rPr>
        <w:t>ree</w:t>
      </w:r>
      <w:r w:rsidR="002570B3" w:rsidRPr="00831526">
        <w:rPr>
          <w:rStyle w:val="q4iawc"/>
          <w:i/>
          <w:iCs/>
          <w:lang w:val="en-GB"/>
        </w:rPr>
        <w:t>n</w:t>
      </w:r>
      <w:r w:rsidR="001D7850" w:rsidRPr="00831526">
        <w:rPr>
          <w:rStyle w:val="q4iawc"/>
          <w:vertAlign w:val="superscript"/>
        </w:rPr>
        <w:t xml:space="preserve">® </w:t>
      </w:r>
      <w:r w:rsidR="001D7850" w:rsidRPr="00831526">
        <w:rPr>
          <w:rFonts w:hint="eastAsia"/>
        </w:rPr>
        <w:t>EGFR RGQ PCR Kit</w:t>
      </w:r>
      <w:r w:rsidR="00980852">
        <w:rPr>
          <w:rStyle w:val="q4iawc"/>
        </w:rPr>
        <w:t>.</w:t>
      </w:r>
      <w:r w:rsidR="00980852">
        <w:rPr>
          <w:rStyle w:val="viiyi"/>
        </w:rPr>
        <w:t xml:space="preserve"> </w:t>
      </w:r>
      <w:r w:rsidR="00980852">
        <w:rPr>
          <w:rStyle w:val="q4iawc"/>
        </w:rPr>
        <w:t xml:space="preserve">Новая этикетка включает данные о трех дополнительных мутациях EGFR: L861Q, G719X и S768I </w:t>
      </w:r>
      <w:r w:rsidR="00980852" w:rsidRPr="006616F6">
        <w:rPr>
          <w:rStyle w:val="q4iawc"/>
        </w:rPr>
        <w:t>[3]</w:t>
      </w:r>
      <w:r w:rsidR="00F36ADF" w:rsidRPr="00F36ADF">
        <w:rPr>
          <w:rStyle w:val="q4iawc"/>
        </w:rPr>
        <w:t>.</w:t>
      </w:r>
    </w:p>
    <w:p w14:paraId="172DB076" w14:textId="77777777" w:rsidR="00F36ADF" w:rsidRDefault="00F36ADF" w:rsidP="00F36ADF">
      <w:pPr>
        <w:autoSpaceDE w:val="0"/>
        <w:autoSpaceDN w:val="0"/>
        <w:adjustRightInd w:val="0"/>
        <w:spacing w:after="0" w:line="240" w:lineRule="auto"/>
        <w:ind w:firstLine="708"/>
        <w:rPr>
          <w:color w:val="000000" w:themeColor="text1"/>
        </w:rPr>
      </w:pPr>
      <w:r>
        <w:rPr>
          <w:color w:val="000000" w:themeColor="text1"/>
        </w:rPr>
        <w:t>Афатиниб применяют в качестве в</w:t>
      </w:r>
      <w:r w:rsidRPr="00C31156">
        <w:rPr>
          <w:color w:val="000000" w:themeColor="text1"/>
        </w:rPr>
        <w:t>тор</w:t>
      </w:r>
      <w:r>
        <w:rPr>
          <w:color w:val="000000" w:themeColor="text1"/>
        </w:rPr>
        <w:t>ой</w:t>
      </w:r>
      <w:r w:rsidRPr="00C31156">
        <w:rPr>
          <w:color w:val="000000" w:themeColor="text1"/>
        </w:rPr>
        <w:t xml:space="preserve"> лини</w:t>
      </w:r>
      <w:r>
        <w:rPr>
          <w:color w:val="000000" w:themeColor="text1"/>
        </w:rPr>
        <w:t>и</w:t>
      </w:r>
      <w:r w:rsidRPr="00C31156">
        <w:rPr>
          <w:color w:val="000000" w:themeColor="text1"/>
        </w:rPr>
        <w:t xml:space="preserve"> химиотерапии НМРЛ.</w:t>
      </w:r>
      <w:r>
        <w:rPr>
          <w:color w:val="000000" w:themeColor="text1"/>
        </w:rPr>
        <w:t xml:space="preserve"> </w:t>
      </w:r>
      <w:r w:rsidRPr="00EC4AA1">
        <w:rPr>
          <w:color w:val="000000" w:themeColor="text1"/>
        </w:rPr>
        <w:t>В исследованиях II фазы у больных с</w:t>
      </w:r>
      <w:r>
        <w:rPr>
          <w:color w:val="000000" w:themeColor="text1"/>
        </w:rPr>
        <w:t xml:space="preserve"> </w:t>
      </w:r>
      <w:r w:rsidRPr="00EC4AA1">
        <w:rPr>
          <w:color w:val="000000" w:themeColor="text1"/>
        </w:rPr>
        <w:t xml:space="preserve">распространенным НМРЛ с мутацией гена EGFR была показана высокая частота </w:t>
      </w:r>
      <w:r>
        <w:rPr>
          <w:color w:val="000000" w:themeColor="text1"/>
        </w:rPr>
        <w:t>эффективности</w:t>
      </w:r>
      <w:r w:rsidRPr="00EC4AA1">
        <w:rPr>
          <w:color w:val="000000" w:themeColor="text1"/>
        </w:rPr>
        <w:t xml:space="preserve"> при</w:t>
      </w:r>
      <w:r>
        <w:rPr>
          <w:color w:val="000000" w:themeColor="text1"/>
        </w:rPr>
        <w:t xml:space="preserve"> </w:t>
      </w:r>
      <w:r w:rsidRPr="00EC4AA1">
        <w:rPr>
          <w:color w:val="000000" w:themeColor="text1"/>
        </w:rPr>
        <w:t>лечении афатинибом, а в другом исследовании также значительное увеличение ВБП у</w:t>
      </w:r>
      <w:r>
        <w:rPr>
          <w:color w:val="000000" w:themeColor="text1"/>
        </w:rPr>
        <w:t xml:space="preserve"> </w:t>
      </w:r>
      <w:r w:rsidRPr="00EC4AA1">
        <w:rPr>
          <w:color w:val="000000" w:themeColor="text1"/>
        </w:rPr>
        <w:t>больных с неудачей в лечении гефитинибом или эрлотинибом. Были получены также</w:t>
      </w:r>
      <w:r>
        <w:rPr>
          <w:color w:val="000000" w:themeColor="text1"/>
        </w:rPr>
        <w:t xml:space="preserve"> </w:t>
      </w:r>
      <w:r w:rsidRPr="00EC4AA1">
        <w:rPr>
          <w:color w:val="000000" w:themeColor="text1"/>
        </w:rPr>
        <w:t>данные о преимуществах афатиниба по сравнению с комбинацией пеметрексед +</w:t>
      </w:r>
      <w:r>
        <w:rPr>
          <w:color w:val="000000" w:themeColor="text1"/>
        </w:rPr>
        <w:t xml:space="preserve"> </w:t>
      </w:r>
      <w:r w:rsidRPr="00EC4AA1">
        <w:rPr>
          <w:color w:val="000000" w:themeColor="text1"/>
        </w:rPr>
        <w:t>цисплатин в качестве 1-й линии лечения больных с аденокарциномой легкого и с</w:t>
      </w:r>
      <w:r>
        <w:rPr>
          <w:color w:val="000000" w:themeColor="text1"/>
        </w:rPr>
        <w:t xml:space="preserve"> </w:t>
      </w:r>
      <w:r w:rsidRPr="00EC4AA1">
        <w:rPr>
          <w:color w:val="000000" w:themeColor="text1"/>
        </w:rPr>
        <w:t>мутациями EGFR с увеличением ОВ до 30,3 мес</w:t>
      </w:r>
      <w:r>
        <w:rPr>
          <w:color w:val="000000" w:themeColor="text1"/>
        </w:rPr>
        <w:t>яцев</w:t>
      </w:r>
      <w:r w:rsidRPr="00796506">
        <w:rPr>
          <w:color w:val="000000" w:themeColor="text1"/>
        </w:rPr>
        <w:t xml:space="preserve"> [1]</w:t>
      </w:r>
      <w:r>
        <w:rPr>
          <w:color w:val="000000" w:themeColor="text1"/>
        </w:rPr>
        <w:t>.</w:t>
      </w:r>
    </w:p>
    <w:p w14:paraId="5DC00BB5" w14:textId="038B78D8" w:rsidR="009D7E57" w:rsidRPr="00831526" w:rsidRDefault="002E766D" w:rsidP="009D7E57">
      <w:pPr>
        <w:spacing w:after="0" w:line="240" w:lineRule="auto"/>
        <w:ind w:firstLine="709"/>
        <w:contextualSpacing/>
      </w:pPr>
      <w:r w:rsidRPr="00B56B61">
        <w:rPr>
          <w:bCs/>
          <w:lang w:val="en-GB" w:eastAsia="ru-RU"/>
        </w:rPr>
        <w:t>DT</w:t>
      </w:r>
      <w:r w:rsidRPr="00831526">
        <w:rPr>
          <w:bCs/>
          <w:lang w:eastAsia="ru-RU"/>
        </w:rPr>
        <w:t>-</w:t>
      </w:r>
      <w:r w:rsidRPr="00B56B61">
        <w:rPr>
          <w:bCs/>
          <w:lang w:val="en-GB" w:eastAsia="ru-RU"/>
        </w:rPr>
        <w:t>AFT</w:t>
      </w:r>
      <w:r w:rsidR="009D7E57" w:rsidRPr="00B56B61">
        <w:rPr>
          <w:bCs/>
          <w:lang w:eastAsia="ru-RU"/>
        </w:rPr>
        <w:t xml:space="preserve">, </w:t>
      </w:r>
      <w:r w:rsidR="009D7E57" w:rsidRPr="00831526">
        <w:rPr>
          <w:bCs/>
          <w:lang w:eastAsia="ru-RU"/>
        </w:rPr>
        <w:t xml:space="preserve">таблетки, покрытые пленочной оболочкой, </w:t>
      </w:r>
      <w:r w:rsidRPr="00831526">
        <w:rPr>
          <w:lang w:eastAsia="ru-RU"/>
        </w:rPr>
        <w:t>40</w:t>
      </w:r>
      <w:r w:rsidR="009D7E57" w:rsidRPr="00831526">
        <w:rPr>
          <w:bCs/>
          <w:lang w:eastAsia="ru-RU"/>
        </w:rPr>
        <w:t xml:space="preserve"> мг</w:t>
      </w:r>
      <w:r w:rsidR="009D7E57" w:rsidRPr="00B56B61">
        <w:rPr>
          <w:bCs/>
          <w:lang w:eastAsia="ru-RU"/>
        </w:rPr>
        <w:t xml:space="preserve"> – </w:t>
      </w:r>
      <w:r w:rsidR="00FD0B41" w:rsidRPr="00B56B61">
        <w:rPr>
          <w:bCs/>
          <w:lang w:eastAsia="ru-RU"/>
        </w:rPr>
        <w:t xml:space="preserve">воспроизведенный препарат </w:t>
      </w:r>
      <w:r w:rsidR="007955EC" w:rsidRPr="00B56B61">
        <w:rPr>
          <w:bCs/>
          <w:lang w:eastAsia="ru-RU"/>
        </w:rPr>
        <w:t>афатиниба</w:t>
      </w:r>
      <w:r w:rsidR="009D7E57" w:rsidRPr="00B56B61">
        <w:rPr>
          <w:bCs/>
          <w:lang w:eastAsia="ru-RU"/>
        </w:rPr>
        <w:t xml:space="preserve">, разработанный дочерним подразделением ГК «Р-Фарм», Россия – ООО «Технология лекарств», по заказу АО «Р-Фарм». </w:t>
      </w:r>
      <w:r w:rsidR="009D7E57" w:rsidRPr="00B56B61">
        <w:rPr>
          <w:color w:val="000000"/>
        </w:rPr>
        <w:t xml:space="preserve">Он полностью соответствует по качественному и количественному составу действующего и основных вспомогательных веществ, лекарственной форме и дозировке референтному препарату </w:t>
      </w:r>
      <w:r w:rsidR="009D7E57" w:rsidRPr="00B56B61">
        <w:t>Гиотриф</w:t>
      </w:r>
      <w:r w:rsidR="009D7E57" w:rsidRPr="00B56B61">
        <w:rPr>
          <w:vertAlign w:val="superscript"/>
          <w:lang w:eastAsia="ru-RU"/>
        </w:rPr>
        <w:t>®</w:t>
      </w:r>
      <w:r w:rsidR="009D7E57" w:rsidRPr="00B56B61">
        <w:rPr>
          <w:rFonts w:eastAsia="Calibri"/>
        </w:rPr>
        <w:t xml:space="preserve"> </w:t>
      </w:r>
      <w:r w:rsidR="009D7E57" w:rsidRPr="00831526">
        <w:rPr>
          <w:color w:val="000000"/>
        </w:rPr>
        <w:t>(</w:t>
      </w:r>
      <w:r w:rsidR="009D7E57" w:rsidRPr="00B56B61">
        <w:t>Берингер Ингельхайм Интернешнл ГмбХ</w:t>
      </w:r>
      <w:r w:rsidR="009D7E57" w:rsidRPr="00B56B61">
        <w:rPr>
          <w:rFonts w:eastAsia="Calibri"/>
          <w:bCs/>
        </w:rPr>
        <w:t>, Германия</w:t>
      </w:r>
      <w:r w:rsidR="009D7E57" w:rsidRPr="00831526">
        <w:rPr>
          <w:color w:val="000000"/>
        </w:rPr>
        <w:t>).</w:t>
      </w:r>
      <w:r w:rsidR="009D7E57" w:rsidRPr="00B56B61">
        <w:rPr>
          <w:color w:val="000000"/>
        </w:rPr>
        <w:t xml:space="preserve"> </w:t>
      </w:r>
      <w:r w:rsidR="009D7E57" w:rsidRPr="00B56B61">
        <w:rPr>
          <w:color w:val="000000" w:themeColor="text1"/>
        </w:rPr>
        <w:t xml:space="preserve">Результаты теста сравнительной кинетики растворения, проведенного в нескольких средах с использованием </w:t>
      </w:r>
      <w:r w:rsidRPr="00831526">
        <w:rPr>
          <w:color w:val="000000" w:themeColor="text1"/>
        </w:rPr>
        <w:t>DT-AFT</w:t>
      </w:r>
      <w:r w:rsidR="009D7E57" w:rsidRPr="00B56B61">
        <w:rPr>
          <w:color w:val="000000" w:themeColor="text1"/>
        </w:rPr>
        <w:t xml:space="preserve"> в дозировке </w:t>
      </w:r>
      <w:r w:rsidRPr="00831526">
        <w:rPr>
          <w:color w:val="000000" w:themeColor="text1"/>
        </w:rPr>
        <w:t>40</w:t>
      </w:r>
      <w:r w:rsidR="009D7E57" w:rsidRPr="00B56B61">
        <w:rPr>
          <w:color w:val="000000" w:themeColor="text1"/>
        </w:rPr>
        <w:t xml:space="preserve"> мг в сравнении с референтным препаратом </w:t>
      </w:r>
      <w:r w:rsidR="009D7E57" w:rsidRPr="00B56B61">
        <w:t>Гиотриф</w:t>
      </w:r>
      <w:r w:rsidR="009D7E57" w:rsidRPr="00B56B61">
        <w:rPr>
          <w:vertAlign w:val="superscript"/>
          <w:lang w:eastAsia="ru-RU"/>
        </w:rPr>
        <w:t>®</w:t>
      </w:r>
      <w:r w:rsidR="009D7E57" w:rsidRPr="00B56B61">
        <w:rPr>
          <w:color w:val="000000" w:themeColor="text1"/>
        </w:rPr>
        <w:t xml:space="preserve"> в дозировке </w:t>
      </w:r>
      <w:r w:rsidR="00B56B61" w:rsidRPr="00831526">
        <w:rPr>
          <w:color w:val="000000" w:themeColor="text1"/>
        </w:rPr>
        <w:t>4</w:t>
      </w:r>
      <w:r w:rsidR="009D7E57" w:rsidRPr="00B56B61">
        <w:rPr>
          <w:color w:val="000000" w:themeColor="text1"/>
        </w:rPr>
        <w:t xml:space="preserve">0 мг, продемонстрировали эквивалентную кинетику растворения препаратов, что позволяет предполагать также эквивалентность фармакологических свойств препаратов. </w:t>
      </w:r>
      <w:r w:rsidR="009D7E57" w:rsidRPr="00B56B61">
        <w:t>В связи с этим представляется целесообразным проведение клинического исследования биоэквивалентности</w:t>
      </w:r>
      <w:r w:rsidR="009D7E57" w:rsidRPr="00B56B61">
        <w:rPr>
          <w:bCs/>
          <w:lang w:eastAsia="ru-RU"/>
        </w:rPr>
        <w:t xml:space="preserve"> лекарственного препарата </w:t>
      </w:r>
      <w:r w:rsidRPr="00831526">
        <w:rPr>
          <w:lang w:eastAsia="ru-RU"/>
        </w:rPr>
        <w:t>DT-AFT</w:t>
      </w:r>
      <w:r w:rsidR="009D7E57" w:rsidRPr="00B56B61">
        <w:rPr>
          <w:bCs/>
          <w:lang w:eastAsia="ru-RU"/>
        </w:rPr>
        <w:t xml:space="preserve">, </w:t>
      </w:r>
      <w:r w:rsidR="009D7E57" w:rsidRPr="00831526">
        <w:rPr>
          <w:bCs/>
          <w:lang w:eastAsia="ru-RU"/>
        </w:rPr>
        <w:t xml:space="preserve">таблетки, покрытые пленочной оболочкой, </w:t>
      </w:r>
      <w:r w:rsidRPr="00831526">
        <w:rPr>
          <w:lang w:eastAsia="ru-RU"/>
        </w:rPr>
        <w:t>40</w:t>
      </w:r>
      <w:r w:rsidR="009D7E57" w:rsidRPr="00831526">
        <w:rPr>
          <w:bCs/>
          <w:lang w:eastAsia="ru-RU"/>
        </w:rPr>
        <w:t xml:space="preserve"> мг</w:t>
      </w:r>
      <w:r w:rsidR="009D7E57" w:rsidRPr="00B56B61">
        <w:t xml:space="preserve"> </w:t>
      </w:r>
      <w:r w:rsidR="009D7E57" w:rsidRPr="00B56B61">
        <w:rPr>
          <w:lang w:eastAsia="ru-RU"/>
        </w:rPr>
        <w:t>(</w:t>
      </w:r>
      <w:r w:rsidR="009D7E57" w:rsidRPr="00B56B61">
        <w:rPr>
          <w:rFonts w:eastAsia="SimSun"/>
        </w:rPr>
        <w:t>АО «Р-Фарм», Россия</w:t>
      </w:r>
      <w:r w:rsidR="009D7E57" w:rsidRPr="00B56B61">
        <w:rPr>
          <w:lang w:eastAsia="ru-RU"/>
        </w:rPr>
        <w:t xml:space="preserve">) в сравнении с оригинальным препаратом </w:t>
      </w:r>
      <w:r w:rsidR="009D7E57" w:rsidRPr="00B56B61">
        <w:t>Гиотриф</w:t>
      </w:r>
      <w:r w:rsidR="009D7E57" w:rsidRPr="00B56B61">
        <w:rPr>
          <w:vertAlign w:val="superscript"/>
          <w:lang w:eastAsia="ru-RU"/>
        </w:rPr>
        <w:t>®</w:t>
      </w:r>
      <w:r w:rsidR="009D7E57" w:rsidRPr="00B56B61">
        <w:rPr>
          <w:rFonts w:eastAsia="Calibri"/>
        </w:rPr>
        <w:t xml:space="preserve"> </w:t>
      </w:r>
      <w:r w:rsidR="009D7E57" w:rsidRPr="00831526">
        <w:rPr>
          <w:color w:val="000000"/>
        </w:rPr>
        <w:t>(</w:t>
      </w:r>
      <w:r w:rsidR="009D7E57" w:rsidRPr="00B56B61">
        <w:t>Берингер Ингельхайм Интернешнл ГмбХ</w:t>
      </w:r>
      <w:r w:rsidR="009D7E57" w:rsidRPr="00B56B61">
        <w:rPr>
          <w:rFonts w:eastAsia="Calibri"/>
          <w:bCs/>
        </w:rPr>
        <w:t>, Германия</w:t>
      </w:r>
      <w:r w:rsidR="009D7E57" w:rsidRPr="00831526">
        <w:rPr>
          <w:color w:val="000000"/>
        </w:rPr>
        <w:t>)</w:t>
      </w:r>
      <w:r w:rsidR="009D7E57" w:rsidRPr="00B56B61">
        <w:rPr>
          <w:bCs/>
          <w:lang w:eastAsia="ru-RU"/>
        </w:rPr>
        <w:t>.</w:t>
      </w:r>
    </w:p>
    <w:p w14:paraId="5319B50C" w14:textId="46DC81BC" w:rsidR="009D7E57" w:rsidRDefault="009D7E57" w:rsidP="009D7E57">
      <w:pPr>
        <w:spacing w:after="0" w:line="240" w:lineRule="auto"/>
        <w:ind w:firstLine="709"/>
        <w:rPr>
          <w:bCs/>
          <w:lang w:eastAsia="ru-RU"/>
        </w:rPr>
      </w:pPr>
      <w:r w:rsidRPr="007B27AE">
        <w:rPr>
          <w:bCs/>
          <w:lang w:eastAsia="ru-RU"/>
        </w:rPr>
        <w:t xml:space="preserve">Внедрение в клиническую практику нового воспроизведенного препарата </w:t>
      </w:r>
      <w:r>
        <w:rPr>
          <w:rFonts w:eastAsia="Calibri"/>
          <w:lang w:eastAsia="ar-SA"/>
        </w:rPr>
        <w:t>афа</w:t>
      </w:r>
      <w:r w:rsidRPr="007B27AE">
        <w:rPr>
          <w:rFonts w:eastAsia="Calibri"/>
          <w:lang w:eastAsia="ar-SA"/>
        </w:rPr>
        <w:t>тиниба</w:t>
      </w:r>
      <w:r w:rsidRPr="007B27AE">
        <w:rPr>
          <w:bCs/>
          <w:lang w:eastAsia="ru-RU"/>
        </w:rPr>
        <w:t xml:space="preserve"> позволит снизить цену современной терапии </w:t>
      </w:r>
      <w:r>
        <w:rPr>
          <w:lang w:eastAsia="x-none"/>
        </w:rPr>
        <w:t>метастатического немелкоклеточного рака легкого (НМРЛ)</w:t>
      </w:r>
      <w:r w:rsidRPr="007B27AE">
        <w:rPr>
          <w:color w:val="000000" w:themeColor="text1"/>
        </w:rPr>
        <w:t xml:space="preserve"> </w:t>
      </w:r>
      <w:r w:rsidRPr="007B27AE">
        <w:rPr>
          <w:bCs/>
          <w:lang w:eastAsia="ru-RU"/>
        </w:rPr>
        <w:t xml:space="preserve">и повысить доступность терапии </w:t>
      </w:r>
      <w:r>
        <w:rPr>
          <w:bCs/>
          <w:lang w:eastAsia="ru-RU"/>
        </w:rPr>
        <w:t>НМЛР</w:t>
      </w:r>
      <w:r w:rsidRPr="007B27AE">
        <w:rPr>
          <w:bCs/>
          <w:lang w:eastAsia="ru-RU"/>
        </w:rPr>
        <w:t>.</w:t>
      </w:r>
    </w:p>
    <w:p w14:paraId="212392C5" w14:textId="77777777" w:rsidR="00A1083A" w:rsidRPr="003001F7" w:rsidRDefault="00A1083A" w:rsidP="001D1B28">
      <w:pPr>
        <w:pStyle w:val="2"/>
        <w:numPr>
          <w:ilvl w:val="1"/>
          <w:numId w:val="5"/>
        </w:numPr>
        <w:spacing w:line="240" w:lineRule="auto"/>
        <w:ind w:left="0" w:firstLine="0"/>
        <w:rPr>
          <w:color w:val="000000" w:themeColor="text1"/>
          <w:szCs w:val="24"/>
        </w:rPr>
      </w:pPr>
      <w:bookmarkStart w:id="31" w:name="_Toc535339329"/>
      <w:bookmarkStart w:id="32" w:name="_Toc136854615"/>
      <w:bookmarkEnd w:id="30"/>
      <w:bookmarkEnd w:id="31"/>
      <w:r w:rsidRPr="003001F7">
        <w:rPr>
          <w:color w:val="000000" w:themeColor="text1"/>
          <w:szCs w:val="24"/>
        </w:rPr>
        <w:t>Ожидаемые показания к применению</w:t>
      </w:r>
      <w:bookmarkEnd w:id="32"/>
    </w:p>
    <w:p w14:paraId="3FB267A4" w14:textId="12D6A755" w:rsidR="00C1453A" w:rsidRDefault="00B7511B" w:rsidP="00B7511B">
      <w:pPr>
        <w:autoSpaceDE w:val="0"/>
        <w:autoSpaceDN w:val="0"/>
        <w:adjustRightInd w:val="0"/>
        <w:spacing w:after="0" w:line="240" w:lineRule="auto"/>
        <w:rPr>
          <w:lang w:eastAsia="ru-RU"/>
        </w:rPr>
      </w:pPr>
      <w:r>
        <w:rPr>
          <w:lang w:eastAsia="ru-RU"/>
        </w:rPr>
        <w:t>Афатиниб показан в качестве монотерапии для лечения</w:t>
      </w:r>
      <w:r w:rsidR="00C1453A">
        <w:rPr>
          <w:lang w:eastAsia="ru-RU"/>
        </w:rPr>
        <w:t>:</w:t>
      </w:r>
    </w:p>
    <w:p w14:paraId="35713BEA" w14:textId="23D30C39" w:rsidR="00C1453A" w:rsidRDefault="00C1453A" w:rsidP="00B7511B">
      <w:pPr>
        <w:pStyle w:val="af3"/>
        <w:numPr>
          <w:ilvl w:val="0"/>
          <w:numId w:val="50"/>
        </w:numPr>
        <w:autoSpaceDE w:val="0"/>
        <w:autoSpaceDN w:val="0"/>
        <w:adjustRightInd w:val="0"/>
        <w:spacing w:after="0" w:line="240" w:lineRule="auto"/>
        <w:rPr>
          <w:lang w:eastAsia="ru-RU"/>
        </w:rPr>
      </w:pPr>
      <w:r>
        <w:rPr>
          <w:lang w:eastAsia="ru-RU"/>
        </w:rPr>
        <w:t>местно-распространенного или метастатического немелкоклеточного рака легкого (НМРЛ) с мутацией (мутациями) рецептора эпидермального фактора роста EGFR;</w:t>
      </w:r>
    </w:p>
    <w:p w14:paraId="17FAB0F3" w14:textId="1B550778" w:rsidR="00BC7E97" w:rsidRPr="00B7511B" w:rsidRDefault="00C1453A" w:rsidP="00B7511B">
      <w:pPr>
        <w:pStyle w:val="af3"/>
        <w:numPr>
          <w:ilvl w:val="0"/>
          <w:numId w:val="50"/>
        </w:numPr>
        <w:autoSpaceDE w:val="0"/>
        <w:autoSpaceDN w:val="0"/>
        <w:adjustRightInd w:val="0"/>
        <w:spacing w:after="0" w:line="240" w:lineRule="auto"/>
        <w:rPr>
          <w:b/>
          <w:iCs/>
          <w:lang w:eastAsia="en-US"/>
        </w:rPr>
      </w:pPr>
      <w:r>
        <w:rPr>
          <w:lang w:eastAsia="ru-RU"/>
        </w:rPr>
        <w:t>местно-распространенного или метастатического плоскоклеточного НМРЛ у пациентов, прогрессирующих на фоне или после химиотерапии на основе препаратов платины.</w:t>
      </w:r>
    </w:p>
    <w:p w14:paraId="22DF429D" w14:textId="77777777" w:rsidR="00D2472B" w:rsidRPr="00A431D2" w:rsidRDefault="00D2472B" w:rsidP="00D2472B">
      <w:pPr>
        <w:pStyle w:val="2"/>
        <w:spacing w:line="240" w:lineRule="auto"/>
        <w:rPr>
          <w:color w:val="0D0D0D" w:themeColor="text1" w:themeTint="F2"/>
          <w:szCs w:val="24"/>
        </w:rPr>
      </w:pPr>
      <w:bookmarkStart w:id="33" w:name="_Toc32336729"/>
      <w:bookmarkStart w:id="34" w:name="_Toc136854616"/>
      <w:r w:rsidRPr="00A431D2">
        <w:rPr>
          <w:color w:val="0D0D0D" w:themeColor="text1" w:themeTint="F2"/>
          <w:szCs w:val="24"/>
        </w:rPr>
        <w:t>Список литературы</w:t>
      </w:r>
      <w:bookmarkEnd w:id="33"/>
      <w:bookmarkEnd w:id="34"/>
    </w:p>
    <w:p w14:paraId="0637B9D7" w14:textId="10D5A3FA" w:rsidR="004826B4" w:rsidRPr="00A431D2" w:rsidRDefault="002E181A" w:rsidP="00C1453A">
      <w:pPr>
        <w:pStyle w:val="af3"/>
        <w:numPr>
          <w:ilvl w:val="0"/>
          <w:numId w:val="49"/>
        </w:numPr>
        <w:spacing w:after="0" w:line="240" w:lineRule="auto"/>
        <w:rPr>
          <w:color w:val="0D0D0D" w:themeColor="text1" w:themeTint="F2"/>
          <w:shd w:val="clear" w:color="auto" w:fill="FFFFFF"/>
        </w:rPr>
      </w:pPr>
      <w:r w:rsidRPr="002E181A">
        <w:rPr>
          <w:color w:val="0D0D0D" w:themeColor="text1" w:themeTint="F2"/>
        </w:rPr>
        <w:t>Клинические рекомендации по диагностике и</w:t>
      </w:r>
      <w:r>
        <w:rPr>
          <w:color w:val="0D0D0D" w:themeColor="text1" w:themeTint="F2"/>
        </w:rPr>
        <w:t xml:space="preserve"> </w:t>
      </w:r>
      <w:r w:rsidR="00A431D2" w:rsidRPr="00A431D2">
        <w:rPr>
          <w:color w:val="0D0D0D" w:themeColor="text1" w:themeTint="F2"/>
        </w:rPr>
        <w:t xml:space="preserve">лечению больных раком легкого. ОБЩЕРОССИЙСКИЙ СОЮЗ ОБЩЕСТВЕННЫХ ОБЪЕДИНЕНИЙ АССОЦИАЦИЯ ОНКОЛОГОВ РОССИИ. Москва 2014. </w:t>
      </w:r>
      <w:hyperlink r:id="rId11" w:history="1">
        <w:r w:rsidR="00A431D2" w:rsidRPr="00A431D2">
          <w:rPr>
            <w:rStyle w:val="aa"/>
            <w:color w:val="0D0D0D" w:themeColor="text1" w:themeTint="F2"/>
            <w:u w:val="none"/>
            <w:shd w:val="clear" w:color="auto" w:fill="FFFFFF"/>
          </w:rPr>
          <w:t>https://oncology-association.ru/wp-content/uploads/2020/09/rak-legkogo.pdf</w:t>
        </w:r>
      </w:hyperlink>
      <w:r w:rsidR="00A431D2" w:rsidRPr="00A431D2">
        <w:rPr>
          <w:color w:val="0D0D0D" w:themeColor="text1" w:themeTint="F2"/>
          <w:shd w:val="clear" w:color="auto" w:fill="FFFFFF"/>
        </w:rPr>
        <w:t>.</w:t>
      </w:r>
    </w:p>
    <w:p w14:paraId="3F565A96" w14:textId="445B1835" w:rsidR="00D24F23" w:rsidRPr="00A431D2" w:rsidRDefault="00A431D2" w:rsidP="004826B4">
      <w:pPr>
        <w:pStyle w:val="af3"/>
        <w:numPr>
          <w:ilvl w:val="0"/>
          <w:numId w:val="49"/>
        </w:numPr>
        <w:spacing w:after="0" w:line="240" w:lineRule="auto"/>
        <w:rPr>
          <w:color w:val="0D0D0D" w:themeColor="text1" w:themeTint="F2"/>
          <w:shd w:val="clear" w:color="auto" w:fill="FFFFFF"/>
        </w:rPr>
      </w:pPr>
      <w:r w:rsidRPr="00A431D2">
        <w:rPr>
          <w:color w:val="0D0D0D" w:themeColor="text1" w:themeTint="F2"/>
        </w:rPr>
        <w:t xml:space="preserve">ESMO Рекомендации для пациентов. </w:t>
      </w:r>
      <w:r>
        <w:rPr>
          <w:color w:val="0D0D0D" w:themeColor="text1" w:themeTint="F2"/>
        </w:rPr>
        <w:t xml:space="preserve">Что такое немелкоклеточный рак дегкого </w:t>
      </w:r>
      <w:hyperlink r:id="rId12" w:history="1">
        <w:r w:rsidRPr="00A431D2">
          <w:rPr>
            <w:rStyle w:val="aa"/>
            <w:color w:val="0D0D0D" w:themeColor="text1" w:themeTint="F2"/>
            <w:u w:val="none"/>
            <w:shd w:val="clear" w:color="auto" w:fill="FFFFFF"/>
          </w:rPr>
          <w:t>https://rosoncoweb.ru/patients/guidelines/NSCLC/</w:t>
        </w:r>
      </w:hyperlink>
      <w:r w:rsidRPr="00A431D2">
        <w:rPr>
          <w:color w:val="0D0D0D" w:themeColor="text1" w:themeTint="F2"/>
          <w:shd w:val="clear" w:color="auto" w:fill="FFFFFF"/>
        </w:rPr>
        <w:t>.</w:t>
      </w:r>
    </w:p>
    <w:p w14:paraId="0D88A54E" w14:textId="13014238" w:rsidR="008A6B70" w:rsidRPr="00A431D2" w:rsidRDefault="008E46A9" w:rsidP="004826B4">
      <w:pPr>
        <w:pStyle w:val="af3"/>
        <w:numPr>
          <w:ilvl w:val="0"/>
          <w:numId w:val="49"/>
        </w:numPr>
        <w:spacing w:after="0" w:line="240" w:lineRule="auto"/>
        <w:rPr>
          <w:color w:val="0D0D0D" w:themeColor="text1" w:themeTint="F2"/>
          <w:shd w:val="clear" w:color="auto" w:fill="FFFFFF"/>
        </w:rPr>
      </w:pPr>
      <w:hyperlink r:id="rId13" w:history="1">
        <w:r w:rsidR="008A6B70" w:rsidRPr="00A431D2">
          <w:rPr>
            <w:rStyle w:val="aa"/>
            <w:color w:val="0D0D0D" w:themeColor="text1" w:themeTint="F2"/>
            <w:u w:val="none"/>
          </w:rPr>
          <w:t>https://www.drugbank.ca/drugs/DB08916</w:t>
        </w:r>
      </w:hyperlink>
      <w:r w:rsidR="00A431D2">
        <w:rPr>
          <w:rStyle w:val="aa"/>
          <w:color w:val="0D0D0D" w:themeColor="text1" w:themeTint="F2"/>
          <w:u w:val="none"/>
        </w:rPr>
        <w:t xml:space="preserve"> </w:t>
      </w:r>
      <w:r w:rsidR="00A431D2" w:rsidRPr="00A431D2">
        <w:rPr>
          <w:rStyle w:val="aa"/>
          <w:color w:val="0D0D0D" w:themeColor="text1" w:themeTint="F2"/>
          <w:u w:val="none"/>
        </w:rPr>
        <w:t>[</w:t>
      </w:r>
      <w:r w:rsidR="00A431D2">
        <w:rPr>
          <w:rStyle w:val="aa"/>
          <w:color w:val="0D0D0D" w:themeColor="text1" w:themeTint="F2"/>
          <w:u w:val="none"/>
        </w:rPr>
        <w:t>дата обращения 12.09</w:t>
      </w:r>
      <w:r w:rsidR="008061D1">
        <w:rPr>
          <w:rStyle w:val="aa"/>
          <w:color w:val="0D0D0D" w:themeColor="text1" w:themeTint="F2"/>
          <w:u w:val="none"/>
        </w:rPr>
        <w:t>.</w:t>
      </w:r>
      <w:r w:rsidR="00A431D2">
        <w:rPr>
          <w:rStyle w:val="aa"/>
          <w:color w:val="0D0D0D" w:themeColor="text1" w:themeTint="F2"/>
          <w:u w:val="none"/>
        </w:rPr>
        <w:t>2022</w:t>
      </w:r>
      <w:r w:rsidR="00A431D2" w:rsidRPr="00A431D2">
        <w:rPr>
          <w:rStyle w:val="aa"/>
          <w:color w:val="0D0D0D" w:themeColor="text1" w:themeTint="F2"/>
          <w:u w:val="none"/>
        </w:rPr>
        <w:t>].</w:t>
      </w:r>
    </w:p>
    <w:p w14:paraId="5F95F029" w14:textId="08EAC0EC" w:rsidR="00332DCB" w:rsidRPr="00A83D85" w:rsidRDefault="00F92344" w:rsidP="00BA2D96">
      <w:pPr>
        <w:pStyle w:val="af3"/>
        <w:numPr>
          <w:ilvl w:val="0"/>
          <w:numId w:val="49"/>
        </w:numPr>
        <w:spacing w:after="0" w:line="240" w:lineRule="auto"/>
        <w:rPr>
          <w:color w:val="0D0D0D" w:themeColor="text1" w:themeTint="F2"/>
          <w:shd w:val="clear" w:color="auto" w:fill="FFFFFF"/>
          <w:lang w:val="en-US"/>
        </w:rPr>
      </w:pPr>
      <w:r w:rsidRPr="00A431D2">
        <w:rPr>
          <w:color w:val="0D0D0D" w:themeColor="text1" w:themeTint="F2"/>
          <w:lang w:val="en-US"/>
        </w:rPr>
        <w:t>Wind S, Schnell D, Ebner T, Freiwald M, Stopfer P. Clinical Pharmacokinetics and Pharmacodynamics of Afatinib. Clin Pharmacokinet. 2017 Mar;</w:t>
      </w:r>
      <w:r w:rsidR="00050CA4">
        <w:rPr>
          <w:color w:val="0D0D0D" w:themeColor="text1" w:themeTint="F2"/>
        </w:rPr>
        <w:t xml:space="preserve"> </w:t>
      </w:r>
      <w:r w:rsidRPr="00A431D2">
        <w:rPr>
          <w:color w:val="0D0D0D" w:themeColor="text1" w:themeTint="F2"/>
          <w:lang w:val="en-US"/>
        </w:rPr>
        <w:t>56(3):235-25</w:t>
      </w:r>
      <w:r w:rsidR="00BE7198">
        <w:rPr>
          <w:color w:val="0D0D0D" w:themeColor="text1" w:themeTint="F2"/>
          <w:lang w:val="en-US"/>
        </w:rPr>
        <w:t>0,</w:t>
      </w:r>
      <w:r w:rsidRPr="00A431D2">
        <w:rPr>
          <w:color w:val="0D0D0D" w:themeColor="text1" w:themeTint="F2"/>
          <w:lang w:val="en-US"/>
        </w:rPr>
        <w:t xml:space="preserve"> doi: 1</w:t>
      </w:r>
      <w:r w:rsidR="00BE7198">
        <w:rPr>
          <w:color w:val="0D0D0D" w:themeColor="text1" w:themeTint="F2"/>
          <w:lang w:val="en-US"/>
        </w:rPr>
        <w:t>0,</w:t>
      </w:r>
      <w:r w:rsidRPr="00A431D2">
        <w:rPr>
          <w:color w:val="0D0D0D" w:themeColor="text1" w:themeTint="F2"/>
          <w:lang w:val="en-US"/>
        </w:rPr>
        <w:t>1007/s40262-016-0440-1. PMID: 27470518; PMCID: PMC5315738.</w:t>
      </w:r>
    </w:p>
    <w:p w14:paraId="162B2C90" w14:textId="77777777" w:rsidR="00425C04" w:rsidRPr="005E6358" w:rsidRDefault="00425C04" w:rsidP="004C505D">
      <w:pPr>
        <w:pStyle w:val="12"/>
        <w:numPr>
          <w:ilvl w:val="0"/>
          <w:numId w:val="1"/>
        </w:numPr>
        <w:tabs>
          <w:tab w:val="left" w:pos="142"/>
          <w:tab w:val="left" w:pos="284"/>
        </w:tabs>
        <w:spacing w:line="240" w:lineRule="auto"/>
        <w:ind w:left="0" w:firstLine="0"/>
        <w:rPr>
          <w:rFonts w:cs="Times New Roman"/>
          <w:color w:val="000000" w:themeColor="text1"/>
          <w:szCs w:val="24"/>
        </w:rPr>
      </w:pPr>
      <w:bookmarkStart w:id="35" w:name="_Toc136854617"/>
      <w:r w:rsidRPr="005E6358">
        <w:rPr>
          <w:rFonts w:cs="Times New Roman"/>
          <w:color w:val="000000" w:themeColor="text1"/>
          <w:szCs w:val="24"/>
        </w:rPr>
        <w:t>ФИЗИЧЕСКИЕ, ХИМИЧЕСКИЕ И ФАРМАЦЕВТИЧЕСКИЕ СВОЙСТВА И ЛЕКАРСТВЕННАЯ ФОРМА</w:t>
      </w:r>
      <w:bookmarkEnd w:id="35"/>
    </w:p>
    <w:p w14:paraId="115957B9" w14:textId="77777777" w:rsidR="00A1083A" w:rsidRPr="005E6358" w:rsidRDefault="00A1083A" w:rsidP="004C505D">
      <w:pPr>
        <w:pStyle w:val="2"/>
        <w:spacing w:line="240" w:lineRule="auto"/>
        <w:rPr>
          <w:color w:val="000000" w:themeColor="text1"/>
          <w:szCs w:val="24"/>
        </w:rPr>
      </w:pPr>
      <w:bookmarkStart w:id="36" w:name="_Toc415001079"/>
      <w:bookmarkStart w:id="37" w:name="_Toc136854618"/>
      <w:r w:rsidRPr="005E6358">
        <w:rPr>
          <w:color w:val="000000" w:themeColor="text1"/>
          <w:szCs w:val="24"/>
        </w:rPr>
        <w:t>2.1</w:t>
      </w:r>
      <w:r w:rsidR="00CF2256">
        <w:rPr>
          <w:color w:val="000000" w:themeColor="text1"/>
          <w:szCs w:val="24"/>
        </w:rPr>
        <w:t>.</w:t>
      </w:r>
      <w:r w:rsidRPr="005E6358">
        <w:rPr>
          <w:color w:val="000000" w:themeColor="text1"/>
          <w:szCs w:val="24"/>
        </w:rPr>
        <w:t xml:space="preserve"> Описание свойств исследуемого препарата</w:t>
      </w:r>
      <w:bookmarkEnd w:id="36"/>
      <w:bookmarkEnd w:id="37"/>
    </w:p>
    <w:p w14:paraId="2B870BA8" w14:textId="77777777" w:rsidR="00A1083A" w:rsidRPr="005E6358" w:rsidRDefault="00A1083A" w:rsidP="004C505D">
      <w:pPr>
        <w:pStyle w:val="3"/>
        <w:spacing w:after="240" w:line="240" w:lineRule="auto"/>
        <w:rPr>
          <w:rFonts w:ascii="Times New Roman" w:hAnsi="Times New Roman"/>
          <w:color w:val="000000" w:themeColor="text1"/>
          <w:szCs w:val="24"/>
        </w:rPr>
      </w:pPr>
      <w:bookmarkStart w:id="38" w:name="_Toc415001080"/>
      <w:bookmarkStart w:id="39" w:name="_Toc136854619"/>
      <w:r w:rsidRPr="005E6358">
        <w:rPr>
          <w:rFonts w:ascii="Times New Roman" w:hAnsi="Times New Roman"/>
          <w:color w:val="000000" w:themeColor="text1"/>
          <w:szCs w:val="24"/>
        </w:rPr>
        <w:t>2.1.1</w:t>
      </w:r>
      <w:r w:rsidR="00CF2256">
        <w:rPr>
          <w:rFonts w:ascii="Times New Roman" w:hAnsi="Times New Roman"/>
          <w:color w:val="000000" w:themeColor="text1"/>
          <w:szCs w:val="24"/>
        </w:rPr>
        <w:t>.</w:t>
      </w:r>
      <w:r w:rsidRPr="005E6358">
        <w:rPr>
          <w:rFonts w:ascii="Times New Roman" w:hAnsi="Times New Roman"/>
          <w:color w:val="000000" w:themeColor="text1"/>
          <w:szCs w:val="24"/>
        </w:rPr>
        <w:t xml:space="preserve"> Химическая формула</w:t>
      </w:r>
      <w:bookmarkEnd w:id="38"/>
      <w:bookmarkEnd w:id="39"/>
    </w:p>
    <w:p w14:paraId="76D6EF64" w14:textId="22B69828" w:rsidR="00727F41" w:rsidRPr="009B0091" w:rsidRDefault="009B0091" w:rsidP="00BA2D96">
      <w:pPr>
        <w:spacing w:after="0" w:line="240" w:lineRule="auto"/>
        <w:rPr>
          <w:rFonts w:eastAsia="Times New Roman"/>
          <w:b/>
          <w:szCs w:val="22"/>
          <w:lang w:eastAsia="en-US"/>
        </w:rPr>
      </w:pPr>
      <w:bookmarkStart w:id="40" w:name="_Toc415001081"/>
      <w:r w:rsidRPr="009B0091">
        <w:rPr>
          <w:rStyle w:val="afff1"/>
          <w:rFonts w:eastAsia="MS Mincho"/>
          <w:b w:val="0"/>
        </w:rPr>
        <w:t>C</w:t>
      </w:r>
      <w:r w:rsidR="0072410C">
        <w:rPr>
          <w:rStyle w:val="afff1"/>
          <w:rFonts w:eastAsia="MS Mincho"/>
          <w:b w:val="0"/>
          <w:vertAlign w:val="subscript"/>
        </w:rPr>
        <w:t>24</w:t>
      </w:r>
      <w:r w:rsidRPr="009B0091">
        <w:rPr>
          <w:rStyle w:val="afff1"/>
          <w:rFonts w:eastAsia="MS Mincho"/>
          <w:b w:val="0"/>
        </w:rPr>
        <w:t>H</w:t>
      </w:r>
      <w:r w:rsidR="0072410C">
        <w:rPr>
          <w:rStyle w:val="afff1"/>
          <w:rFonts w:eastAsia="MS Mincho"/>
          <w:b w:val="0"/>
          <w:vertAlign w:val="subscript"/>
        </w:rPr>
        <w:t>2</w:t>
      </w:r>
      <w:r w:rsidRPr="009B0091">
        <w:rPr>
          <w:rStyle w:val="afff1"/>
          <w:rFonts w:eastAsia="MS Mincho"/>
          <w:b w:val="0"/>
          <w:vertAlign w:val="subscript"/>
        </w:rPr>
        <w:t>5</w:t>
      </w:r>
      <w:r w:rsidR="00F73BFC">
        <w:rPr>
          <w:rStyle w:val="afff1"/>
          <w:rFonts w:eastAsia="MS Mincho"/>
          <w:b w:val="0"/>
          <w:lang w:val="en-US"/>
        </w:rPr>
        <w:t>Cl</w:t>
      </w:r>
      <w:r w:rsidR="00F73BFC" w:rsidRPr="009B0091">
        <w:rPr>
          <w:rStyle w:val="afff1"/>
          <w:rFonts w:eastAsia="MS Mincho"/>
          <w:b w:val="0"/>
        </w:rPr>
        <w:t>F</w:t>
      </w:r>
      <w:r w:rsidRPr="009B0091">
        <w:rPr>
          <w:rStyle w:val="afff1"/>
          <w:rFonts w:eastAsia="MS Mincho"/>
          <w:b w:val="0"/>
        </w:rPr>
        <w:t>N</w:t>
      </w:r>
      <w:r w:rsidRPr="009B0091">
        <w:rPr>
          <w:rStyle w:val="afff1"/>
          <w:rFonts w:eastAsia="MS Mincho"/>
          <w:b w:val="0"/>
          <w:vertAlign w:val="subscript"/>
        </w:rPr>
        <w:t>5</w:t>
      </w:r>
      <w:r w:rsidRPr="009B0091">
        <w:rPr>
          <w:rStyle w:val="afff1"/>
          <w:rFonts w:eastAsia="MS Mincho"/>
          <w:b w:val="0"/>
        </w:rPr>
        <w:t>O</w:t>
      </w:r>
      <w:r w:rsidR="00F73BFC" w:rsidRPr="00F73BFC">
        <w:rPr>
          <w:rStyle w:val="afff1"/>
          <w:rFonts w:eastAsia="MS Mincho"/>
          <w:b w:val="0"/>
          <w:vertAlign w:val="subscript"/>
        </w:rPr>
        <w:t>3</w:t>
      </w:r>
    </w:p>
    <w:p w14:paraId="2EAAB47C" w14:textId="77777777" w:rsidR="00A1083A" w:rsidRPr="005E6358" w:rsidRDefault="00A1083A" w:rsidP="004C505D">
      <w:pPr>
        <w:pStyle w:val="3"/>
        <w:spacing w:after="240" w:line="240" w:lineRule="auto"/>
        <w:rPr>
          <w:rFonts w:ascii="Times New Roman" w:hAnsi="Times New Roman"/>
          <w:color w:val="000000" w:themeColor="text1"/>
          <w:szCs w:val="24"/>
        </w:rPr>
      </w:pPr>
      <w:bookmarkStart w:id="41" w:name="_Toc136854620"/>
      <w:r w:rsidRPr="005E6358">
        <w:rPr>
          <w:rFonts w:ascii="Times New Roman" w:hAnsi="Times New Roman"/>
          <w:color w:val="000000" w:themeColor="text1"/>
          <w:szCs w:val="24"/>
        </w:rPr>
        <w:t>2.1.2</w:t>
      </w:r>
      <w:r w:rsidR="00CF2256">
        <w:rPr>
          <w:rFonts w:ascii="Times New Roman" w:hAnsi="Times New Roman"/>
          <w:color w:val="000000" w:themeColor="text1"/>
          <w:szCs w:val="24"/>
        </w:rPr>
        <w:t>.</w:t>
      </w:r>
      <w:r w:rsidRPr="005E6358">
        <w:rPr>
          <w:rFonts w:ascii="Times New Roman" w:hAnsi="Times New Roman"/>
          <w:color w:val="000000" w:themeColor="text1"/>
          <w:szCs w:val="24"/>
        </w:rPr>
        <w:t xml:space="preserve"> Структурная формула</w:t>
      </w:r>
      <w:bookmarkEnd w:id="40"/>
      <w:bookmarkEnd w:id="41"/>
    </w:p>
    <w:p w14:paraId="65DAB4EA" w14:textId="4073ED9F" w:rsidR="00BD4C8F" w:rsidRPr="005E6358" w:rsidRDefault="00BD4C8F" w:rsidP="00895541">
      <w:pPr>
        <w:spacing w:after="0" w:line="240" w:lineRule="auto"/>
        <w:rPr>
          <w:color w:val="000000" w:themeColor="text1"/>
        </w:rPr>
      </w:pPr>
      <w:r w:rsidRPr="005E6358">
        <w:rPr>
          <w:b/>
          <w:color w:val="000000" w:themeColor="text1"/>
        </w:rPr>
        <w:t xml:space="preserve">Рисунок </w:t>
      </w:r>
      <w:r w:rsidR="008F42EE" w:rsidRPr="005E6358">
        <w:rPr>
          <w:b/>
          <w:color w:val="000000" w:themeColor="text1"/>
        </w:rPr>
        <w:t>2</w:t>
      </w:r>
      <w:r w:rsidR="00AB01E2">
        <w:rPr>
          <w:b/>
          <w:color w:val="000000" w:themeColor="text1"/>
        </w:rPr>
        <w:t>-</w:t>
      </w:r>
      <w:r w:rsidR="00B042F3" w:rsidRPr="005E6358">
        <w:rPr>
          <w:b/>
          <w:color w:val="000000" w:themeColor="text1"/>
        </w:rPr>
        <w:t>1.</w:t>
      </w:r>
      <w:r w:rsidRPr="005E6358">
        <w:rPr>
          <w:color w:val="000000" w:themeColor="text1"/>
        </w:rPr>
        <w:t xml:space="preserve"> Структурная формула </w:t>
      </w:r>
      <w:r w:rsidR="00066548">
        <w:rPr>
          <w:rFonts w:eastAsia="Times New Roman"/>
          <w:bCs/>
          <w:lang w:eastAsia="ru-RU"/>
        </w:rPr>
        <w:t>аф</w:t>
      </w:r>
      <w:r w:rsidR="0089448F">
        <w:rPr>
          <w:rFonts w:eastAsia="Times New Roman"/>
          <w:bCs/>
          <w:lang w:eastAsia="ru-RU"/>
        </w:rPr>
        <w:t>а</w:t>
      </w:r>
      <w:r w:rsidR="00066548">
        <w:rPr>
          <w:rFonts w:eastAsia="Times New Roman"/>
          <w:bCs/>
          <w:lang w:eastAsia="ru-RU"/>
        </w:rPr>
        <w:t>тиниба</w:t>
      </w:r>
      <w:r w:rsidRPr="005E6358">
        <w:rPr>
          <w:color w:val="000000" w:themeColor="text1"/>
        </w:rPr>
        <w:t>.</w:t>
      </w:r>
    </w:p>
    <w:p w14:paraId="54AD43D7" w14:textId="30FBC3AA" w:rsidR="00EA5D20" w:rsidRDefault="00F73BFC" w:rsidP="00F73BFC">
      <w:pPr>
        <w:rPr>
          <w:rStyle w:val="lrzxr"/>
          <w:b/>
        </w:rPr>
      </w:pPr>
      <w:r>
        <w:rPr>
          <w:noProof/>
          <w:lang w:eastAsia="ru-RU"/>
        </w:rPr>
        <w:drawing>
          <wp:inline distT="0" distB="0" distL="0" distR="0" wp14:anchorId="22A74687" wp14:editId="08FEFDD8">
            <wp:extent cx="3518724" cy="2488019"/>
            <wp:effectExtent l="0" t="0" r="571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387" t="41994" r="32502" b="32728"/>
                    <a:stretch/>
                  </pic:blipFill>
                  <pic:spPr bwMode="auto">
                    <a:xfrm>
                      <a:off x="0" y="0"/>
                      <a:ext cx="3549795" cy="2509989"/>
                    </a:xfrm>
                    <a:prstGeom prst="rect">
                      <a:avLst/>
                    </a:prstGeom>
                    <a:ln>
                      <a:noFill/>
                    </a:ln>
                    <a:extLst>
                      <a:ext uri="{53640926-AAD7-44D8-BBD7-CCE9431645EC}">
                        <a14:shadowObscured xmlns:a14="http://schemas.microsoft.com/office/drawing/2010/main"/>
                      </a:ext>
                    </a:extLst>
                  </pic:spPr>
                </pic:pic>
              </a:graphicData>
            </a:graphic>
          </wp:inline>
        </w:drawing>
      </w:r>
    </w:p>
    <w:p w14:paraId="161060EE" w14:textId="3755568E" w:rsidR="003B15F3" w:rsidRPr="00597BF6" w:rsidRDefault="003B15F3" w:rsidP="00EA5D20">
      <w:pPr>
        <w:spacing w:after="0" w:line="240" w:lineRule="auto"/>
        <w:rPr>
          <w:rFonts w:eastAsiaTheme="minorHAnsi"/>
          <w:color w:val="000000" w:themeColor="text1"/>
          <w:lang w:eastAsia="en-US"/>
        </w:rPr>
      </w:pPr>
      <w:r w:rsidRPr="00EA5D20">
        <w:rPr>
          <w:rStyle w:val="lrzxr"/>
          <w:b/>
        </w:rPr>
        <w:t xml:space="preserve">Молекулярная масса: </w:t>
      </w:r>
      <w:r w:rsidR="00EC7281" w:rsidRPr="00407F86">
        <w:t>4</w:t>
      </w:r>
      <w:r w:rsidR="00F73BFC">
        <w:t>85</w:t>
      </w:r>
      <w:r w:rsidR="00EC7281" w:rsidRPr="00407F86">
        <w:t>,</w:t>
      </w:r>
      <w:r w:rsidR="00F73BFC">
        <w:t>937</w:t>
      </w:r>
      <w:r w:rsidR="00EC7281" w:rsidRPr="00407F86">
        <w:t xml:space="preserve"> г/моль</w:t>
      </w:r>
    </w:p>
    <w:p w14:paraId="0D634B6D" w14:textId="77777777" w:rsidR="00E30437" w:rsidRPr="005E6358" w:rsidRDefault="00E30437" w:rsidP="004C505D">
      <w:pPr>
        <w:pStyle w:val="3"/>
        <w:spacing w:after="240" w:line="240" w:lineRule="auto"/>
        <w:rPr>
          <w:rFonts w:ascii="Times New Roman" w:hAnsi="Times New Roman"/>
          <w:color w:val="000000" w:themeColor="text1"/>
          <w:szCs w:val="24"/>
        </w:rPr>
      </w:pPr>
      <w:bookmarkStart w:id="42" w:name="_Toc323751672"/>
      <w:bookmarkStart w:id="43" w:name="_Toc136854621"/>
      <w:r w:rsidRPr="005E6358">
        <w:rPr>
          <w:rFonts w:ascii="Times New Roman" w:hAnsi="Times New Roman"/>
          <w:color w:val="000000" w:themeColor="text1"/>
          <w:szCs w:val="24"/>
        </w:rPr>
        <w:t>2.1.</w:t>
      </w:r>
      <w:r w:rsidR="00225ABA" w:rsidRPr="005E6358">
        <w:rPr>
          <w:rFonts w:ascii="Times New Roman" w:hAnsi="Times New Roman"/>
          <w:color w:val="000000" w:themeColor="text1"/>
          <w:szCs w:val="24"/>
        </w:rPr>
        <w:t xml:space="preserve">3. </w:t>
      </w:r>
      <w:r w:rsidRPr="005E6358">
        <w:rPr>
          <w:rFonts w:ascii="Times New Roman" w:hAnsi="Times New Roman"/>
          <w:color w:val="000000" w:themeColor="text1"/>
          <w:szCs w:val="24"/>
        </w:rPr>
        <w:t xml:space="preserve">Физико-химические </w:t>
      </w:r>
      <w:r w:rsidR="00425C04" w:rsidRPr="005E6358">
        <w:rPr>
          <w:rFonts w:ascii="Times New Roman" w:hAnsi="Times New Roman"/>
          <w:color w:val="000000" w:themeColor="text1"/>
          <w:szCs w:val="24"/>
        </w:rPr>
        <w:t xml:space="preserve">и фармацевтические </w:t>
      </w:r>
      <w:r w:rsidRPr="005E6358">
        <w:rPr>
          <w:rFonts w:ascii="Times New Roman" w:hAnsi="Times New Roman"/>
          <w:color w:val="000000" w:themeColor="text1"/>
          <w:szCs w:val="24"/>
        </w:rPr>
        <w:t>свойства</w:t>
      </w:r>
      <w:bookmarkEnd w:id="42"/>
      <w:bookmarkEnd w:id="43"/>
    </w:p>
    <w:p w14:paraId="4D433F20" w14:textId="1A4C0050" w:rsidR="007C0E73" w:rsidRDefault="008366F9" w:rsidP="007C0E73">
      <w:pPr>
        <w:spacing w:after="0" w:line="240" w:lineRule="auto"/>
        <w:ind w:firstLine="708"/>
      </w:pPr>
      <w:r w:rsidRPr="008366F9">
        <w:t>Дималеат афатиниба представляет собой порошок от белого до коричнево-желтого цвета. Хорошо растворим в воде</w:t>
      </w:r>
      <w:r w:rsidR="00EC7281" w:rsidRPr="008366F9">
        <w:t xml:space="preserve">, растворимость в воде зависит от pH. </w:t>
      </w:r>
      <w:r>
        <w:t>Наибольшая растворимость в органических растворителях наблюдается в ДМСО, затем в метаноле. Для большинства других органических растворителей растворимость составляет менее 1 мг/мл. Он хорошо растворим в водной буферной среде с рН менее 6. Свободное основание имеет две ионизируемые группы из-за присутствия диметиламина и хиназолинового фрагмента.</w:t>
      </w:r>
      <w:r w:rsidR="007C0E73">
        <w:t xml:space="preserve"> </w:t>
      </w:r>
      <w:r>
        <w:t xml:space="preserve">Дималеат афатиниба получают в виде кристаллической безводной формы А. Афатиниб содержит хиральный центр внутри фураноильного фрагмента в конфигурации 3S. </w:t>
      </w:r>
      <w:r w:rsidR="007C0E73">
        <w:t>С</w:t>
      </w:r>
      <w:r>
        <w:t>убструктура 2-бутенамида допускает изомерию E/Z. Активное вещество производится и существует в виде E-</w:t>
      </w:r>
      <w:r w:rsidRPr="007C0E73">
        <w:t>изомера</w:t>
      </w:r>
      <w:r w:rsidR="007C0E73" w:rsidRPr="007C0E73">
        <w:t xml:space="preserve"> [</w:t>
      </w:r>
      <w:r w:rsidR="007C0E73">
        <w:t>1</w:t>
      </w:r>
      <w:r w:rsidR="007C0E73" w:rsidRPr="007C0E73">
        <w:t>].</w:t>
      </w:r>
    </w:p>
    <w:p w14:paraId="0D0CD2A2" w14:textId="77777777" w:rsidR="00E30437" w:rsidRPr="0006251A" w:rsidRDefault="00E30437" w:rsidP="004C505D">
      <w:pPr>
        <w:pStyle w:val="2"/>
        <w:spacing w:line="240" w:lineRule="auto"/>
        <w:rPr>
          <w:color w:val="000000" w:themeColor="text1"/>
          <w:szCs w:val="24"/>
        </w:rPr>
      </w:pPr>
      <w:bookmarkStart w:id="44" w:name="_Toc136854622"/>
      <w:r w:rsidRPr="0006251A">
        <w:rPr>
          <w:color w:val="000000" w:themeColor="text1"/>
          <w:szCs w:val="24"/>
        </w:rPr>
        <w:t>2.2</w:t>
      </w:r>
      <w:r w:rsidR="00AA7419">
        <w:rPr>
          <w:color w:val="000000" w:themeColor="text1"/>
          <w:szCs w:val="24"/>
        </w:rPr>
        <w:t xml:space="preserve">. </w:t>
      </w:r>
      <w:r w:rsidRPr="005E6358">
        <w:rPr>
          <w:color w:val="000000" w:themeColor="text1"/>
          <w:szCs w:val="24"/>
        </w:rPr>
        <w:t>Лекарственная</w:t>
      </w:r>
      <w:r w:rsidR="00C0510B">
        <w:rPr>
          <w:color w:val="000000" w:themeColor="text1"/>
          <w:szCs w:val="24"/>
        </w:rPr>
        <w:t xml:space="preserve"> </w:t>
      </w:r>
      <w:r w:rsidRPr="005E6358">
        <w:rPr>
          <w:color w:val="000000" w:themeColor="text1"/>
          <w:szCs w:val="24"/>
        </w:rPr>
        <w:t>форма</w:t>
      </w:r>
      <w:bookmarkEnd w:id="44"/>
    </w:p>
    <w:p w14:paraId="3FF955C9" w14:textId="77777777" w:rsidR="00BB5104" w:rsidRPr="005E6358" w:rsidRDefault="00E30437" w:rsidP="004C505D">
      <w:pPr>
        <w:pStyle w:val="3"/>
        <w:spacing w:after="240" w:line="240" w:lineRule="auto"/>
        <w:rPr>
          <w:rFonts w:ascii="Times New Roman" w:hAnsi="Times New Roman"/>
          <w:color w:val="000000" w:themeColor="text1"/>
          <w:szCs w:val="24"/>
        </w:rPr>
      </w:pPr>
      <w:bookmarkStart w:id="45" w:name="_Toc136854623"/>
      <w:r w:rsidRPr="005E6358">
        <w:rPr>
          <w:rFonts w:ascii="Times New Roman" w:hAnsi="Times New Roman"/>
          <w:color w:val="000000" w:themeColor="text1"/>
          <w:szCs w:val="24"/>
        </w:rPr>
        <w:t>2.2.1</w:t>
      </w:r>
      <w:r w:rsidR="00CF2256">
        <w:rPr>
          <w:rFonts w:ascii="Times New Roman" w:hAnsi="Times New Roman"/>
          <w:color w:val="000000" w:themeColor="text1"/>
          <w:szCs w:val="24"/>
        </w:rPr>
        <w:t>.</w:t>
      </w:r>
      <w:r w:rsidRPr="005E6358">
        <w:rPr>
          <w:rFonts w:ascii="Times New Roman" w:hAnsi="Times New Roman"/>
          <w:color w:val="000000" w:themeColor="text1"/>
          <w:szCs w:val="24"/>
        </w:rPr>
        <w:t xml:space="preserve"> Название лекарственной формы</w:t>
      </w:r>
      <w:bookmarkEnd w:id="45"/>
    </w:p>
    <w:p w14:paraId="5B5CDE0E" w14:textId="4777AE49" w:rsidR="00E30437" w:rsidRPr="005E6358" w:rsidRDefault="00AE4621" w:rsidP="00B23B07">
      <w:pPr>
        <w:spacing w:after="0" w:line="240" w:lineRule="auto"/>
        <w:ind w:firstLine="709"/>
        <w:rPr>
          <w:rFonts w:eastAsia="Calibri"/>
          <w:color w:val="000000" w:themeColor="text1"/>
          <w:lang w:eastAsia="en-US"/>
        </w:rPr>
      </w:pPr>
      <w:r>
        <w:t>Т</w:t>
      </w:r>
      <w:r w:rsidR="002F2C48" w:rsidRPr="00407F86">
        <w:t>аблетки, покрытые пленочной оболочкой</w:t>
      </w:r>
      <w:r w:rsidR="00FD0B41">
        <w:t>.</w:t>
      </w:r>
    </w:p>
    <w:p w14:paraId="14BF975B" w14:textId="77777777" w:rsidR="00E30437" w:rsidRPr="005E6358" w:rsidRDefault="00E30437" w:rsidP="004C505D">
      <w:pPr>
        <w:pStyle w:val="3"/>
        <w:spacing w:after="240" w:line="240" w:lineRule="auto"/>
        <w:rPr>
          <w:rFonts w:ascii="Times New Roman" w:hAnsi="Times New Roman"/>
          <w:color w:val="000000" w:themeColor="text1"/>
          <w:szCs w:val="24"/>
        </w:rPr>
      </w:pPr>
      <w:bookmarkStart w:id="46" w:name="_Toc136854624"/>
      <w:r w:rsidRPr="005E6358">
        <w:rPr>
          <w:rFonts w:ascii="Times New Roman" w:hAnsi="Times New Roman"/>
          <w:color w:val="000000" w:themeColor="text1"/>
          <w:szCs w:val="24"/>
        </w:rPr>
        <w:t>2.2.2</w:t>
      </w:r>
      <w:r w:rsidR="00CF2256">
        <w:rPr>
          <w:rFonts w:ascii="Times New Roman" w:hAnsi="Times New Roman"/>
          <w:color w:val="000000" w:themeColor="text1"/>
          <w:szCs w:val="24"/>
        </w:rPr>
        <w:t>.</w:t>
      </w:r>
      <w:r w:rsidRPr="005E6358">
        <w:rPr>
          <w:rFonts w:ascii="Times New Roman" w:hAnsi="Times New Roman"/>
          <w:color w:val="000000" w:themeColor="text1"/>
          <w:szCs w:val="24"/>
        </w:rPr>
        <w:t xml:space="preserve"> Описание лекарственной формы</w:t>
      </w:r>
      <w:bookmarkEnd w:id="46"/>
    </w:p>
    <w:p w14:paraId="1976EB2C" w14:textId="33632F9A" w:rsidR="004B18BF" w:rsidRPr="004B18BF" w:rsidRDefault="004B18BF" w:rsidP="00831526">
      <w:pPr>
        <w:spacing w:after="0" w:line="240" w:lineRule="auto"/>
        <w:ind w:firstLine="709"/>
        <w:rPr>
          <w:lang w:eastAsia="en-US"/>
        </w:rPr>
      </w:pPr>
      <w:r w:rsidRPr="004B18BF">
        <w:rPr>
          <w:lang w:eastAsia="en-US"/>
        </w:rPr>
        <w:t xml:space="preserve">Лекарственный препарат </w:t>
      </w:r>
      <w:r w:rsidRPr="00B56B61">
        <w:rPr>
          <w:bCs/>
          <w:lang w:val="en-GB" w:eastAsia="ru-RU"/>
        </w:rPr>
        <w:t>DT</w:t>
      </w:r>
      <w:r w:rsidRPr="00062EA1">
        <w:rPr>
          <w:bCs/>
          <w:lang w:eastAsia="ru-RU"/>
        </w:rPr>
        <w:t>-</w:t>
      </w:r>
      <w:r w:rsidRPr="00B56B61">
        <w:rPr>
          <w:bCs/>
          <w:lang w:val="en-GB" w:eastAsia="ru-RU"/>
        </w:rPr>
        <w:t>AFT</w:t>
      </w:r>
      <w:r w:rsidRPr="004B18BF">
        <w:rPr>
          <w:lang w:eastAsia="en-US"/>
        </w:rPr>
        <w:t xml:space="preserve"> планируется выпускать в </w:t>
      </w:r>
      <w:r>
        <w:rPr>
          <w:lang w:eastAsia="en-US"/>
        </w:rPr>
        <w:t>двух</w:t>
      </w:r>
      <w:r w:rsidRPr="004B18BF">
        <w:rPr>
          <w:lang w:eastAsia="en-US"/>
        </w:rPr>
        <w:t xml:space="preserve"> дозировк</w:t>
      </w:r>
      <w:r>
        <w:rPr>
          <w:lang w:eastAsia="en-US"/>
        </w:rPr>
        <w:t>ах</w:t>
      </w:r>
      <w:r w:rsidRPr="004B18BF">
        <w:rPr>
          <w:lang w:eastAsia="en-US"/>
        </w:rPr>
        <w:t xml:space="preserve"> </w:t>
      </w:r>
      <w:r w:rsidR="00050CA4">
        <w:rPr>
          <w:lang w:eastAsia="en-US"/>
        </w:rPr>
        <w:t>–</w:t>
      </w:r>
      <w:r w:rsidRPr="004B18BF">
        <w:rPr>
          <w:lang w:eastAsia="en-US"/>
        </w:rPr>
        <w:t xml:space="preserve"> </w:t>
      </w:r>
      <w:r>
        <w:rPr>
          <w:lang w:eastAsia="en-US"/>
        </w:rPr>
        <w:t>3</w:t>
      </w:r>
      <w:r w:rsidRPr="004B18BF">
        <w:rPr>
          <w:lang w:eastAsia="en-US"/>
        </w:rPr>
        <w:t xml:space="preserve">0 </w:t>
      </w:r>
      <w:r>
        <w:rPr>
          <w:lang w:eastAsia="en-US"/>
        </w:rPr>
        <w:t xml:space="preserve">и 40 </w:t>
      </w:r>
      <w:r w:rsidRPr="004B18BF">
        <w:rPr>
          <w:lang w:eastAsia="en-US"/>
        </w:rPr>
        <w:t>мг.</w:t>
      </w:r>
    </w:p>
    <w:p w14:paraId="5F8E8942" w14:textId="355F6209" w:rsidR="004B18BF" w:rsidRPr="00831526" w:rsidRDefault="004B18BF" w:rsidP="00831526">
      <w:pPr>
        <w:spacing w:line="240" w:lineRule="auto"/>
        <w:ind w:firstLine="709"/>
        <w:rPr>
          <w:lang w:eastAsia="en-US"/>
        </w:rPr>
      </w:pPr>
      <w:r w:rsidRPr="004B18BF">
        <w:rPr>
          <w:lang w:eastAsia="en-US"/>
        </w:rPr>
        <w:t>Таблетки круглые двояковыпуклые</w:t>
      </w:r>
      <w:r w:rsidR="00DA4279">
        <w:rPr>
          <w:lang w:eastAsia="en-US"/>
        </w:rPr>
        <w:t>, покрытые пленочной оболочкой</w:t>
      </w:r>
      <w:r w:rsidRPr="004B18BF">
        <w:rPr>
          <w:lang w:eastAsia="en-US"/>
        </w:rPr>
        <w:t xml:space="preserve"> от светло-желтого цвета</w:t>
      </w:r>
      <w:r w:rsidR="00102890">
        <w:rPr>
          <w:lang w:eastAsia="en-US"/>
        </w:rPr>
        <w:t xml:space="preserve"> до желтого с коричневатым отткенком цвета</w:t>
      </w:r>
      <w:r w:rsidRPr="00A0212C">
        <w:rPr>
          <w:lang w:eastAsia="en-US"/>
        </w:rPr>
        <w:t>.</w:t>
      </w:r>
      <w:r w:rsidRPr="00831526" w:rsidDel="004B18BF">
        <w:rPr>
          <w:lang w:eastAsia="en-US"/>
        </w:rPr>
        <w:t xml:space="preserve"> </w:t>
      </w:r>
      <w:r w:rsidR="00102890" w:rsidRPr="00831526">
        <w:rPr>
          <w:lang w:eastAsia="en-US"/>
        </w:rPr>
        <w:t>На поперечном разрее ядро таблетки от белого до почти белого цвета.</w:t>
      </w:r>
    </w:p>
    <w:p w14:paraId="4236E841" w14:textId="77777777" w:rsidR="00E30437" w:rsidRDefault="00E30437">
      <w:pPr>
        <w:pStyle w:val="3"/>
        <w:spacing w:after="240" w:line="240" w:lineRule="auto"/>
        <w:rPr>
          <w:rFonts w:ascii="Times New Roman" w:hAnsi="Times New Roman"/>
          <w:color w:val="000000" w:themeColor="text1"/>
          <w:szCs w:val="24"/>
        </w:rPr>
      </w:pPr>
      <w:bookmarkStart w:id="47" w:name="_Toc136854625"/>
      <w:r w:rsidRPr="005E6358">
        <w:rPr>
          <w:rFonts w:ascii="Times New Roman" w:hAnsi="Times New Roman"/>
          <w:color w:val="000000" w:themeColor="text1"/>
          <w:szCs w:val="24"/>
        </w:rPr>
        <w:t>2.2.3</w:t>
      </w:r>
      <w:r w:rsidR="00CF2256">
        <w:rPr>
          <w:rFonts w:ascii="Times New Roman" w:hAnsi="Times New Roman"/>
          <w:color w:val="000000" w:themeColor="text1"/>
          <w:szCs w:val="24"/>
        </w:rPr>
        <w:t>.</w:t>
      </w:r>
      <w:r w:rsidRPr="005E6358">
        <w:rPr>
          <w:rFonts w:ascii="Times New Roman" w:hAnsi="Times New Roman"/>
          <w:color w:val="000000" w:themeColor="text1"/>
          <w:szCs w:val="24"/>
        </w:rPr>
        <w:t xml:space="preserve"> Состав лекарственной формы</w:t>
      </w:r>
      <w:bookmarkEnd w:id="47"/>
    </w:p>
    <w:p w14:paraId="4F78CBF8" w14:textId="0992F807" w:rsidR="000635FB" w:rsidRPr="00165908" w:rsidRDefault="000635FB" w:rsidP="000635FB">
      <w:pPr>
        <w:spacing w:after="0" w:line="240" w:lineRule="auto"/>
        <w:rPr>
          <w:rFonts w:eastAsia="Times New Roman"/>
          <w:b/>
          <w:lang w:eastAsia="ru-RU"/>
        </w:rPr>
      </w:pPr>
      <w:r w:rsidRPr="00831526">
        <w:rPr>
          <w:rFonts w:eastAsia="Calibri"/>
          <w:b/>
          <w:lang w:eastAsia="en-US"/>
        </w:rPr>
        <w:t>Таблица 2</w:t>
      </w:r>
      <w:r w:rsidR="000222E6" w:rsidRPr="00831526">
        <w:rPr>
          <w:rFonts w:eastAsia="Calibri"/>
          <w:b/>
          <w:lang w:eastAsia="en-US"/>
        </w:rPr>
        <w:t>-</w:t>
      </w:r>
      <w:r w:rsidR="00185F94" w:rsidRPr="00831526">
        <w:rPr>
          <w:rFonts w:eastAsia="Calibri"/>
          <w:b/>
          <w:lang w:eastAsia="en-US"/>
        </w:rPr>
        <w:t>1</w:t>
      </w:r>
      <w:r w:rsidR="000222E6" w:rsidRPr="00831526">
        <w:rPr>
          <w:rFonts w:eastAsia="Calibri"/>
          <w:b/>
          <w:lang w:eastAsia="en-US"/>
        </w:rPr>
        <w:t>.</w:t>
      </w:r>
      <w:r w:rsidRPr="003322EE">
        <w:rPr>
          <w:rFonts w:eastAsia="Calibri"/>
          <w:b/>
          <w:lang w:eastAsia="en-US"/>
        </w:rPr>
        <w:t xml:space="preserve"> </w:t>
      </w:r>
      <w:r w:rsidR="00895AFA" w:rsidRPr="005554AA">
        <w:rPr>
          <w:rFonts w:eastAsia="Times New Roman"/>
          <w:color w:val="000000" w:themeColor="text1"/>
          <w:lang w:eastAsia="ru-RU"/>
        </w:rPr>
        <w:t>Состав</w:t>
      </w:r>
      <w:r w:rsidR="00895AFA">
        <w:rPr>
          <w:rFonts w:eastAsia="Times New Roman"/>
          <w:color w:val="000000" w:themeColor="text1"/>
          <w:lang w:eastAsia="ru-RU"/>
        </w:rPr>
        <w:t xml:space="preserve"> на одну таблетку, покрытую </w:t>
      </w:r>
      <w:r w:rsidR="00895AFA" w:rsidRPr="003322EE">
        <w:rPr>
          <w:rFonts w:eastAsia="Times New Roman"/>
          <w:color w:val="000000" w:themeColor="text1"/>
          <w:lang w:eastAsia="ru-RU"/>
        </w:rPr>
        <w:t>пленочной оболочкой</w:t>
      </w:r>
      <w:r w:rsidR="00895AFA" w:rsidRPr="00831526">
        <w:rPr>
          <w:rFonts w:eastAsia="Times New Roman"/>
          <w:color w:val="000000" w:themeColor="text1"/>
          <w:lang w:eastAsia="ru-RU"/>
        </w:rPr>
        <w:t xml:space="preserve">, </w:t>
      </w:r>
      <w:r w:rsidR="003E6B73" w:rsidRPr="00831526">
        <w:rPr>
          <w:rFonts w:eastAsia="Times New Roman"/>
          <w:color w:val="000000" w:themeColor="text1"/>
          <w:lang w:eastAsia="ru-RU"/>
        </w:rPr>
        <w:t xml:space="preserve">30 и </w:t>
      </w:r>
      <w:r w:rsidR="002E766D" w:rsidRPr="00831526">
        <w:rPr>
          <w:rFonts w:eastAsia="Calibri"/>
          <w:lang w:eastAsia="en-US"/>
        </w:rPr>
        <w:t>40</w:t>
      </w:r>
      <w:r w:rsidR="00895AFA" w:rsidRPr="00831526">
        <w:rPr>
          <w:rFonts w:eastAsia="Times New Roman"/>
          <w:color w:val="000000" w:themeColor="text1"/>
          <w:lang w:eastAsia="ru-RU"/>
        </w:rPr>
        <w:t xml:space="preserve"> мг</w:t>
      </w:r>
      <w:r w:rsidRPr="003322EE">
        <w:rPr>
          <w:rFonts w:eastAsia="Times New Roman"/>
          <w:lang w:eastAsia="ru-RU"/>
        </w:rPr>
        <w:t>.</w:t>
      </w:r>
    </w:p>
    <w:tbl>
      <w:tblPr>
        <w:tblStyle w:val="afff8"/>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05"/>
        <w:gridCol w:w="2005"/>
        <w:gridCol w:w="1946"/>
      </w:tblGrid>
      <w:tr w:rsidR="00197605" w:rsidRPr="00BE6102" w14:paraId="5A4CF0EB" w14:textId="77777777" w:rsidTr="00A83D85">
        <w:trPr>
          <w:trHeight w:val="207"/>
          <w:tblHeader/>
        </w:trPr>
        <w:tc>
          <w:tcPr>
            <w:tcW w:w="5405" w:type="dxa"/>
            <w:shd w:val="clear" w:color="auto" w:fill="D9D9D9" w:themeFill="background1" w:themeFillShade="D9"/>
          </w:tcPr>
          <w:p w14:paraId="2C7987C5" w14:textId="77777777" w:rsidR="00197605" w:rsidRPr="00734198" w:rsidRDefault="00197605" w:rsidP="00127C29">
            <w:pPr>
              <w:ind w:right="142"/>
              <w:jc w:val="center"/>
              <w:rPr>
                <w:b/>
                <w:iCs/>
              </w:rPr>
            </w:pPr>
            <w:r w:rsidRPr="00734198">
              <w:rPr>
                <w:b/>
                <w:iCs/>
                <w:lang w:eastAsia="en-US"/>
              </w:rPr>
              <w:t>Для дозировки:</w:t>
            </w:r>
          </w:p>
        </w:tc>
        <w:tc>
          <w:tcPr>
            <w:tcW w:w="2005" w:type="dxa"/>
            <w:shd w:val="clear" w:color="auto" w:fill="D9D9D9" w:themeFill="background1" w:themeFillShade="D9"/>
            <w:vAlign w:val="center"/>
          </w:tcPr>
          <w:p w14:paraId="4D5A4BFC" w14:textId="77777777" w:rsidR="00197605" w:rsidRPr="00BE6102" w:rsidRDefault="00197605" w:rsidP="00127C29">
            <w:pPr>
              <w:ind w:right="142"/>
              <w:jc w:val="center"/>
            </w:pPr>
            <w:r w:rsidRPr="00BE6102">
              <w:rPr>
                <w:b/>
              </w:rPr>
              <w:t>30 мг</w:t>
            </w:r>
          </w:p>
        </w:tc>
        <w:tc>
          <w:tcPr>
            <w:tcW w:w="1946" w:type="dxa"/>
            <w:shd w:val="clear" w:color="auto" w:fill="D9D9D9" w:themeFill="background1" w:themeFillShade="D9"/>
            <w:vAlign w:val="center"/>
          </w:tcPr>
          <w:p w14:paraId="1C21DDF6" w14:textId="77777777" w:rsidR="00197605" w:rsidRPr="00BE6102" w:rsidRDefault="00197605" w:rsidP="00127C29">
            <w:pPr>
              <w:ind w:right="142"/>
              <w:jc w:val="center"/>
              <w:rPr>
                <w:i/>
              </w:rPr>
            </w:pPr>
            <w:r w:rsidRPr="00BE6102">
              <w:rPr>
                <w:b/>
              </w:rPr>
              <w:t>40 мг</w:t>
            </w:r>
          </w:p>
        </w:tc>
      </w:tr>
      <w:tr w:rsidR="003322EE" w:rsidRPr="00BE6102" w14:paraId="25D8D2D8" w14:textId="77777777" w:rsidTr="00A83D85">
        <w:trPr>
          <w:trHeight w:val="255"/>
        </w:trPr>
        <w:tc>
          <w:tcPr>
            <w:tcW w:w="9356" w:type="dxa"/>
            <w:gridSpan w:val="3"/>
            <w:vAlign w:val="center"/>
          </w:tcPr>
          <w:p w14:paraId="1F76A65C" w14:textId="4CA1A5FD" w:rsidR="003322EE" w:rsidRPr="00831526" w:rsidRDefault="003322EE" w:rsidP="00831526">
            <w:pPr>
              <w:ind w:right="142"/>
              <w:rPr>
                <w:i/>
                <w:color w:val="000000" w:themeColor="text1"/>
              </w:rPr>
            </w:pPr>
            <w:r w:rsidRPr="00831526">
              <w:rPr>
                <w:i/>
                <w:color w:val="000000" w:themeColor="text1"/>
              </w:rPr>
              <w:t>Действующее вещество</w:t>
            </w:r>
            <w:r>
              <w:rPr>
                <w:i/>
                <w:color w:val="000000" w:themeColor="text1"/>
              </w:rPr>
              <w:t>:</w:t>
            </w:r>
          </w:p>
        </w:tc>
      </w:tr>
      <w:tr w:rsidR="00197605" w:rsidRPr="00BE6102" w14:paraId="440A7F00" w14:textId="77777777" w:rsidTr="00A83D85">
        <w:trPr>
          <w:trHeight w:val="397"/>
        </w:trPr>
        <w:tc>
          <w:tcPr>
            <w:tcW w:w="5405" w:type="dxa"/>
            <w:vAlign w:val="center"/>
          </w:tcPr>
          <w:p w14:paraId="54C35D4F" w14:textId="77777777" w:rsidR="00197605" w:rsidRPr="00BE6102" w:rsidRDefault="00197605" w:rsidP="003322EE">
            <w:pPr>
              <w:widowControl w:val="0"/>
              <w:ind w:left="589" w:right="142"/>
              <w:rPr>
                <w:color w:val="000000" w:themeColor="text1"/>
              </w:rPr>
            </w:pPr>
            <w:r w:rsidRPr="00BE6102">
              <w:rPr>
                <w:color w:val="000000" w:themeColor="text1"/>
              </w:rPr>
              <w:t>Афатиниба дималеат</w:t>
            </w:r>
          </w:p>
          <w:p w14:paraId="48B6BB45" w14:textId="07A44282" w:rsidR="00197605" w:rsidRPr="00BE6102" w:rsidRDefault="00197605" w:rsidP="003322EE">
            <w:pPr>
              <w:widowControl w:val="0"/>
              <w:ind w:left="589" w:right="142"/>
            </w:pPr>
            <w:r w:rsidRPr="00BE6102">
              <w:rPr>
                <w:color w:val="000000" w:themeColor="text1"/>
              </w:rPr>
              <w:t>в пересчете на афатиниб</w:t>
            </w:r>
          </w:p>
        </w:tc>
        <w:tc>
          <w:tcPr>
            <w:tcW w:w="2005" w:type="dxa"/>
          </w:tcPr>
          <w:p w14:paraId="253B2DB2" w14:textId="77777777" w:rsidR="00197605" w:rsidRPr="00BE6102" w:rsidRDefault="00197605" w:rsidP="00127C29">
            <w:pPr>
              <w:ind w:right="142"/>
              <w:jc w:val="center"/>
            </w:pPr>
            <w:r w:rsidRPr="00BE6102">
              <w:t>44,34 мг</w:t>
            </w:r>
          </w:p>
          <w:p w14:paraId="6A54C128" w14:textId="77777777" w:rsidR="00197605" w:rsidRPr="00BE6102" w:rsidRDefault="00197605" w:rsidP="00127C29">
            <w:pPr>
              <w:ind w:right="142"/>
              <w:jc w:val="center"/>
            </w:pPr>
            <w:r w:rsidRPr="00BE6102">
              <w:t>30,00 мг</w:t>
            </w:r>
          </w:p>
        </w:tc>
        <w:tc>
          <w:tcPr>
            <w:tcW w:w="1946" w:type="dxa"/>
          </w:tcPr>
          <w:p w14:paraId="5082FDE9" w14:textId="77777777" w:rsidR="00197605" w:rsidRPr="00BE6102" w:rsidRDefault="00197605" w:rsidP="00127C29">
            <w:pPr>
              <w:ind w:right="142"/>
              <w:jc w:val="center"/>
              <w:rPr>
                <w:color w:val="000000" w:themeColor="text1"/>
              </w:rPr>
            </w:pPr>
            <w:r w:rsidRPr="00BE6102">
              <w:rPr>
                <w:color w:val="000000" w:themeColor="text1"/>
              </w:rPr>
              <w:t>59,12 мг</w:t>
            </w:r>
          </w:p>
          <w:p w14:paraId="4C53C071" w14:textId="77777777" w:rsidR="00197605" w:rsidRPr="00BE6102" w:rsidRDefault="00197605" w:rsidP="00127C29">
            <w:pPr>
              <w:ind w:right="142"/>
              <w:jc w:val="center"/>
              <w:rPr>
                <w:color w:val="000000" w:themeColor="text1"/>
              </w:rPr>
            </w:pPr>
            <w:r w:rsidRPr="00BE6102">
              <w:rPr>
                <w:color w:val="000000" w:themeColor="text1"/>
              </w:rPr>
              <w:t>40,00 мг</w:t>
            </w:r>
          </w:p>
        </w:tc>
      </w:tr>
      <w:tr w:rsidR="00197605" w:rsidRPr="00BE6102" w14:paraId="42F7C252" w14:textId="77777777" w:rsidTr="00A83D85">
        <w:trPr>
          <w:trHeight w:val="243"/>
        </w:trPr>
        <w:tc>
          <w:tcPr>
            <w:tcW w:w="9356" w:type="dxa"/>
            <w:gridSpan w:val="3"/>
            <w:vAlign w:val="center"/>
          </w:tcPr>
          <w:p w14:paraId="61B6F592" w14:textId="77777777" w:rsidR="00197605" w:rsidRPr="00BE6102" w:rsidRDefault="00197605" w:rsidP="00127C29">
            <w:pPr>
              <w:ind w:right="142"/>
              <w:rPr>
                <w:i/>
                <w:color w:val="000000" w:themeColor="text1"/>
              </w:rPr>
            </w:pPr>
            <w:r w:rsidRPr="00BE6102">
              <w:rPr>
                <w:i/>
                <w:color w:val="000000" w:themeColor="text1"/>
              </w:rPr>
              <w:t>Вспомогательные вещества:</w:t>
            </w:r>
          </w:p>
        </w:tc>
      </w:tr>
      <w:tr w:rsidR="00197605" w:rsidRPr="00BE6102" w14:paraId="37D49246" w14:textId="77777777" w:rsidTr="00A83D85">
        <w:trPr>
          <w:trHeight w:val="201"/>
        </w:trPr>
        <w:tc>
          <w:tcPr>
            <w:tcW w:w="5405" w:type="dxa"/>
            <w:vAlign w:val="center"/>
          </w:tcPr>
          <w:p w14:paraId="35E6AD4A" w14:textId="43982FE5" w:rsidR="00197605" w:rsidRPr="00BE6102" w:rsidRDefault="00197605" w:rsidP="00831526">
            <w:pPr>
              <w:tabs>
                <w:tab w:val="left" w:pos="6237"/>
              </w:tabs>
              <w:ind w:left="589" w:right="142"/>
            </w:pPr>
            <w:r w:rsidRPr="00BE6102">
              <w:t xml:space="preserve">Лактозы моногидрат </w:t>
            </w:r>
          </w:p>
        </w:tc>
        <w:tc>
          <w:tcPr>
            <w:tcW w:w="2005" w:type="dxa"/>
            <w:vAlign w:val="center"/>
          </w:tcPr>
          <w:p w14:paraId="6D92C021" w14:textId="77777777" w:rsidR="00197605" w:rsidRPr="00BE6102" w:rsidRDefault="00197605" w:rsidP="00127C29">
            <w:pPr>
              <w:ind w:right="142"/>
              <w:jc w:val="center"/>
            </w:pPr>
            <w:r w:rsidRPr="00BE6102">
              <w:t>185,79 мг</w:t>
            </w:r>
          </w:p>
        </w:tc>
        <w:tc>
          <w:tcPr>
            <w:tcW w:w="1946" w:type="dxa"/>
            <w:vAlign w:val="center"/>
          </w:tcPr>
          <w:p w14:paraId="31E1A06F" w14:textId="77777777" w:rsidR="00197605" w:rsidRPr="00BE6102" w:rsidRDefault="00197605" w:rsidP="00127C29">
            <w:pPr>
              <w:ind w:right="142"/>
              <w:jc w:val="center"/>
              <w:rPr>
                <w:color w:val="000000" w:themeColor="text1"/>
              </w:rPr>
            </w:pPr>
            <w:r w:rsidRPr="00BE6102">
              <w:rPr>
                <w:color w:val="000000" w:themeColor="text1"/>
              </w:rPr>
              <w:t>247,</w:t>
            </w:r>
            <w:r w:rsidRPr="00BE6102">
              <w:rPr>
                <w:color w:val="000000" w:themeColor="text1"/>
                <w:lang w:val="en-US"/>
              </w:rPr>
              <w:t>72</w:t>
            </w:r>
            <w:r w:rsidRPr="00BE6102">
              <w:rPr>
                <w:color w:val="000000" w:themeColor="text1"/>
              </w:rPr>
              <w:t xml:space="preserve"> мг</w:t>
            </w:r>
          </w:p>
        </w:tc>
      </w:tr>
      <w:tr w:rsidR="00197605" w:rsidRPr="00BE6102" w14:paraId="5F108626" w14:textId="77777777" w:rsidTr="00A83D85">
        <w:trPr>
          <w:trHeight w:val="201"/>
        </w:trPr>
        <w:tc>
          <w:tcPr>
            <w:tcW w:w="5405" w:type="dxa"/>
            <w:vAlign w:val="center"/>
          </w:tcPr>
          <w:p w14:paraId="70FC59FF" w14:textId="407246A6" w:rsidR="00197605" w:rsidRPr="00BE6102" w:rsidRDefault="00197605" w:rsidP="00831526">
            <w:pPr>
              <w:tabs>
                <w:tab w:val="left" w:pos="6237"/>
              </w:tabs>
              <w:ind w:left="589" w:right="142"/>
              <w:rPr>
                <w:lang w:eastAsia="x-none"/>
              </w:rPr>
            </w:pPr>
            <w:r w:rsidRPr="00BE6102">
              <w:rPr>
                <w:lang w:eastAsia="x-none"/>
              </w:rPr>
              <w:t>Целлюлоза микрокристаллическая</w:t>
            </w:r>
            <w:r w:rsidRPr="00BE6102" w:rsidDel="00AD5A18">
              <w:rPr>
                <w:lang w:eastAsia="x-none"/>
              </w:rPr>
              <w:t xml:space="preserve"> </w:t>
            </w:r>
            <w:r w:rsidRPr="00BE6102">
              <w:rPr>
                <w:lang w:eastAsia="x-none"/>
              </w:rPr>
              <w:t xml:space="preserve">тип 112 </w:t>
            </w:r>
          </w:p>
        </w:tc>
        <w:tc>
          <w:tcPr>
            <w:tcW w:w="2005" w:type="dxa"/>
            <w:vAlign w:val="center"/>
          </w:tcPr>
          <w:p w14:paraId="1C159249" w14:textId="77777777" w:rsidR="00197605" w:rsidRPr="00BE6102" w:rsidRDefault="00197605" w:rsidP="00127C29">
            <w:pPr>
              <w:ind w:right="142"/>
              <w:jc w:val="center"/>
              <w:rPr>
                <w:color w:val="000000" w:themeColor="text1"/>
              </w:rPr>
            </w:pPr>
            <w:r w:rsidRPr="00BE6102">
              <w:t>27,72 мг</w:t>
            </w:r>
          </w:p>
        </w:tc>
        <w:tc>
          <w:tcPr>
            <w:tcW w:w="1946" w:type="dxa"/>
            <w:vAlign w:val="center"/>
          </w:tcPr>
          <w:p w14:paraId="0299BDBC" w14:textId="77777777" w:rsidR="00197605" w:rsidRPr="00BE6102" w:rsidRDefault="00197605" w:rsidP="00127C29">
            <w:pPr>
              <w:ind w:right="142"/>
              <w:jc w:val="center"/>
              <w:rPr>
                <w:color w:val="000000" w:themeColor="text1"/>
              </w:rPr>
            </w:pPr>
            <w:r w:rsidRPr="00BE6102">
              <w:rPr>
                <w:color w:val="000000" w:themeColor="text1"/>
              </w:rPr>
              <w:t>36,96 мг</w:t>
            </w:r>
          </w:p>
        </w:tc>
      </w:tr>
      <w:tr w:rsidR="00197605" w:rsidRPr="00BE6102" w14:paraId="460F2CDD" w14:textId="77777777" w:rsidTr="00A83D85">
        <w:trPr>
          <w:trHeight w:val="201"/>
        </w:trPr>
        <w:tc>
          <w:tcPr>
            <w:tcW w:w="5405" w:type="dxa"/>
            <w:vAlign w:val="center"/>
          </w:tcPr>
          <w:p w14:paraId="17F74A22" w14:textId="7B0D1BB4" w:rsidR="00197605" w:rsidRPr="00BE6102" w:rsidRDefault="00197605" w:rsidP="00831526">
            <w:pPr>
              <w:tabs>
                <w:tab w:val="left" w:pos="6237"/>
              </w:tabs>
              <w:ind w:left="589" w:right="142"/>
              <w:rPr>
                <w:lang w:eastAsia="x-none"/>
              </w:rPr>
            </w:pPr>
            <w:r w:rsidRPr="00BE6102">
              <w:rPr>
                <w:lang w:eastAsia="x-none"/>
              </w:rPr>
              <w:t xml:space="preserve">Кросповидон </w:t>
            </w:r>
          </w:p>
        </w:tc>
        <w:tc>
          <w:tcPr>
            <w:tcW w:w="2005" w:type="dxa"/>
          </w:tcPr>
          <w:p w14:paraId="04E3BB2B" w14:textId="77777777" w:rsidR="00197605" w:rsidRPr="00BE6102" w:rsidRDefault="00197605" w:rsidP="00127C29">
            <w:pPr>
              <w:ind w:right="142"/>
              <w:jc w:val="center"/>
              <w:rPr>
                <w:color w:val="000000" w:themeColor="text1"/>
              </w:rPr>
            </w:pPr>
            <w:r w:rsidRPr="00BE6102">
              <w:t>5,40 мг</w:t>
            </w:r>
          </w:p>
        </w:tc>
        <w:tc>
          <w:tcPr>
            <w:tcW w:w="1946" w:type="dxa"/>
            <w:vAlign w:val="center"/>
          </w:tcPr>
          <w:p w14:paraId="2F9018AB" w14:textId="77777777" w:rsidR="00197605" w:rsidRPr="00BE6102" w:rsidRDefault="00197605" w:rsidP="00127C29">
            <w:pPr>
              <w:ind w:right="142"/>
              <w:jc w:val="center"/>
              <w:rPr>
                <w:color w:val="000000" w:themeColor="text1"/>
                <w:lang w:val="en-US"/>
              </w:rPr>
            </w:pPr>
            <w:r w:rsidRPr="00BE6102">
              <w:rPr>
                <w:color w:val="000000" w:themeColor="text1"/>
                <w:lang w:val="en-US"/>
              </w:rPr>
              <w:t>7</w:t>
            </w:r>
            <w:r w:rsidRPr="00BE6102">
              <w:rPr>
                <w:color w:val="000000" w:themeColor="text1"/>
              </w:rPr>
              <w:t>,</w:t>
            </w:r>
            <w:r w:rsidRPr="00BE6102">
              <w:rPr>
                <w:color w:val="000000" w:themeColor="text1"/>
                <w:lang w:val="en-US"/>
              </w:rPr>
              <w:t>20</w:t>
            </w:r>
            <w:r w:rsidRPr="00BE6102">
              <w:rPr>
                <w:color w:val="000000" w:themeColor="text1"/>
              </w:rPr>
              <w:t xml:space="preserve"> мг</w:t>
            </w:r>
          </w:p>
        </w:tc>
      </w:tr>
      <w:tr w:rsidR="00197605" w:rsidRPr="00BE6102" w14:paraId="76DCDD70" w14:textId="77777777" w:rsidTr="00A83D85">
        <w:trPr>
          <w:trHeight w:val="201"/>
        </w:trPr>
        <w:tc>
          <w:tcPr>
            <w:tcW w:w="5405" w:type="dxa"/>
            <w:vAlign w:val="center"/>
          </w:tcPr>
          <w:p w14:paraId="4F3904D5" w14:textId="54BEB913" w:rsidR="00197605" w:rsidRPr="00BE6102" w:rsidRDefault="00197605" w:rsidP="00831526">
            <w:pPr>
              <w:ind w:left="589" w:right="142"/>
            </w:pPr>
            <w:r w:rsidRPr="00BE6102">
              <w:t xml:space="preserve">Кремния диоксид коллоидный </w:t>
            </w:r>
          </w:p>
        </w:tc>
        <w:tc>
          <w:tcPr>
            <w:tcW w:w="2005" w:type="dxa"/>
            <w:vAlign w:val="center"/>
          </w:tcPr>
          <w:p w14:paraId="597B4475" w14:textId="77777777" w:rsidR="00197605" w:rsidRPr="00BE6102" w:rsidRDefault="00197605" w:rsidP="00127C29">
            <w:pPr>
              <w:ind w:right="142"/>
              <w:jc w:val="center"/>
              <w:rPr>
                <w:color w:val="000000" w:themeColor="text1"/>
              </w:rPr>
            </w:pPr>
            <w:r w:rsidRPr="00BE6102">
              <w:t>1,35 мг</w:t>
            </w:r>
          </w:p>
        </w:tc>
        <w:tc>
          <w:tcPr>
            <w:tcW w:w="1946" w:type="dxa"/>
            <w:vAlign w:val="center"/>
          </w:tcPr>
          <w:p w14:paraId="68FE179D" w14:textId="77777777" w:rsidR="00197605" w:rsidRPr="00BE6102" w:rsidRDefault="00197605" w:rsidP="00127C29">
            <w:pPr>
              <w:ind w:right="142"/>
              <w:jc w:val="center"/>
              <w:rPr>
                <w:color w:val="000000" w:themeColor="text1"/>
              </w:rPr>
            </w:pPr>
            <w:r w:rsidRPr="00BE6102">
              <w:rPr>
                <w:color w:val="000000" w:themeColor="text1"/>
              </w:rPr>
              <w:t>1,80 мг</w:t>
            </w:r>
          </w:p>
        </w:tc>
      </w:tr>
      <w:tr w:rsidR="00197605" w:rsidRPr="00BE6102" w14:paraId="5C2689AA" w14:textId="77777777" w:rsidTr="00A83D85">
        <w:trPr>
          <w:trHeight w:val="201"/>
        </w:trPr>
        <w:tc>
          <w:tcPr>
            <w:tcW w:w="5405" w:type="dxa"/>
            <w:vAlign w:val="center"/>
          </w:tcPr>
          <w:p w14:paraId="1228181D" w14:textId="33CEEAAA" w:rsidR="00197605" w:rsidRPr="00BE6102" w:rsidRDefault="00197605" w:rsidP="00831526">
            <w:pPr>
              <w:ind w:left="589" w:right="142"/>
            </w:pPr>
            <w:r w:rsidRPr="00BE6102">
              <w:t xml:space="preserve">Магния стеарат </w:t>
            </w:r>
          </w:p>
        </w:tc>
        <w:tc>
          <w:tcPr>
            <w:tcW w:w="2005" w:type="dxa"/>
            <w:vAlign w:val="center"/>
          </w:tcPr>
          <w:p w14:paraId="2731BEEB" w14:textId="77777777" w:rsidR="00197605" w:rsidRPr="00BE6102" w:rsidRDefault="00197605" w:rsidP="00127C29">
            <w:pPr>
              <w:ind w:right="142"/>
              <w:jc w:val="center"/>
              <w:rPr>
                <w:color w:val="000000" w:themeColor="text1"/>
              </w:rPr>
            </w:pPr>
            <w:r w:rsidRPr="00BE6102">
              <w:t>5,40 мг</w:t>
            </w:r>
          </w:p>
        </w:tc>
        <w:tc>
          <w:tcPr>
            <w:tcW w:w="1946" w:type="dxa"/>
            <w:vAlign w:val="center"/>
          </w:tcPr>
          <w:p w14:paraId="3A76018E" w14:textId="77777777" w:rsidR="00197605" w:rsidRPr="00BE6102" w:rsidRDefault="00197605" w:rsidP="00127C29">
            <w:pPr>
              <w:ind w:right="142"/>
              <w:jc w:val="center"/>
              <w:rPr>
                <w:color w:val="000000" w:themeColor="text1"/>
              </w:rPr>
            </w:pPr>
            <w:r w:rsidRPr="00BE6102">
              <w:rPr>
                <w:color w:val="000000" w:themeColor="text1"/>
              </w:rPr>
              <w:t>7,20 мг</w:t>
            </w:r>
          </w:p>
        </w:tc>
      </w:tr>
      <w:tr w:rsidR="00197605" w:rsidRPr="00BE6102" w14:paraId="76FD9208" w14:textId="77777777" w:rsidTr="00A83D85">
        <w:trPr>
          <w:trHeight w:val="128"/>
        </w:trPr>
        <w:tc>
          <w:tcPr>
            <w:tcW w:w="5405" w:type="dxa"/>
            <w:vAlign w:val="center"/>
          </w:tcPr>
          <w:p w14:paraId="4D7C19DF" w14:textId="77777777" w:rsidR="00197605" w:rsidRPr="00BE6102" w:rsidRDefault="00197605" w:rsidP="00127C29">
            <w:pPr>
              <w:ind w:right="142"/>
              <w:rPr>
                <w:b/>
              </w:rPr>
            </w:pPr>
            <w:r w:rsidRPr="00BE6102">
              <w:rPr>
                <w:b/>
                <w:bCs/>
              </w:rPr>
              <w:t>Масса таблетки без оболочки:</w:t>
            </w:r>
          </w:p>
        </w:tc>
        <w:tc>
          <w:tcPr>
            <w:tcW w:w="2005" w:type="dxa"/>
            <w:vAlign w:val="center"/>
          </w:tcPr>
          <w:p w14:paraId="2CF9550F" w14:textId="77777777" w:rsidR="00197605" w:rsidRPr="00BE6102" w:rsidRDefault="00197605" w:rsidP="00127C29">
            <w:pPr>
              <w:ind w:right="142"/>
              <w:jc w:val="center"/>
              <w:rPr>
                <w:b/>
              </w:rPr>
            </w:pPr>
            <w:r w:rsidRPr="00BE6102">
              <w:rPr>
                <w:b/>
              </w:rPr>
              <w:t>270,00 мг</w:t>
            </w:r>
          </w:p>
        </w:tc>
        <w:tc>
          <w:tcPr>
            <w:tcW w:w="1946" w:type="dxa"/>
            <w:vAlign w:val="center"/>
          </w:tcPr>
          <w:p w14:paraId="7440DA24" w14:textId="77777777" w:rsidR="00197605" w:rsidRPr="00BE6102" w:rsidRDefault="00197605" w:rsidP="00127C29">
            <w:pPr>
              <w:ind w:right="142"/>
              <w:jc w:val="center"/>
              <w:rPr>
                <w:b/>
              </w:rPr>
            </w:pPr>
            <w:r w:rsidRPr="00BE6102">
              <w:rPr>
                <w:b/>
              </w:rPr>
              <w:t>360,0 мг</w:t>
            </w:r>
          </w:p>
        </w:tc>
      </w:tr>
      <w:tr w:rsidR="00197605" w:rsidRPr="00BE6102" w14:paraId="1B1A6802" w14:textId="77777777" w:rsidTr="00A83D85">
        <w:trPr>
          <w:trHeight w:val="128"/>
        </w:trPr>
        <w:tc>
          <w:tcPr>
            <w:tcW w:w="9356" w:type="dxa"/>
            <w:gridSpan w:val="3"/>
            <w:vAlign w:val="center"/>
          </w:tcPr>
          <w:p w14:paraId="78D83FF4" w14:textId="77777777" w:rsidR="00197605" w:rsidRPr="00BE6102" w:rsidRDefault="00197605" w:rsidP="00127C29">
            <w:pPr>
              <w:ind w:right="142"/>
              <w:rPr>
                <w:b/>
              </w:rPr>
            </w:pPr>
            <w:r w:rsidRPr="00BE6102">
              <w:rPr>
                <w:bCs/>
                <w:i/>
              </w:rPr>
              <w:t>Пленочная оболочка:</w:t>
            </w:r>
          </w:p>
        </w:tc>
      </w:tr>
      <w:tr w:rsidR="00197605" w:rsidRPr="00BE6102" w14:paraId="78902DF1" w14:textId="77777777" w:rsidTr="00A83D85">
        <w:trPr>
          <w:trHeight w:val="370"/>
        </w:trPr>
        <w:tc>
          <w:tcPr>
            <w:tcW w:w="5405" w:type="dxa"/>
            <w:vAlign w:val="center"/>
          </w:tcPr>
          <w:p w14:paraId="5F14CBA6" w14:textId="77777777" w:rsidR="00197605" w:rsidRPr="00BE6102" w:rsidRDefault="00197605" w:rsidP="00127C29">
            <w:pPr>
              <w:rPr>
                <w:color w:val="000000" w:themeColor="text1"/>
              </w:rPr>
            </w:pPr>
            <w:r w:rsidRPr="00BE6102">
              <w:rPr>
                <w:color w:val="000000" w:themeColor="text1"/>
              </w:rPr>
              <w:t>Поливиниловый спирт – 40,0 %; титана диоксид – 21,8 %; макрогол 3350* – 20,2 %; тальк – 14,8 %; краситель железа оксид желтый – 2,0 %, краситель железа оксид красный – 1,2 %.</w:t>
            </w:r>
          </w:p>
        </w:tc>
        <w:tc>
          <w:tcPr>
            <w:tcW w:w="2005" w:type="dxa"/>
            <w:vAlign w:val="center"/>
          </w:tcPr>
          <w:p w14:paraId="3BD57E9D" w14:textId="77777777" w:rsidR="00197605" w:rsidRPr="00BE6102" w:rsidRDefault="00197605" w:rsidP="00127C29">
            <w:pPr>
              <w:ind w:right="142"/>
              <w:jc w:val="center"/>
            </w:pPr>
            <w:r w:rsidRPr="00BE6102">
              <w:t>7,00</w:t>
            </w:r>
          </w:p>
        </w:tc>
        <w:tc>
          <w:tcPr>
            <w:tcW w:w="1946" w:type="dxa"/>
            <w:vAlign w:val="center"/>
          </w:tcPr>
          <w:p w14:paraId="086728AD" w14:textId="77777777" w:rsidR="00197605" w:rsidRPr="00BE6102" w:rsidRDefault="00197605" w:rsidP="00127C29">
            <w:pPr>
              <w:ind w:right="142"/>
              <w:jc w:val="center"/>
            </w:pPr>
            <w:r w:rsidRPr="00BE6102">
              <w:t>-</w:t>
            </w:r>
          </w:p>
        </w:tc>
      </w:tr>
      <w:tr w:rsidR="00197605" w:rsidRPr="00BE6102" w14:paraId="0D1A2809" w14:textId="77777777" w:rsidTr="00A83D85">
        <w:trPr>
          <w:trHeight w:val="370"/>
        </w:trPr>
        <w:tc>
          <w:tcPr>
            <w:tcW w:w="5405" w:type="dxa"/>
            <w:vAlign w:val="center"/>
          </w:tcPr>
          <w:p w14:paraId="4E3F6020" w14:textId="77777777" w:rsidR="00197605" w:rsidRPr="00BE6102" w:rsidRDefault="00197605" w:rsidP="00127C29">
            <w:r w:rsidRPr="00BE6102">
              <w:t xml:space="preserve">Поливиниловый спирт – 40,0 %, титана диоксид – 20,2 %, макрогол 3350*– 20,2 %, тальк – 14,8 %, </w:t>
            </w:r>
          </w:p>
          <w:p w14:paraId="705782EA" w14:textId="77777777" w:rsidR="00197605" w:rsidRPr="00BE6102" w:rsidRDefault="00197605" w:rsidP="00127C29">
            <w:r w:rsidRPr="00BE6102">
              <w:t>краситель железа оксид желтый – 4,8 %.</w:t>
            </w:r>
          </w:p>
        </w:tc>
        <w:tc>
          <w:tcPr>
            <w:tcW w:w="2005" w:type="dxa"/>
            <w:vAlign w:val="center"/>
          </w:tcPr>
          <w:p w14:paraId="68463C4C" w14:textId="77777777" w:rsidR="00197605" w:rsidRPr="00BE6102" w:rsidRDefault="00197605" w:rsidP="00127C29">
            <w:pPr>
              <w:ind w:right="142"/>
              <w:jc w:val="center"/>
            </w:pPr>
            <w:r w:rsidRPr="00BE6102">
              <w:t>-</w:t>
            </w:r>
          </w:p>
        </w:tc>
        <w:tc>
          <w:tcPr>
            <w:tcW w:w="1946" w:type="dxa"/>
            <w:vAlign w:val="center"/>
          </w:tcPr>
          <w:p w14:paraId="69842206" w14:textId="77777777" w:rsidR="00197605" w:rsidRPr="00BE6102" w:rsidRDefault="00197605" w:rsidP="00127C29">
            <w:pPr>
              <w:ind w:right="142"/>
              <w:jc w:val="center"/>
            </w:pPr>
            <w:r w:rsidRPr="00BE6102">
              <w:t>8,0 мг</w:t>
            </w:r>
          </w:p>
        </w:tc>
      </w:tr>
      <w:tr w:rsidR="00197605" w:rsidRPr="00BE6102" w14:paraId="65B8E1DB" w14:textId="77777777" w:rsidTr="00A83D85">
        <w:trPr>
          <w:trHeight w:val="116"/>
        </w:trPr>
        <w:tc>
          <w:tcPr>
            <w:tcW w:w="5405" w:type="dxa"/>
          </w:tcPr>
          <w:p w14:paraId="3F7E8B4E" w14:textId="77777777" w:rsidR="00197605" w:rsidRPr="00BE6102" w:rsidRDefault="00197605" w:rsidP="00127C29">
            <w:pPr>
              <w:ind w:right="142"/>
              <w:rPr>
                <w:b/>
              </w:rPr>
            </w:pPr>
            <w:r w:rsidRPr="00BE6102">
              <w:rPr>
                <w:b/>
              </w:rPr>
              <w:t>Масса таблетки, покрытой пленочной оболочкой:</w:t>
            </w:r>
          </w:p>
        </w:tc>
        <w:tc>
          <w:tcPr>
            <w:tcW w:w="2005" w:type="dxa"/>
            <w:vAlign w:val="center"/>
          </w:tcPr>
          <w:p w14:paraId="74B3055A" w14:textId="77777777" w:rsidR="00197605" w:rsidRPr="00BE6102" w:rsidRDefault="00197605" w:rsidP="00127C29">
            <w:pPr>
              <w:ind w:right="142"/>
              <w:jc w:val="center"/>
              <w:rPr>
                <w:b/>
              </w:rPr>
            </w:pPr>
          </w:p>
        </w:tc>
        <w:tc>
          <w:tcPr>
            <w:tcW w:w="1946" w:type="dxa"/>
            <w:vAlign w:val="center"/>
          </w:tcPr>
          <w:p w14:paraId="12E13B9E" w14:textId="77777777" w:rsidR="00197605" w:rsidRPr="00BE6102" w:rsidRDefault="00197605" w:rsidP="00127C29">
            <w:pPr>
              <w:ind w:right="142"/>
              <w:jc w:val="center"/>
              <w:rPr>
                <w:b/>
              </w:rPr>
            </w:pPr>
            <w:r w:rsidRPr="00BE6102">
              <w:rPr>
                <w:b/>
              </w:rPr>
              <w:t>368,0 мг</w:t>
            </w:r>
          </w:p>
        </w:tc>
      </w:tr>
    </w:tbl>
    <w:p w14:paraId="71CEFD08" w14:textId="77777777" w:rsidR="00195552" w:rsidRDefault="00195552" w:rsidP="00BA2D96">
      <w:pPr>
        <w:spacing w:after="0" w:line="240" w:lineRule="auto"/>
        <w:rPr>
          <w:shd w:val="clear" w:color="auto" w:fill="FFFFFF"/>
          <w:lang w:eastAsia="ru-RU" w:bidi="ru-RU"/>
        </w:rPr>
      </w:pPr>
    </w:p>
    <w:p w14:paraId="2F16F53E" w14:textId="3823E99E" w:rsidR="009D7E57" w:rsidRPr="007B27AE" w:rsidRDefault="009D7E57" w:rsidP="00C430A6">
      <w:pPr>
        <w:spacing w:after="0" w:line="240" w:lineRule="auto"/>
        <w:ind w:firstLine="709"/>
        <w:rPr>
          <w:rFonts w:eastAsiaTheme="minorHAnsi"/>
          <w:color w:val="000000" w:themeColor="text1"/>
          <w:lang w:eastAsia="en-US"/>
        </w:rPr>
      </w:pPr>
      <w:r w:rsidRPr="007B27AE">
        <w:rPr>
          <w:rFonts w:eastAsia="Calibri"/>
          <w:color w:val="000000" w:themeColor="text1"/>
          <w:lang w:eastAsia="ru-RU"/>
        </w:rPr>
        <w:t xml:space="preserve">Препарат </w:t>
      </w:r>
      <w:r w:rsidR="002E766D">
        <w:rPr>
          <w:rFonts w:eastAsia="Times New Roman"/>
          <w:color w:val="000000" w:themeColor="text1"/>
          <w:lang w:eastAsia="ru-RU"/>
        </w:rPr>
        <w:t>DT-</w:t>
      </w:r>
      <w:r w:rsidR="00831526">
        <w:rPr>
          <w:rFonts w:eastAsia="Times New Roman"/>
          <w:color w:val="000000" w:themeColor="text1"/>
          <w:lang w:eastAsia="ru-RU"/>
        </w:rPr>
        <w:t>AFT,</w:t>
      </w:r>
      <w:r w:rsidRPr="007B27AE">
        <w:rPr>
          <w:color w:val="000000" w:themeColor="text1"/>
        </w:rPr>
        <w:t xml:space="preserve"> разработанный </w:t>
      </w:r>
      <w:r w:rsidRPr="007B27AE">
        <w:rPr>
          <w:bCs/>
          <w:lang w:eastAsia="ru-RU"/>
        </w:rPr>
        <w:t>дочерним подразделением ГК «Р-Фарм», Россия – ООО «Технология лекарств»</w:t>
      </w:r>
      <w:r w:rsidRPr="007B27AE">
        <w:rPr>
          <w:color w:val="000000" w:themeColor="text1"/>
        </w:rPr>
        <w:t xml:space="preserve">, полностью соответствует </w:t>
      </w:r>
      <w:r w:rsidRPr="007B27AE">
        <w:rPr>
          <w:rFonts w:eastAsia="Calibri"/>
          <w:color w:val="000000" w:themeColor="text1"/>
          <w:lang w:eastAsia="ru-RU"/>
        </w:rPr>
        <w:t xml:space="preserve">по качественному и количественному составу вспомогательных веществ референтному препарату </w:t>
      </w:r>
      <w:r>
        <w:rPr>
          <w:rFonts w:eastAsia="Times New Roman"/>
          <w:color w:val="000000" w:themeColor="text1"/>
          <w:lang w:eastAsia="ru-RU"/>
        </w:rPr>
        <w:t>Гиотриф</w:t>
      </w:r>
      <w:r>
        <w:rPr>
          <w:color w:val="000000" w:themeColor="text1"/>
          <w:vertAlign w:val="superscript"/>
        </w:rPr>
        <w:t>®</w:t>
      </w:r>
      <w:r>
        <w:rPr>
          <w:color w:val="000000" w:themeColor="text1"/>
        </w:rPr>
        <w:t xml:space="preserve"> (</w:t>
      </w:r>
      <w:r>
        <w:t>Берингер Ингельхайм Интернешнл ГмбХ</w:t>
      </w:r>
      <w:r>
        <w:rPr>
          <w:color w:val="000000" w:themeColor="text1"/>
        </w:rPr>
        <w:t>)</w:t>
      </w:r>
      <w:r w:rsidR="004C2807">
        <w:rPr>
          <w:color w:val="000000" w:themeColor="text1"/>
        </w:rPr>
        <w:t>, имея незначительные отличия в составе пленочной оболочки</w:t>
      </w:r>
      <w:r w:rsidRPr="007B27AE">
        <w:rPr>
          <w:bCs/>
          <w:lang w:eastAsia="ru-RU"/>
        </w:rPr>
        <w:t xml:space="preserve"> </w:t>
      </w:r>
      <w:r w:rsidRPr="007B27AE">
        <w:rPr>
          <w:color w:val="000000" w:themeColor="text1"/>
        </w:rPr>
        <w:t>(</w:t>
      </w:r>
      <w:r w:rsidRPr="007B27AE">
        <w:rPr>
          <w:rFonts w:eastAsiaTheme="minorHAnsi"/>
          <w:color w:val="000000" w:themeColor="text1"/>
          <w:lang w:eastAsia="en-US"/>
        </w:rPr>
        <w:t>табл. 2-2).</w:t>
      </w:r>
      <w:r w:rsidR="00C430A6">
        <w:rPr>
          <w:rFonts w:eastAsiaTheme="minorHAnsi"/>
          <w:color w:val="000000" w:themeColor="text1"/>
          <w:lang w:eastAsia="en-US"/>
        </w:rPr>
        <w:t xml:space="preserve"> Промышленное производство препарата </w:t>
      </w:r>
      <w:r w:rsidR="00C430A6" w:rsidRPr="00831526">
        <w:rPr>
          <w:rFonts w:eastAsia="Times New Roman"/>
          <w:color w:val="000000" w:themeColor="text1"/>
          <w:lang w:eastAsia="ru-RU"/>
        </w:rPr>
        <w:t>DT-AFT</w:t>
      </w:r>
      <w:r w:rsidR="00C430A6" w:rsidRPr="007B27AE">
        <w:rPr>
          <w:rFonts w:eastAsiaTheme="minorHAnsi"/>
          <w:color w:val="000000" w:themeColor="text1"/>
          <w:lang w:eastAsia="en-US"/>
        </w:rPr>
        <w:t xml:space="preserve"> (АО «Р-Фарм», Россия)</w:t>
      </w:r>
      <w:r w:rsidR="00C430A6">
        <w:rPr>
          <w:rFonts w:eastAsiaTheme="minorHAnsi"/>
          <w:color w:val="000000" w:themeColor="text1"/>
          <w:lang w:eastAsia="en-US"/>
        </w:rPr>
        <w:t xml:space="preserve"> запланировано на площадке АО «ОРТАТ», Россия (ГК «Р-Фарм»).</w:t>
      </w:r>
    </w:p>
    <w:p w14:paraId="2CA61540" w14:textId="77777777" w:rsidR="009D7E57" w:rsidRDefault="009D7E57" w:rsidP="00BA2D96">
      <w:pPr>
        <w:spacing w:after="0" w:line="240" w:lineRule="auto"/>
        <w:ind w:firstLine="709"/>
        <w:rPr>
          <w:rFonts w:eastAsia="Times New Roman"/>
          <w:color w:val="000000" w:themeColor="text1"/>
          <w:lang w:eastAsia="ru-RU"/>
        </w:rPr>
      </w:pPr>
    </w:p>
    <w:p w14:paraId="3CD48259" w14:textId="628CEFA9" w:rsidR="009D7E57" w:rsidRPr="007B27AE" w:rsidRDefault="009D7E57" w:rsidP="009D7E57">
      <w:pPr>
        <w:spacing w:after="0" w:line="240" w:lineRule="auto"/>
        <w:rPr>
          <w:color w:val="000000" w:themeColor="text1"/>
        </w:rPr>
      </w:pPr>
      <w:r w:rsidRPr="007B27AE">
        <w:rPr>
          <w:b/>
        </w:rPr>
        <w:t>Таблица 2-2.</w:t>
      </w:r>
      <w:r w:rsidRPr="007B27AE">
        <w:t xml:space="preserve"> Сопоставление составов </w:t>
      </w:r>
      <w:r w:rsidRPr="003E6B73">
        <w:t xml:space="preserve">препарата </w:t>
      </w:r>
      <w:r w:rsidR="002E766D" w:rsidRPr="00831526">
        <w:rPr>
          <w:rFonts w:eastAsia="Times New Roman"/>
          <w:color w:val="000000" w:themeColor="text1"/>
          <w:lang w:eastAsia="ru-RU"/>
        </w:rPr>
        <w:t>DT-AFT</w:t>
      </w:r>
      <w:r w:rsidRPr="007B27AE">
        <w:rPr>
          <w:rFonts w:eastAsiaTheme="minorHAnsi"/>
          <w:color w:val="000000" w:themeColor="text1"/>
          <w:lang w:eastAsia="en-US"/>
        </w:rPr>
        <w:t xml:space="preserve"> (АО «Р-Фарм», Россия) и референтного препарата </w:t>
      </w:r>
      <w:r>
        <w:rPr>
          <w:rFonts w:eastAsia="Times New Roman"/>
          <w:color w:val="000000" w:themeColor="text1"/>
          <w:lang w:eastAsia="ru-RU"/>
        </w:rPr>
        <w:t>Гиотриф</w:t>
      </w:r>
      <w:r>
        <w:rPr>
          <w:color w:val="000000" w:themeColor="text1"/>
          <w:vertAlign w:val="superscript"/>
        </w:rPr>
        <w:t>®</w:t>
      </w:r>
      <w:r>
        <w:rPr>
          <w:color w:val="000000" w:themeColor="text1"/>
        </w:rPr>
        <w:t xml:space="preserve">, </w:t>
      </w:r>
      <w:r w:rsidR="00831526">
        <w:rPr>
          <w:color w:val="000000" w:themeColor="text1"/>
        </w:rPr>
        <w:t>таблетки,</w:t>
      </w:r>
      <w:r>
        <w:rPr>
          <w:color w:val="000000" w:themeColor="text1"/>
        </w:rPr>
        <w:t xml:space="preserve"> покрытые пленочной оболочкой, </w:t>
      </w:r>
      <w:r w:rsidR="002E766D">
        <w:rPr>
          <w:color w:val="000000" w:themeColor="text1"/>
        </w:rPr>
        <w:t>40 мг</w:t>
      </w:r>
      <w:r w:rsidR="0081514E">
        <w:rPr>
          <w:color w:val="000000" w:themeColor="text1"/>
        </w:rPr>
        <w:t xml:space="preserve"> </w:t>
      </w:r>
      <w:r>
        <w:rPr>
          <w:color w:val="000000" w:themeColor="text1"/>
        </w:rPr>
        <w:t>(</w:t>
      </w:r>
      <w:r>
        <w:t>Берингер Ингельхайм Интернешнл ГмбХ</w:t>
      </w:r>
      <w:r>
        <w:rPr>
          <w:color w:val="000000" w:themeColor="text1"/>
        </w:rPr>
        <w:t>)</w:t>
      </w:r>
      <w:r w:rsidRPr="007B27AE">
        <w:rPr>
          <w:color w:val="000000" w:themeColor="text1"/>
        </w:rPr>
        <w:t>.</w:t>
      </w:r>
    </w:p>
    <w:tbl>
      <w:tblPr>
        <w:tblW w:w="9351" w:type="dxa"/>
        <w:tblInd w:w="-5" w:type="dxa"/>
        <w:tblLook w:val="0480" w:firstRow="0" w:lastRow="0" w:firstColumn="1" w:lastColumn="0" w:noHBand="0" w:noVBand="1"/>
      </w:tblPr>
      <w:tblGrid>
        <w:gridCol w:w="5608"/>
        <w:gridCol w:w="1920"/>
        <w:gridCol w:w="1823"/>
      </w:tblGrid>
      <w:tr w:rsidR="009D7E57" w:rsidRPr="007B27AE" w14:paraId="3AE6215D" w14:textId="77777777" w:rsidTr="00831526">
        <w:trPr>
          <w:trHeight w:val="223"/>
          <w:tblHeader/>
        </w:trPr>
        <w:tc>
          <w:tcPr>
            <w:tcW w:w="56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0F2692" w14:textId="77777777" w:rsidR="009D7E57" w:rsidRPr="007B27AE" w:rsidRDefault="009D7E57" w:rsidP="00127C29">
            <w:pPr>
              <w:spacing w:after="0" w:line="240" w:lineRule="auto"/>
              <w:jc w:val="center"/>
              <w:rPr>
                <w:b/>
                <w:lang w:eastAsia="ru-RU"/>
              </w:rPr>
            </w:pPr>
            <w:r w:rsidRPr="007B27AE">
              <w:rPr>
                <w:b/>
                <w:lang w:eastAsia="ru-RU"/>
              </w:rPr>
              <w:t>Компонент</w:t>
            </w:r>
          </w:p>
        </w:tc>
        <w:tc>
          <w:tcPr>
            <w:tcW w:w="1920"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A478B0E" w14:textId="65FE208D" w:rsidR="009D7E57" w:rsidRPr="007B27AE" w:rsidRDefault="002E766D" w:rsidP="00127C29">
            <w:pPr>
              <w:spacing w:after="0" w:line="240" w:lineRule="auto"/>
              <w:jc w:val="center"/>
              <w:rPr>
                <w:b/>
                <w:lang w:eastAsia="ru-RU"/>
              </w:rPr>
            </w:pPr>
            <w:r>
              <w:rPr>
                <w:b/>
                <w:lang w:eastAsia="ru-RU"/>
              </w:rPr>
              <w:t xml:space="preserve">DT-AFT </w:t>
            </w:r>
            <w:r w:rsidR="009D7E57" w:rsidRPr="007B27AE">
              <w:rPr>
                <w:b/>
                <w:lang w:eastAsia="ru-RU"/>
              </w:rPr>
              <w:t xml:space="preserve"> </w:t>
            </w:r>
          </w:p>
        </w:tc>
        <w:tc>
          <w:tcPr>
            <w:tcW w:w="1823"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75AE4DA8" w14:textId="669C8C42" w:rsidR="009D7E57" w:rsidRPr="009D7E57" w:rsidRDefault="009D7E57" w:rsidP="00127C29">
            <w:pPr>
              <w:spacing w:after="0" w:line="240" w:lineRule="auto"/>
              <w:jc w:val="center"/>
              <w:rPr>
                <w:b/>
                <w:bCs/>
                <w:lang w:eastAsia="ru-RU"/>
              </w:rPr>
            </w:pPr>
            <w:r w:rsidRPr="003E6B73">
              <w:rPr>
                <w:rFonts w:eastAsia="Times New Roman"/>
                <w:b/>
                <w:bCs/>
                <w:color w:val="000000" w:themeColor="text1"/>
                <w:lang w:eastAsia="ru-RU"/>
              </w:rPr>
              <w:t>Гиотриф</w:t>
            </w:r>
            <w:r w:rsidRPr="009D7E57">
              <w:rPr>
                <w:b/>
                <w:bCs/>
                <w:vertAlign w:val="superscript"/>
                <w:lang w:eastAsia="ru-RU"/>
              </w:rPr>
              <w:t>®</w:t>
            </w:r>
          </w:p>
        </w:tc>
      </w:tr>
      <w:tr w:rsidR="003322EE" w:rsidRPr="007B27AE" w14:paraId="12DEFCDE" w14:textId="77777777" w:rsidTr="00831526">
        <w:trPr>
          <w:trHeight w:val="196"/>
        </w:trPr>
        <w:tc>
          <w:tcPr>
            <w:tcW w:w="9351"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7D509A0" w14:textId="20B8328F" w:rsidR="003322EE" w:rsidRPr="00BE6102" w:rsidRDefault="003322EE" w:rsidP="00831526">
            <w:pPr>
              <w:tabs>
                <w:tab w:val="left" w:pos="1297"/>
              </w:tabs>
              <w:spacing w:after="0" w:line="240" w:lineRule="auto"/>
              <w:ind w:right="27"/>
              <w:rPr>
                <w:color w:val="000000" w:themeColor="text1"/>
              </w:rPr>
            </w:pPr>
            <w:r w:rsidRPr="008322B1">
              <w:rPr>
                <w:i/>
                <w:color w:val="000000" w:themeColor="text1"/>
              </w:rPr>
              <w:t>Действующее вещество</w:t>
            </w:r>
            <w:r>
              <w:rPr>
                <w:i/>
                <w:color w:val="000000" w:themeColor="text1"/>
              </w:rPr>
              <w:t>:</w:t>
            </w:r>
          </w:p>
        </w:tc>
      </w:tr>
      <w:tr w:rsidR="003E6B73" w:rsidRPr="007B27AE" w14:paraId="2CDD9B1B" w14:textId="77777777" w:rsidTr="003322EE">
        <w:trPr>
          <w:trHeight w:val="347"/>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9FE1E9" w14:textId="77777777" w:rsidR="003E6B73" w:rsidRPr="00BE6102" w:rsidRDefault="003E6B73" w:rsidP="003322EE">
            <w:pPr>
              <w:widowControl w:val="0"/>
              <w:spacing w:after="0" w:line="240" w:lineRule="auto"/>
              <w:ind w:left="604" w:right="142"/>
              <w:rPr>
                <w:color w:val="000000" w:themeColor="text1"/>
              </w:rPr>
            </w:pPr>
            <w:r w:rsidRPr="00BE6102">
              <w:rPr>
                <w:color w:val="000000" w:themeColor="text1"/>
              </w:rPr>
              <w:t>Афатиниба дималеат</w:t>
            </w:r>
          </w:p>
          <w:p w14:paraId="299AC607" w14:textId="2FD029FE" w:rsidR="003E6B73" w:rsidRPr="007B27AE" w:rsidRDefault="003E6B73" w:rsidP="00831526">
            <w:pPr>
              <w:widowControl w:val="0"/>
              <w:spacing w:after="0" w:line="240" w:lineRule="auto"/>
              <w:ind w:left="604" w:right="142"/>
            </w:pPr>
            <w:r w:rsidRPr="00BE6102">
              <w:rPr>
                <w:color w:val="000000" w:themeColor="text1"/>
              </w:rPr>
              <w:t>в пересчете на афатиниб</w:t>
            </w:r>
          </w:p>
        </w:tc>
        <w:tc>
          <w:tcPr>
            <w:tcW w:w="1920" w:type="dxa"/>
            <w:tcBorders>
              <w:top w:val="single" w:sz="4" w:space="0" w:color="auto"/>
              <w:left w:val="nil"/>
              <w:bottom w:val="single" w:sz="4" w:space="0" w:color="auto"/>
              <w:right w:val="single" w:sz="4" w:space="0" w:color="auto"/>
            </w:tcBorders>
            <w:shd w:val="clear" w:color="auto" w:fill="auto"/>
          </w:tcPr>
          <w:p w14:paraId="369EF0EC" w14:textId="77777777" w:rsidR="003E6B73" w:rsidRPr="00BE6102" w:rsidRDefault="003E6B73" w:rsidP="004C2807">
            <w:pPr>
              <w:spacing w:after="0" w:line="240" w:lineRule="auto"/>
              <w:jc w:val="center"/>
              <w:rPr>
                <w:color w:val="000000" w:themeColor="text1"/>
              </w:rPr>
            </w:pPr>
            <w:r w:rsidRPr="00BE6102">
              <w:rPr>
                <w:color w:val="000000" w:themeColor="text1"/>
              </w:rPr>
              <w:t>59,12 мг</w:t>
            </w:r>
          </w:p>
          <w:p w14:paraId="31ABBAD5" w14:textId="0A8D5B10" w:rsidR="003E6B73" w:rsidRPr="007B27AE" w:rsidRDefault="003E6B73" w:rsidP="003E6B73">
            <w:pPr>
              <w:spacing w:after="0" w:line="240" w:lineRule="auto"/>
              <w:jc w:val="center"/>
              <w:rPr>
                <w:lang w:eastAsia="ru-RU"/>
              </w:rPr>
            </w:pPr>
            <w:r w:rsidRPr="00BE6102">
              <w:rPr>
                <w:color w:val="000000" w:themeColor="text1"/>
              </w:rPr>
              <w:t>40,00 мг</w:t>
            </w:r>
          </w:p>
        </w:tc>
        <w:tc>
          <w:tcPr>
            <w:tcW w:w="1823" w:type="dxa"/>
            <w:tcBorders>
              <w:top w:val="single" w:sz="4" w:space="0" w:color="auto"/>
              <w:left w:val="nil"/>
              <w:bottom w:val="single" w:sz="4" w:space="0" w:color="auto"/>
              <w:right w:val="single" w:sz="4" w:space="0" w:color="auto"/>
            </w:tcBorders>
          </w:tcPr>
          <w:p w14:paraId="30CDA383" w14:textId="77777777" w:rsidR="003E6B73" w:rsidRPr="00BE6102" w:rsidRDefault="003E6B73" w:rsidP="004C2807">
            <w:pPr>
              <w:tabs>
                <w:tab w:val="left" w:pos="1297"/>
              </w:tabs>
              <w:spacing w:after="0" w:line="240" w:lineRule="auto"/>
              <w:ind w:right="27"/>
              <w:jc w:val="center"/>
              <w:rPr>
                <w:color w:val="000000" w:themeColor="text1"/>
              </w:rPr>
            </w:pPr>
            <w:r w:rsidRPr="00BE6102">
              <w:rPr>
                <w:color w:val="000000" w:themeColor="text1"/>
              </w:rPr>
              <w:t>59,12 мг</w:t>
            </w:r>
          </w:p>
          <w:p w14:paraId="242B5160" w14:textId="5C06944E" w:rsidR="003E6B73" w:rsidRPr="007B27AE" w:rsidRDefault="003E6B73" w:rsidP="003E6B73">
            <w:pPr>
              <w:spacing w:after="0" w:line="240" w:lineRule="auto"/>
              <w:jc w:val="center"/>
              <w:rPr>
                <w:lang w:eastAsia="ru-RU"/>
              </w:rPr>
            </w:pPr>
            <w:r w:rsidRPr="00BE6102">
              <w:rPr>
                <w:color w:val="000000" w:themeColor="text1"/>
              </w:rPr>
              <w:t>40,00 мг</w:t>
            </w:r>
          </w:p>
        </w:tc>
      </w:tr>
      <w:tr w:rsidR="003E6B73" w:rsidRPr="007B27AE" w14:paraId="1E707126" w14:textId="77777777" w:rsidTr="00127C29">
        <w:trPr>
          <w:trHeight w:val="138"/>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tcPr>
          <w:p w14:paraId="4C941C5F" w14:textId="4D9CADDD" w:rsidR="003E6B73" w:rsidRPr="007B27AE" w:rsidRDefault="003E6B73" w:rsidP="00831526">
            <w:pPr>
              <w:widowControl w:val="0"/>
              <w:autoSpaceDE w:val="0"/>
              <w:autoSpaceDN w:val="0"/>
              <w:adjustRightInd w:val="0"/>
              <w:spacing w:after="0" w:line="240" w:lineRule="auto"/>
              <w:rPr>
                <w:bCs/>
                <w:i/>
                <w:iCs/>
                <w:lang w:eastAsia="ru-RU"/>
              </w:rPr>
            </w:pPr>
            <w:r w:rsidRPr="00BE6102">
              <w:rPr>
                <w:i/>
                <w:color w:val="000000" w:themeColor="text1"/>
              </w:rPr>
              <w:t>Вспомогательные вещества:</w:t>
            </w:r>
          </w:p>
        </w:tc>
        <w:tc>
          <w:tcPr>
            <w:tcW w:w="1920" w:type="dxa"/>
            <w:tcBorders>
              <w:top w:val="single" w:sz="4" w:space="0" w:color="auto"/>
              <w:left w:val="nil"/>
              <w:bottom w:val="single" w:sz="4" w:space="0" w:color="auto"/>
              <w:right w:val="single" w:sz="4" w:space="0" w:color="auto"/>
            </w:tcBorders>
            <w:shd w:val="clear" w:color="auto" w:fill="auto"/>
            <w:vAlign w:val="center"/>
          </w:tcPr>
          <w:p w14:paraId="69113FE0" w14:textId="5BE472FD" w:rsidR="003E6B73" w:rsidRPr="007B27AE" w:rsidRDefault="003E6B73" w:rsidP="003E6B73">
            <w:pPr>
              <w:spacing w:after="0" w:line="240" w:lineRule="auto"/>
              <w:jc w:val="center"/>
              <w:rPr>
                <w:lang w:eastAsia="ru-RU"/>
              </w:rPr>
            </w:pPr>
          </w:p>
        </w:tc>
        <w:tc>
          <w:tcPr>
            <w:tcW w:w="1823" w:type="dxa"/>
            <w:tcBorders>
              <w:top w:val="single" w:sz="4" w:space="0" w:color="auto"/>
              <w:left w:val="nil"/>
              <w:bottom w:val="single" w:sz="4" w:space="0" w:color="auto"/>
              <w:right w:val="single" w:sz="4" w:space="0" w:color="auto"/>
            </w:tcBorders>
            <w:vAlign w:val="center"/>
          </w:tcPr>
          <w:p w14:paraId="55CC6CA2" w14:textId="64F6AF2F" w:rsidR="003E6B73" w:rsidRPr="007B27AE" w:rsidRDefault="003E6B73" w:rsidP="003E6B73">
            <w:pPr>
              <w:spacing w:after="0" w:line="240" w:lineRule="auto"/>
              <w:jc w:val="center"/>
              <w:rPr>
                <w:lang w:eastAsia="ru-RU"/>
              </w:rPr>
            </w:pPr>
          </w:p>
        </w:tc>
      </w:tr>
      <w:tr w:rsidR="003E6B73" w:rsidRPr="007B27AE" w14:paraId="4780DDF0" w14:textId="77777777" w:rsidTr="00127C29">
        <w:trPr>
          <w:trHeight w:val="253"/>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B180AA" w14:textId="66AB8686" w:rsidR="003E6B73" w:rsidRPr="007B27AE" w:rsidRDefault="003E6B73" w:rsidP="00831526">
            <w:pPr>
              <w:spacing w:after="0" w:line="240" w:lineRule="auto"/>
              <w:ind w:left="604"/>
              <w:rPr>
                <w:bCs/>
                <w:i/>
                <w:iCs/>
                <w:lang w:eastAsia="ru-RU"/>
              </w:rPr>
            </w:pPr>
            <w:r w:rsidRPr="00BE6102">
              <w:t xml:space="preserve">Лактозы моногидрат </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66A1ECFF" w14:textId="4507EA0B" w:rsidR="003E6B73" w:rsidRPr="007B27AE" w:rsidRDefault="003E6B73" w:rsidP="003E6B73">
            <w:pPr>
              <w:spacing w:after="0" w:line="240" w:lineRule="auto"/>
              <w:jc w:val="center"/>
              <w:rPr>
                <w:lang w:eastAsia="ru-RU"/>
              </w:rPr>
            </w:pPr>
            <w:r w:rsidRPr="00BE6102">
              <w:rPr>
                <w:color w:val="000000" w:themeColor="text1"/>
              </w:rPr>
              <w:t>247,</w:t>
            </w:r>
            <w:r w:rsidRPr="00BE6102">
              <w:rPr>
                <w:color w:val="000000" w:themeColor="text1"/>
                <w:lang w:val="en-US"/>
              </w:rPr>
              <w:t>72</w:t>
            </w:r>
            <w:r w:rsidRPr="00BE6102">
              <w:rPr>
                <w:color w:val="000000" w:themeColor="text1"/>
              </w:rPr>
              <w:t xml:space="preserve"> мг</w:t>
            </w:r>
          </w:p>
        </w:tc>
        <w:tc>
          <w:tcPr>
            <w:tcW w:w="1823" w:type="dxa"/>
            <w:tcBorders>
              <w:top w:val="single" w:sz="4" w:space="0" w:color="auto"/>
              <w:left w:val="nil"/>
              <w:bottom w:val="single" w:sz="4" w:space="0" w:color="auto"/>
              <w:right w:val="single" w:sz="4" w:space="0" w:color="auto"/>
            </w:tcBorders>
            <w:vAlign w:val="center"/>
          </w:tcPr>
          <w:p w14:paraId="6D0DDA69" w14:textId="5FC40A2A" w:rsidR="003E6B73" w:rsidRPr="007B27AE" w:rsidRDefault="003E6B73" w:rsidP="003E6B73">
            <w:pPr>
              <w:spacing w:after="0" w:line="240" w:lineRule="auto"/>
              <w:jc w:val="center"/>
              <w:rPr>
                <w:lang w:eastAsia="ru-RU"/>
              </w:rPr>
            </w:pPr>
            <w:r w:rsidRPr="00F808F8">
              <w:t>247,72 мг</w:t>
            </w:r>
          </w:p>
        </w:tc>
      </w:tr>
      <w:tr w:rsidR="003E6B73" w:rsidRPr="007B27AE" w14:paraId="0484768D" w14:textId="77777777" w:rsidTr="00127C29">
        <w:trPr>
          <w:trHeight w:val="102"/>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tcPr>
          <w:p w14:paraId="35CF1A54" w14:textId="13361E48" w:rsidR="003E6B73" w:rsidRPr="007B27AE" w:rsidRDefault="003E6B73">
            <w:pPr>
              <w:pStyle w:val="afff0"/>
              <w:ind w:left="601"/>
              <w:rPr>
                <w:rFonts w:ascii="Times New Roman" w:hAnsi="Times New Roman" w:cs="Times New Roman"/>
                <w:szCs w:val="24"/>
              </w:rPr>
            </w:pPr>
            <w:r w:rsidRPr="00BE6102">
              <w:rPr>
                <w:rFonts w:ascii="Times New Roman" w:hAnsi="Times New Roman" w:cs="Times New Roman"/>
                <w:szCs w:val="24"/>
                <w:lang w:eastAsia="x-none"/>
              </w:rPr>
              <w:t>Целлюлоза микрокристаллическая</w:t>
            </w:r>
            <w:r w:rsidRPr="00BE6102" w:rsidDel="00AD5A18">
              <w:rPr>
                <w:rFonts w:ascii="Times New Roman" w:hAnsi="Times New Roman" w:cs="Times New Roman"/>
                <w:szCs w:val="24"/>
                <w:lang w:eastAsia="x-none"/>
              </w:rPr>
              <w:t xml:space="preserve"> </w:t>
            </w:r>
          </w:p>
        </w:tc>
        <w:tc>
          <w:tcPr>
            <w:tcW w:w="1920" w:type="dxa"/>
            <w:tcBorders>
              <w:top w:val="single" w:sz="4" w:space="0" w:color="auto"/>
              <w:left w:val="nil"/>
              <w:bottom w:val="single" w:sz="4" w:space="0" w:color="auto"/>
              <w:right w:val="single" w:sz="4" w:space="0" w:color="auto"/>
            </w:tcBorders>
            <w:shd w:val="clear" w:color="auto" w:fill="auto"/>
            <w:vAlign w:val="center"/>
          </w:tcPr>
          <w:p w14:paraId="6531CFB2" w14:textId="5BAA8D73" w:rsidR="003E6B73" w:rsidRPr="007B27AE" w:rsidRDefault="003E6B73" w:rsidP="003E6B73">
            <w:pPr>
              <w:spacing w:after="0" w:line="240" w:lineRule="auto"/>
              <w:jc w:val="center"/>
              <w:rPr>
                <w:color w:val="000000" w:themeColor="text1"/>
              </w:rPr>
            </w:pPr>
            <w:r w:rsidRPr="00BE6102">
              <w:rPr>
                <w:color w:val="000000" w:themeColor="text1"/>
              </w:rPr>
              <w:t>36,96 мг</w:t>
            </w:r>
          </w:p>
        </w:tc>
        <w:tc>
          <w:tcPr>
            <w:tcW w:w="1823" w:type="dxa"/>
            <w:tcBorders>
              <w:top w:val="single" w:sz="4" w:space="0" w:color="auto"/>
              <w:left w:val="nil"/>
              <w:bottom w:val="single" w:sz="4" w:space="0" w:color="auto"/>
              <w:right w:val="single" w:sz="4" w:space="0" w:color="auto"/>
            </w:tcBorders>
            <w:vAlign w:val="center"/>
          </w:tcPr>
          <w:p w14:paraId="42F9CEEF" w14:textId="7EC6DC73" w:rsidR="003E6B73" w:rsidRPr="007B27AE" w:rsidRDefault="003E6B73" w:rsidP="003E6B73">
            <w:pPr>
              <w:spacing w:after="0" w:line="240" w:lineRule="auto"/>
              <w:jc w:val="center"/>
              <w:rPr>
                <w:color w:val="000000" w:themeColor="text1"/>
              </w:rPr>
            </w:pPr>
            <w:r w:rsidRPr="00F808F8">
              <w:t xml:space="preserve">39,96 мг </w:t>
            </w:r>
          </w:p>
        </w:tc>
      </w:tr>
      <w:tr w:rsidR="003E6B73" w:rsidRPr="007B27AE" w:rsidDel="00643CBE" w14:paraId="7BB42CAB" w14:textId="77777777" w:rsidTr="00127C29">
        <w:trPr>
          <w:trHeight w:val="247"/>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tcPr>
          <w:p w14:paraId="68C4BCE3" w14:textId="1E347AB6" w:rsidR="003E6B73" w:rsidRPr="007B27AE" w:rsidRDefault="003E6B73">
            <w:pPr>
              <w:pStyle w:val="afff0"/>
              <w:ind w:left="601"/>
              <w:rPr>
                <w:rFonts w:ascii="Times New Roman" w:hAnsi="Times New Roman" w:cs="Times New Roman"/>
                <w:szCs w:val="24"/>
              </w:rPr>
            </w:pPr>
            <w:r w:rsidRPr="00BE6102">
              <w:rPr>
                <w:rFonts w:ascii="Times New Roman" w:hAnsi="Times New Roman" w:cs="Times New Roman"/>
                <w:szCs w:val="24"/>
                <w:lang w:eastAsia="x-none"/>
              </w:rPr>
              <w:t xml:space="preserve">Кросповидон </w:t>
            </w:r>
          </w:p>
        </w:tc>
        <w:tc>
          <w:tcPr>
            <w:tcW w:w="1920" w:type="dxa"/>
            <w:tcBorders>
              <w:top w:val="single" w:sz="4" w:space="0" w:color="auto"/>
              <w:left w:val="nil"/>
              <w:bottom w:val="single" w:sz="4" w:space="0" w:color="auto"/>
              <w:right w:val="single" w:sz="4" w:space="0" w:color="auto"/>
            </w:tcBorders>
            <w:shd w:val="clear" w:color="auto" w:fill="auto"/>
            <w:vAlign w:val="center"/>
          </w:tcPr>
          <w:p w14:paraId="5E8F3D1C" w14:textId="39014C5F" w:rsidR="003E6B73" w:rsidRPr="007B27AE" w:rsidDel="00643CBE" w:rsidRDefault="003E6B73" w:rsidP="003E6B73">
            <w:pPr>
              <w:spacing w:after="0" w:line="240" w:lineRule="auto"/>
              <w:jc w:val="center"/>
              <w:rPr>
                <w:color w:val="000000" w:themeColor="text1"/>
              </w:rPr>
            </w:pPr>
            <w:r w:rsidRPr="00BE6102">
              <w:rPr>
                <w:color w:val="000000" w:themeColor="text1"/>
                <w:lang w:val="en-US"/>
              </w:rPr>
              <w:t>7</w:t>
            </w:r>
            <w:r w:rsidRPr="00BE6102">
              <w:rPr>
                <w:color w:val="000000" w:themeColor="text1"/>
              </w:rPr>
              <w:t>,</w:t>
            </w:r>
            <w:r w:rsidRPr="00BE6102">
              <w:rPr>
                <w:color w:val="000000" w:themeColor="text1"/>
                <w:lang w:val="en-US"/>
              </w:rPr>
              <w:t>20</w:t>
            </w:r>
            <w:r w:rsidRPr="00BE6102">
              <w:rPr>
                <w:color w:val="000000" w:themeColor="text1"/>
              </w:rPr>
              <w:t xml:space="preserve"> мг</w:t>
            </w:r>
          </w:p>
        </w:tc>
        <w:tc>
          <w:tcPr>
            <w:tcW w:w="1823" w:type="dxa"/>
            <w:tcBorders>
              <w:top w:val="single" w:sz="4" w:space="0" w:color="auto"/>
              <w:left w:val="nil"/>
              <w:bottom w:val="single" w:sz="4" w:space="0" w:color="auto"/>
              <w:right w:val="single" w:sz="4" w:space="0" w:color="auto"/>
            </w:tcBorders>
            <w:vAlign w:val="center"/>
          </w:tcPr>
          <w:p w14:paraId="3828438C" w14:textId="0A7CE9DC" w:rsidR="003E6B73" w:rsidRPr="007B27AE" w:rsidRDefault="003E6B73" w:rsidP="003E6B73">
            <w:pPr>
              <w:spacing w:after="0" w:line="240" w:lineRule="auto"/>
              <w:jc w:val="center"/>
              <w:rPr>
                <w:color w:val="000000" w:themeColor="text1"/>
              </w:rPr>
            </w:pPr>
            <w:r w:rsidRPr="00F808F8">
              <w:t>7,2</w:t>
            </w:r>
            <w:r>
              <w:t>0</w:t>
            </w:r>
            <w:r w:rsidRPr="00F808F8">
              <w:t xml:space="preserve"> мг</w:t>
            </w:r>
          </w:p>
        </w:tc>
      </w:tr>
      <w:tr w:rsidR="003E6B73" w:rsidRPr="007B27AE" w14:paraId="78525A85" w14:textId="77777777" w:rsidTr="00127C29">
        <w:trPr>
          <w:trHeight w:val="238"/>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tcPr>
          <w:p w14:paraId="4A22A205" w14:textId="671AC764" w:rsidR="003E6B73" w:rsidRPr="007B27AE" w:rsidRDefault="003E6B73">
            <w:pPr>
              <w:pStyle w:val="afff0"/>
              <w:ind w:left="601"/>
              <w:rPr>
                <w:rFonts w:ascii="Times New Roman" w:hAnsi="Times New Roman" w:cs="Times New Roman"/>
                <w:szCs w:val="24"/>
              </w:rPr>
            </w:pPr>
            <w:r w:rsidRPr="00BE6102">
              <w:rPr>
                <w:rFonts w:ascii="Times New Roman" w:hAnsi="Times New Roman" w:cs="Times New Roman"/>
                <w:szCs w:val="24"/>
              </w:rPr>
              <w:t xml:space="preserve">Кремния диоксид коллоидный </w:t>
            </w:r>
          </w:p>
        </w:tc>
        <w:tc>
          <w:tcPr>
            <w:tcW w:w="1920" w:type="dxa"/>
            <w:tcBorders>
              <w:top w:val="single" w:sz="4" w:space="0" w:color="auto"/>
              <w:left w:val="nil"/>
              <w:bottom w:val="single" w:sz="4" w:space="0" w:color="auto"/>
              <w:right w:val="single" w:sz="4" w:space="0" w:color="auto"/>
            </w:tcBorders>
            <w:shd w:val="clear" w:color="auto" w:fill="auto"/>
            <w:vAlign w:val="center"/>
          </w:tcPr>
          <w:p w14:paraId="2DAE6412" w14:textId="01DB98F4" w:rsidR="003E6B73" w:rsidRPr="007B27AE" w:rsidRDefault="003E6B73" w:rsidP="003E6B73">
            <w:pPr>
              <w:spacing w:after="0" w:line="240" w:lineRule="auto"/>
              <w:jc w:val="center"/>
              <w:rPr>
                <w:color w:val="000000" w:themeColor="text1"/>
              </w:rPr>
            </w:pPr>
            <w:r w:rsidRPr="00BE6102">
              <w:rPr>
                <w:color w:val="000000" w:themeColor="text1"/>
              </w:rPr>
              <w:t>1,80 мг</w:t>
            </w:r>
          </w:p>
        </w:tc>
        <w:tc>
          <w:tcPr>
            <w:tcW w:w="1823" w:type="dxa"/>
            <w:tcBorders>
              <w:top w:val="single" w:sz="4" w:space="0" w:color="auto"/>
              <w:left w:val="nil"/>
              <w:bottom w:val="single" w:sz="4" w:space="0" w:color="auto"/>
              <w:right w:val="single" w:sz="4" w:space="0" w:color="auto"/>
            </w:tcBorders>
            <w:vAlign w:val="center"/>
          </w:tcPr>
          <w:p w14:paraId="1641E09B" w14:textId="6D8D2D63" w:rsidR="003E6B73" w:rsidRPr="007B27AE" w:rsidRDefault="003E6B73" w:rsidP="003E6B73">
            <w:pPr>
              <w:spacing w:after="0" w:line="240" w:lineRule="auto"/>
              <w:jc w:val="center"/>
              <w:rPr>
                <w:color w:val="000000" w:themeColor="text1"/>
              </w:rPr>
            </w:pPr>
            <w:r w:rsidRPr="00F808F8">
              <w:t>1,8</w:t>
            </w:r>
            <w:r>
              <w:t>0 мг</w:t>
            </w:r>
          </w:p>
        </w:tc>
      </w:tr>
      <w:tr w:rsidR="003E6B73" w:rsidRPr="007B27AE" w14:paraId="5540B386" w14:textId="77777777" w:rsidTr="00127C29">
        <w:trPr>
          <w:trHeight w:val="113"/>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tcPr>
          <w:p w14:paraId="0A6793B6" w14:textId="09603C38" w:rsidR="003E6B73" w:rsidRPr="007B27AE" w:rsidRDefault="003E6B73">
            <w:pPr>
              <w:pStyle w:val="afff0"/>
              <w:ind w:left="601"/>
              <w:rPr>
                <w:rFonts w:ascii="Times New Roman" w:hAnsi="Times New Roman" w:cs="Times New Roman"/>
                <w:szCs w:val="24"/>
              </w:rPr>
            </w:pPr>
            <w:r w:rsidRPr="00BE6102">
              <w:rPr>
                <w:rFonts w:ascii="Times New Roman" w:hAnsi="Times New Roman" w:cs="Times New Roman"/>
                <w:szCs w:val="24"/>
              </w:rPr>
              <w:t xml:space="preserve">Магния стеарат </w:t>
            </w:r>
          </w:p>
        </w:tc>
        <w:tc>
          <w:tcPr>
            <w:tcW w:w="1920" w:type="dxa"/>
            <w:tcBorders>
              <w:top w:val="single" w:sz="4" w:space="0" w:color="auto"/>
              <w:left w:val="nil"/>
              <w:bottom w:val="single" w:sz="4" w:space="0" w:color="auto"/>
              <w:right w:val="single" w:sz="4" w:space="0" w:color="auto"/>
            </w:tcBorders>
            <w:shd w:val="clear" w:color="auto" w:fill="auto"/>
            <w:vAlign w:val="center"/>
          </w:tcPr>
          <w:p w14:paraId="429A561A" w14:textId="60878435" w:rsidR="003E6B73" w:rsidRPr="007B27AE" w:rsidRDefault="003E6B73" w:rsidP="003E6B73">
            <w:pPr>
              <w:spacing w:after="0" w:line="240" w:lineRule="auto"/>
              <w:jc w:val="center"/>
              <w:rPr>
                <w:color w:val="000000" w:themeColor="text1"/>
              </w:rPr>
            </w:pPr>
            <w:r w:rsidRPr="00BE6102">
              <w:rPr>
                <w:color w:val="000000" w:themeColor="text1"/>
              </w:rPr>
              <w:t>7,20 мг</w:t>
            </w:r>
          </w:p>
        </w:tc>
        <w:tc>
          <w:tcPr>
            <w:tcW w:w="1823" w:type="dxa"/>
            <w:tcBorders>
              <w:top w:val="single" w:sz="4" w:space="0" w:color="auto"/>
              <w:left w:val="nil"/>
              <w:bottom w:val="single" w:sz="4" w:space="0" w:color="auto"/>
              <w:right w:val="single" w:sz="4" w:space="0" w:color="auto"/>
            </w:tcBorders>
            <w:vAlign w:val="center"/>
          </w:tcPr>
          <w:p w14:paraId="35E60AFF" w14:textId="7F366572" w:rsidR="003E6B73" w:rsidRPr="007B27AE" w:rsidRDefault="003E6B73" w:rsidP="003E6B73">
            <w:pPr>
              <w:spacing w:after="0" w:line="240" w:lineRule="auto"/>
              <w:jc w:val="center"/>
              <w:rPr>
                <w:color w:val="000000" w:themeColor="text1"/>
              </w:rPr>
            </w:pPr>
            <w:r w:rsidRPr="00F808F8">
              <w:t>7,2</w:t>
            </w:r>
            <w:r w:rsidR="00D37064">
              <w:t>0</w:t>
            </w:r>
            <w:r w:rsidRPr="00F808F8">
              <w:t xml:space="preserve"> мг</w:t>
            </w:r>
          </w:p>
        </w:tc>
      </w:tr>
      <w:tr w:rsidR="003E6B73" w:rsidRPr="007B27AE" w14:paraId="1B00E178" w14:textId="77777777" w:rsidTr="00127C29">
        <w:trPr>
          <w:trHeight w:val="246"/>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34022F" w14:textId="7A745FC3" w:rsidR="003E6B73" w:rsidRPr="007B27AE" w:rsidRDefault="003E6B73" w:rsidP="003E6B73">
            <w:pPr>
              <w:spacing w:after="0" w:line="240" w:lineRule="auto"/>
              <w:rPr>
                <w:b/>
                <w:bCs/>
                <w:iCs/>
                <w:lang w:eastAsia="ru-RU"/>
              </w:rPr>
            </w:pPr>
            <w:r w:rsidRPr="00BE6102">
              <w:rPr>
                <w:b/>
                <w:bCs/>
              </w:rPr>
              <w:t>Масса таблетки без оболочки:</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1C448B22" w14:textId="422BA92A" w:rsidR="003E6B73" w:rsidRPr="007B27AE" w:rsidRDefault="003E6B73" w:rsidP="003E6B73">
            <w:pPr>
              <w:spacing w:after="0" w:line="240" w:lineRule="auto"/>
              <w:jc w:val="center"/>
              <w:rPr>
                <w:b/>
                <w:lang w:eastAsia="ru-RU"/>
              </w:rPr>
            </w:pPr>
            <w:r w:rsidRPr="00BE6102">
              <w:rPr>
                <w:b/>
              </w:rPr>
              <w:t>360,0 мг</w:t>
            </w:r>
          </w:p>
        </w:tc>
        <w:tc>
          <w:tcPr>
            <w:tcW w:w="1823" w:type="dxa"/>
            <w:tcBorders>
              <w:top w:val="single" w:sz="4" w:space="0" w:color="auto"/>
              <w:left w:val="nil"/>
              <w:bottom w:val="single" w:sz="4" w:space="0" w:color="auto"/>
              <w:right w:val="single" w:sz="4" w:space="0" w:color="auto"/>
            </w:tcBorders>
            <w:vAlign w:val="center"/>
          </w:tcPr>
          <w:p w14:paraId="0C9A6AD3" w14:textId="10D76404" w:rsidR="003E6B73" w:rsidRPr="007B27AE" w:rsidRDefault="003E6B73" w:rsidP="003E6B73">
            <w:pPr>
              <w:spacing w:after="0" w:line="240" w:lineRule="auto"/>
              <w:jc w:val="center"/>
              <w:rPr>
                <w:b/>
                <w:color w:val="000000" w:themeColor="text1"/>
              </w:rPr>
            </w:pPr>
            <w:r w:rsidRPr="00BE6102">
              <w:rPr>
                <w:b/>
              </w:rPr>
              <w:t>360,0 мг</w:t>
            </w:r>
            <w:r w:rsidDel="00C974C6">
              <w:rPr>
                <w:b/>
                <w:color w:val="000000" w:themeColor="text1"/>
              </w:rPr>
              <w:t xml:space="preserve"> </w:t>
            </w:r>
          </w:p>
        </w:tc>
      </w:tr>
      <w:tr w:rsidR="003E6B73" w:rsidRPr="007B27AE" w14:paraId="29CBC085" w14:textId="77777777" w:rsidTr="003E6B73">
        <w:trPr>
          <w:trHeight w:val="246"/>
        </w:trPr>
        <w:tc>
          <w:tcPr>
            <w:tcW w:w="5608" w:type="dxa"/>
            <w:tcBorders>
              <w:top w:val="single" w:sz="4" w:space="0" w:color="auto"/>
              <w:left w:val="single" w:sz="4" w:space="0" w:color="auto"/>
              <w:bottom w:val="single" w:sz="4" w:space="0" w:color="auto"/>
              <w:right w:val="single" w:sz="4" w:space="0" w:color="auto"/>
            </w:tcBorders>
            <w:shd w:val="clear" w:color="auto" w:fill="auto"/>
          </w:tcPr>
          <w:p w14:paraId="0FFAE1D1" w14:textId="12514CCE" w:rsidR="003E6B73" w:rsidRPr="00831526" w:rsidRDefault="003E6B73" w:rsidP="00831526">
            <w:pPr>
              <w:spacing w:after="0" w:line="240" w:lineRule="auto"/>
              <w:jc w:val="left"/>
              <w:rPr>
                <w:b/>
                <w:i/>
                <w:lang w:eastAsia="en-US"/>
              </w:rPr>
            </w:pPr>
            <w:r w:rsidRPr="003E6B73">
              <w:rPr>
                <w:i/>
                <w:lang w:eastAsia="en-US"/>
              </w:rPr>
              <w:t>Пленочная оболочка:</w:t>
            </w:r>
          </w:p>
        </w:tc>
        <w:tc>
          <w:tcPr>
            <w:tcW w:w="1920" w:type="dxa"/>
            <w:tcBorders>
              <w:top w:val="single" w:sz="4" w:space="0" w:color="auto"/>
              <w:left w:val="nil"/>
              <w:bottom w:val="single" w:sz="4" w:space="0" w:color="auto"/>
              <w:right w:val="single" w:sz="4" w:space="0" w:color="auto"/>
            </w:tcBorders>
            <w:shd w:val="clear" w:color="auto" w:fill="auto"/>
            <w:vAlign w:val="center"/>
          </w:tcPr>
          <w:p w14:paraId="26B5D044" w14:textId="5928B7A2" w:rsidR="003E6B73" w:rsidRDefault="003E6B73" w:rsidP="003E6B73">
            <w:pPr>
              <w:spacing w:after="0" w:line="240" w:lineRule="auto"/>
              <w:jc w:val="center"/>
              <w:rPr>
                <w:b/>
                <w:color w:val="000000" w:themeColor="text1"/>
              </w:rPr>
            </w:pPr>
          </w:p>
        </w:tc>
        <w:tc>
          <w:tcPr>
            <w:tcW w:w="1823" w:type="dxa"/>
            <w:tcBorders>
              <w:top w:val="single" w:sz="4" w:space="0" w:color="auto"/>
              <w:left w:val="nil"/>
              <w:bottom w:val="single" w:sz="4" w:space="0" w:color="auto"/>
              <w:right w:val="single" w:sz="4" w:space="0" w:color="auto"/>
            </w:tcBorders>
            <w:vAlign w:val="center"/>
          </w:tcPr>
          <w:p w14:paraId="2803832B" w14:textId="45A74868" w:rsidR="003E6B73" w:rsidRDefault="003E6B73" w:rsidP="003E6B73">
            <w:pPr>
              <w:spacing w:after="0" w:line="240" w:lineRule="auto"/>
              <w:jc w:val="center"/>
              <w:rPr>
                <w:b/>
                <w:color w:val="000000" w:themeColor="text1"/>
              </w:rPr>
            </w:pPr>
          </w:p>
        </w:tc>
      </w:tr>
      <w:tr w:rsidR="003E6B73" w:rsidRPr="007B27AE" w14:paraId="6CBC2E46" w14:textId="77777777" w:rsidTr="003E6B73">
        <w:trPr>
          <w:trHeight w:val="246"/>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tcPr>
          <w:p w14:paraId="01496685" w14:textId="77777777" w:rsidR="003E6B73" w:rsidRPr="00BE6102" w:rsidRDefault="003E6B73" w:rsidP="003E6B73">
            <w:pPr>
              <w:spacing w:after="0" w:line="240" w:lineRule="auto"/>
            </w:pPr>
            <w:r w:rsidRPr="00BE6102">
              <w:t xml:space="preserve">Поливиниловый спирт – 40,0 %, титана диоксид – 20,2 %, макрогол 3350*– 20,2 %, тальк – 14,8 %, </w:t>
            </w:r>
          </w:p>
          <w:p w14:paraId="60E47FB0" w14:textId="77EE9BB6" w:rsidR="003E6B73" w:rsidRPr="00895AFA" w:rsidRDefault="003E6B73" w:rsidP="003E6B73">
            <w:pPr>
              <w:spacing w:after="0" w:line="240" w:lineRule="auto"/>
              <w:rPr>
                <w:iCs/>
                <w:lang w:eastAsia="en-US"/>
              </w:rPr>
            </w:pPr>
            <w:r w:rsidRPr="00BE6102">
              <w:t>краситель железа оксид желтый – 4,8 %.</w:t>
            </w:r>
          </w:p>
        </w:tc>
        <w:tc>
          <w:tcPr>
            <w:tcW w:w="1920" w:type="dxa"/>
            <w:tcBorders>
              <w:top w:val="single" w:sz="4" w:space="0" w:color="auto"/>
              <w:left w:val="nil"/>
              <w:bottom w:val="single" w:sz="4" w:space="0" w:color="auto"/>
              <w:right w:val="single" w:sz="4" w:space="0" w:color="auto"/>
            </w:tcBorders>
            <w:shd w:val="clear" w:color="auto" w:fill="auto"/>
            <w:vAlign w:val="center"/>
          </w:tcPr>
          <w:p w14:paraId="39037AD3" w14:textId="2529947B" w:rsidR="003E6B73" w:rsidRDefault="003E6B73" w:rsidP="003E6B73">
            <w:pPr>
              <w:spacing w:after="0" w:line="240" w:lineRule="auto"/>
              <w:jc w:val="center"/>
              <w:rPr>
                <w:b/>
                <w:color w:val="000000" w:themeColor="text1"/>
              </w:rPr>
            </w:pPr>
            <w:r w:rsidRPr="00BE6102">
              <w:t>8,0 мг</w:t>
            </w:r>
          </w:p>
        </w:tc>
        <w:tc>
          <w:tcPr>
            <w:tcW w:w="1823" w:type="dxa"/>
            <w:tcBorders>
              <w:top w:val="single" w:sz="4" w:space="0" w:color="auto"/>
              <w:left w:val="nil"/>
              <w:bottom w:val="single" w:sz="4" w:space="0" w:color="auto"/>
              <w:right w:val="single" w:sz="4" w:space="0" w:color="auto"/>
            </w:tcBorders>
            <w:vAlign w:val="center"/>
          </w:tcPr>
          <w:p w14:paraId="558BBC1B" w14:textId="4A013C8A" w:rsidR="003E6B73" w:rsidRDefault="003E6B73" w:rsidP="003E6B73">
            <w:pPr>
              <w:spacing w:after="0" w:line="240" w:lineRule="auto"/>
              <w:jc w:val="center"/>
              <w:rPr>
                <w:b/>
                <w:color w:val="000000" w:themeColor="text1"/>
              </w:rPr>
            </w:pPr>
            <w:r>
              <w:t>-</w:t>
            </w:r>
          </w:p>
        </w:tc>
      </w:tr>
      <w:tr w:rsidR="003E6B73" w:rsidRPr="007B27AE" w14:paraId="585D1721" w14:textId="77777777" w:rsidTr="00831526">
        <w:trPr>
          <w:trHeight w:val="246"/>
        </w:trPr>
        <w:tc>
          <w:tcPr>
            <w:tcW w:w="5608" w:type="dxa"/>
            <w:tcBorders>
              <w:top w:val="single" w:sz="4" w:space="0" w:color="auto"/>
              <w:left w:val="single" w:sz="4" w:space="0" w:color="auto"/>
              <w:bottom w:val="single" w:sz="4" w:space="0" w:color="auto"/>
              <w:right w:val="single" w:sz="4" w:space="0" w:color="auto"/>
            </w:tcBorders>
            <w:shd w:val="clear" w:color="auto" w:fill="auto"/>
            <w:vAlign w:val="center"/>
          </w:tcPr>
          <w:p w14:paraId="79B32F81" w14:textId="06F2CA23" w:rsidR="003E6B73" w:rsidRPr="00895AFA" w:rsidRDefault="003E6B73" w:rsidP="003E6B73">
            <w:pPr>
              <w:spacing w:after="0" w:line="240" w:lineRule="auto"/>
              <w:rPr>
                <w:iCs/>
                <w:lang w:eastAsia="en-US"/>
              </w:rPr>
            </w:pPr>
            <w:r w:rsidRPr="00BE6102">
              <w:t xml:space="preserve">Гипромеллоза 2910 - 4 мг, макрогол 400 </w:t>
            </w:r>
            <w:r w:rsidR="003D5999">
              <w:t>–</w:t>
            </w:r>
            <w:r w:rsidRPr="00BE6102">
              <w:t xml:space="preserve"> 0</w:t>
            </w:r>
            <w:r w:rsidR="003D5999">
              <w:t>,</w:t>
            </w:r>
            <w:r w:rsidRPr="00BE6102">
              <w:t xml:space="preserve">8 мг, титана диоксид (E171) </w:t>
            </w:r>
            <w:r w:rsidR="003D5999">
              <w:t>–</w:t>
            </w:r>
            <w:r w:rsidRPr="00BE6102">
              <w:t xml:space="preserve"> 1</w:t>
            </w:r>
            <w:r w:rsidR="003D5999">
              <w:t>,</w:t>
            </w:r>
            <w:r w:rsidRPr="00BE6102">
              <w:t xml:space="preserve">808 мг, тальк </w:t>
            </w:r>
            <w:r w:rsidR="003D5999">
              <w:t>–</w:t>
            </w:r>
            <w:r w:rsidRPr="00BE6102">
              <w:t xml:space="preserve"> 1</w:t>
            </w:r>
            <w:r w:rsidR="003D5999">
              <w:t>,</w:t>
            </w:r>
            <w:r w:rsidRPr="00BE6102">
              <w:t xml:space="preserve">04 мг, полисорбат 80 </w:t>
            </w:r>
            <w:r w:rsidR="003D5999">
              <w:t>–</w:t>
            </w:r>
            <w:r w:rsidRPr="00BE6102">
              <w:t xml:space="preserve"> 0</w:t>
            </w:r>
            <w:r w:rsidR="003D5999">
              <w:t>,</w:t>
            </w:r>
            <w:r w:rsidRPr="00BE6102">
              <w:t xml:space="preserve">24 мг, краситель индигокармин лак алюминиевый 11-14% (E132) </w:t>
            </w:r>
            <w:r w:rsidR="003D5999">
              <w:t>–</w:t>
            </w:r>
            <w:r w:rsidRPr="00BE6102">
              <w:t xml:space="preserve"> 0</w:t>
            </w:r>
            <w:r w:rsidR="003D5999">
              <w:t>,</w:t>
            </w:r>
            <w:r w:rsidRPr="00BE6102">
              <w:t>112 мг.</w:t>
            </w:r>
          </w:p>
        </w:tc>
        <w:tc>
          <w:tcPr>
            <w:tcW w:w="1920" w:type="dxa"/>
            <w:tcBorders>
              <w:top w:val="single" w:sz="4" w:space="0" w:color="auto"/>
              <w:left w:val="nil"/>
              <w:bottom w:val="single" w:sz="4" w:space="0" w:color="auto"/>
              <w:right w:val="single" w:sz="4" w:space="0" w:color="auto"/>
            </w:tcBorders>
            <w:shd w:val="clear" w:color="auto" w:fill="auto"/>
            <w:vAlign w:val="center"/>
          </w:tcPr>
          <w:p w14:paraId="6A326118" w14:textId="5010E278" w:rsidR="003E6B73" w:rsidRDefault="003E6B73" w:rsidP="003E6B73">
            <w:pPr>
              <w:spacing w:after="0" w:line="240" w:lineRule="auto"/>
              <w:jc w:val="center"/>
              <w:rPr>
                <w:b/>
                <w:color w:val="000000" w:themeColor="text1"/>
              </w:rPr>
            </w:pPr>
            <w:r>
              <w:t>-</w:t>
            </w:r>
          </w:p>
        </w:tc>
        <w:tc>
          <w:tcPr>
            <w:tcW w:w="1823" w:type="dxa"/>
            <w:tcBorders>
              <w:top w:val="single" w:sz="4" w:space="0" w:color="auto"/>
              <w:left w:val="nil"/>
              <w:bottom w:val="single" w:sz="4" w:space="0" w:color="auto"/>
              <w:right w:val="single" w:sz="4" w:space="0" w:color="auto"/>
            </w:tcBorders>
            <w:vAlign w:val="center"/>
          </w:tcPr>
          <w:p w14:paraId="29C3D207" w14:textId="4925E346" w:rsidR="003E6B73" w:rsidRDefault="003E6B73" w:rsidP="003E6B73">
            <w:pPr>
              <w:spacing w:after="0" w:line="240" w:lineRule="auto"/>
              <w:jc w:val="center"/>
              <w:rPr>
                <w:b/>
                <w:color w:val="000000" w:themeColor="text1"/>
              </w:rPr>
            </w:pPr>
            <w:r w:rsidRPr="00F808F8">
              <w:t>11 – 14 %</w:t>
            </w:r>
          </w:p>
        </w:tc>
      </w:tr>
      <w:tr w:rsidR="003E6B73" w:rsidRPr="007B27AE" w14:paraId="572EAEB1" w14:textId="77777777" w:rsidTr="003E6B73">
        <w:trPr>
          <w:trHeight w:val="246"/>
        </w:trPr>
        <w:tc>
          <w:tcPr>
            <w:tcW w:w="5608" w:type="dxa"/>
            <w:tcBorders>
              <w:top w:val="single" w:sz="4" w:space="0" w:color="auto"/>
              <w:left w:val="single" w:sz="4" w:space="0" w:color="auto"/>
              <w:bottom w:val="single" w:sz="4" w:space="0" w:color="auto"/>
              <w:right w:val="single" w:sz="4" w:space="0" w:color="auto"/>
            </w:tcBorders>
            <w:shd w:val="clear" w:color="auto" w:fill="auto"/>
          </w:tcPr>
          <w:p w14:paraId="430B810D" w14:textId="18246D66" w:rsidR="003E6B73" w:rsidRPr="00BA2D96" w:rsidRDefault="003E6B73" w:rsidP="003E6B73">
            <w:pPr>
              <w:spacing w:after="0" w:line="240" w:lineRule="auto"/>
              <w:rPr>
                <w:b/>
                <w:iCs/>
                <w:lang w:eastAsia="en-US"/>
              </w:rPr>
            </w:pPr>
            <w:r w:rsidRPr="00BA2D96">
              <w:rPr>
                <w:b/>
                <w:iCs/>
                <w:lang w:eastAsia="en-US"/>
              </w:rPr>
              <w:t>Масса таблетки, покрытой пленочной оболочкой</w:t>
            </w:r>
          </w:p>
        </w:tc>
        <w:tc>
          <w:tcPr>
            <w:tcW w:w="1920" w:type="dxa"/>
            <w:tcBorders>
              <w:top w:val="single" w:sz="4" w:space="0" w:color="auto"/>
              <w:left w:val="nil"/>
              <w:bottom w:val="single" w:sz="4" w:space="0" w:color="auto"/>
              <w:right w:val="single" w:sz="4" w:space="0" w:color="auto"/>
            </w:tcBorders>
            <w:shd w:val="clear" w:color="auto" w:fill="auto"/>
            <w:vAlign w:val="center"/>
          </w:tcPr>
          <w:p w14:paraId="2B629AA7" w14:textId="6E99CDD6" w:rsidR="003E6B73" w:rsidRDefault="003E6B73" w:rsidP="003E6B73">
            <w:pPr>
              <w:spacing w:after="0" w:line="240" w:lineRule="auto"/>
              <w:jc w:val="center"/>
              <w:rPr>
                <w:b/>
                <w:color w:val="000000" w:themeColor="text1"/>
              </w:rPr>
            </w:pPr>
            <w:r w:rsidRPr="00BE6102">
              <w:rPr>
                <w:b/>
              </w:rPr>
              <w:t>368,0 мг</w:t>
            </w:r>
          </w:p>
        </w:tc>
        <w:tc>
          <w:tcPr>
            <w:tcW w:w="1823" w:type="dxa"/>
            <w:tcBorders>
              <w:top w:val="single" w:sz="4" w:space="0" w:color="auto"/>
              <w:left w:val="nil"/>
              <w:bottom w:val="single" w:sz="4" w:space="0" w:color="auto"/>
              <w:right w:val="single" w:sz="4" w:space="0" w:color="auto"/>
            </w:tcBorders>
            <w:vAlign w:val="center"/>
          </w:tcPr>
          <w:p w14:paraId="00D3C4B9" w14:textId="2F9A0E41" w:rsidR="003E6B73" w:rsidRDefault="003E6B73" w:rsidP="003E6B73">
            <w:pPr>
              <w:spacing w:after="0" w:line="240" w:lineRule="auto"/>
              <w:jc w:val="center"/>
              <w:rPr>
                <w:b/>
                <w:color w:val="000000" w:themeColor="text1"/>
              </w:rPr>
            </w:pPr>
            <w:r>
              <w:rPr>
                <w:b/>
                <w:color w:val="000000" w:themeColor="text1"/>
              </w:rPr>
              <w:t>-</w:t>
            </w:r>
          </w:p>
        </w:tc>
      </w:tr>
    </w:tbl>
    <w:p w14:paraId="429B6BF6" w14:textId="77777777" w:rsidR="004B18BF" w:rsidRDefault="004B18BF" w:rsidP="00BA2D96">
      <w:pPr>
        <w:spacing w:after="0" w:line="240" w:lineRule="auto"/>
        <w:ind w:firstLine="709"/>
        <w:rPr>
          <w:rFonts w:eastAsia="Times New Roman"/>
          <w:color w:val="000000" w:themeColor="text1"/>
          <w:lang w:eastAsia="ru-RU"/>
        </w:rPr>
      </w:pPr>
    </w:p>
    <w:p w14:paraId="4A918963" w14:textId="73F8E46D" w:rsidR="009D7E57" w:rsidRDefault="004B18BF" w:rsidP="00BA2D96">
      <w:pPr>
        <w:spacing w:after="0" w:line="240" w:lineRule="auto"/>
        <w:ind w:firstLine="709"/>
        <w:rPr>
          <w:rFonts w:eastAsia="Times New Roman"/>
          <w:color w:val="000000" w:themeColor="text1"/>
          <w:lang w:eastAsia="ru-RU"/>
        </w:rPr>
      </w:pPr>
      <w:r>
        <w:rPr>
          <w:rFonts w:eastAsia="Times New Roman"/>
          <w:color w:val="000000" w:themeColor="text1"/>
          <w:lang w:eastAsia="ru-RU"/>
        </w:rPr>
        <w:t>Афатиниб</w:t>
      </w:r>
      <w:r w:rsidRPr="004B18BF">
        <w:rPr>
          <w:rFonts w:eastAsia="Times New Roman"/>
          <w:color w:val="000000" w:themeColor="text1"/>
          <w:lang w:eastAsia="ru-RU"/>
        </w:rPr>
        <w:t xml:space="preserve"> относится к I</w:t>
      </w:r>
      <w:r w:rsidR="00E74A1E" w:rsidRPr="00831526">
        <w:rPr>
          <w:rFonts w:eastAsia="Times New Roman"/>
          <w:color w:val="000000" w:themeColor="text1"/>
          <w:lang w:eastAsia="ru-RU"/>
        </w:rPr>
        <w:t xml:space="preserve"> </w:t>
      </w:r>
      <w:r w:rsidR="00E74A1E">
        <w:rPr>
          <w:rFonts w:eastAsia="Times New Roman"/>
          <w:color w:val="000000" w:themeColor="text1"/>
          <w:lang w:eastAsia="ru-RU"/>
        </w:rPr>
        <w:t>или I</w:t>
      </w:r>
      <w:r w:rsidR="00E74A1E">
        <w:rPr>
          <w:rFonts w:eastAsia="Times New Roman"/>
          <w:color w:val="000000" w:themeColor="text1"/>
          <w:lang w:val="en-GB" w:eastAsia="ru-RU"/>
        </w:rPr>
        <w:t>I</w:t>
      </w:r>
      <w:r w:rsidRPr="004B18BF">
        <w:rPr>
          <w:rFonts w:eastAsia="Times New Roman"/>
          <w:color w:val="000000" w:themeColor="text1"/>
          <w:lang w:eastAsia="ru-RU"/>
        </w:rPr>
        <w:t>I классу по БКС</w:t>
      </w:r>
      <w:r w:rsidR="000A0878">
        <w:rPr>
          <w:rFonts w:eastAsia="Times New Roman"/>
          <w:color w:val="000000" w:themeColor="text1"/>
          <w:lang w:eastAsia="ru-RU"/>
        </w:rPr>
        <w:t xml:space="preserve"> </w:t>
      </w:r>
      <w:r w:rsidR="000A0878" w:rsidRPr="000A0878">
        <w:rPr>
          <w:rFonts w:eastAsia="Times New Roman"/>
          <w:color w:val="000000" w:themeColor="text1"/>
          <w:lang w:eastAsia="ru-RU"/>
        </w:rPr>
        <w:t>[1]</w:t>
      </w:r>
      <w:r w:rsidRPr="004B18BF">
        <w:rPr>
          <w:rFonts w:eastAsia="Times New Roman"/>
          <w:color w:val="000000" w:themeColor="text1"/>
          <w:lang w:eastAsia="ru-RU"/>
        </w:rPr>
        <w:t>.</w:t>
      </w:r>
    </w:p>
    <w:p w14:paraId="3FA36424" w14:textId="43FFA353" w:rsidR="00195552" w:rsidRPr="007C3982" w:rsidRDefault="009D7E57" w:rsidP="00BA2D96">
      <w:pPr>
        <w:spacing w:after="0" w:line="240" w:lineRule="auto"/>
        <w:ind w:firstLine="709"/>
        <w:rPr>
          <w:color w:val="000000" w:themeColor="text1"/>
        </w:rPr>
      </w:pPr>
      <w:r w:rsidRPr="007C3982">
        <w:rPr>
          <w:color w:val="000000" w:themeColor="text1"/>
        </w:rPr>
        <w:t xml:space="preserve">Для доказательства эквивалентности препарата </w:t>
      </w:r>
      <w:r w:rsidR="002E766D" w:rsidRPr="00831526">
        <w:rPr>
          <w:color w:val="000000" w:themeColor="text1"/>
        </w:rPr>
        <w:t>DT-AFT</w:t>
      </w:r>
      <w:r w:rsidRPr="007C3982">
        <w:rPr>
          <w:color w:val="000000" w:themeColor="text1"/>
        </w:rPr>
        <w:t xml:space="preserve"> были проведены исследования сравнительной кинетики растворения в сравнении с референтным препаратом </w:t>
      </w:r>
      <w:r w:rsidRPr="007C3982">
        <w:rPr>
          <w:rFonts w:eastAsia="Times New Roman"/>
          <w:color w:val="000000" w:themeColor="text1"/>
          <w:lang w:eastAsia="ru-RU"/>
        </w:rPr>
        <w:t>Гиотриф</w:t>
      </w:r>
      <w:r w:rsidRPr="007C3982">
        <w:rPr>
          <w:color w:val="000000" w:themeColor="text1"/>
          <w:vertAlign w:val="superscript"/>
        </w:rPr>
        <w:t>®</w:t>
      </w:r>
      <w:r w:rsidR="000A0878">
        <w:rPr>
          <w:lang w:eastAsia="ru-RU"/>
        </w:rPr>
        <w:t>,</w:t>
      </w:r>
      <w:r w:rsidRPr="007C3982">
        <w:rPr>
          <w:lang w:eastAsia="ru-RU"/>
        </w:rPr>
        <w:t xml:space="preserve"> </w:t>
      </w:r>
      <w:r w:rsidRPr="007C3982">
        <w:rPr>
          <w:color w:val="000000" w:themeColor="text1"/>
        </w:rPr>
        <w:t xml:space="preserve">таблетки, покрытые пленочной оболочкой, </w:t>
      </w:r>
      <w:r w:rsidR="002E766D" w:rsidRPr="00831526">
        <w:rPr>
          <w:color w:val="000000" w:themeColor="text1"/>
        </w:rPr>
        <w:t>40 мг</w:t>
      </w:r>
      <w:r w:rsidR="003E6B73" w:rsidRPr="00831526">
        <w:rPr>
          <w:color w:val="000000" w:themeColor="text1"/>
        </w:rPr>
        <w:t xml:space="preserve"> </w:t>
      </w:r>
      <w:r w:rsidRPr="007C3982">
        <w:rPr>
          <w:color w:val="000000" w:themeColor="text1"/>
        </w:rPr>
        <w:t>(</w:t>
      </w:r>
      <w:r w:rsidRPr="007C3982">
        <w:t xml:space="preserve">Берингер </w:t>
      </w:r>
      <w:r w:rsidR="00E850D9" w:rsidRPr="00E850D9">
        <w:t>Ингельхайм Фарма ГмбХ и Ко.КГ</w:t>
      </w:r>
      <w:r w:rsidR="00E850D9">
        <w:t>, Германия</w:t>
      </w:r>
      <w:r w:rsidRPr="007C3982">
        <w:rPr>
          <w:color w:val="000000" w:themeColor="text1"/>
        </w:rPr>
        <w:t xml:space="preserve">) </w:t>
      </w:r>
      <w:r w:rsidRPr="007C3982">
        <w:rPr>
          <w:rFonts w:eastAsiaTheme="minorHAnsi"/>
          <w:color w:val="000000" w:themeColor="text1"/>
          <w:lang w:eastAsia="en-US"/>
        </w:rPr>
        <w:t xml:space="preserve">в дозировке </w:t>
      </w:r>
      <w:r w:rsidR="002E766D" w:rsidRPr="00831526">
        <w:rPr>
          <w:rFonts w:eastAsiaTheme="minorHAnsi"/>
          <w:color w:val="000000" w:themeColor="text1"/>
          <w:lang w:eastAsia="en-US"/>
        </w:rPr>
        <w:t>40</w:t>
      </w:r>
      <w:r w:rsidRPr="007C3982">
        <w:rPr>
          <w:rFonts w:eastAsiaTheme="minorHAnsi"/>
          <w:color w:val="000000" w:themeColor="text1"/>
          <w:lang w:eastAsia="en-US"/>
        </w:rPr>
        <w:t xml:space="preserve"> мг. </w:t>
      </w:r>
      <w:r w:rsidR="00195552" w:rsidRPr="007C3982">
        <w:rPr>
          <w:rFonts w:eastAsia="Calibri"/>
          <w:lang w:eastAsia="en-US"/>
        </w:rPr>
        <w:t>Исследование проводили с использованием прибора типа «</w:t>
      </w:r>
      <w:r w:rsidR="00E519EA" w:rsidRPr="00831526">
        <w:rPr>
          <w:rFonts w:eastAsia="Calibri"/>
          <w:lang w:eastAsia="en-US"/>
        </w:rPr>
        <w:t>Лопастная мешалка</w:t>
      </w:r>
      <w:r w:rsidR="00195552" w:rsidRPr="007C3982">
        <w:rPr>
          <w:rFonts w:eastAsia="Calibri"/>
          <w:lang w:eastAsia="en-US"/>
        </w:rPr>
        <w:t xml:space="preserve">» в условиях </w:t>
      </w:r>
      <w:r w:rsidR="000C3608" w:rsidRPr="007C3982">
        <w:rPr>
          <w:rFonts w:eastAsia="Calibri"/>
          <w:lang w:eastAsia="en-US"/>
        </w:rPr>
        <w:t>скорости вращения</w:t>
      </w:r>
      <w:r w:rsidR="007C3982" w:rsidRPr="00831526">
        <w:rPr>
          <w:rFonts w:eastAsia="Calibri"/>
          <w:lang w:eastAsia="en-US"/>
        </w:rPr>
        <w:t xml:space="preserve"> 75</w:t>
      </w:r>
      <w:r w:rsidR="00195552" w:rsidRPr="007C3982">
        <w:rPr>
          <w:rFonts w:eastAsia="Calibri"/>
          <w:lang w:eastAsia="en-US"/>
        </w:rPr>
        <w:t xml:space="preserve"> об/мин, температуре 37 ± 0,5 </w:t>
      </w:r>
      <w:r w:rsidR="00195552" w:rsidRPr="007C3982">
        <w:rPr>
          <w:rFonts w:eastAsia="Calibri"/>
          <w:vertAlign w:val="superscript"/>
          <w:lang w:eastAsia="en-US"/>
        </w:rPr>
        <w:t>о</w:t>
      </w:r>
      <w:r w:rsidR="00195552" w:rsidRPr="007C3982">
        <w:rPr>
          <w:rFonts w:eastAsia="Calibri"/>
          <w:lang w:eastAsia="en-US"/>
        </w:rPr>
        <w:t>С и объеме среды – 900 мл.</w:t>
      </w:r>
    </w:p>
    <w:p w14:paraId="7A457FE2" w14:textId="2B8D66ED" w:rsidR="00195552" w:rsidRPr="00831526" w:rsidRDefault="00195552" w:rsidP="00BA2D96">
      <w:pPr>
        <w:spacing w:after="0" w:line="240" w:lineRule="auto"/>
        <w:ind w:firstLine="709"/>
      </w:pPr>
      <w:r w:rsidRPr="00831526">
        <w:rPr>
          <w:rFonts w:eastAsia="Calibri"/>
          <w:lang w:eastAsia="en-US"/>
        </w:rPr>
        <w:t xml:space="preserve">Для испытания использовали </w:t>
      </w:r>
      <w:r w:rsidR="000C3608" w:rsidRPr="00831526">
        <w:rPr>
          <w:rFonts w:eastAsia="Calibri"/>
          <w:lang w:eastAsia="en-US"/>
        </w:rPr>
        <w:t>четыре</w:t>
      </w:r>
      <w:r w:rsidRPr="00831526">
        <w:rPr>
          <w:rFonts w:eastAsia="Calibri"/>
          <w:lang w:eastAsia="en-US"/>
        </w:rPr>
        <w:t xml:space="preserve"> среды </w:t>
      </w:r>
      <w:r w:rsidR="00831526" w:rsidRPr="00831526">
        <w:rPr>
          <w:rFonts w:eastAsia="Calibri"/>
          <w:lang w:eastAsia="en-US"/>
        </w:rPr>
        <w:t xml:space="preserve">растворения: </w:t>
      </w:r>
      <w:r w:rsidR="00831526" w:rsidRPr="00D37064">
        <w:t>буферный</w:t>
      </w:r>
      <w:r w:rsidR="00D37064" w:rsidRPr="00D37064">
        <w:t xml:space="preserve"> раствор рН 4,0 (среда по НД), буферный раствор рН 1,2, ацетатный буферный раствор рН 4,5 и фосфатный буферный раствор рН 6,8.</w:t>
      </w:r>
      <w:r w:rsidR="00506775">
        <w:t xml:space="preserve"> </w:t>
      </w:r>
      <w:r w:rsidRPr="00831526">
        <w:rPr>
          <w:rFonts w:eastAsia="Calibri"/>
          <w:lang w:eastAsia="en-US"/>
        </w:rPr>
        <w:t xml:space="preserve">Анализ проб в точках </w:t>
      </w:r>
      <w:r w:rsidR="00D37064">
        <w:rPr>
          <w:rFonts w:eastAsia="Calibri"/>
          <w:lang w:eastAsia="en-US"/>
        </w:rPr>
        <w:t xml:space="preserve">5, </w:t>
      </w:r>
      <w:r w:rsidR="000C3608" w:rsidRPr="00831526">
        <w:rPr>
          <w:rFonts w:eastAsia="Calibri"/>
          <w:lang w:eastAsia="en-US"/>
        </w:rPr>
        <w:t>10, 15, 20, 30, 45</w:t>
      </w:r>
      <w:r w:rsidRPr="00831526">
        <w:rPr>
          <w:rFonts w:eastAsia="Calibri"/>
          <w:lang w:eastAsia="en-US"/>
        </w:rPr>
        <w:t xml:space="preserve"> мин выполняли методом УФ-спектрофотометрии.</w:t>
      </w:r>
    </w:p>
    <w:p w14:paraId="43C19BD4" w14:textId="7BA66461" w:rsidR="009D7E57" w:rsidRPr="007C3982" w:rsidRDefault="009D7E57" w:rsidP="009D7E57">
      <w:pPr>
        <w:spacing w:after="0" w:line="240" w:lineRule="auto"/>
        <w:ind w:firstLine="708"/>
        <w:rPr>
          <w:rFonts w:eastAsia="Calibri"/>
          <w:lang w:eastAsia="en-US"/>
        </w:rPr>
      </w:pPr>
      <w:r w:rsidRPr="007C3982">
        <w:rPr>
          <w:color w:val="000000" w:themeColor="text1"/>
        </w:rPr>
        <w:t>Результаты теста сравнительной кинетики растворения (ТСКР) приведены в таблице 2-3 и на рисунках 2-2 – 2-5</w:t>
      </w:r>
      <w:r w:rsidR="000A0878">
        <w:rPr>
          <w:color w:val="000000" w:themeColor="text1"/>
        </w:rPr>
        <w:t xml:space="preserve"> </w:t>
      </w:r>
      <w:r w:rsidR="000A0878" w:rsidRPr="000A0878">
        <w:rPr>
          <w:color w:val="000000" w:themeColor="text1"/>
        </w:rPr>
        <w:t>[2]</w:t>
      </w:r>
      <w:r w:rsidRPr="007C3982">
        <w:rPr>
          <w:color w:val="000000" w:themeColor="text1"/>
        </w:rPr>
        <w:t>.</w:t>
      </w:r>
    </w:p>
    <w:p w14:paraId="1E04D673" w14:textId="77777777" w:rsidR="009D7E57" w:rsidRPr="007C3982" w:rsidRDefault="009D7E57" w:rsidP="009D7E57">
      <w:pPr>
        <w:spacing w:after="0" w:line="240" w:lineRule="auto"/>
        <w:rPr>
          <w:b/>
        </w:rPr>
      </w:pPr>
    </w:p>
    <w:p w14:paraId="67501FA4" w14:textId="20F9FACD" w:rsidR="009D7E57" w:rsidRPr="00831526" w:rsidRDefault="009D7E57" w:rsidP="009D7E57">
      <w:pPr>
        <w:spacing w:after="0" w:line="240" w:lineRule="auto"/>
        <w:rPr>
          <w:color w:val="000000" w:themeColor="text1"/>
        </w:rPr>
      </w:pPr>
      <w:r w:rsidRPr="007C3982">
        <w:rPr>
          <w:b/>
        </w:rPr>
        <w:t>Таблица 2-3.</w:t>
      </w:r>
      <w:r w:rsidRPr="007C3982">
        <w:t xml:space="preserve"> </w:t>
      </w:r>
      <w:r w:rsidRPr="007C3982">
        <w:rPr>
          <w:color w:val="000000" w:themeColor="text1"/>
        </w:rPr>
        <w:t xml:space="preserve">Результаты теста сравнительной кинетики растворения препарата </w:t>
      </w:r>
      <w:r w:rsidR="002E766D" w:rsidRPr="00831526">
        <w:rPr>
          <w:rFonts w:eastAsia="Times New Roman"/>
          <w:color w:val="000000" w:themeColor="text1"/>
          <w:lang w:eastAsia="ru-RU"/>
        </w:rPr>
        <w:t xml:space="preserve">DT-AFT </w:t>
      </w:r>
      <w:r w:rsidRPr="007C3982">
        <w:rPr>
          <w:rFonts w:eastAsiaTheme="minorHAnsi"/>
          <w:color w:val="000000" w:themeColor="text1"/>
          <w:lang w:eastAsia="en-US"/>
        </w:rPr>
        <w:t xml:space="preserve">(АО «Р-Фарм», Россия) в сравнении с </w:t>
      </w:r>
      <w:r w:rsidR="00397F62">
        <w:rPr>
          <w:rFonts w:eastAsiaTheme="minorHAnsi"/>
          <w:color w:val="000000" w:themeColor="text1"/>
          <w:lang w:eastAsia="en-US"/>
        </w:rPr>
        <w:t xml:space="preserve">препаратом </w:t>
      </w:r>
      <w:r w:rsidRPr="007C3982">
        <w:rPr>
          <w:rFonts w:eastAsia="Times New Roman"/>
          <w:color w:val="000000" w:themeColor="text1"/>
          <w:lang w:eastAsia="ru-RU"/>
        </w:rPr>
        <w:t>Гиотриф</w:t>
      </w:r>
      <w:r w:rsidRPr="007C3982">
        <w:rPr>
          <w:color w:val="000000" w:themeColor="text1"/>
          <w:vertAlign w:val="superscript"/>
        </w:rPr>
        <w:t>®</w:t>
      </w:r>
      <w:r w:rsidRPr="007C3982">
        <w:rPr>
          <w:color w:val="000000" w:themeColor="text1"/>
        </w:rPr>
        <w:t>, таблетки</w:t>
      </w:r>
      <w:r w:rsidR="00397F62">
        <w:rPr>
          <w:color w:val="000000" w:themeColor="text1"/>
        </w:rPr>
        <w:t>,</w:t>
      </w:r>
      <w:r w:rsidRPr="007C3982">
        <w:rPr>
          <w:color w:val="000000" w:themeColor="text1"/>
        </w:rPr>
        <w:t xml:space="preserve"> покрытые пленочной оболочкой, </w:t>
      </w:r>
      <w:r w:rsidR="002E766D" w:rsidRPr="00831526">
        <w:rPr>
          <w:color w:val="000000" w:themeColor="text1"/>
        </w:rPr>
        <w:t>40 мг</w:t>
      </w:r>
      <w:r w:rsidR="00831526">
        <w:rPr>
          <w:color w:val="000000" w:themeColor="text1"/>
        </w:rPr>
        <w:t xml:space="preserve"> </w:t>
      </w:r>
      <w:r w:rsidRPr="007C3982">
        <w:rPr>
          <w:color w:val="000000" w:themeColor="text1"/>
        </w:rPr>
        <w:t>(</w:t>
      </w:r>
      <w:r w:rsidRPr="007C3982">
        <w:t xml:space="preserve">Берингер </w:t>
      </w:r>
      <w:r w:rsidR="00E850D9" w:rsidRPr="00E850D9">
        <w:t>Ингельхайм Фарма ГмбХ и Ко.КГ</w:t>
      </w:r>
      <w:r w:rsidR="00E850D9">
        <w:t>, Германия</w:t>
      </w:r>
      <w:r w:rsidRPr="007C3982">
        <w:rPr>
          <w:color w:val="000000" w:themeColor="text1"/>
        </w:rPr>
        <w:t>).</w:t>
      </w:r>
    </w:p>
    <w:tbl>
      <w:tblPr>
        <w:tblStyle w:val="100"/>
        <w:tblW w:w="0" w:type="auto"/>
        <w:tblLook w:val="04A0" w:firstRow="1" w:lastRow="0" w:firstColumn="1" w:lastColumn="0" w:noHBand="0" w:noVBand="1"/>
      </w:tblPr>
      <w:tblGrid>
        <w:gridCol w:w="2493"/>
        <w:gridCol w:w="1034"/>
        <w:gridCol w:w="2988"/>
        <w:gridCol w:w="2831"/>
      </w:tblGrid>
      <w:tr w:rsidR="007C3982" w:rsidRPr="00B62D79" w14:paraId="0BBC9960" w14:textId="77777777" w:rsidTr="00831526">
        <w:trPr>
          <w:trHeight w:val="255"/>
          <w:tblHeader/>
        </w:trPr>
        <w:tc>
          <w:tcPr>
            <w:tcW w:w="2493" w:type="dxa"/>
            <w:vMerge w:val="restart"/>
            <w:shd w:val="clear" w:color="auto" w:fill="D9D9D9" w:themeFill="background1" w:themeFillShade="D9"/>
            <w:vAlign w:val="center"/>
          </w:tcPr>
          <w:p w14:paraId="19B20338" w14:textId="77777777" w:rsidR="007C3982" w:rsidRPr="00B62EFD" w:rsidRDefault="007C3982" w:rsidP="0015225A">
            <w:pPr>
              <w:jc w:val="center"/>
              <w:rPr>
                <w:rFonts w:eastAsia="Calibri"/>
                <w:b/>
              </w:rPr>
            </w:pPr>
            <w:r w:rsidRPr="00B62EFD">
              <w:rPr>
                <w:rFonts w:eastAsia="Calibri"/>
                <w:b/>
              </w:rPr>
              <w:t>Среда</w:t>
            </w:r>
          </w:p>
          <w:p w14:paraId="5D323616" w14:textId="77777777" w:rsidR="007C3982" w:rsidRPr="00B62EFD" w:rsidRDefault="007C3982" w:rsidP="0015225A">
            <w:pPr>
              <w:jc w:val="center"/>
              <w:rPr>
                <w:rFonts w:eastAsia="Calibri"/>
                <w:b/>
              </w:rPr>
            </w:pPr>
            <w:r w:rsidRPr="00B62EFD">
              <w:rPr>
                <w:rFonts w:eastAsia="Calibri"/>
                <w:b/>
              </w:rPr>
              <w:t>растворения</w:t>
            </w:r>
          </w:p>
        </w:tc>
        <w:tc>
          <w:tcPr>
            <w:tcW w:w="1034" w:type="dxa"/>
            <w:vMerge w:val="restart"/>
            <w:shd w:val="clear" w:color="auto" w:fill="D9D9D9" w:themeFill="background1" w:themeFillShade="D9"/>
            <w:vAlign w:val="center"/>
          </w:tcPr>
          <w:p w14:paraId="6A51D36A" w14:textId="77777777" w:rsidR="007C3982" w:rsidRPr="00B62EFD" w:rsidRDefault="007C3982" w:rsidP="0015225A">
            <w:pPr>
              <w:ind w:left="-57" w:right="-57"/>
              <w:jc w:val="center"/>
              <w:rPr>
                <w:rFonts w:eastAsia="Calibri"/>
                <w:b/>
              </w:rPr>
            </w:pPr>
            <w:r w:rsidRPr="00B62EFD">
              <w:rPr>
                <w:rFonts w:eastAsia="Calibri"/>
                <w:b/>
              </w:rPr>
              <w:t>Время. мин</w:t>
            </w:r>
          </w:p>
        </w:tc>
        <w:tc>
          <w:tcPr>
            <w:tcW w:w="5819" w:type="dxa"/>
            <w:gridSpan w:val="2"/>
            <w:shd w:val="clear" w:color="auto" w:fill="D9D9D9" w:themeFill="background1" w:themeFillShade="D9"/>
            <w:vAlign w:val="center"/>
          </w:tcPr>
          <w:p w14:paraId="2D120394" w14:textId="581B4113" w:rsidR="00B62D79" w:rsidRPr="00B62EFD" w:rsidRDefault="00F47D03" w:rsidP="0015225A">
            <w:pPr>
              <w:ind w:left="-57" w:right="-57"/>
              <w:jc w:val="center"/>
              <w:rPr>
                <w:b/>
                <w:bCs/>
                <w:color w:val="000000"/>
              </w:rPr>
            </w:pPr>
            <w:r w:rsidRPr="00F47D03">
              <w:rPr>
                <w:b/>
                <w:bCs/>
                <w:color w:val="000000"/>
              </w:rPr>
              <w:t xml:space="preserve">Количество </w:t>
            </w:r>
            <w:r w:rsidRPr="00B62EFD">
              <w:rPr>
                <w:b/>
              </w:rPr>
              <w:t>действующего</w:t>
            </w:r>
          </w:p>
          <w:p w14:paraId="60287926" w14:textId="289C6C24" w:rsidR="007C3982" w:rsidRPr="00B62EFD" w:rsidRDefault="00B62D79" w:rsidP="0015225A">
            <w:pPr>
              <w:ind w:left="-57" w:right="-57"/>
              <w:jc w:val="center"/>
              <w:rPr>
                <w:rFonts w:eastAsia="Calibri"/>
                <w:b/>
              </w:rPr>
            </w:pPr>
            <w:r w:rsidRPr="00B62EFD">
              <w:rPr>
                <w:b/>
                <w:bCs/>
                <w:color w:val="000000"/>
              </w:rPr>
              <w:t>вещества</w:t>
            </w:r>
            <w:r w:rsidR="007C3982" w:rsidRPr="00B62EFD">
              <w:rPr>
                <w:b/>
                <w:bCs/>
                <w:color w:val="000000"/>
              </w:rPr>
              <w:t>, высвбодившееся в среду растворения, %</w:t>
            </w:r>
          </w:p>
        </w:tc>
      </w:tr>
      <w:tr w:rsidR="007C3982" w:rsidRPr="00B62D79" w14:paraId="525078E2" w14:textId="77777777" w:rsidTr="00831526">
        <w:trPr>
          <w:trHeight w:val="290"/>
          <w:tblHeader/>
        </w:trPr>
        <w:tc>
          <w:tcPr>
            <w:tcW w:w="2493" w:type="dxa"/>
            <w:vMerge/>
            <w:shd w:val="clear" w:color="auto" w:fill="D9D9D9" w:themeFill="background1" w:themeFillShade="D9"/>
          </w:tcPr>
          <w:p w14:paraId="5D54A0EF" w14:textId="77777777" w:rsidR="007C3982" w:rsidRPr="00B62EFD" w:rsidRDefault="007C3982" w:rsidP="0015225A">
            <w:pPr>
              <w:spacing w:before="120" w:after="120"/>
              <w:jc w:val="left"/>
              <w:rPr>
                <w:rFonts w:eastAsia="Calibri"/>
                <w:b/>
              </w:rPr>
            </w:pPr>
          </w:p>
        </w:tc>
        <w:tc>
          <w:tcPr>
            <w:tcW w:w="1034" w:type="dxa"/>
            <w:vMerge/>
            <w:shd w:val="clear" w:color="auto" w:fill="D9D9D9" w:themeFill="background1" w:themeFillShade="D9"/>
          </w:tcPr>
          <w:p w14:paraId="12AEDF59" w14:textId="77777777" w:rsidR="007C3982" w:rsidRPr="00B62EFD" w:rsidRDefault="007C3982" w:rsidP="0015225A">
            <w:pPr>
              <w:spacing w:before="120" w:after="120"/>
              <w:jc w:val="left"/>
              <w:rPr>
                <w:rFonts w:eastAsia="Calibri"/>
                <w:b/>
              </w:rPr>
            </w:pPr>
          </w:p>
        </w:tc>
        <w:tc>
          <w:tcPr>
            <w:tcW w:w="2988" w:type="dxa"/>
            <w:shd w:val="clear" w:color="auto" w:fill="D9D9D9" w:themeFill="background1" w:themeFillShade="D9"/>
            <w:vAlign w:val="center"/>
          </w:tcPr>
          <w:p w14:paraId="59BB09BC" w14:textId="13ED6CAF" w:rsidR="007C3982" w:rsidRPr="00B62EFD" w:rsidRDefault="00B62D79" w:rsidP="0015225A">
            <w:pPr>
              <w:jc w:val="center"/>
              <w:rPr>
                <w:rFonts w:eastAsia="Calibri"/>
                <w:b/>
              </w:rPr>
            </w:pPr>
            <w:r w:rsidRPr="00B62EFD">
              <w:rPr>
                <w:b/>
                <w:color w:val="000000" w:themeColor="text1"/>
              </w:rPr>
              <w:t xml:space="preserve">DT-AFT  </w:t>
            </w:r>
          </w:p>
        </w:tc>
        <w:tc>
          <w:tcPr>
            <w:tcW w:w="2831" w:type="dxa"/>
            <w:shd w:val="clear" w:color="auto" w:fill="D9D9D9" w:themeFill="background1" w:themeFillShade="D9"/>
            <w:vAlign w:val="center"/>
          </w:tcPr>
          <w:p w14:paraId="7771582C" w14:textId="166F339E" w:rsidR="007C3982" w:rsidRPr="00B62EFD" w:rsidRDefault="007C3982" w:rsidP="0015225A">
            <w:pPr>
              <w:jc w:val="center"/>
              <w:rPr>
                <w:rFonts w:eastAsia="Calibri"/>
                <w:b/>
              </w:rPr>
            </w:pPr>
            <w:r w:rsidRPr="00B62EFD">
              <w:rPr>
                <w:b/>
              </w:rPr>
              <w:t>Г</w:t>
            </w:r>
            <w:r w:rsidR="00B62D79">
              <w:rPr>
                <w:b/>
              </w:rPr>
              <w:t>иотриф</w:t>
            </w:r>
            <w:r w:rsidRPr="00B62EFD">
              <w:rPr>
                <w:b/>
                <w:vertAlign w:val="superscript"/>
              </w:rPr>
              <w:t>®</w:t>
            </w:r>
          </w:p>
        </w:tc>
      </w:tr>
      <w:tr w:rsidR="00B62D79" w:rsidRPr="00B62D79" w14:paraId="54C91D44" w14:textId="77777777" w:rsidTr="00397F62">
        <w:trPr>
          <w:trHeight w:val="60"/>
          <w:tblHeader/>
        </w:trPr>
        <w:tc>
          <w:tcPr>
            <w:tcW w:w="2493" w:type="dxa"/>
            <w:vMerge/>
            <w:shd w:val="clear" w:color="auto" w:fill="D9D9D9" w:themeFill="background1" w:themeFillShade="D9"/>
          </w:tcPr>
          <w:p w14:paraId="743A5B54" w14:textId="77777777" w:rsidR="00B62D79" w:rsidRPr="00B62EFD" w:rsidRDefault="00B62D79" w:rsidP="00831526">
            <w:pPr>
              <w:jc w:val="left"/>
              <w:rPr>
                <w:rFonts w:eastAsia="Calibri"/>
                <w:b/>
              </w:rPr>
            </w:pPr>
          </w:p>
        </w:tc>
        <w:tc>
          <w:tcPr>
            <w:tcW w:w="1034" w:type="dxa"/>
            <w:vMerge/>
            <w:shd w:val="clear" w:color="auto" w:fill="D9D9D9" w:themeFill="background1" w:themeFillShade="D9"/>
          </w:tcPr>
          <w:p w14:paraId="7DCE8E90" w14:textId="77777777" w:rsidR="00B62D79" w:rsidRPr="00B62EFD" w:rsidRDefault="00B62D79" w:rsidP="00831526">
            <w:pPr>
              <w:jc w:val="left"/>
              <w:rPr>
                <w:rFonts w:eastAsia="Calibri"/>
                <w:b/>
              </w:rPr>
            </w:pPr>
          </w:p>
        </w:tc>
        <w:tc>
          <w:tcPr>
            <w:tcW w:w="2988" w:type="dxa"/>
            <w:shd w:val="clear" w:color="auto" w:fill="D9D9D9" w:themeFill="background1" w:themeFillShade="D9"/>
            <w:vAlign w:val="center"/>
          </w:tcPr>
          <w:p w14:paraId="78401DA0" w14:textId="70F07BD7" w:rsidR="00B62D79" w:rsidRPr="00B62EFD" w:rsidRDefault="00B62D79" w:rsidP="00831526">
            <w:pPr>
              <w:jc w:val="center"/>
              <w:rPr>
                <w:rFonts w:eastAsia="Calibri"/>
                <w:b/>
              </w:rPr>
            </w:pPr>
            <w:r w:rsidRPr="00B62EFD">
              <w:rPr>
                <w:b/>
              </w:rPr>
              <w:t>серия 010423</w:t>
            </w:r>
          </w:p>
        </w:tc>
        <w:tc>
          <w:tcPr>
            <w:tcW w:w="2831" w:type="dxa"/>
            <w:shd w:val="clear" w:color="auto" w:fill="D9D9D9" w:themeFill="background1" w:themeFillShade="D9"/>
            <w:vAlign w:val="center"/>
          </w:tcPr>
          <w:p w14:paraId="4EBD71F2" w14:textId="33905DDF" w:rsidR="00B62D79" w:rsidRPr="00B62EFD" w:rsidRDefault="00B62D79" w:rsidP="00831526">
            <w:pPr>
              <w:jc w:val="center"/>
              <w:rPr>
                <w:rFonts w:eastAsia="Calibri"/>
                <w:b/>
              </w:rPr>
            </w:pPr>
            <w:r w:rsidRPr="00B62EFD">
              <w:rPr>
                <w:b/>
              </w:rPr>
              <w:t>серия 204893</w:t>
            </w:r>
          </w:p>
        </w:tc>
      </w:tr>
      <w:tr w:rsidR="007C3982" w:rsidRPr="00B62D79" w14:paraId="4B644E99" w14:textId="77777777" w:rsidTr="00831526">
        <w:tc>
          <w:tcPr>
            <w:tcW w:w="2493" w:type="dxa"/>
            <w:shd w:val="clear" w:color="auto" w:fill="auto"/>
            <w:vAlign w:val="center"/>
          </w:tcPr>
          <w:p w14:paraId="5DE2E970" w14:textId="77777777" w:rsidR="007C3982" w:rsidRPr="00B62EFD" w:rsidRDefault="007C3982" w:rsidP="0015225A">
            <w:pPr>
              <w:jc w:val="center"/>
              <w:rPr>
                <w:rFonts w:eastAsia="Calibri"/>
                <w:color w:val="000000"/>
              </w:rPr>
            </w:pPr>
            <w:r w:rsidRPr="00B62EFD">
              <w:t>Буферный раствор рН 4,0 (среда по НД)</w:t>
            </w:r>
          </w:p>
        </w:tc>
        <w:tc>
          <w:tcPr>
            <w:tcW w:w="1034" w:type="dxa"/>
          </w:tcPr>
          <w:p w14:paraId="652267D2" w14:textId="77777777" w:rsidR="007C3982" w:rsidRPr="00B62EFD" w:rsidRDefault="007C3982" w:rsidP="0015225A">
            <w:pPr>
              <w:jc w:val="center"/>
              <w:rPr>
                <w:rFonts w:eastAsia="Calibri"/>
                <w:color w:val="000000"/>
              </w:rPr>
            </w:pPr>
            <w:r w:rsidRPr="00B62EFD">
              <w:rPr>
                <w:rFonts w:eastAsia="Calibri"/>
                <w:color w:val="000000"/>
              </w:rPr>
              <w:t>5</w:t>
            </w:r>
          </w:p>
          <w:p w14:paraId="73F5BFF9" w14:textId="77777777" w:rsidR="007C3982" w:rsidRPr="00B62EFD" w:rsidRDefault="007C3982" w:rsidP="0015225A">
            <w:pPr>
              <w:jc w:val="center"/>
              <w:rPr>
                <w:rFonts w:eastAsia="Calibri"/>
                <w:color w:val="000000"/>
              </w:rPr>
            </w:pPr>
            <w:r w:rsidRPr="00B62EFD">
              <w:rPr>
                <w:rFonts w:eastAsia="Calibri"/>
                <w:color w:val="000000"/>
              </w:rPr>
              <w:t>10</w:t>
            </w:r>
          </w:p>
          <w:p w14:paraId="35D2A7BF" w14:textId="77777777" w:rsidR="007C3982" w:rsidRPr="00B62EFD" w:rsidRDefault="007C3982" w:rsidP="0015225A">
            <w:pPr>
              <w:jc w:val="center"/>
              <w:rPr>
                <w:rFonts w:eastAsia="Calibri"/>
                <w:color w:val="000000"/>
              </w:rPr>
            </w:pPr>
            <w:r w:rsidRPr="00B62EFD">
              <w:rPr>
                <w:rFonts w:eastAsia="Calibri"/>
                <w:color w:val="000000"/>
              </w:rPr>
              <w:t>15</w:t>
            </w:r>
          </w:p>
          <w:p w14:paraId="6D7A20A0" w14:textId="77777777" w:rsidR="007C3982" w:rsidRPr="00B62EFD" w:rsidRDefault="007C3982" w:rsidP="0015225A">
            <w:pPr>
              <w:jc w:val="center"/>
              <w:rPr>
                <w:rFonts w:eastAsia="Calibri"/>
                <w:color w:val="000000"/>
              </w:rPr>
            </w:pPr>
            <w:r w:rsidRPr="00B62EFD">
              <w:rPr>
                <w:rFonts w:eastAsia="Calibri"/>
                <w:color w:val="000000"/>
              </w:rPr>
              <w:t>20</w:t>
            </w:r>
          </w:p>
          <w:p w14:paraId="01429CF4" w14:textId="77777777" w:rsidR="007C3982" w:rsidRPr="00B62EFD" w:rsidRDefault="007C3982" w:rsidP="0015225A">
            <w:pPr>
              <w:jc w:val="center"/>
              <w:rPr>
                <w:rFonts w:eastAsia="Calibri"/>
                <w:color w:val="000000"/>
              </w:rPr>
            </w:pPr>
            <w:r w:rsidRPr="00B62EFD">
              <w:rPr>
                <w:rFonts w:eastAsia="Calibri"/>
                <w:color w:val="000000"/>
              </w:rPr>
              <w:t>30</w:t>
            </w:r>
          </w:p>
          <w:p w14:paraId="738BF5CF" w14:textId="77777777" w:rsidR="007C3982" w:rsidRPr="00B62EFD" w:rsidRDefault="007C3982" w:rsidP="0015225A">
            <w:pPr>
              <w:jc w:val="center"/>
              <w:rPr>
                <w:rFonts w:eastAsia="Calibri"/>
                <w:color w:val="000000"/>
              </w:rPr>
            </w:pPr>
            <w:r w:rsidRPr="00B62EFD">
              <w:rPr>
                <w:rFonts w:eastAsia="Calibri"/>
                <w:color w:val="000000"/>
              </w:rPr>
              <w:t>45</w:t>
            </w:r>
          </w:p>
        </w:tc>
        <w:tc>
          <w:tcPr>
            <w:tcW w:w="2988" w:type="dxa"/>
          </w:tcPr>
          <w:p w14:paraId="5B61F6BE" w14:textId="77777777" w:rsidR="007C3982" w:rsidRPr="00B62EFD" w:rsidRDefault="007C3982" w:rsidP="0015225A">
            <w:pPr>
              <w:jc w:val="center"/>
              <w:rPr>
                <w:rFonts w:eastAsia="Calibri"/>
                <w:color w:val="000000"/>
              </w:rPr>
            </w:pPr>
            <w:r w:rsidRPr="00B62EFD">
              <w:rPr>
                <w:rFonts w:eastAsia="Calibri"/>
                <w:color w:val="000000"/>
              </w:rPr>
              <w:t>63,2</w:t>
            </w:r>
          </w:p>
          <w:p w14:paraId="5843B5A8" w14:textId="77777777" w:rsidR="007C3982" w:rsidRPr="00B62EFD" w:rsidRDefault="007C3982" w:rsidP="0015225A">
            <w:pPr>
              <w:jc w:val="center"/>
              <w:rPr>
                <w:rFonts w:eastAsia="Calibri"/>
                <w:color w:val="000000"/>
              </w:rPr>
            </w:pPr>
            <w:r w:rsidRPr="00B62EFD">
              <w:rPr>
                <w:rFonts w:eastAsia="Calibri"/>
                <w:color w:val="000000"/>
              </w:rPr>
              <w:t>94,3</w:t>
            </w:r>
          </w:p>
          <w:p w14:paraId="389CD7AE" w14:textId="77777777" w:rsidR="007C3982" w:rsidRPr="00B62EFD" w:rsidRDefault="007C3982" w:rsidP="0015225A">
            <w:pPr>
              <w:jc w:val="center"/>
              <w:rPr>
                <w:rFonts w:eastAsia="Calibri"/>
                <w:color w:val="000000"/>
              </w:rPr>
            </w:pPr>
            <w:r w:rsidRPr="00B62EFD">
              <w:rPr>
                <w:rFonts w:eastAsia="Calibri"/>
                <w:color w:val="000000"/>
              </w:rPr>
              <w:t>96,2</w:t>
            </w:r>
          </w:p>
          <w:p w14:paraId="740B0C65" w14:textId="77777777" w:rsidR="007C3982" w:rsidRPr="00B62EFD" w:rsidRDefault="007C3982" w:rsidP="0015225A">
            <w:pPr>
              <w:jc w:val="center"/>
              <w:rPr>
                <w:rFonts w:eastAsia="Calibri"/>
                <w:color w:val="000000"/>
              </w:rPr>
            </w:pPr>
            <w:r w:rsidRPr="00B62EFD">
              <w:rPr>
                <w:rFonts w:eastAsia="Calibri"/>
                <w:color w:val="000000"/>
              </w:rPr>
              <w:t>98,9</w:t>
            </w:r>
          </w:p>
          <w:p w14:paraId="66E764E4" w14:textId="77777777" w:rsidR="007C3982" w:rsidRPr="00B62EFD" w:rsidRDefault="007C3982" w:rsidP="0015225A">
            <w:pPr>
              <w:jc w:val="center"/>
              <w:rPr>
                <w:rFonts w:eastAsia="Calibri"/>
                <w:color w:val="000000"/>
              </w:rPr>
            </w:pPr>
            <w:r w:rsidRPr="00B62EFD">
              <w:rPr>
                <w:rFonts w:eastAsia="Calibri"/>
                <w:color w:val="000000"/>
              </w:rPr>
              <w:t>99,6</w:t>
            </w:r>
          </w:p>
          <w:p w14:paraId="561675BD" w14:textId="77777777" w:rsidR="007C3982" w:rsidRPr="00B62EFD" w:rsidRDefault="007C3982" w:rsidP="0015225A">
            <w:pPr>
              <w:jc w:val="center"/>
              <w:rPr>
                <w:rFonts w:eastAsia="Calibri"/>
                <w:color w:val="000000"/>
              </w:rPr>
            </w:pPr>
            <w:r w:rsidRPr="00B62EFD">
              <w:rPr>
                <w:rFonts w:eastAsia="Calibri"/>
                <w:color w:val="000000"/>
              </w:rPr>
              <w:t>99,8</w:t>
            </w:r>
          </w:p>
        </w:tc>
        <w:tc>
          <w:tcPr>
            <w:tcW w:w="2831" w:type="dxa"/>
          </w:tcPr>
          <w:p w14:paraId="36AFB79E" w14:textId="77777777" w:rsidR="007C3982" w:rsidRPr="00B62EFD" w:rsidRDefault="007C3982" w:rsidP="0015225A">
            <w:pPr>
              <w:jc w:val="center"/>
              <w:rPr>
                <w:rFonts w:eastAsia="Calibri"/>
                <w:color w:val="000000"/>
              </w:rPr>
            </w:pPr>
            <w:r w:rsidRPr="00B62EFD">
              <w:rPr>
                <w:rFonts w:eastAsia="Calibri"/>
                <w:color w:val="000000"/>
              </w:rPr>
              <w:t>65,4</w:t>
            </w:r>
          </w:p>
          <w:p w14:paraId="0E23E7B7" w14:textId="77777777" w:rsidR="007C3982" w:rsidRPr="00B62EFD" w:rsidRDefault="007C3982" w:rsidP="0015225A">
            <w:pPr>
              <w:jc w:val="center"/>
              <w:rPr>
                <w:rFonts w:eastAsia="Calibri"/>
                <w:color w:val="000000"/>
              </w:rPr>
            </w:pPr>
            <w:r w:rsidRPr="00B62EFD">
              <w:rPr>
                <w:rFonts w:eastAsia="Calibri"/>
                <w:color w:val="000000"/>
              </w:rPr>
              <w:t>98,5</w:t>
            </w:r>
          </w:p>
          <w:p w14:paraId="127D1D9E" w14:textId="77777777" w:rsidR="007C3982" w:rsidRPr="00B62EFD" w:rsidRDefault="007C3982" w:rsidP="0015225A">
            <w:pPr>
              <w:jc w:val="center"/>
              <w:rPr>
                <w:rFonts w:eastAsia="Calibri"/>
                <w:color w:val="000000"/>
              </w:rPr>
            </w:pPr>
            <w:r w:rsidRPr="00B62EFD">
              <w:rPr>
                <w:rFonts w:eastAsia="Calibri"/>
                <w:color w:val="000000"/>
              </w:rPr>
              <w:t>100,3</w:t>
            </w:r>
          </w:p>
          <w:p w14:paraId="64E5EA79" w14:textId="77777777" w:rsidR="007C3982" w:rsidRPr="00B62EFD" w:rsidRDefault="007C3982" w:rsidP="0015225A">
            <w:pPr>
              <w:jc w:val="center"/>
              <w:rPr>
                <w:rFonts w:eastAsia="Calibri"/>
                <w:color w:val="000000"/>
              </w:rPr>
            </w:pPr>
            <w:r w:rsidRPr="00B62EFD">
              <w:rPr>
                <w:rFonts w:eastAsia="Calibri"/>
                <w:color w:val="000000"/>
              </w:rPr>
              <w:t>100,6</w:t>
            </w:r>
          </w:p>
          <w:p w14:paraId="63610703" w14:textId="77777777" w:rsidR="007C3982" w:rsidRPr="00B62EFD" w:rsidRDefault="007C3982" w:rsidP="0015225A">
            <w:pPr>
              <w:jc w:val="center"/>
              <w:rPr>
                <w:rFonts w:eastAsia="Calibri"/>
                <w:color w:val="000000"/>
              </w:rPr>
            </w:pPr>
            <w:r w:rsidRPr="00B62EFD">
              <w:rPr>
                <w:rFonts w:eastAsia="Calibri"/>
                <w:color w:val="000000"/>
              </w:rPr>
              <w:t>100,8</w:t>
            </w:r>
          </w:p>
          <w:p w14:paraId="1C56DCE0" w14:textId="77777777" w:rsidR="007C3982" w:rsidRPr="00B62EFD" w:rsidRDefault="007C3982" w:rsidP="0015225A">
            <w:pPr>
              <w:jc w:val="center"/>
              <w:rPr>
                <w:rFonts w:eastAsia="Calibri"/>
                <w:color w:val="000000"/>
              </w:rPr>
            </w:pPr>
            <w:r w:rsidRPr="00B62EFD">
              <w:rPr>
                <w:rFonts w:eastAsia="Calibri"/>
                <w:color w:val="000000"/>
              </w:rPr>
              <w:t>101,3</w:t>
            </w:r>
          </w:p>
        </w:tc>
      </w:tr>
      <w:tr w:rsidR="007C3982" w:rsidRPr="00B62D79" w14:paraId="2E52E05C" w14:textId="77777777" w:rsidTr="00831526">
        <w:trPr>
          <w:trHeight w:val="145"/>
        </w:trPr>
        <w:tc>
          <w:tcPr>
            <w:tcW w:w="3527" w:type="dxa"/>
            <w:gridSpan w:val="2"/>
            <w:vAlign w:val="center"/>
          </w:tcPr>
          <w:p w14:paraId="62281986" w14:textId="77777777" w:rsidR="007C3982" w:rsidRPr="00B62EFD" w:rsidRDefault="007C3982" w:rsidP="0015225A">
            <w:pPr>
              <w:jc w:val="center"/>
              <w:rPr>
                <w:rFonts w:eastAsia="Calibri"/>
                <w:b/>
                <w:i/>
                <w:color w:val="000000"/>
              </w:rPr>
            </w:pPr>
            <w:r w:rsidRPr="00B62EFD">
              <w:rPr>
                <w:rFonts w:eastAsia="Calibri"/>
                <w:b/>
                <w:i/>
                <w:color w:val="000000"/>
              </w:rPr>
              <w:t>фактор подобия f2</w:t>
            </w:r>
          </w:p>
        </w:tc>
        <w:tc>
          <w:tcPr>
            <w:tcW w:w="5819" w:type="dxa"/>
            <w:gridSpan w:val="2"/>
            <w:vAlign w:val="center"/>
          </w:tcPr>
          <w:p w14:paraId="376810A2" w14:textId="77777777" w:rsidR="007C3982" w:rsidRPr="00B62EFD" w:rsidRDefault="007C3982" w:rsidP="0015225A">
            <w:pPr>
              <w:jc w:val="center"/>
              <w:rPr>
                <w:rFonts w:eastAsia="Calibri"/>
                <w:b/>
              </w:rPr>
            </w:pPr>
            <w:r w:rsidRPr="00B62EFD">
              <w:rPr>
                <w:rFonts w:eastAsia="Calibri"/>
                <w:b/>
                <w:i/>
              </w:rPr>
              <w:t>Эквивалентно без математической оценки</w:t>
            </w:r>
          </w:p>
        </w:tc>
      </w:tr>
      <w:tr w:rsidR="007C3982" w:rsidRPr="00B62D79" w14:paraId="3AF89AD3" w14:textId="77777777" w:rsidTr="00831526">
        <w:tc>
          <w:tcPr>
            <w:tcW w:w="2493" w:type="dxa"/>
            <w:vAlign w:val="center"/>
          </w:tcPr>
          <w:p w14:paraId="3C75E42B" w14:textId="77777777" w:rsidR="007C3982" w:rsidRPr="00B62EFD" w:rsidRDefault="007C3982" w:rsidP="0015225A">
            <w:pPr>
              <w:jc w:val="center"/>
              <w:rPr>
                <w:rFonts w:eastAsia="Calibri"/>
                <w:color w:val="000000"/>
              </w:rPr>
            </w:pPr>
            <w:r w:rsidRPr="00B62EFD">
              <w:rPr>
                <w:rFonts w:eastAsia="Calibri"/>
                <w:color w:val="000000"/>
              </w:rPr>
              <w:t>Буферный раствор рН 1,2</w:t>
            </w:r>
          </w:p>
        </w:tc>
        <w:tc>
          <w:tcPr>
            <w:tcW w:w="1034" w:type="dxa"/>
            <w:vAlign w:val="center"/>
          </w:tcPr>
          <w:p w14:paraId="11BF08AF" w14:textId="77777777" w:rsidR="007C3982" w:rsidRPr="00B62EFD" w:rsidRDefault="007C3982" w:rsidP="0015225A">
            <w:pPr>
              <w:jc w:val="center"/>
              <w:rPr>
                <w:rFonts w:eastAsia="Calibri"/>
                <w:color w:val="000000"/>
              </w:rPr>
            </w:pPr>
            <w:r w:rsidRPr="00B62EFD">
              <w:rPr>
                <w:rFonts w:eastAsia="Calibri"/>
                <w:color w:val="000000"/>
              </w:rPr>
              <w:t>5</w:t>
            </w:r>
          </w:p>
          <w:p w14:paraId="68BCEADA" w14:textId="77777777" w:rsidR="007C3982" w:rsidRPr="00B62EFD" w:rsidRDefault="007C3982" w:rsidP="0015225A">
            <w:pPr>
              <w:jc w:val="center"/>
              <w:rPr>
                <w:rFonts w:eastAsia="Calibri"/>
                <w:color w:val="000000"/>
              </w:rPr>
            </w:pPr>
            <w:r w:rsidRPr="00B62EFD">
              <w:rPr>
                <w:rFonts w:eastAsia="Calibri"/>
                <w:color w:val="000000"/>
              </w:rPr>
              <w:t>10</w:t>
            </w:r>
          </w:p>
          <w:p w14:paraId="328A9FC3" w14:textId="77777777" w:rsidR="007C3982" w:rsidRPr="00B62EFD" w:rsidRDefault="007C3982" w:rsidP="0015225A">
            <w:pPr>
              <w:jc w:val="center"/>
              <w:rPr>
                <w:rFonts w:eastAsia="Calibri"/>
                <w:color w:val="000000"/>
              </w:rPr>
            </w:pPr>
            <w:r w:rsidRPr="00B62EFD">
              <w:rPr>
                <w:rFonts w:eastAsia="Calibri"/>
                <w:color w:val="000000"/>
              </w:rPr>
              <w:t>15</w:t>
            </w:r>
          </w:p>
          <w:p w14:paraId="0B1FCB44" w14:textId="77777777" w:rsidR="007C3982" w:rsidRPr="00B62EFD" w:rsidRDefault="007C3982" w:rsidP="0015225A">
            <w:pPr>
              <w:jc w:val="center"/>
              <w:rPr>
                <w:rFonts w:eastAsia="Calibri"/>
                <w:color w:val="000000"/>
              </w:rPr>
            </w:pPr>
            <w:r w:rsidRPr="00B62EFD">
              <w:rPr>
                <w:rFonts w:eastAsia="Calibri"/>
                <w:color w:val="000000"/>
              </w:rPr>
              <w:t>20</w:t>
            </w:r>
          </w:p>
          <w:p w14:paraId="5DC5B7DC" w14:textId="77777777" w:rsidR="007C3982" w:rsidRPr="00B62EFD" w:rsidRDefault="007C3982" w:rsidP="0015225A">
            <w:pPr>
              <w:jc w:val="center"/>
              <w:rPr>
                <w:rFonts w:eastAsia="Calibri"/>
                <w:color w:val="000000"/>
              </w:rPr>
            </w:pPr>
            <w:r w:rsidRPr="00B62EFD">
              <w:rPr>
                <w:rFonts w:eastAsia="Calibri"/>
                <w:color w:val="000000"/>
              </w:rPr>
              <w:t>30</w:t>
            </w:r>
          </w:p>
          <w:p w14:paraId="052B49B1" w14:textId="77777777" w:rsidR="007C3982" w:rsidRPr="00B62EFD" w:rsidRDefault="007C3982" w:rsidP="0015225A">
            <w:pPr>
              <w:jc w:val="center"/>
              <w:rPr>
                <w:rFonts w:eastAsia="Calibri"/>
                <w:color w:val="000000"/>
              </w:rPr>
            </w:pPr>
            <w:r w:rsidRPr="00B62EFD">
              <w:rPr>
                <w:rFonts w:eastAsia="Calibri"/>
                <w:color w:val="000000"/>
              </w:rPr>
              <w:t>45</w:t>
            </w:r>
          </w:p>
        </w:tc>
        <w:tc>
          <w:tcPr>
            <w:tcW w:w="2988" w:type="dxa"/>
            <w:vAlign w:val="center"/>
          </w:tcPr>
          <w:p w14:paraId="68B6CBD0" w14:textId="77777777" w:rsidR="007C3982" w:rsidRPr="00B62EFD" w:rsidRDefault="007C3982" w:rsidP="0015225A">
            <w:pPr>
              <w:jc w:val="center"/>
              <w:rPr>
                <w:rFonts w:eastAsia="Calibri"/>
              </w:rPr>
            </w:pPr>
            <w:r w:rsidRPr="00B62EFD">
              <w:rPr>
                <w:rFonts w:eastAsia="Calibri"/>
              </w:rPr>
              <w:t>63,1</w:t>
            </w:r>
          </w:p>
          <w:p w14:paraId="47B5D376" w14:textId="77777777" w:rsidR="007C3982" w:rsidRPr="00B62EFD" w:rsidRDefault="007C3982" w:rsidP="0015225A">
            <w:pPr>
              <w:jc w:val="center"/>
              <w:rPr>
                <w:rFonts w:eastAsia="Calibri"/>
              </w:rPr>
            </w:pPr>
            <w:r w:rsidRPr="00B62EFD">
              <w:rPr>
                <w:rFonts w:eastAsia="Calibri"/>
              </w:rPr>
              <w:t>96,8</w:t>
            </w:r>
          </w:p>
          <w:p w14:paraId="257E3B19" w14:textId="77777777" w:rsidR="007C3982" w:rsidRPr="00B62EFD" w:rsidRDefault="007C3982" w:rsidP="0015225A">
            <w:pPr>
              <w:jc w:val="center"/>
              <w:rPr>
                <w:rFonts w:eastAsia="Calibri"/>
              </w:rPr>
            </w:pPr>
            <w:r w:rsidRPr="00B62EFD">
              <w:rPr>
                <w:rFonts w:eastAsia="Calibri"/>
              </w:rPr>
              <w:t>97,8</w:t>
            </w:r>
          </w:p>
          <w:p w14:paraId="76ADF0C4" w14:textId="77777777" w:rsidR="007C3982" w:rsidRPr="00B62EFD" w:rsidRDefault="007C3982" w:rsidP="0015225A">
            <w:pPr>
              <w:jc w:val="center"/>
              <w:rPr>
                <w:rFonts w:eastAsia="Calibri"/>
              </w:rPr>
            </w:pPr>
            <w:r w:rsidRPr="00B62EFD">
              <w:rPr>
                <w:rFonts w:eastAsia="Calibri"/>
              </w:rPr>
              <w:t>97,8</w:t>
            </w:r>
          </w:p>
          <w:p w14:paraId="09FA825F" w14:textId="77777777" w:rsidR="007C3982" w:rsidRPr="00B62EFD" w:rsidRDefault="007C3982" w:rsidP="0015225A">
            <w:pPr>
              <w:jc w:val="center"/>
              <w:rPr>
                <w:rFonts w:eastAsia="Calibri"/>
              </w:rPr>
            </w:pPr>
            <w:r w:rsidRPr="00B62EFD">
              <w:rPr>
                <w:rFonts w:eastAsia="Calibri"/>
              </w:rPr>
              <w:t>97,9</w:t>
            </w:r>
          </w:p>
          <w:p w14:paraId="6A683107" w14:textId="77777777" w:rsidR="007C3982" w:rsidRPr="00B62EFD" w:rsidRDefault="007C3982" w:rsidP="0015225A">
            <w:pPr>
              <w:jc w:val="center"/>
              <w:rPr>
                <w:rFonts w:eastAsia="Calibri"/>
              </w:rPr>
            </w:pPr>
            <w:r w:rsidRPr="00B62EFD">
              <w:rPr>
                <w:rFonts w:eastAsia="Calibri"/>
              </w:rPr>
              <w:t>97,4</w:t>
            </w:r>
          </w:p>
        </w:tc>
        <w:tc>
          <w:tcPr>
            <w:tcW w:w="2831" w:type="dxa"/>
            <w:vAlign w:val="center"/>
          </w:tcPr>
          <w:p w14:paraId="3A2DD46D" w14:textId="77777777" w:rsidR="007C3982" w:rsidRPr="00B62EFD" w:rsidRDefault="007C3982" w:rsidP="0015225A">
            <w:pPr>
              <w:jc w:val="center"/>
              <w:rPr>
                <w:rFonts w:eastAsia="Calibri"/>
              </w:rPr>
            </w:pPr>
            <w:r w:rsidRPr="00B62EFD">
              <w:rPr>
                <w:rFonts w:eastAsia="Calibri"/>
              </w:rPr>
              <w:t>58,0</w:t>
            </w:r>
          </w:p>
          <w:p w14:paraId="0B3B2F3F" w14:textId="77777777" w:rsidR="007C3982" w:rsidRPr="00B62EFD" w:rsidRDefault="007C3982" w:rsidP="0015225A">
            <w:pPr>
              <w:jc w:val="center"/>
              <w:rPr>
                <w:rFonts w:eastAsia="Calibri"/>
              </w:rPr>
            </w:pPr>
            <w:r w:rsidRPr="00B62EFD">
              <w:rPr>
                <w:rFonts w:eastAsia="Calibri"/>
              </w:rPr>
              <w:t>97,4</w:t>
            </w:r>
          </w:p>
          <w:p w14:paraId="78902899" w14:textId="77777777" w:rsidR="007C3982" w:rsidRPr="00B62EFD" w:rsidRDefault="007C3982" w:rsidP="0015225A">
            <w:pPr>
              <w:jc w:val="center"/>
              <w:rPr>
                <w:rFonts w:eastAsia="Calibri"/>
              </w:rPr>
            </w:pPr>
            <w:r w:rsidRPr="00B62EFD">
              <w:rPr>
                <w:rFonts w:eastAsia="Calibri"/>
              </w:rPr>
              <w:t>99,8</w:t>
            </w:r>
          </w:p>
          <w:p w14:paraId="4D7275EF" w14:textId="77777777" w:rsidR="007C3982" w:rsidRPr="00B62EFD" w:rsidRDefault="007C3982" w:rsidP="0015225A">
            <w:pPr>
              <w:jc w:val="center"/>
              <w:rPr>
                <w:rFonts w:eastAsia="Calibri"/>
              </w:rPr>
            </w:pPr>
            <w:r w:rsidRPr="00B62EFD">
              <w:rPr>
                <w:rFonts w:eastAsia="Calibri"/>
              </w:rPr>
              <w:t>100,4</w:t>
            </w:r>
          </w:p>
          <w:p w14:paraId="3B233182" w14:textId="77777777" w:rsidR="007C3982" w:rsidRPr="00B62EFD" w:rsidRDefault="007C3982" w:rsidP="0015225A">
            <w:pPr>
              <w:jc w:val="center"/>
              <w:rPr>
                <w:rFonts w:eastAsia="Calibri"/>
              </w:rPr>
            </w:pPr>
            <w:r w:rsidRPr="00B62EFD">
              <w:rPr>
                <w:rFonts w:eastAsia="Calibri"/>
              </w:rPr>
              <w:t>101,2</w:t>
            </w:r>
          </w:p>
          <w:p w14:paraId="502F2057" w14:textId="77777777" w:rsidR="007C3982" w:rsidRPr="00B62EFD" w:rsidRDefault="007C3982" w:rsidP="0015225A">
            <w:pPr>
              <w:jc w:val="center"/>
              <w:rPr>
                <w:rFonts w:eastAsia="Calibri"/>
              </w:rPr>
            </w:pPr>
            <w:r w:rsidRPr="00B62EFD">
              <w:rPr>
                <w:rFonts w:eastAsia="Calibri"/>
              </w:rPr>
              <w:t>101,0</w:t>
            </w:r>
          </w:p>
        </w:tc>
      </w:tr>
      <w:tr w:rsidR="007C3982" w:rsidRPr="00B62D79" w14:paraId="57B09C2A" w14:textId="77777777" w:rsidTr="00831526">
        <w:trPr>
          <w:trHeight w:val="172"/>
        </w:trPr>
        <w:tc>
          <w:tcPr>
            <w:tcW w:w="3527" w:type="dxa"/>
            <w:gridSpan w:val="2"/>
            <w:vAlign w:val="center"/>
          </w:tcPr>
          <w:p w14:paraId="6E5855BC" w14:textId="77777777" w:rsidR="007C3982" w:rsidRPr="00B62EFD" w:rsidRDefault="007C3982" w:rsidP="0015225A">
            <w:pPr>
              <w:jc w:val="center"/>
              <w:rPr>
                <w:rFonts w:eastAsia="Calibri"/>
                <w:b/>
                <w:i/>
                <w:color w:val="000000"/>
              </w:rPr>
            </w:pPr>
            <w:r w:rsidRPr="00B62EFD">
              <w:rPr>
                <w:rFonts w:eastAsia="Calibri"/>
                <w:b/>
                <w:i/>
                <w:color w:val="000000"/>
              </w:rPr>
              <w:t>фактор подобия f2</w:t>
            </w:r>
          </w:p>
        </w:tc>
        <w:tc>
          <w:tcPr>
            <w:tcW w:w="5819" w:type="dxa"/>
            <w:gridSpan w:val="2"/>
            <w:vAlign w:val="center"/>
          </w:tcPr>
          <w:p w14:paraId="4DDDF945" w14:textId="77777777" w:rsidR="007C3982" w:rsidRPr="00B62EFD" w:rsidRDefault="007C3982" w:rsidP="0015225A">
            <w:pPr>
              <w:jc w:val="center"/>
              <w:rPr>
                <w:rFonts w:eastAsia="Calibri"/>
                <w:b/>
                <w:i/>
              </w:rPr>
            </w:pPr>
            <w:r w:rsidRPr="00B62EFD">
              <w:rPr>
                <w:rFonts w:eastAsia="Calibri"/>
                <w:b/>
                <w:i/>
              </w:rPr>
              <w:t>Эквивалентно без математической оценки</w:t>
            </w:r>
          </w:p>
        </w:tc>
      </w:tr>
      <w:tr w:rsidR="007C3982" w:rsidRPr="00B62D79" w14:paraId="137C8D6B" w14:textId="77777777" w:rsidTr="00831526">
        <w:tc>
          <w:tcPr>
            <w:tcW w:w="2493" w:type="dxa"/>
            <w:vAlign w:val="center"/>
          </w:tcPr>
          <w:p w14:paraId="2D63D7C4" w14:textId="77777777" w:rsidR="007C3982" w:rsidRPr="00B62EFD" w:rsidRDefault="007C3982" w:rsidP="0015225A">
            <w:pPr>
              <w:jc w:val="center"/>
              <w:rPr>
                <w:rFonts w:eastAsia="Calibri"/>
                <w:color w:val="000000"/>
              </w:rPr>
            </w:pPr>
            <w:r w:rsidRPr="00B62EFD">
              <w:rPr>
                <w:rFonts w:eastAsia="Calibri"/>
                <w:color w:val="000000"/>
              </w:rPr>
              <w:t>Ацетатный буферный раствор рН 4,5</w:t>
            </w:r>
          </w:p>
        </w:tc>
        <w:tc>
          <w:tcPr>
            <w:tcW w:w="1034" w:type="dxa"/>
            <w:vAlign w:val="center"/>
          </w:tcPr>
          <w:p w14:paraId="6A59523E" w14:textId="77777777" w:rsidR="007C3982" w:rsidRPr="00B62EFD" w:rsidRDefault="007C3982" w:rsidP="0015225A">
            <w:pPr>
              <w:jc w:val="center"/>
              <w:rPr>
                <w:rFonts w:eastAsia="Calibri"/>
                <w:color w:val="000000"/>
              </w:rPr>
            </w:pPr>
            <w:r w:rsidRPr="00B62EFD">
              <w:rPr>
                <w:rFonts w:eastAsia="Calibri"/>
                <w:color w:val="000000"/>
              </w:rPr>
              <w:t>5</w:t>
            </w:r>
          </w:p>
          <w:p w14:paraId="7FB4FEC5" w14:textId="77777777" w:rsidR="007C3982" w:rsidRPr="00B62EFD" w:rsidRDefault="007C3982" w:rsidP="0015225A">
            <w:pPr>
              <w:jc w:val="center"/>
              <w:rPr>
                <w:rFonts w:eastAsia="Calibri"/>
                <w:color w:val="000000"/>
              </w:rPr>
            </w:pPr>
            <w:r w:rsidRPr="00B62EFD">
              <w:rPr>
                <w:rFonts w:eastAsia="Calibri"/>
                <w:color w:val="000000"/>
              </w:rPr>
              <w:t>10</w:t>
            </w:r>
          </w:p>
          <w:p w14:paraId="5D9EBB22" w14:textId="77777777" w:rsidR="007C3982" w:rsidRPr="00B62EFD" w:rsidRDefault="007C3982" w:rsidP="0015225A">
            <w:pPr>
              <w:jc w:val="center"/>
              <w:rPr>
                <w:rFonts w:eastAsia="Calibri"/>
                <w:color w:val="000000"/>
              </w:rPr>
            </w:pPr>
            <w:r w:rsidRPr="00B62EFD">
              <w:rPr>
                <w:rFonts w:eastAsia="Calibri"/>
                <w:color w:val="000000"/>
              </w:rPr>
              <w:t>15</w:t>
            </w:r>
          </w:p>
          <w:p w14:paraId="2D7DF306" w14:textId="77777777" w:rsidR="007C3982" w:rsidRPr="00B62EFD" w:rsidRDefault="007C3982" w:rsidP="0015225A">
            <w:pPr>
              <w:jc w:val="center"/>
              <w:rPr>
                <w:rFonts w:eastAsia="Calibri"/>
                <w:color w:val="000000"/>
              </w:rPr>
            </w:pPr>
            <w:r w:rsidRPr="00B62EFD">
              <w:rPr>
                <w:rFonts w:eastAsia="Calibri"/>
                <w:color w:val="000000"/>
              </w:rPr>
              <w:t>20</w:t>
            </w:r>
          </w:p>
          <w:p w14:paraId="53E107B1" w14:textId="77777777" w:rsidR="007C3982" w:rsidRPr="00B62EFD" w:rsidRDefault="007C3982" w:rsidP="0015225A">
            <w:pPr>
              <w:jc w:val="center"/>
              <w:rPr>
                <w:rFonts w:eastAsia="Calibri"/>
                <w:color w:val="000000"/>
              </w:rPr>
            </w:pPr>
            <w:r w:rsidRPr="00B62EFD">
              <w:rPr>
                <w:rFonts w:eastAsia="Calibri"/>
                <w:color w:val="000000"/>
              </w:rPr>
              <w:t>30</w:t>
            </w:r>
          </w:p>
          <w:p w14:paraId="7AF0FB52" w14:textId="77777777" w:rsidR="007C3982" w:rsidRPr="00B62EFD" w:rsidRDefault="007C3982" w:rsidP="0015225A">
            <w:pPr>
              <w:jc w:val="center"/>
              <w:rPr>
                <w:rFonts w:eastAsia="Calibri"/>
                <w:color w:val="000000"/>
              </w:rPr>
            </w:pPr>
            <w:r w:rsidRPr="00B62EFD">
              <w:rPr>
                <w:rFonts w:eastAsia="Calibri"/>
                <w:color w:val="000000"/>
              </w:rPr>
              <w:t>45</w:t>
            </w:r>
          </w:p>
        </w:tc>
        <w:tc>
          <w:tcPr>
            <w:tcW w:w="2988" w:type="dxa"/>
            <w:vAlign w:val="center"/>
          </w:tcPr>
          <w:p w14:paraId="09E679D2" w14:textId="77777777" w:rsidR="007C3982" w:rsidRPr="00B62EFD" w:rsidRDefault="007C3982" w:rsidP="0015225A">
            <w:pPr>
              <w:jc w:val="center"/>
              <w:rPr>
                <w:rFonts w:eastAsia="Calibri"/>
              </w:rPr>
            </w:pPr>
            <w:r w:rsidRPr="00B62EFD">
              <w:rPr>
                <w:rFonts w:eastAsia="Calibri"/>
              </w:rPr>
              <w:t>69,7</w:t>
            </w:r>
          </w:p>
          <w:p w14:paraId="69DC18AC" w14:textId="77777777" w:rsidR="007C3982" w:rsidRPr="00B62EFD" w:rsidRDefault="007C3982" w:rsidP="0015225A">
            <w:pPr>
              <w:jc w:val="center"/>
              <w:rPr>
                <w:rFonts w:eastAsia="Calibri"/>
              </w:rPr>
            </w:pPr>
            <w:r w:rsidRPr="00B62EFD">
              <w:rPr>
                <w:rFonts w:eastAsia="Calibri"/>
              </w:rPr>
              <w:t>93,7</w:t>
            </w:r>
          </w:p>
          <w:p w14:paraId="3BAB5ED8" w14:textId="77777777" w:rsidR="007C3982" w:rsidRPr="00B62EFD" w:rsidRDefault="007C3982" w:rsidP="0015225A">
            <w:pPr>
              <w:jc w:val="center"/>
              <w:rPr>
                <w:rFonts w:eastAsia="Calibri"/>
              </w:rPr>
            </w:pPr>
            <w:r w:rsidRPr="00B62EFD">
              <w:rPr>
                <w:rFonts w:eastAsia="Calibri"/>
              </w:rPr>
              <w:t>93,5</w:t>
            </w:r>
          </w:p>
          <w:p w14:paraId="38624E93" w14:textId="77777777" w:rsidR="007C3982" w:rsidRPr="00B62EFD" w:rsidRDefault="007C3982" w:rsidP="0015225A">
            <w:pPr>
              <w:jc w:val="center"/>
              <w:rPr>
                <w:rFonts w:eastAsia="Calibri"/>
              </w:rPr>
            </w:pPr>
            <w:r w:rsidRPr="00B62EFD">
              <w:rPr>
                <w:rFonts w:eastAsia="Calibri"/>
              </w:rPr>
              <w:t>93,5</w:t>
            </w:r>
          </w:p>
          <w:p w14:paraId="2E6D2988" w14:textId="77777777" w:rsidR="007C3982" w:rsidRPr="00B62EFD" w:rsidRDefault="007C3982" w:rsidP="0015225A">
            <w:pPr>
              <w:jc w:val="center"/>
              <w:rPr>
                <w:rFonts w:eastAsia="Calibri"/>
              </w:rPr>
            </w:pPr>
            <w:r w:rsidRPr="00B62EFD">
              <w:rPr>
                <w:rFonts w:eastAsia="Calibri"/>
              </w:rPr>
              <w:t>93,7</w:t>
            </w:r>
          </w:p>
          <w:p w14:paraId="2CDF0EDD" w14:textId="77777777" w:rsidR="007C3982" w:rsidRPr="00B62EFD" w:rsidRDefault="007C3982" w:rsidP="0015225A">
            <w:pPr>
              <w:jc w:val="center"/>
              <w:rPr>
                <w:rFonts w:eastAsia="Calibri"/>
              </w:rPr>
            </w:pPr>
            <w:r w:rsidRPr="00B62EFD">
              <w:rPr>
                <w:rFonts w:eastAsia="Calibri"/>
              </w:rPr>
              <w:t>93,9</w:t>
            </w:r>
          </w:p>
        </w:tc>
        <w:tc>
          <w:tcPr>
            <w:tcW w:w="2831" w:type="dxa"/>
            <w:vAlign w:val="center"/>
          </w:tcPr>
          <w:p w14:paraId="044A0091" w14:textId="77777777" w:rsidR="007C3982" w:rsidRPr="00B62EFD" w:rsidRDefault="007C3982" w:rsidP="0015225A">
            <w:pPr>
              <w:jc w:val="center"/>
              <w:rPr>
                <w:rFonts w:eastAsia="Calibri"/>
              </w:rPr>
            </w:pPr>
            <w:r w:rsidRPr="00B62EFD">
              <w:rPr>
                <w:rFonts w:eastAsia="Calibri"/>
              </w:rPr>
              <w:t>71,1</w:t>
            </w:r>
          </w:p>
          <w:p w14:paraId="26046AB5" w14:textId="77777777" w:rsidR="007C3982" w:rsidRPr="00B62EFD" w:rsidRDefault="007C3982" w:rsidP="0015225A">
            <w:pPr>
              <w:jc w:val="center"/>
              <w:rPr>
                <w:rFonts w:eastAsia="Calibri"/>
              </w:rPr>
            </w:pPr>
            <w:r w:rsidRPr="00B62EFD">
              <w:rPr>
                <w:rFonts w:eastAsia="Calibri"/>
              </w:rPr>
              <w:t>99,5</w:t>
            </w:r>
          </w:p>
          <w:p w14:paraId="127E65CB" w14:textId="77777777" w:rsidR="007C3982" w:rsidRPr="00B62EFD" w:rsidRDefault="007C3982" w:rsidP="0015225A">
            <w:pPr>
              <w:jc w:val="center"/>
              <w:rPr>
                <w:rFonts w:eastAsia="Calibri"/>
              </w:rPr>
            </w:pPr>
            <w:r w:rsidRPr="00B62EFD">
              <w:rPr>
                <w:rFonts w:eastAsia="Calibri"/>
              </w:rPr>
              <w:t>101,0</w:t>
            </w:r>
          </w:p>
          <w:p w14:paraId="1613CD87" w14:textId="77777777" w:rsidR="007C3982" w:rsidRPr="00B62EFD" w:rsidRDefault="007C3982" w:rsidP="0015225A">
            <w:pPr>
              <w:jc w:val="center"/>
              <w:rPr>
                <w:rFonts w:eastAsia="Calibri"/>
              </w:rPr>
            </w:pPr>
            <w:r w:rsidRPr="00B62EFD">
              <w:rPr>
                <w:rFonts w:eastAsia="Calibri"/>
              </w:rPr>
              <w:t>101,9</w:t>
            </w:r>
          </w:p>
          <w:p w14:paraId="10C0710A" w14:textId="77777777" w:rsidR="007C3982" w:rsidRPr="00B62EFD" w:rsidRDefault="007C3982" w:rsidP="0015225A">
            <w:pPr>
              <w:jc w:val="center"/>
              <w:rPr>
                <w:rFonts w:eastAsia="Calibri"/>
              </w:rPr>
            </w:pPr>
            <w:r w:rsidRPr="00B62EFD">
              <w:rPr>
                <w:rFonts w:eastAsia="Calibri"/>
              </w:rPr>
              <w:t>102,6</w:t>
            </w:r>
          </w:p>
          <w:p w14:paraId="41BD3A90" w14:textId="77777777" w:rsidR="007C3982" w:rsidRPr="00B62EFD" w:rsidRDefault="007C3982" w:rsidP="0015225A">
            <w:pPr>
              <w:jc w:val="center"/>
              <w:rPr>
                <w:rFonts w:eastAsia="Calibri"/>
              </w:rPr>
            </w:pPr>
            <w:r w:rsidRPr="00B62EFD">
              <w:rPr>
                <w:rFonts w:eastAsia="Calibri"/>
              </w:rPr>
              <w:t>102,7</w:t>
            </w:r>
          </w:p>
        </w:tc>
      </w:tr>
      <w:tr w:rsidR="007C3982" w:rsidRPr="00B62D79" w14:paraId="37A2A841" w14:textId="77777777" w:rsidTr="00831526">
        <w:trPr>
          <w:trHeight w:val="214"/>
        </w:trPr>
        <w:tc>
          <w:tcPr>
            <w:tcW w:w="3527" w:type="dxa"/>
            <w:gridSpan w:val="2"/>
            <w:vAlign w:val="center"/>
          </w:tcPr>
          <w:p w14:paraId="2C49F2F3" w14:textId="77777777" w:rsidR="007C3982" w:rsidRPr="00B62EFD" w:rsidRDefault="007C3982" w:rsidP="0015225A">
            <w:pPr>
              <w:jc w:val="center"/>
              <w:rPr>
                <w:rFonts w:eastAsia="Calibri"/>
                <w:b/>
                <w:i/>
                <w:color w:val="000000"/>
              </w:rPr>
            </w:pPr>
            <w:r w:rsidRPr="00B62EFD">
              <w:rPr>
                <w:rFonts w:eastAsia="Calibri"/>
                <w:b/>
                <w:i/>
                <w:color w:val="000000"/>
              </w:rPr>
              <w:t>фактор подобия f2</w:t>
            </w:r>
          </w:p>
        </w:tc>
        <w:tc>
          <w:tcPr>
            <w:tcW w:w="5819" w:type="dxa"/>
            <w:gridSpan w:val="2"/>
            <w:vAlign w:val="center"/>
          </w:tcPr>
          <w:p w14:paraId="2BFA2D25" w14:textId="77777777" w:rsidR="007C3982" w:rsidRPr="00B62EFD" w:rsidRDefault="007C3982" w:rsidP="0015225A">
            <w:pPr>
              <w:jc w:val="center"/>
              <w:rPr>
                <w:rFonts w:eastAsia="Calibri"/>
                <w:b/>
              </w:rPr>
            </w:pPr>
            <w:r w:rsidRPr="00B62EFD">
              <w:rPr>
                <w:rFonts w:eastAsia="Calibri"/>
                <w:b/>
                <w:i/>
              </w:rPr>
              <w:t>Эквивалентно без математической оценки</w:t>
            </w:r>
          </w:p>
        </w:tc>
      </w:tr>
      <w:tr w:rsidR="007C3982" w:rsidRPr="00B62D79" w14:paraId="49037872" w14:textId="77777777" w:rsidTr="00831526">
        <w:tc>
          <w:tcPr>
            <w:tcW w:w="2493" w:type="dxa"/>
            <w:shd w:val="clear" w:color="auto" w:fill="auto"/>
            <w:vAlign w:val="center"/>
          </w:tcPr>
          <w:p w14:paraId="761D87D9" w14:textId="77777777" w:rsidR="007C3982" w:rsidRPr="00B62EFD" w:rsidRDefault="007C3982" w:rsidP="0015225A">
            <w:pPr>
              <w:jc w:val="center"/>
              <w:rPr>
                <w:rFonts w:eastAsia="Calibri"/>
                <w:color w:val="000000"/>
              </w:rPr>
            </w:pPr>
            <w:r w:rsidRPr="00B62EFD">
              <w:rPr>
                <w:rFonts w:eastAsia="Calibri"/>
                <w:color w:val="000000"/>
              </w:rPr>
              <w:t>Фосфатный буферный раствор рН 6,8</w:t>
            </w:r>
          </w:p>
        </w:tc>
        <w:tc>
          <w:tcPr>
            <w:tcW w:w="1034" w:type="dxa"/>
            <w:shd w:val="clear" w:color="auto" w:fill="auto"/>
            <w:vAlign w:val="center"/>
          </w:tcPr>
          <w:p w14:paraId="65F17F8C" w14:textId="77777777" w:rsidR="007C3982" w:rsidRPr="00B62EFD" w:rsidRDefault="007C3982" w:rsidP="0015225A">
            <w:pPr>
              <w:jc w:val="center"/>
              <w:rPr>
                <w:rFonts w:eastAsia="Calibri"/>
                <w:color w:val="000000"/>
              </w:rPr>
            </w:pPr>
            <w:r w:rsidRPr="00B62EFD">
              <w:rPr>
                <w:rFonts w:eastAsia="Calibri"/>
                <w:color w:val="000000"/>
              </w:rPr>
              <w:t>5</w:t>
            </w:r>
          </w:p>
          <w:p w14:paraId="7CB71777" w14:textId="77777777" w:rsidR="007C3982" w:rsidRPr="00B62EFD" w:rsidRDefault="007C3982" w:rsidP="0015225A">
            <w:pPr>
              <w:jc w:val="center"/>
              <w:rPr>
                <w:rFonts w:eastAsia="Calibri"/>
                <w:color w:val="000000"/>
              </w:rPr>
            </w:pPr>
            <w:r w:rsidRPr="00B62EFD">
              <w:rPr>
                <w:rFonts w:eastAsia="Calibri"/>
                <w:color w:val="000000"/>
              </w:rPr>
              <w:t>10</w:t>
            </w:r>
          </w:p>
          <w:p w14:paraId="170C28DE" w14:textId="77777777" w:rsidR="007C3982" w:rsidRPr="00B62EFD" w:rsidRDefault="007C3982" w:rsidP="0015225A">
            <w:pPr>
              <w:jc w:val="center"/>
              <w:rPr>
                <w:rFonts w:eastAsia="Calibri"/>
                <w:color w:val="000000"/>
              </w:rPr>
            </w:pPr>
            <w:r w:rsidRPr="00B62EFD">
              <w:rPr>
                <w:rFonts w:eastAsia="Calibri"/>
                <w:color w:val="000000"/>
              </w:rPr>
              <w:t>15</w:t>
            </w:r>
          </w:p>
          <w:p w14:paraId="48889135" w14:textId="77777777" w:rsidR="007C3982" w:rsidRPr="00B62EFD" w:rsidRDefault="007C3982" w:rsidP="0015225A">
            <w:pPr>
              <w:jc w:val="center"/>
              <w:rPr>
                <w:rFonts w:eastAsia="Calibri"/>
                <w:color w:val="000000"/>
              </w:rPr>
            </w:pPr>
            <w:r w:rsidRPr="00B62EFD">
              <w:rPr>
                <w:rFonts w:eastAsia="Calibri"/>
                <w:color w:val="000000"/>
              </w:rPr>
              <w:t>20</w:t>
            </w:r>
          </w:p>
          <w:p w14:paraId="3A377FD0" w14:textId="77777777" w:rsidR="007C3982" w:rsidRPr="00B62EFD" w:rsidRDefault="007C3982" w:rsidP="0015225A">
            <w:pPr>
              <w:jc w:val="center"/>
              <w:rPr>
                <w:rFonts w:eastAsia="Calibri"/>
                <w:color w:val="000000"/>
              </w:rPr>
            </w:pPr>
            <w:r w:rsidRPr="00B62EFD">
              <w:rPr>
                <w:rFonts w:eastAsia="Calibri"/>
                <w:color w:val="000000"/>
              </w:rPr>
              <w:t>30</w:t>
            </w:r>
          </w:p>
          <w:p w14:paraId="7E2F1511" w14:textId="77777777" w:rsidR="007C3982" w:rsidRPr="00B62EFD" w:rsidRDefault="007C3982" w:rsidP="0015225A">
            <w:pPr>
              <w:jc w:val="center"/>
              <w:rPr>
                <w:rFonts w:eastAsia="Calibri"/>
                <w:color w:val="000000"/>
              </w:rPr>
            </w:pPr>
            <w:r w:rsidRPr="00B62EFD">
              <w:rPr>
                <w:rFonts w:eastAsia="Calibri"/>
                <w:color w:val="000000"/>
              </w:rPr>
              <w:t>45</w:t>
            </w:r>
          </w:p>
        </w:tc>
        <w:tc>
          <w:tcPr>
            <w:tcW w:w="2988" w:type="dxa"/>
            <w:shd w:val="clear" w:color="auto" w:fill="auto"/>
            <w:vAlign w:val="center"/>
          </w:tcPr>
          <w:p w14:paraId="6F482A74" w14:textId="77777777" w:rsidR="007C3982" w:rsidRPr="00B62EFD" w:rsidRDefault="007C3982" w:rsidP="0015225A">
            <w:pPr>
              <w:jc w:val="center"/>
              <w:rPr>
                <w:rFonts w:eastAsia="Calibri"/>
              </w:rPr>
            </w:pPr>
            <w:r w:rsidRPr="00B62EFD">
              <w:rPr>
                <w:rFonts w:eastAsia="Calibri"/>
              </w:rPr>
              <w:t>56,9</w:t>
            </w:r>
          </w:p>
          <w:p w14:paraId="3E9198F4" w14:textId="77777777" w:rsidR="007C3982" w:rsidRPr="00B62EFD" w:rsidRDefault="007C3982" w:rsidP="0015225A">
            <w:pPr>
              <w:jc w:val="center"/>
              <w:rPr>
                <w:rFonts w:eastAsia="Calibri"/>
              </w:rPr>
            </w:pPr>
            <w:r w:rsidRPr="00B62EFD">
              <w:rPr>
                <w:rFonts w:eastAsia="Calibri"/>
              </w:rPr>
              <w:t>86,7</w:t>
            </w:r>
          </w:p>
          <w:p w14:paraId="72A5A95F" w14:textId="77777777" w:rsidR="007C3982" w:rsidRPr="00B62EFD" w:rsidRDefault="007C3982" w:rsidP="0015225A">
            <w:pPr>
              <w:jc w:val="center"/>
              <w:rPr>
                <w:rFonts w:eastAsia="Calibri"/>
              </w:rPr>
            </w:pPr>
            <w:r w:rsidRPr="00B62EFD">
              <w:rPr>
                <w:rFonts w:eastAsia="Calibri"/>
              </w:rPr>
              <w:t>87,2</w:t>
            </w:r>
          </w:p>
          <w:p w14:paraId="585F8E75" w14:textId="77777777" w:rsidR="007C3982" w:rsidRPr="00B62EFD" w:rsidRDefault="007C3982" w:rsidP="0015225A">
            <w:pPr>
              <w:jc w:val="center"/>
              <w:rPr>
                <w:rFonts w:eastAsia="Calibri"/>
              </w:rPr>
            </w:pPr>
            <w:r w:rsidRPr="00B62EFD">
              <w:rPr>
                <w:rFonts w:eastAsia="Calibri"/>
              </w:rPr>
              <w:t>87,0</w:t>
            </w:r>
          </w:p>
          <w:p w14:paraId="64E8FC89" w14:textId="77777777" w:rsidR="007C3982" w:rsidRPr="00B62EFD" w:rsidRDefault="007C3982" w:rsidP="0015225A">
            <w:pPr>
              <w:jc w:val="center"/>
              <w:rPr>
                <w:rFonts w:eastAsia="Calibri"/>
              </w:rPr>
            </w:pPr>
            <w:r w:rsidRPr="00B62EFD">
              <w:rPr>
                <w:rFonts w:eastAsia="Calibri"/>
              </w:rPr>
              <w:t>87,2</w:t>
            </w:r>
          </w:p>
          <w:p w14:paraId="592D1266" w14:textId="77777777" w:rsidR="007C3982" w:rsidRPr="00B62EFD" w:rsidRDefault="007C3982" w:rsidP="0015225A">
            <w:pPr>
              <w:jc w:val="center"/>
              <w:rPr>
                <w:rFonts w:eastAsia="Calibri"/>
              </w:rPr>
            </w:pPr>
            <w:r w:rsidRPr="00B62EFD">
              <w:rPr>
                <w:rFonts w:eastAsia="Calibri"/>
              </w:rPr>
              <w:t>87,4</w:t>
            </w:r>
          </w:p>
        </w:tc>
        <w:tc>
          <w:tcPr>
            <w:tcW w:w="2831" w:type="dxa"/>
            <w:shd w:val="clear" w:color="auto" w:fill="auto"/>
            <w:vAlign w:val="center"/>
          </w:tcPr>
          <w:p w14:paraId="3127ABD9" w14:textId="77777777" w:rsidR="007C3982" w:rsidRPr="00B62EFD" w:rsidRDefault="007C3982" w:rsidP="0015225A">
            <w:pPr>
              <w:jc w:val="center"/>
              <w:rPr>
                <w:rFonts w:eastAsia="Calibri"/>
              </w:rPr>
            </w:pPr>
            <w:r w:rsidRPr="00B62EFD">
              <w:rPr>
                <w:rFonts w:eastAsia="Calibri"/>
              </w:rPr>
              <w:t>60,8</w:t>
            </w:r>
          </w:p>
          <w:p w14:paraId="59F860AC" w14:textId="77777777" w:rsidR="007C3982" w:rsidRPr="00B62EFD" w:rsidRDefault="007C3982" w:rsidP="0015225A">
            <w:pPr>
              <w:jc w:val="center"/>
              <w:rPr>
                <w:rFonts w:eastAsia="Calibri"/>
              </w:rPr>
            </w:pPr>
            <w:r w:rsidRPr="00B62EFD">
              <w:rPr>
                <w:rFonts w:eastAsia="Calibri"/>
              </w:rPr>
              <w:t>91,6</w:t>
            </w:r>
          </w:p>
          <w:p w14:paraId="28A19335" w14:textId="77777777" w:rsidR="007C3982" w:rsidRPr="00B62EFD" w:rsidRDefault="007C3982" w:rsidP="0015225A">
            <w:pPr>
              <w:jc w:val="center"/>
              <w:rPr>
                <w:rFonts w:eastAsia="Calibri"/>
              </w:rPr>
            </w:pPr>
            <w:r w:rsidRPr="00B62EFD">
              <w:rPr>
                <w:rFonts w:eastAsia="Calibri"/>
              </w:rPr>
              <w:t>93,7</w:t>
            </w:r>
          </w:p>
          <w:p w14:paraId="5999213C" w14:textId="77777777" w:rsidR="007C3982" w:rsidRPr="00B62EFD" w:rsidRDefault="007C3982" w:rsidP="0015225A">
            <w:pPr>
              <w:jc w:val="center"/>
              <w:rPr>
                <w:rFonts w:eastAsia="Calibri"/>
              </w:rPr>
            </w:pPr>
            <w:r w:rsidRPr="00B62EFD">
              <w:rPr>
                <w:rFonts w:eastAsia="Calibri"/>
              </w:rPr>
              <w:t>94,0</w:t>
            </w:r>
          </w:p>
          <w:p w14:paraId="629CD17D" w14:textId="77777777" w:rsidR="007C3982" w:rsidRPr="00B62EFD" w:rsidRDefault="007C3982" w:rsidP="0015225A">
            <w:pPr>
              <w:jc w:val="center"/>
              <w:rPr>
                <w:rFonts w:eastAsia="Calibri"/>
              </w:rPr>
            </w:pPr>
            <w:r w:rsidRPr="00B62EFD">
              <w:rPr>
                <w:rFonts w:eastAsia="Calibri"/>
              </w:rPr>
              <w:t>94,6</w:t>
            </w:r>
          </w:p>
          <w:p w14:paraId="351D8852" w14:textId="77777777" w:rsidR="007C3982" w:rsidRPr="00B62EFD" w:rsidRDefault="007C3982" w:rsidP="0015225A">
            <w:pPr>
              <w:jc w:val="center"/>
              <w:rPr>
                <w:rFonts w:eastAsia="Calibri"/>
              </w:rPr>
            </w:pPr>
            <w:r w:rsidRPr="00B62EFD">
              <w:rPr>
                <w:rFonts w:eastAsia="Calibri"/>
              </w:rPr>
              <w:t>94,8</w:t>
            </w:r>
          </w:p>
        </w:tc>
      </w:tr>
      <w:tr w:rsidR="007C3982" w:rsidRPr="00B62D79" w14:paraId="5DB789D6" w14:textId="77777777" w:rsidTr="00831526">
        <w:trPr>
          <w:trHeight w:val="100"/>
        </w:trPr>
        <w:tc>
          <w:tcPr>
            <w:tcW w:w="3527" w:type="dxa"/>
            <w:gridSpan w:val="2"/>
            <w:vAlign w:val="center"/>
          </w:tcPr>
          <w:p w14:paraId="25309245" w14:textId="77777777" w:rsidR="007C3982" w:rsidRPr="00B62EFD" w:rsidRDefault="007C3982" w:rsidP="0015225A">
            <w:pPr>
              <w:jc w:val="center"/>
              <w:rPr>
                <w:rFonts w:eastAsia="Calibri"/>
                <w:b/>
                <w:i/>
                <w:color w:val="000000"/>
              </w:rPr>
            </w:pPr>
            <w:r w:rsidRPr="00B62EFD">
              <w:rPr>
                <w:rFonts w:eastAsia="Calibri"/>
                <w:b/>
                <w:i/>
                <w:color w:val="000000"/>
              </w:rPr>
              <w:t>фактор подобия f2</w:t>
            </w:r>
          </w:p>
        </w:tc>
        <w:tc>
          <w:tcPr>
            <w:tcW w:w="5819" w:type="dxa"/>
            <w:gridSpan w:val="2"/>
            <w:vAlign w:val="center"/>
          </w:tcPr>
          <w:p w14:paraId="53682746" w14:textId="77777777" w:rsidR="007C3982" w:rsidRPr="00B62EFD" w:rsidRDefault="007C3982" w:rsidP="0015225A">
            <w:pPr>
              <w:jc w:val="center"/>
              <w:rPr>
                <w:rFonts w:eastAsia="Calibri"/>
                <w:b/>
              </w:rPr>
            </w:pPr>
            <w:r w:rsidRPr="00B62EFD">
              <w:rPr>
                <w:rFonts w:eastAsia="Calibri"/>
                <w:b/>
                <w:i/>
              </w:rPr>
              <w:t>Эквивалентно без математической оценки</w:t>
            </w:r>
          </w:p>
        </w:tc>
      </w:tr>
    </w:tbl>
    <w:p w14:paraId="38E96151" w14:textId="77777777" w:rsidR="007C3982" w:rsidRDefault="007C3982" w:rsidP="007C3982">
      <w:pPr>
        <w:spacing w:after="0" w:line="240" w:lineRule="auto"/>
        <w:rPr>
          <w:rFonts w:eastAsia="Calibri"/>
        </w:rPr>
      </w:pPr>
    </w:p>
    <w:p w14:paraId="6201AA07" w14:textId="77777777" w:rsidR="00397F62" w:rsidRDefault="00397F62" w:rsidP="00831526">
      <w:pPr>
        <w:spacing w:after="0" w:line="240" w:lineRule="auto"/>
        <w:rPr>
          <w:b/>
        </w:rPr>
        <w:sectPr w:rsidR="00397F62" w:rsidSect="00AB01E2">
          <w:pgSz w:w="11906" w:h="16838"/>
          <w:pgMar w:top="1134" w:right="849" w:bottom="1134" w:left="1701" w:header="708" w:footer="709" w:gutter="0"/>
          <w:cols w:space="708"/>
          <w:docGrid w:linePitch="360"/>
        </w:sectPr>
      </w:pPr>
    </w:p>
    <w:p w14:paraId="7696806C" w14:textId="4042E96C" w:rsidR="00B62D79" w:rsidRPr="00831526" w:rsidRDefault="009D7E57" w:rsidP="00831526">
      <w:pPr>
        <w:spacing w:after="0" w:line="240" w:lineRule="auto"/>
        <w:rPr>
          <w:noProof/>
        </w:rPr>
      </w:pPr>
      <w:r w:rsidRPr="007C3982">
        <w:rPr>
          <w:b/>
        </w:rPr>
        <w:t xml:space="preserve">Рисунок 2-2. </w:t>
      </w:r>
      <w:r w:rsidRPr="007C3982">
        <w:t xml:space="preserve">Усредненные профили высвобождения действующего вещества из препаратов </w:t>
      </w:r>
      <w:r w:rsidR="002E766D" w:rsidRPr="00831526">
        <w:rPr>
          <w:color w:val="000000" w:themeColor="text1"/>
        </w:rPr>
        <w:t>DT-</w:t>
      </w:r>
      <w:r w:rsidR="00831526" w:rsidRPr="00831526">
        <w:rPr>
          <w:color w:val="000000" w:themeColor="text1"/>
        </w:rPr>
        <w:t xml:space="preserve">AFT </w:t>
      </w:r>
      <w:r w:rsidR="00831526" w:rsidRPr="007C3982">
        <w:rPr>
          <w:color w:val="000000" w:themeColor="text1"/>
        </w:rPr>
        <w:t>и</w:t>
      </w:r>
      <w:r w:rsidRPr="007C3982">
        <w:rPr>
          <w:color w:val="000000" w:themeColor="text1"/>
        </w:rPr>
        <w:t xml:space="preserve"> </w:t>
      </w:r>
      <w:r w:rsidRPr="007C3982">
        <w:rPr>
          <w:rFonts w:eastAsia="Times New Roman"/>
          <w:color w:val="000000" w:themeColor="text1"/>
          <w:lang w:eastAsia="ru-RU"/>
        </w:rPr>
        <w:t>Гиотриф</w:t>
      </w:r>
      <w:r w:rsidRPr="007C3982">
        <w:rPr>
          <w:vertAlign w:val="superscript"/>
        </w:rPr>
        <w:t>®</w:t>
      </w:r>
      <w:r w:rsidRPr="007C3982">
        <w:t xml:space="preserve">, </w:t>
      </w:r>
      <w:r w:rsidRPr="007C3982">
        <w:rPr>
          <w:color w:val="000000" w:themeColor="text1"/>
        </w:rPr>
        <w:t xml:space="preserve">в дозировке </w:t>
      </w:r>
      <w:r w:rsidR="002E766D" w:rsidRPr="00831526">
        <w:rPr>
          <w:color w:val="000000" w:themeColor="text1"/>
        </w:rPr>
        <w:t xml:space="preserve">40 </w:t>
      </w:r>
      <w:r w:rsidR="00831526" w:rsidRPr="00831526">
        <w:rPr>
          <w:color w:val="000000" w:themeColor="text1"/>
        </w:rPr>
        <w:t>мг в</w:t>
      </w:r>
      <w:r w:rsidR="007C3982" w:rsidRPr="00831526">
        <w:rPr>
          <w:color w:val="000000" w:themeColor="text1"/>
        </w:rPr>
        <w:t xml:space="preserve"> </w:t>
      </w:r>
      <w:r w:rsidR="007C3982" w:rsidRPr="00831526">
        <w:rPr>
          <w:noProof/>
        </w:rPr>
        <w:t>буферн</w:t>
      </w:r>
      <w:r w:rsidR="007C3982" w:rsidRPr="007C3982">
        <w:rPr>
          <w:noProof/>
        </w:rPr>
        <w:t>ом</w:t>
      </w:r>
      <w:r w:rsidR="007C3982" w:rsidRPr="00831526">
        <w:rPr>
          <w:noProof/>
        </w:rPr>
        <w:t xml:space="preserve"> раствор</w:t>
      </w:r>
      <w:r w:rsidR="007C3982" w:rsidRPr="007C3982">
        <w:rPr>
          <w:noProof/>
        </w:rPr>
        <w:t>е с</w:t>
      </w:r>
      <w:r w:rsidR="007C3982" w:rsidRPr="00831526">
        <w:rPr>
          <w:noProof/>
        </w:rPr>
        <w:t xml:space="preserve"> рН 4,</w:t>
      </w:r>
      <w:r w:rsidR="00BE7198">
        <w:rPr>
          <w:noProof/>
        </w:rPr>
        <w:t>0</w:t>
      </w:r>
      <w:r w:rsidR="00831526">
        <w:rPr>
          <w:noProof/>
        </w:rPr>
        <w:t>.</w:t>
      </w:r>
    </w:p>
    <w:p w14:paraId="79B23F9F" w14:textId="5B75AE95" w:rsidR="009D7E57" w:rsidRDefault="007C3982" w:rsidP="00831526">
      <w:pPr>
        <w:spacing w:after="0" w:line="240" w:lineRule="auto"/>
        <w:jc w:val="center"/>
        <w:rPr>
          <w:color w:val="000000" w:themeColor="text1"/>
          <w:highlight w:val="green"/>
        </w:rPr>
      </w:pPr>
      <w:r>
        <w:rPr>
          <w:noProof/>
          <w:lang w:eastAsia="ru-RU"/>
        </w:rPr>
        <w:drawing>
          <wp:inline distT="0" distB="0" distL="0" distR="0" wp14:anchorId="66AFA766" wp14:editId="397B284C">
            <wp:extent cx="5848350" cy="2505075"/>
            <wp:effectExtent l="0" t="0" r="0" b="952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087CA4F" w14:textId="77777777" w:rsidR="00397F62" w:rsidRDefault="00397F62" w:rsidP="00831526">
      <w:pPr>
        <w:spacing w:after="0" w:line="240" w:lineRule="auto"/>
        <w:rPr>
          <w:b/>
        </w:rPr>
      </w:pPr>
    </w:p>
    <w:p w14:paraId="46522E8A" w14:textId="536E7B94" w:rsidR="009D7E57" w:rsidRDefault="001E7D3B" w:rsidP="00831526">
      <w:pPr>
        <w:spacing w:after="0" w:line="240" w:lineRule="auto"/>
        <w:rPr>
          <w:noProof/>
        </w:rPr>
      </w:pPr>
      <w:r>
        <w:rPr>
          <w:noProof/>
          <w:lang w:eastAsia="ru-RU"/>
        </w:rPr>
        <w:drawing>
          <wp:anchor distT="0" distB="0" distL="114300" distR="114300" simplePos="0" relativeHeight="251662336" behindDoc="0" locked="0" layoutInCell="1" allowOverlap="1" wp14:anchorId="1C5BC763" wp14:editId="71027E62">
            <wp:simplePos x="0" y="0"/>
            <wp:positionH relativeFrom="margin">
              <wp:align>right</wp:align>
            </wp:positionH>
            <wp:positionV relativeFrom="paragraph">
              <wp:posOffset>351155</wp:posOffset>
            </wp:positionV>
            <wp:extent cx="5943600" cy="2171700"/>
            <wp:effectExtent l="0" t="0" r="0" b="0"/>
            <wp:wrapTopAndBottom/>
            <wp:docPr id="1051291533" name="Chart 1051291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9D7E57" w:rsidRPr="007C3982">
        <w:rPr>
          <w:b/>
        </w:rPr>
        <w:t xml:space="preserve">Рисунок 2-3. </w:t>
      </w:r>
      <w:r w:rsidR="009D7E57" w:rsidRPr="007C3982">
        <w:t xml:space="preserve">Усредненные профили высвобождения действующего вещества из препаратов </w:t>
      </w:r>
      <w:r w:rsidR="002E766D" w:rsidRPr="00831526">
        <w:rPr>
          <w:color w:val="000000" w:themeColor="text1"/>
        </w:rPr>
        <w:t>DT-AFT</w:t>
      </w:r>
      <w:r w:rsidR="009D7E57" w:rsidRPr="007C3982">
        <w:rPr>
          <w:color w:val="000000" w:themeColor="text1"/>
        </w:rPr>
        <w:t xml:space="preserve"> и </w:t>
      </w:r>
      <w:r w:rsidR="009D7E57" w:rsidRPr="007C3982">
        <w:rPr>
          <w:rFonts w:eastAsia="Times New Roman"/>
          <w:color w:val="000000" w:themeColor="text1"/>
          <w:lang w:eastAsia="ru-RU"/>
        </w:rPr>
        <w:t>Гиотриф</w:t>
      </w:r>
      <w:r w:rsidR="009D7E57" w:rsidRPr="007C3982">
        <w:rPr>
          <w:vertAlign w:val="superscript"/>
        </w:rPr>
        <w:t>®</w:t>
      </w:r>
      <w:r w:rsidR="009D7E57" w:rsidRPr="007C3982">
        <w:t xml:space="preserve">, </w:t>
      </w:r>
      <w:r w:rsidR="009D7E57" w:rsidRPr="007C3982">
        <w:rPr>
          <w:color w:val="000000" w:themeColor="text1"/>
        </w:rPr>
        <w:t xml:space="preserve">в дозировке </w:t>
      </w:r>
      <w:r w:rsidR="002E766D" w:rsidRPr="00831526">
        <w:rPr>
          <w:color w:val="000000" w:themeColor="text1"/>
        </w:rPr>
        <w:t>40 мг</w:t>
      </w:r>
      <w:r w:rsidR="007C3982" w:rsidRPr="00831526">
        <w:rPr>
          <w:color w:val="000000" w:themeColor="text1"/>
        </w:rPr>
        <w:t xml:space="preserve"> в </w:t>
      </w:r>
      <w:r w:rsidR="007C3982" w:rsidRPr="007C3982">
        <w:rPr>
          <w:noProof/>
        </w:rPr>
        <w:t>буферном растворе с рН 1,2.</w:t>
      </w:r>
    </w:p>
    <w:p w14:paraId="1A16FBC2" w14:textId="5E9F8710" w:rsidR="007C3982" w:rsidRPr="00831526" w:rsidRDefault="007C3982" w:rsidP="00831526">
      <w:pPr>
        <w:spacing w:after="0" w:line="240" w:lineRule="auto"/>
        <w:ind w:firstLine="708"/>
        <w:jc w:val="center"/>
        <w:rPr>
          <w:noProof/>
        </w:rPr>
      </w:pPr>
    </w:p>
    <w:p w14:paraId="3BB4EECD" w14:textId="4DDF9F96" w:rsidR="009D7E57" w:rsidRDefault="00B62D79" w:rsidP="007C3982">
      <w:pPr>
        <w:spacing w:after="0" w:line="240" w:lineRule="auto"/>
        <w:rPr>
          <w:noProof/>
        </w:rPr>
      </w:pPr>
      <w:r>
        <w:rPr>
          <w:noProof/>
          <w:lang w:eastAsia="ru-RU"/>
        </w:rPr>
        <w:drawing>
          <wp:anchor distT="0" distB="0" distL="114300" distR="114300" simplePos="0" relativeHeight="251661312" behindDoc="0" locked="0" layoutInCell="1" allowOverlap="1" wp14:anchorId="05B553F8" wp14:editId="2BE5B522">
            <wp:simplePos x="0" y="0"/>
            <wp:positionH relativeFrom="margin">
              <wp:align>right</wp:align>
            </wp:positionH>
            <wp:positionV relativeFrom="paragraph">
              <wp:posOffset>529590</wp:posOffset>
            </wp:positionV>
            <wp:extent cx="5934075" cy="2057400"/>
            <wp:effectExtent l="0" t="0" r="9525" b="0"/>
            <wp:wrapTopAndBottom/>
            <wp:docPr id="1128557398" name="Chart 112855739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9D7E57" w:rsidRPr="007C3982">
        <w:rPr>
          <w:b/>
        </w:rPr>
        <w:t xml:space="preserve">Рисунок 2-4. </w:t>
      </w:r>
      <w:r w:rsidR="009D7E57" w:rsidRPr="007C3982">
        <w:t xml:space="preserve">Усредненные профили высвобождения действующего вещества из препаратов </w:t>
      </w:r>
      <w:r w:rsidR="002E766D" w:rsidRPr="00831526">
        <w:rPr>
          <w:color w:val="000000" w:themeColor="text1"/>
        </w:rPr>
        <w:t>DT-AFT</w:t>
      </w:r>
      <w:r w:rsidR="009D7E57" w:rsidRPr="007C3982">
        <w:rPr>
          <w:color w:val="000000" w:themeColor="text1"/>
        </w:rPr>
        <w:t xml:space="preserve"> и </w:t>
      </w:r>
      <w:r w:rsidR="009D7E57" w:rsidRPr="007C3982">
        <w:rPr>
          <w:rFonts w:eastAsia="Times New Roman"/>
          <w:color w:val="000000" w:themeColor="text1"/>
          <w:lang w:eastAsia="ru-RU"/>
        </w:rPr>
        <w:t>Гиотриф</w:t>
      </w:r>
      <w:r w:rsidR="009D7E57" w:rsidRPr="007C3982">
        <w:rPr>
          <w:vertAlign w:val="superscript"/>
        </w:rPr>
        <w:t>®</w:t>
      </w:r>
      <w:r w:rsidR="009D7E57" w:rsidRPr="007C3982">
        <w:t xml:space="preserve">, </w:t>
      </w:r>
      <w:r w:rsidR="009D7E57" w:rsidRPr="007C3982">
        <w:rPr>
          <w:color w:val="000000" w:themeColor="text1"/>
        </w:rPr>
        <w:t xml:space="preserve">в дозировке </w:t>
      </w:r>
      <w:r w:rsidR="002E766D" w:rsidRPr="00831526">
        <w:rPr>
          <w:color w:val="000000" w:themeColor="text1"/>
        </w:rPr>
        <w:t>40 мг</w:t>
      </w:r>
      <w:r w:rsidR="007C3982">
        <w:rPr>
          <w:color w:val="000000" w:themeColor="text1"/>
        </w:rPr>
        <w:t xml:space="preserve"> в ацетатном </w:t>
      </w:r>
      <w:r w:rsidR="007C3982" w:rsidRPr="007C3982">
        <w:rPr>
          <w:noProof/>
        </w:rPr>
        <w:t xml:space="preserve">буферном растворе с рН </w:t>
      </w:r>
      <w:r w:rsidR="007C3982">
        <w:rPr>
          <w:noProof/>
        </w:rPr>
        <w:t>4</w:t>
      </w:r>
      <w:r w:rsidR="007C3982" w:rsidRPr="007C3982">
        <w:rPr>
          <w:noProof/>
        </w:rPr>
        <w:t>,</w:t>
      </w:r>
      <w:r w:rsidR="007C3982">
        <w:rPr>
          <w:noProof/>
        </w:rPr>
        <w:t>5</w:t>
      </w:r>
      <w:r w:rsidR="007C3982" w:rsidRPr="007C3982">
        <w:rPr>
          <w:noProof/>
        </w:rPr>
        <w:t>.</w:t>
      </w:r>
    </w:p>
    <w:p w14:paraId="3BE20860" w14:textId="38092578" w:rsidR="007C3982" w:rsidRDefault="00B62D79" w:rsidP="00B62D79">
      <w:pPr>
        <w:spacing w:after="0" w:line="240" w:lineRule="auto"/>
        <w:rPr>
          <w:noProof/>
        </w:rPr>
      </w:pPr>
      <w:r>
        <w:rPr>
          <w:noProof/>
          <w:lang w:eastAsia="ru-RU"/>
        </w:rPr>
        <w:drawing>
          <wp:anchor distT="0" distB="0" distL="114300" distR="114300" simplePos="0" relativeHeight="251660288" behindDoc="0" locked="0" layoutInCell="1" allowOverlap="1" wp14:anchorId="2CE1CC63" wp14:editId="4A8E7D6D">
            <wp:simplePos x="0" y="0"/>
            <wp:positionH relativeFrom="margin">
              <wp:align>left</wp:align>
            </wp:positionH>
            <wp:positionV relativeFrom="paragraph">
              <wp:posOffset>605790</wp:posOffset>
            </wp:positionV>
            <wp:extent cx="5934075" cy="2279650"/>
            <wp:effectExtent l="0" t="0" r="9525" b="6350"/>
            <wp:wrapTopAndBottom/>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9D7E57" w:rsidRPr="007C3982">
        <w:rPr>
          <w:b/>
        </w:rPr>
        <w:t xml:space="preserve">Рисунок 2-5. </w:t>
      </w:r>
      <w:r w:rsidR="009D7E57" w:rsidRPr="007C3982">
        <w:rPr>
          <w:rFonts w:eastAsia="Times New Roman"/>
        </w:rPr>
        <w:t xml:space="preserve">Усредненные профили </w:t>
      </w:r>
      <w:r w:rsidR="009D7E57" w:rsidRPr="007C3982">
        <w:t xml:space="preserve">высвобождения действующего вещества из препаратов </w:t>
      </w:r>
      <w:r w:rsidR="002E766D" w:rsidRPr="00831526">
        <w:rPr>
          <w:color w:val="000000" w:themeColor="text1"/>
        </w:rPr>
        <w:t>DT-AFT</w:t>
      </w:r>
      <w:r w:rsidR="009D7E57" w:rsidRPr="007C3982">
        <w:rPr>
          <w:color w:val="000000" w:themeColor="text1"/>
        </w:rPr>
        <w:t xml:space="preserve"> и </w:t>
      </w:r>
      <w:r w:rsidR="009D7E57" w:rsidRPr="007C3982">
        <w:rPr>
          <w:rFonts w:eastAsia="Times New Roman"/>
          <w:color w:val="000000" w:themeColor="text1"/>
          <w:lang w:eastAsia="ru-RU"/>
        </w:rPr>
        <w:t>Гиотриф</w:t>
      </w:r>
      <w:r w:rsidR="009D7E57" w:rsidRPr="007C3982">
        <w:rPr>
          <w:vertAlign w:val="superscript"/>
        </w:rPr>
        <w:t>®</w:t>
      </w:r>
      <w:r w:rsidR="009D7E57" w:rsidRPr="007C3982">
        <w:t xml:space="preserve">, </w:t>
      </w:r>
      <w:r w:rsidR="009D7E57" w:rsidRPr="007C3982">
        <w:rPr>
          <w:color w:val="000000" w:themeColor="text1"/>
        </w:rPr>
        <w:t xml:space="preserve">в дозировке </w:t>
      </w:r>
      <w:r w:rsidR="002E766D" w:rsidRPr="00831526">
        <w:rPr>
          <w:color w:val="000000" w:themeColor="text1"/>
        </w:rPr>
        <w:t>40 мг</w:t>
      </w:r>
      <w:r w:rsidR="007C3982">
        <w:rPr>
          <w:color w:val="000000" w:themeColor="text1"/>
        </w:rPr>
        <w:t xml:space="preserve"> в фосфатном </w:t>
      </w:r>
      <w:r w:rsidR="007C3982" w:rsidRPr="007C3982">
        <w:rPr>
          <w:noProof/>
        </w:rPr>
        <w:t xml:space="preserve">буферном растворе с рН </w:t>
      </w:r>
      <w:r w:rsidR="007C3982">
        <w:rPr>
          <w:noProof/>
        </w:rPr>
        <w:t>6</w:t>
      </w:r>
      <w:r w:rsidR="007C3982" w:rsidRPr="007C3982">
        <w:rPr>
          <w:noProof/>
        </w:rPr>
        <w:t>,</w:t>
      </w:r>
      <w:r w:rsidR="007C3982">
        <w:rPr>
          <w:noProof/>
        </w:rPr>
        <w:t>8</w:t>
      </w:r>
      <w:r w:rsidR="007C3982" w:rsidRPr="007C3982">
        <w:rPr>
          <w:noProof/>
        </w:rPr>
        <w:t>.</w:t>
      </w:r>
      <w:r w:rsidRPr="00B62D79">
        <w:rPr>
          <w:noProof/>
        </w:rPr>
        <w:t xml:space="preserve"> </w:t>
      </w:r>
    </w:p>
    <w:p w14:paraId="6CA9E410" w14:textId="75BF0E50" w:rsidR="009D7E57" w:rsidRPr="007C3982" w:rsidRDefault="009D7E57" w:rsidP="00831526">
      <w:pPr>
        <w:spacing w:after="0" w:line="240" w:lineRule="auto"/>
        <w:rPr>
          <w:rFonts w:eastAsia="Times New Roman"/>
        </w:rPr>
      </w:pPr>
    </w:p>
    <w:p w14:paraId="145F1F90" w14:textId="51EF34E6" w:rsidR="009D7E57" w:rsidRPr="00831526" w:rsidRDefault="009D7E57" w:rsidP="009D7E57">
      <w:pPr>
        <w:spacing w:after="0" w:line="240" w:lineRule="auto"/>
        <w:ind w:firstLine="709"/>
        <w:rPr>
          <w:lang w:eastAsia="ru-RU" w:bidi="ru-RU"/>
        </w:rPr>
      </w:pPr>
      <w:r w:rsidRPr="00D37064">
        <w:rPr>
          <w:lang w:eastAsia="ru-RU" w:bidi="ru-RU"/>
        </w:rPr>
        <w:t xml:space="preserve">Таким образом, по результатам проведения ТСКР препаратов </w:t>
      </w:r>
      <w:r w:rsidR="002E766D" w:rsidRPr="00831526">
        <w:rPr>
          <w:color w:val="000000" w:themeColor="text1"/>
        </w:rPr>
        <w:t>DT-AFT</w:t>
      </w:r>
      <w:r w:rsidRPr="00D37064">
        <w:rPr>
          <w:rFonts w:eastAsia="Calibri"/>
          <w:lang w:eastAsia="en-US"/>
        </w:rPr>
        <w:t xml:space="preserve">, таблетки, покрытые пленочной оболочкой, </w:t>
      </w:r>
      <w:r w:rsidR="002E766D" w:rsidRPr="00831526">
        <w:rPr>
          <w:rFonts w:eastAsia="Calibri"/>
          <w:lang w:eastAsia="en-US"/>
        </w:rPr>
        <w:t>40</w:t>
      </w:r>
      <w:r w:rsidRPr="00D37064">
        <w:rPr>
          <w:rFonts w:eastAsia="Calibri"/>
          <w:lang w:eastAsia="en-US"/>
        </w:rPr>
        <w:t xml:space="preserve"> мг (АО «Р-Фарм, Россия») и </w:t>
      </w:r>
      <w:r w:rsidRPr="00D37064">
        <w:rPr>
          <w:rFonts w:eastAsia="Times New Roman"/>
          <w:color w:val="000000" w:themeColor="text1"/>
          <w:lang w:eastAsia="ru-RU"/>
        </w:rPr>
        <w:t>Гиотриф</w:t>
      </w:r>
      <w:r w:rsidRPr="00D37064">
        <w:rPr>
          <w:color w:val="000000" w:themeColor="text1"/>
          <w:vertAlign w:val="superscript"/>
        </w:rPr>
        <w:t>®</w:t>
      </w:r>
      <w:r w:rsidRPr="00D37064">
        <w:rPr>
          <w:color w:val="000000" w:themeColor="text1"/>
        </w:rPr>
        <w:t xml:space="preserve">, таблетки, покрытые пленочной оболочкой, </w:t>
      </w:r>
      <w:r w:rsidR="002E766D" w:rsidRPr="00831526">
        <w:rPr>
          <w:color w:val="000000" w:themeColor="text1"/>
        </w:rPr>
        <w:t>40 мг</w:t>
      </w:r>
      <w:r w:rsidR="00D37064" w:rsidRPr="00831526">
        <w:rPr>
          <w:color w:val="000000" w:themeColor="text1"/>
        </w:rPr>
        <w:t xml:space="preserve"> </w:t>
      </w:r>
      <w:r w:rsidRPr="00D37064">
        <w:rPr>
          <w:color w:val="000000" w:themeColor="text1"/>
        </w:rPr>
        <w:t>(</w:t>
      </w:r>
      <w:r w:rsidRPr="00D37064">
        <w:t>Берингер Ингельхайм Интернешнл ГмбХ</w:t>
      </w:r>
      <w:r w:rsidRPr="00D37064">
        <w:rPr>
          <w:color w:val="000000" w:themeColor="text1"/>
        </w:rPr>
        <w:t>)</w:t>
      </w:r>
      <w:r w:rsidRPr="00D37064">
        <w:rPr>
          <w:rFonts w:eastAsia="Calibri"/>
          <w:bCs/>
        </w:rPr>
        <w:t xml:space="preserve"> </w:t>
      </w:r>
      <w:r w:rsidRPr="00D37064">
        <w:rPr>
          <w:color w:val="000000" w:themeColor="text1"/>
        </w:rPr>
        <w:t>показана эквивалентность растворения для</w:t>
      </w:r>
      <w:r w:rsidRPr="00D37064">
        <w:t xml:space="preserve"> </w:t>
      </w:r>
      <w:r w:rsidR="00D37064" w:rsidRPr="00831526">
        <w:t xml:space="preserve">сред растворения: </w:t>
      </w:r>
      <w:r w:rsidR="00D37064" w:rsidRPr="00D37064">
        <w:t>буферный раствор рН 4,0 (среда по НД), буферный раствор рН 1,2, ацетатный буферный раствор рН 4,5 и фосфатный буферный раствор рН 6,8</w:t>
      </w:r>
      <w:r w:rsidRPr="00D37064">
        <w:t>.</w:t>
      </w:r>
      <w:r w:rsidRPr="00D37064" w:rsidDel="00255EDC">
        <w:t xml:space="preserve"> </w:t>
      </w:r>
    </w:p>
    <w:p w14:paraId="2EEEB042" w14:textId="77777777" w:rsidR="00E30437" w:rsidRPr="005E6358" w:rsidRDefault="00E30437" w:rsidP="00EB0650">
      <w:pPr>
        <w:pStyle w:val="3"/>
        <w:spacing w:after="240" w:line="240" w:lineRule="auto"/>
        <w:rPr>
          <w:rFonts w:ascii="Times New Roman" w:hAnsi="Times New Roman"/>
          <w:color w:val="000000" w:themeColor="text1"/>
          <w:szCs w:val="24"/>
        </w:rPr>
      </w:pPr>
      <w:bookmarkStart w:id="48" w:name="_Toc136854626"/>
      <w:r w:rsidRPr="00EB0650">
        <w:rPr>
          <w:rFonts w:ascii="Times New Roman" w:hAnsi="Times New Roman"/>
          <w:color w:val="000000" w:themeColor="text1"/>
          <w:szCs w:val="24"/>
        </w:rPr>
        <w:t>2.2.4 Форма выпуска</w:t>
      </w:r>
      <w:bookmarkEnd w:id="48"/>
    </w:p>
    <w:p w14:paraId="60610B12" w14:textId="52AF42FE" w:rsidR="006A3F64" w:rsidRPr="00831526" w:rsidRDefault="00BB7903" w:rsidP="006A3F64">
      <w:pPr>
        <w:spacing w:after="0" w:line="240" w:lineRule="auto"/>
        <w:ind w:firstLine="709"/>
        <w:rPr>
          <w:rFonts w:eastAsia="Calibri"/>
          <w:lang w:eastAsia="en-US"/>
        </w:rPr>
      </w:pPr>
      <w:r w:rsidRPr="00831526">
        <w:rPr>
          <w:rFonts w:eastAsia="Calibri"/>
          <w:lang w:eastAsia="en-US"/>
        </w:rPr>
        <w:t>Таблетки, покр</w:t>
      </w:r>
      <w:r w:rsidR="00191566">
        <w:rPr>
          <w:rFonts w:eastAsia="Calibri"/>
          <w:lang w:eastAsia="en-US"/>
        </w:rPr>
        <w:t>ы</w:t>
      </w:r>
      <w:r w:rsidRPr="00831526">
        <w:rPr>
          <w:rFonts w:eastAsia="Calibri"/>
          <w:lang w:eastAsia="en-US"/>
        </w:rPr>
        <w:t>т</w:t>
      </w:r>
      <w:r w:rsidR="00191566">
        <w:rPr>
          <w:rFonts w:eastAsia="Calibri"/>
          <w:lang w:eastAsia="en-US"/>
        </w:rPr>
        <w:t>ы</w:t>
      </w:r>
      <w:r w:rsidRPr="00831526">
        <w:rPr>
          <w:rFonts w:eastAsia="Calibri"/>
          <w:lang w:eastAsia="en-US"/>
        </w:rPr>
        <w:t>е</w:t>
      </w:r>
      <w:r w:rsidR="006018DC" w:rsidRPr="0042210F">
        <w:rPr>
          <w:rFonts w:eastAsia="Calibri"/>
          <w:lang w:eastAsia="en-US"/>
        </w:rPr>
        <w:t>покрытые</w:t>
      </w:r>
      <w:r w:rsidRPr="00831526">
        <w:rPr>
          <w:rFonts w:eastAsia="Calibri"/>
          <w:lang w:eastAsia="en-US"/>
        </w:rPr>
        <w:t xml:space="preserve"> пленочной оболочкой</w:t>
      </w:r>
      <w:r w:rsidR="0042210F" w:rsidRPr="00831526">
        <w:rPr>
          <w:rFonts w:eastAsia="Calibri"/>
          <w:lang w:eastAsia="en-US"/>
        </w:rPr>
        <w:t>, 30 мг, 40 мг.</w:t>
      </w:r>
    </w:p>
    <w:p w14:paraId="4A91A15C" w14:textId="77777777" w:rsidR="0042210F" w:rsidRPr="000C4DAF" w:rsidRDefault="0042210F" w:rsidP="00831526">
      <w:pPr>
        <w:spacing w:after="0" w:line="240" w:lineRule="auto"/>
        <w:ind w:firstLine="709"/>
        <w:rPr>
          <w:rFonts w:eastAsiaTheme="minorEastAsia"/>
        </w:rPr>
      </w:pPr>
      <w:r w:rsidRPr="000C4DAF">
        <w:rPr>
          <w:rFonts w:eastAsiaTheme="minorEastAsia"/>
        </w:rPr>
        <w:t xml:space="preserve">По 10 </w:t>
      </w:r>
      <w:r>
        <w:rPr>
          <w:rFonts w:eastAsiaTheme="minorEastAsia"/>
        </w:rPr>
        <w:t>таблеток</w:t>
      </w:r>
      <w:r w:rsidRPr="000C4DAF">
        <w:rPr>
          <w:rFonts w:eastAsiaTheme="minorEastAsia"/>
        </w:rPr>
        <w:t xml:space="preserve"> в контурную ячейковую упаковку из фольги алюминиевой (материал комбинированный для холодной формовки</w:t>
      </w:r>
      <w:r>
        <w:rPr>
          <w:rFonts w:eastAsiaTheme="minorEastAsia"/>
        </w:rPr>
        <w:t xml:space="preserve">) и фольги алюминиевой печатной. </w:t>
      </w:r>
    </w:p>
    <w:p w14:paraId="4FE830BF" w14:textId="77777777" w:rsidR="0042210F" w:rsidRPr="000C4DAF" w:rsidRDefault="0042210F" w:rsidP="00831526">
      <w:pPr>
        <w:spacing w:after="0" w:line="240" w:lineRule="auto"/>
        <w:ind w:firstLine="709"/>
        <w:rPr>
          <w:rFonts w:eastAsiaTheme="minorEastAsia"/>
        </w:rPr>
      </w:pPr>
      <w:r w:rsidRPr="000C4DAF">
        <w:rPr>
          <w:rFonts w:eastAsiaTheme="minorEastAsia"/>
        </w:rPr>
        <w:t xml:space="preserve">По 30 </w:t>
      </w:r>
      <w:r>
        <w:rPr>
          <w:rFonts w:eastAsiaTheme="minorEastAsia"/>
        </w:rPr>
        <w:t>таблеток</w:t>
      </w:r>
      <w:r w:rsidRPr="000C4DAF">
        <w:rPr>
          <w:rFonts w:eastAsiaTheme="minorEastAsia"/>
        </w:rPr>
        <w:t xml:space="preserve"> в банку полимерную (из полиэтилена) для лекарственных средств, укупоренную крышкой полимерной (из полипропилена) с влагопоглотителем и контролем первого вскрытия.</w:t>
      </w:r>
    </w:p>
    <w:p w14:paraId="19A2DF90" w14:textId="77777777" w:rsidR="0042210F" w:rsidRPr="000C4DAF" w:rsidRDefault="0042210F" w:rsidP="00831526">
      <w:pPr>
        <w:pStyle w:val="aff"/>
        <w:tabs>
          <w:tab w:val="left" w:pos="4678"/>
        </w:tabs>
        <w:spacing w:after="0" w:line="240" w:lineRule="auto"/>
        <w:ind w:firstLine="709"/>
        <w:rPr>
          <w:color w:val="000000"/>
        </w:rPr>
      </w:pPr>
      <w:r w:rsidRPr="000C4DAF">
        <w:rPr>
          <w:color w:val="000000"/>
        </w:rPr>
        <w:t>На банку наклеивают этикетку из бумаги этикеточной или писчей или самоклеящуюся этикетку.</w:t>
      </w:r>
    </w:p>
    <w:p w14:paraId="1867586E" w14:textId="77777777" w:rsidR="0042210F" w:rsidRPr="000C4DAF" w:rsidRDefault="0042210F" w:rsidP="00831526">
      <w:pPr>
        <w:spacing w:after="0" w:line="240" w:lineRule="auto"/>
        <w:ind w:firstLine="709"/>
        <w:rPr>
          <w:rFonts w:eastAsiaTheme="minorEastAsia"/>
          <w:spacing w:val="-2"/>
        </w:rPr>
      </w:pPr>
      <w:r w:rsidRPr="000C4DAF">
        <w:rPr>
          <w:rFonts w:eastAsiaTheme="minorEastAsia"/>
          <w:spacing w:val="-2"/>
        </w:rPr>
        <w:t>Каждую банку, 3 контурных ячейковых упаковок</w:t>
      </w:r>
      <w:r w:rsidRPr="000C4DAF">
        <w:rPr>
          <w:rFonts w:eastAsiaTheme="minorEastAsia"/>
        </w:rPr>
        <w:t xml:space="preserve"> </w:t>
      </w:r>
      <w:r w:rsidRPr="000C4DAF">
        <w:rPr>
          <w:rFonts w:eastAsiaTheme="minorEastAsia"/>
          <w:spacing w:val="-2"/>
        </w:rPr>
        <w:t xml:space="preserve">вместе с </w:t>
      </w:r>
      <w:r>
        <w:rPr>
          <w:rFonts w:eastAsiaTheme="minorEastAsia"/>
          <w:spacing w:val="-2"/>
        </w:rPr>
        <w:t>листком-вкладышем</w:t>
      </w:r>
      <w:r w:rsidRPr="000C4DAF">
        <w:rPr>
          <w:rFonts w:eastAsiaTheme="minorEastAsia"/>
          <w:spacing w:val="-2"/>
        </w:rPr>
        <w:t xml:space="preserve"> помещают</w:t>
      </w:r>
      <w:r w:rsidRPr="000C4DAF">
        <w:t xml:space="preserve"> </w:t>
      </w:r>
      <w:r w:rsidRPr="000C4DAF">
        <w:rPr>
          <w:rFonts w:eastAsiaTheme="minorEastAsia"/>
          <w:spacing w:val="-2"/>
        </w:rPr>
        <w:t>в пачку из картона коробочного.</w:t>
      </w:r>
    </w:p>
    <w:p w14:paraId="474A14E5" w14:textId="4FB82184" w:rsidR="0042210F" w:rsidRPr="006A3F64" w:rsidRDefault="0042210F" w:rsidP="0042210F">
      <w:pPr>
        <w:spacing w:after="0" w:line="240" w:lineRule="auto"/>
        <w:ind w:firstLine="709"/>
        <w:rPr>
          <w:rFonts w:eastAsia="Calibri"/>
          <w:highlight w:val="yellow"/>
          <w:lang w:eastAsia="en-US"/>
        </w:rPr>
      </w:pPr>
      <w:r w:rsidRPr="000C4DAF">
        <w:rPr>
          <w:color w:val="000000"/>
        </w:rPr>
        <w:t>Пачки помещают в групповую упаковку.</w:t>
      </w:r>
    </w:p>
    <w:p w14:paraId="3356824A" w14:textId="451265DB" w:rsidR="00BB5104" w:rsidRPr="005E6358" w:rsidRDefault="00E30437" w:rsidP="004C505D">
      <w:pPr>
        <w:pStyle w:val="2"/>
        <w:spacing w:line="240" w:lineRule="auto"/>
        <w:rPr>
          <w:color w:val="000000" w:themeColor="text1"/>
          <w:szCs w:val="24"/>
        </w:rPr>
      </w:pPr>
      <w:bookmarkStart w:id="49" w:name="_Toc136854627"/>
      <w:r w:rsidRPr="005E6358">
        <w:rPr>
          <w:color w:val="000000" w:themeColor="text1"/>
          <w:szCs w:val="24"/>
        </w:rPr>
        <w:t>2.3</w:t>
      </w:r>
      <w:r w:rsidR="00397F62">
        <w:rPr>
          <w:color w:val="000000" w:themeColor="text1"/>
          <w:szCs w:val="24"/>
        </w:rPr>
        <w:t>.</w:t>
      </w:r>
      <w:r w:rsidRPr="005E6358">
        <w:rPr>
          <w:color w:val="000000" w:themeColor="text1"/>
          <w:szCs w:val="24"/>
        </w:rPr>
        <w:t xml:space="preserve"> Правила хранения и обращения</w:t>
      </w:r>
      <w:bookmarkEnd w:id="49"/>
    </w:p>
    <w:p w14:paraId="18D11FC9" w14:textId="77777777" w:rsidR="00E30437" w:rsidRPr="005E6358" w:rsidRDefault="00E30437" w:rsidP="004C505D">
      <w:pPr>
        <w:pStyle w:val="3"/>
        <w:spacing w:after="240" w:line="240" w:lineRule="auto"/>
        <w:rPr>
          <w:rFonts w:ascii="Times New Roman" w:hAnsi="Times New Roman"/>
          <w:color w:val="000000" w:themeColor="text1"/>
          <w:szCs w:val="24"/>
        </w:rPr>
      </w:pPr>
      <w:bookmarkStart w:id="50" w:name="_Toc136854628"/>
      <w:r w:rsidRPr="005E6358">
        <w:rPr>
          <w:rFonts w:ascii="Times New Roman" w:hAnsi="Times New Roman"/>
          <w:color w:val="000000" w:themeColor="text1"/>
          <w:szCs w:val="24"/>
        </w:rPr>
        <w:t>2.3.1 Условия хранения и транспортировки</w:t>
      </w:r>
      <w:bookmarkEnd w:id="50"/>
    </w:p>
    <w:p w14:paraId="5EC07AB9" w14:textId="28A9FA5E" w:rsidR="006C7C42" w:rsidRPr="00884C56" w:rsidRDefault="00BB6AFB" w:rsidP="006C7C42">
      <w:pPr>
        <w:spacing w:after="0" w:line="240" w:lineRule="auto"/>
        <w:ind w:firstLine="709"/>
        <w:rPr>
          <w:rFonts w:eastAsia="Calibri"/>
        </w:rPr>
      </w:pPr>
      <w:r w:rsidRPr="004653BF">
        <w:t>При температуре не выше 25 °С</w:t>
      </w:r>
      <w:r w:rsidR="006C7C42" w:rsidRPr="00884C56">
        <w:rPr>
          <w:iCs/>
          <w:lang w:eastAsia="en-US"/>
        </w:rPr>
        <w:t>.</w:t>
      </w:r>
    </w:p>
    <w:p w14:paraId="57784917" w14:textId="77777777" w:rsidR="00E30437" w:rsidRPr="00884C56" w:rsidRDefault="00E30437" w:rsidP="004C505D">
      <w:pPr>
        <w:pStyle w:val="3"/>
        <w:spacing w:after="240" w:line="240" w:lineRule="auto"/>
        <w:rPr>
          <w:rFonts w:ascii="Times New Roman" w:hAnsi="Times New Roman"/>
          <w:color w:val="000000" w:themeColor="text1"/>
          <w:szCs w:val="24"/>
        </w:rPr>
      </w:pPr>
      <w:bookmarkStart w:id="51" w:name="_Toc136854629"/>
      <w:r w:rsidRPr="00884C56">
        <w:rPr>
          <w:rFonts w:ascii="Times New Roman" w:hAnsi="Times New Roman"/>
          <w:color w:val="000000" w:themeColor="text1"/>
          <w:szCs w:val="24"/>
        </w:rPr>
        <w:t>2.3.2</w:t>
      </w:r>
      <w:r w:rsidR="0003556A" w:rsidRPr="00884C56">
        <w:rPr>
          <w:rFonts w:ascii="Times New Roman" w:hAnsi="Times New Roman"/>
          <w:color w:val="000000" w:themeColor="text1"/>
          <w:szCs w:val="24"/>
        </w:rPr>
        <w:t>.</w:t>
      </w:r>
      <w:r w:rsidRPr="00884C56">
        <w:rPr>
          <w:rFonts w:ascii="Times New Roman" w:hAnsi="Times New Roman"/>
          <w:color w:val="000000" w:themeColor="text1"/>
          <w:szCs w:val="24"/>
        </w:rPr>
        <w:t xml:space="preserve"> Срок годности</w:t>
      </w:r>
      <w:bookmarkEnd w:id="51"/>
    </w:p>
    <w:p w14:paraId="3C98DB9C" w14:textId="11B5BD05" w:rsidR="00884C56" w:rsidRDefault="00BB6AFB" w:rsidP="004D52F2">
      <w:pPr>
        <w:spacing w:after="0" w:line="240" w:lineRule="auto"/>
        <w:ind w:firstLine="709"/>
        <w:rPr>
          <w:iCs/>
          <w:lang w:eastAsia="en-US"/>
        </w:rPr>
      </w:pPr>
      <w:r>
        <w:rPr>
          <w:rFonts w:eastAsia="Calibri"/>
          <w:lang w:eastAsia="en-US"/>
        </w:rPr>
        <w:t>2 года</w:t>
      </w:r>
      <w:r w:rsidR="00884C56" w:rsidRPr="00884C56">
        <w:rPr>
          <w:iCs/>
          <w:lang w:eastAsia="en-US"/>
        </w:rPr>
        <w:t>.</w:t>
      </w:r>
    </w:p>
    <w:p w14:paraId="627455EE" w14:textId="77777777" w:rsidR="00C430A6" w:rsidRPr="00A431D2" w:rsidRDefault="00C430A6" w:rsidP="00C430A6">
      <w:pPr>
        <w:pStyle w:val="2"/>
        <w:spacing w:line="240" w:lineRule="auto"/>
        <w:rPr>
          <w:color w:val="0D0D0D" w:themeColor="text1" w:themeTint="F2"/>
          <w:szCs w:val="24"/>
        </w:rPr>
      </w:pPr>
      <w:bookmarkStart w:id="52" w:name="_Toc136854630"/>
      <w:r w:rsidRPr="00A431D2">
        <w:rPr>
          <w:color w:val="0D0D0D" w:themeColor="text1" w:themeTint="F2"/>
          <w:szCs w:val="24"/>
        </w:rPr>
        <w:t>Список литературы</w:t>
      </w:r>
      <w:bookmarkEnd w:id="52"/>
    </w:p>
    <w:p w14:paraId="1800B016" w14:textId="2E6890AD" w:rsidR="000A0878" w:rsidRPr="000A0878" w:rsidRDefault="000A0878" w:rsidP="000A0878">
      <w:pPr>
        <w:pStyle w:val="af3"/>
        <w:numPr>
          <w:ilvl w:val="0"/>
          <w:numId w:val="64"/>
        </w:numPr>
        <w:spacing w:after="0" w:line="240" w:lineRule="auto"/>
        <w:ind w:left="426"/>
        <w:rPr>
          <w:color w:val="0D0D0D" w:themeColor="text1" w:themeTint="F2"/>
          <w:lang w:val="en-US"/>
        </w:rPr>
      </w:pPr>
      <w:r w:rsidRPr="000A0878">
        <w:rPr>
          <w:color w:val="0D0D0D" w:themeColor="text1" w:themeTint="F2"/>
          <w:lang w:val="en-US"/>
        </w:rPr>
        <w:t>Wind S, Schnell D, Ebner T, Freiwald M, Stopfer P. Clinical Pharmacokinetics and Pharmacodynamics of Afatinib. Clin Pharmacokinet. 2017 Mar;56(3):235-250, doi: 10,1007/s40262-016-0440-1. PMID: 27470518; PMCID: PMC5315738.</w:t>
      </w:r>
    </w:p>
    <w:p w14:paraId="2BF8D8FB" w14:textId="5C246A26" w:rsidR="00C430A6" w:rsidRPr="000A0878" w:rsidRDefault="00C430A6" w:rsidP="000A0878">
      <w:pPr>
        <w:pStyle w:val="af3"/>
        <w:numPr>
          <w:ilvl w:val="0"/>
          <w:numId w:val="64"/>
        </w:numPr>
        <w:spacing w:after="0" w:line="240" w:lineRule="auto"/>
        <w:ind w:left="426"/>
        <w:rPr>
          <w:rFonts w:eastAsia="Calibri"/>
        </w:rPr>
      </w:pPr>
      <w:r w:rsidRPr="000A0878">
        <w:rPr>
          <w:color w:val="0D0D0D" w:themeColor="text1" w:themeTint="F2"/>
        </w:rPr>
        <w:t xml:space="preserve">Отчет о </w:t>
      </w:r>
      <w:r w:rsidR="000A0878" w:rsidRPr="000A0878">
        <w:rPr>
          <w:color w:val="0D0D0D" w:themeColor="text1" w:themeTint="F2"/>
        </w:rPr>
        <w:t>проведении теста сравнительной кинетики растворения «Изучение сравнительной кинетики растворения лекарственных препаратов АФАТИНИБ, таблетки, покрытые пленочной оболочкой, 40 мг, производства АО «ОРТАТ» Российская Федерация, и Гиотриф, таблетки, покрытые пленочной оболочкой, 40 мг, производства Берингер Ингельхайм Фарма ГмбХ и Ко.КГ, Германия», ОТ-ТСКР.ОЛД.126-01 от 20.04.2023 г.</w:t>
      </w:r>
    </w:p>
    <w:p w14:paraId="4F2DCADC" w14:textId="5F40F63F" w:rsidR="00E30437" w:rsidRDefault="00E30437" w:rsidP="004C505D">
      <w:pPr>
        <w:pStyle w:val="3"/>
        <w:spacing w:after="240" w:line="240" w:lineRule="auto"/>
        <w:rPr>
          <w:rFonts w:ascii="Times New Roman" w:hAnsi="Times New Roman"/>
          <w:color w:val="000000" w:themeColor="text1"/>
          <w:szCs w:val="24"/>
        </w:rPr>
      </w:pPr>
      <w:bookmarkStart w:id="53" w:name="_Toc136854631"/>
      <w:r w:rsidRPr="005E6358">
        <w:rPr>
          <w:rFonts w:ascii="Times New Roman" w:hAnsi="Times New Roman"/>
          <w:color w:val="000000" w:themeColor="text1"/>
          <w:szCs w:val="24"/>
        </w:rPr>
        <w:t>2.3.3</w:t>
      </w:r>
      <w:r w:rsidR="0003556A">
        <w:rPr>
          <w:rFonts w:ascii="Times New Roman" w:hAnsi="Times New Roman"/>
          <w:color w:val="000000" w:themeColor="text1"/>
          <w:szCs w:val="24"/>
        </w:rPr>
        <w:t>.</w:t>
      </w:r>
      <w:r w:rsidRPr="005E6358">
        <w:rPr>
          <w:rFonts w:ascii="Times New Roman" w:hAnsi="Times New Roman"/>
          <w:color w:val="000000" w:themeColor="text1"/>
          <w:szCs w:val="24"/>
        </w:rPr>
        <w:t xml:space="preserve"> Правила по обращению с препаратом</w:t>
      </w:r>
      <w:bookmarkEnd w:id="53"/>
    </w:p>
    <w:p w14:paraId="1DD726D0" w14:textId="7873E48F" w:rsidR="004D52F2" w:rsidRPr="00397F62" w:rsidRDefault="00BB6AFB" w:rsidP="00397F62">
      <w:pPr>
        <w:spacing w:after="0" w:line="240" w:lineRule="auto"/>
        <w:ind w:firstLine="709"/>
        <w:rPr>
          <w:rFonts w:eastAsia="Calibri"/>
          <w:color w:val="000000" w:themeColor="text1"/>
          <w:lang w:eastAsia="en-US"/>
        </w:rPr>
      </w:pPr>
      <w:r w:rsidRPr="00BB6AFB">
        <w:rPr>
          <w:rFonts w:eastAsia="Calibri"/>
          <w:lang w:eastAsia="en-US"/>
        </w:rPr>
        <w:t>Не требует особых мер предосторожности при использовании.</w:t>
      </w:r>
    </w:p>
    <w:p w14:paraId="61F8AC70" w14:textId="77777777" w:rsidR="00E30437" w:rsidRPr="005E6358" w:rsidRDefault="00E30437" w:rsidP="004C505D">
      <w:pPr>
        <w:pStyle w:val="12"/>
        <w:tabs>
          <w:tab w:val="left" w:pos="142"/>
          <w:tab w:val="left" w:pos="284"/>
        </w:tabs>
        <w:spacing w:line="240" w:lineRule="auto"/>
        <w:rPr>
          <w:rFonts w:cs="Times New Roman"/>
          <w:color w:val="000000" w:themeColor="text1"/>
          <w:szCs w:val="24"/>
        </w:rPr>
      </w:pPr>
      <w:bookmarkStart w:id="54" w:name="_Toc136854632"/>
      <w:r w:rsidRPr="005E6358">
        <w:rPr>
          <w:rFonts w:cs="Times New Roman"/>
          <w:color w:val="000000" w:themeColor="text1"/>
          <w:szCs w:val="24"/>
        </w:rPr>
        <w:t>3. РЕЗУЛЬТАТЫ ДОКЛИНИЧЕСКИХ ИССЛЕДОВАНИЙ</w:t>
      </w:r>
      <w:bookmarkEnd w:id="54"/>
    </w:p>
    <w:p w14:paraId="1BFC2B57" w14:textId="77777777" w:rsidR="00E30437" w:rsidRPr="005E6358" w:rsidRDefault="00E30437" w:rsidP="004C505D">
      <w:pPr>
        <w:pStyle w:val="2"/>
        <w:spacing w:line="240" w:lineRule="auto"/>
        <w:rPr>
          <w:color w:val="000000" w:themeColor="text1"/>
          <w:szCs w:val="24"/>
        </w:rPr>
      </w:pPr>
      <w:bookmarkStart w:id="55" w:name="_Toc136854633"/>
      <w:r w:rsidRPr="005E6358">
        <w:rPr>
          <w:color w:val="000000" w:themeColor="text1"/>
          <w:szCs w:val="24"/>
        </w:rPr>
        <w:t>Введение</w:t>
      </w:r>
      <w:r w:rsidR="00A9714F">
        <w:rPr>
          <w:color w:val="000000" w:themeColor="text1"/>
          <w:szCs w:val="24"/>
        </w:rPr>
        <w:t xml:space="preserve"> и резюме</w:t>
      </w:r>
      <w:bookmarkEnd w:id="55"/>
    </w:p>
    <w:p w14:paraId="61B74E2E" w14:textId="4C19258A" w:rsidR="00BB6AFB" w:rsidRPr="00831526" w:rsidRDefault="00BB6AFB" w:rsidP="00BB6AFB">
      <w:pPr>
        <w:spacing w:after="0" w:line="240" w:lineRule="auto"/>
        <w:ind w:firstLine="709"/>
        <w:rPr>
          <w:rFonts w:eastAsia="Calibri"/>
        </w:rPr>
      </w:pPr>
      <w:bookmarkStart w:id="56" w:name="_Toc92645858"/>
      <w:bookmarkStart w:id="57" w:name="_Toc484199231"/>
      <w:r>
        <w:t xml:space="preserve">Так как </w:t>
      </w:r>
      <w:r>
        <w:rPr>
          <w:rFonts w:eastAsia="Calibri"/>
        </w:rPr>
        <w:t>п</w:t>
      </w:r>
      <w:r w:rsidRPr="00117B37">
        <w:rPr>
          <w:rFonts w:eastAsia="Calibri"/>
        </w:rPr>
        <w:t xml:space="preserve">репарат </w:t>
      </w:r>
      <w:r>
        <w:rPr>
          <w:rFonts w:eastAsia="Calibri"/>
          <w:lang w:val="en-US"/>
        </w:rPr>
        <w:t>DT</w:t>
      </w:r>
      <w:r w:rsidRPr="00117B37">
        <w:rPr>
          <w:rFonts w:eastAsia="Calibri"/>
        </w:rPr>
        <w:t>-</w:t>
      </w:r>
      <w:r>
        <w:rPr>
          <w:rFonts w:eastAsia="Calibri"/>
          <w:lang w:val="en-US"/>
        </w:rPr>
        <w:t>AFT</w:t>
      </w:r>
      <w:r w:rsidRPr="00117B37">
        <w:rPr>
          <w:rFonts w:eastAsia="Calibri"/>
        </w:rPr>
        <w:t xml:space="preserve"> (АО «Р-Фарм», Россия) представляет собой воспроизведенный препарат </w:t>
      </w:r>
      <w:r>
        <w:rPr>
          <w:rFonts w:eastAsia="Calibri"/>
        </w:rPr>
        <w:t>афатиниб</w:t>
      </w:r>
      <w:r w:rsidRPr="00117B37">
        <w:rPr>
          <w:rFonts w:eastAsia="Calibri"/>
        </w:rPr>
        <w:t xml:space="preserve">а, </w:t>
      </w:r>
      <w:r w:rsidRPr="00117B37">
        <w:rPr>
          <w:color w:val="000000"/>
        </w:rPr>
        <w:t>который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w:t>
      </w:r>
      <w:r>
        <w:rPr>
          <w:color w:val="000000"/>
        </w:rPr>
        <w:t xml:space="preserve"> (оригинальному)</w:t>
      </w:r>
      <w:r w:rsidRPr="00117B37">
        <w:rPr>
          <w:color w:val="000000"/>
        </w:rPr>
        <w:t xml:space="preserve"> препарату </w:t>
      </w:r>
      <w:r>
        <w:rPr>
          <w:color w:val="000000"/>
        </w:rPr>
        <w:t>Гиотриф</w:t>
      </w:r>
      <w:r w:rsidRPr="00117B37">
        <w:rPr>
          <w:color w:val="000000"/>
          <w:vertAlign w:val="superscript"/>
        </w:rPr>
        <w:t>®</w:t>
      </w:r>
      <w:r w:rsidRPr="00117B37">
        <w:rPr>
          <w:color w:val="000000"/>
        </w:rPr>
        <w:t xml:space="preserve"> </w:t>
      </w:r>
      <w:r w:rsidRPr="00117B37">
        <w:rPr>
          <w:lang w:eastAsia="ru-RU"/>
        </w:rPr>
        <w:t>(</w:t>
      </w:r>
      <w:r>
        <w:rPr>
          <w:lang w:eastAsia="ru-RU"/>
        </w:rPr>
        <w:t>Берингер Ингельхайм Интернешнл ГмбХ, Германия</w:t>
      </w:r>
      <w:r w:rsidRPr="00BB6AFB">
        <w:rPr>
          <w:color w:val="000000"/>
        </w:rPr>
        <w:t>), ожидается, что его свойства будут идентичны свойствам оригинального препарата. Для прогно</w:t>
      </w:r>
      <w:r w:rsidR="00831526">
        <w:rPr>
          <w:color w:val="000000"/>
        </w:rPr>
        <w:t>зирования токсического действия</w:t>
      </w:r>
      <w:r w:rsidRPr="00BB6AFB">
        <w:rPr>
          <w:color w:val="000000"/>
        </w:rPr>
        <w:t xml:space="preserve"> планируемого к регистрации и коммерческому выпуску препарата </w:t>
      </w:r>
      <w:r w:rsidR="00831526">
        <w:rPr>
          <w:rFonts w:eastAsia="Calibri"/>
          <w:lang w:val="en-US"/>
        </w:rPr>
        <w:t>DT</w:t>
      </w:r>
      <w:r w:rsidR="00831526" w:rsidRPr="00117B37">
        <w:rPr>
          <w:rFonts w:eastAsia="Calibri"/>
        </w:rPr>
        <w:t>-</w:t>
      </w:r>
      <w:r w:rsidR="00831526">
        <w:rPr>
          <w:rFonts w:eastAsia="Calibri"/>
          <w:lang w:val="en-US"/>
        </w:rPr>
        <w:t>AFT</w:t>
      </w:r>
      <w:r w:rsidRPr="00117B37">
        <w:rPr>
          <w:rFonts w:eastAsia="Calibri"/>
        </w:rPr>
        <w:t xml:space="preserve"> </w:t>
      </w:r>
      <w:r w:rsidRPr="00BB6AFB">
        <w:rPr>
          <w:color w:val="000000"/>
        </w:rPr>
        <w:t xml:space="preserve">были проанализированы данные исследований по изучению фармакологии и токсикологии оригинального препарата </w:t>
      </w:r>
      <w:r>
        <w:rPr>
          <w:color w:val="000000"/>
        </w:rPr>
        <w:t>афатиниба</w:t>
      </w:r>
      <w:r w:rsidRPr="00BB6AFB">
        <w:rPr>
          <w:color w:val="000000"/>
        </w:rPr>
        <w:t xml:space="preserve">. Поскольку лекарственный препарат </w:t>
      </w:r>
      <w:r>
        <w:rPr>
          <w:rFonts w:eastAsia="Calibri"/>
          <w:lang w:val="en-US"/>
        </w:rPr>
        <w:t>DT</w:t>
      </w:r>
      <w:r w:rsidRPr="00117B37">
        <w:rPr>
          <w:rFonts w:eastAsia="Calibri"/>
        </w:rPr>
        <w:t>-</w:t>
      </w:r>
      <w:r>
        <w:rPr>
          <w:rFonts w:eastAsia="Calibri"/>
          <w:lang w:val="en-US"/>
        </w:rPr>
        <w:t>AFT</w:t>
      </w:r>
      <w:r w:rsidRPr="00117B37">
        <w:rPr>
          <w:rFonts w:eastAsia="Calibri"/>
        </w:rPr>
        <w:t xml:space="preserve"> </w:t>
      </w:r>
      <w:r w:rsidRPr="00BB6AFB">
        <w:rPr>
          <w:color w:val="000000"/>
        </w:rPr>
        <w:t>является воспроизведенным препаратом, собственные доклинические исследования не проводились.</w:t>
      </w:r>
    </w:p>
    <w:p w14:paraId="34177C9A" w14:textId="70D5E2E6" w:rsidR="00216079" w:rsidRPr="001C7763" w:rsidRDefault="00216079" w:rsidP="004A294B">
      <w:pPr>
        <w:autoSpaceDE w:val="0"/>
        <w:autoSpaceDN w:val="0"/>
        <w:adjustRightInd w:val="0"/>
        <w:spacing w:after="0" w:line="240" w:lineRule="auto"/>
        <w:ind w:firstLine="708"/>
        <w:rPr>
          <w:lang w:eastAsia="en-US"/>
        </w:rPr>
      </w:pPr>
      <w:r w:rsidRPr="00B81A55">
        <w:rPr>
          <w:bCs/>
          <w:color w:val="000000" w:themeColor="text1"/>
          <w:lang w:bidi="ru-RU"/>
        </w:rPr>
        <w:t xml:space="preserve">Программа фармакологических исследований </w:t>
      </w:r>
      <w:r w:rsidR="001C7763" w:rsidRPr="00B81A55">
        <w:rPr>
          <w:bCs/>
          <w:color w:val="000000" w:themeColor="text1"/>
          <w:lang w:bidi="ru-RU"/>
        </w:rPr>
        <w:t>афатиниба</w:t>
      </w:r>
      <w:r w:rsidRPr="00B81A55">
        <w:rPr>
          <w:bCs/>
          <w:color w:val="000000" w:themeColor="text1"/>
          <w:lang w:bidi="ru-RU"/>
        </w:rPr>
        <w:t xml:space="preserve"> включала</w:t>
      </w:r>
      <w:r w:rsidRPr="001C7763">
        <w:rPr>
          <w:bCs/>
          <w:color w:val="000000" w:themeColor="text1"/>
          <w:lang w:bidi="ru-RU"/>
        </w:rPr>
        <w:t xml:space="preserve"> исследования первичной фармакодинамики, вторичной фармакодинамики и фармакодинамических взаимодействий.</w:t>
      </w:r>
    </w:p>
    <w:p w14:paraId="1F79E8DD" w14:textId="293B9FC4" w:rsidR="001C7763" w:rsidRDefault="001C7763" w:rsidP="001C7763">
      <w:pPr>
        <w:spacing w:after="0" w:line="240" w:lineRule="auto"/>
        <w:ind w:firstLine="708"/>
        <w:rPr>
          <w:rStyle w:val="q4iawc"/>
        </w:rPr>
      </w:pPr>
      <w:r w:rsidRPr="00D05E76">
        <w:rPr>
          <w:rStyle w:val="q4iawc"/>
        </w:rPr>
        <w:t>Афатиниб</w:t>
      </w:r>
      <w:r w:rsidRPr="00D86FFE">
        <w:rPr>
          <w:rStyle w:val="q4iawc"/>
        </w:rPr>
        <w:t xml:space="preserve"> </w:t>
      </w:r>
      <w:r>
        <w:rPr>
          <w:rStyle w:val="q4iawc"/>
        </w:rPr>
        <w:t>является мощным ингибитором</w:t>
      </w:r>
      <w:r w:rsidRPr="00D86FFE">
        <w:rPr>
          <w:rStyle w:val="q4iawc"/>
        </w:rPr>
        <w:t xml:space="preserve"> </w:t>
      </w:r>
      <w:r w:rsidRPr="000B7BC1">
        <w:rPr>
          <w:rStyle w:val="q4iawc"/>
        </w:rPr>
        <w:t>EGFR</w:t>
      </w:r>
      <w:r>
        <w:rPr>
          <w:rStyle w:val="q4iawc"/>
        </w:rPr>
        <w:t xml:space="preserve">, HER2 и HER4 с </w:t>
      </w:r>
      <w:r w:rsidRPr="000B7BC1">
        <w:rPr>
          <w:rStyle w:val="q4iawc"/>
        </w:rPr>
        <w:t>п</w:t>
      </w:r>
      <w:r w:rsidRPr="000B7BC1">
        <w:t>олуингибирующ</w:t>
      </w:r>
      <w:r>
        <w:t>ими</w:t>
      </w:r>
      <w:r w:rsidRPr="000B7BC1">
        <w:t xml:space="preserve"> концентраци</w:t>
      </w:r>
      <w:r>
        <w:t>ями</w:t>
      </w:r>
      <w:r w:rsidRPr="000B7BC1">
        <w:t xml:space="preserve"> (IC</w:t>
      </w:r>
      <w:r w:rsidRPr="000B7BC1">
        <w:rPr>
          <w:vertAlign w:val="subscript"/>
        </w:rPr>
        <w:t>50</w:t>
      </w:r>
      <w:r w:rsidRPr="000B7BC1">
        <w:t xml:space="preserve">) </w:t>
      </w:r>
      <w:r w:rsidRPr="000B7BC1">
        <w:rPr>
          <w:rStyle w:val="q4iawc"/>
        </w:rPr>
        <w:t>0,5, 14</w:t>
      </w:r>
      <w:r>
        <w:rPr>
          <w:rStyle w:val="q4iawc"/>
        </w:rPr>
        <w:t xml:space="preserve"> </w:t>
      </w:r>
      <w:r w:rsidRPr="000B7BC1">
        <w:rPr>
          <w:rStyle w:val="q4iawc"/>
        </w:rPr>
        <w:t>и 1 нМ</w:t>
      </w:r>
      <w:r>
        <w:rPr>
          <w:rStyle w:val="q4iawc"/>
        </w:rPr>
        <w:t xml:space="preserve"> соответственно</w:t>
      </w:r>
      <w:r w:rsidRPr="000B7BC1">
        <w:rPr>
          <w:rStyle w:val="q4iawc"/>
        </w:rPr>
        <w:t>, а также р</w:t>
      </w:r>
      <w:r>
        <w:rPr>
          <w:rStyle w:val="q4iawc"/>
        </w:rPr>
        <w:t>ецепторных</w:t>
      </w:r>
      <w:r w:rsidRPr="000B7BC1">
        <w:rPr>
          <w:rStyle w:val="q4iawc"/>
        </w:rPr>
        <w:t xml:space="preserve"> тирозинкиназ</w:t>
      </w:r>
      <w:r>
        <w:rPr>
          <w:rStyle w:val="q4iawc"/>
        </w:rPr>
        <w:t xml:space="preserve"> класса II, IV и VII</w:t>
      </w:r>
      <w:r w:rsidRPr="000B7BC1">
        <w:rPr>
          <w:rStyle w:val="q4iawc"/>
        </w:rPr>
        <w:t xml:space="preserve"> </w:t>
      </w:r>
      <w:r>
        <w:rPr>
          <w:rStyle w:val="q4iawc"/>
        </w:rPr>
        <w:t xml:space="preserve">с концентрациями </w:t>
      </w:r>
      <w:r w:rsidRPr="000B7BC1">
        <w:t>IC</w:t>
      </w:r>
      <w:r w:rsidRPr="000B7BC1">
        <w:rPr>
          <w:vertAlign w:val="subscript"/>
        </w:rPr>
        <w:t>50</w:t>
      </w:r>
      <w:r w:rsidRPr="000B7BC1">
        <w:rPr>
          <w:rStyle w:val="q4iawc"/>
        </w:rPr>
        <w:t xml:space="preserve"> </w:t>
      </w:r>
      <w:r>
        <w:rPr>
          <w:rStyle w:val="q4iawc"/>
        </w:rPr>
        <w:t xml:space="preserve">для </w:t>
      </w:r>
      <w:r w:rsidRPr="000B7BC1">
        <w:rPr>
          <w:rStyle w:val="q4iawc"/>
        </w:rPr>
        <w:t xml:space="preserve">BIRK &gt; 100000, </w:t>
      </w:r>
      <w:r w:rsidRPr="000B7BC1">
        <w:rPr>
          <w:rStyle w:val="markedcontent"/>
        </w:rPr>
        <w:t xml:space="preserve">EGFR </w:t>
      </w:r>
      <w:r>
        <w:rPr>
          <w:rStyle w:val="markedcontent"/>
        </w:rPr>
        <w:t xml:space="preserve">= </w:t>
      </w:r>
      <w:r w:rsidRPr="000B7BC1">
        <w:rPr>
          <w:rStyle w:val="markedcontent"/>
        </w:rPr>
        <w:t xml:space="preserve">0,5, </w:t>
      </w:r>
      <w:r w:rsidRPr="000B7BC1">
        <w:rPr>
          <w:lang w:val="en-US"/>
        </w:rPr>
        <w:t>HER</w:t>
      </w:r>
      <w:r w:rsidRPr="000B7BC1">
        <w:t>2</w:t>
      </w:r>
      <w:r>
        <w:t xml:space="preserve"> =</w:t>
      </w:r>
      <w:r w:rsidRPr="000B7BC1">
        <w:t xml:space="preserve"> 14, </w:t>
      </w:r>
      <w:r w:rsidRPr="000B7BC1">
        <w:rPr>
          <w:rStyle w:val="markedcontent"/>
        </w:rPr>
        <w:t xml:space="preserve">ErbB4 </w:t>
      </w:r>
      <w:r>
        <w:rPr>
          <w:rStyle w:val="markedcontent"/>
        </w:rPr>
        <w:t xml:space="preserve">= </w:t>
      </w:r>
      <w:r w:rsidRPr="000B7BC1">
        <w:rPr>
          <w:rStyle w:val="markedcontent"/>
        </w:rPr>
        <w:t xml:space="preserve">1, </w:t>
      </w:r>
      <w:r w:rsidRPr="000B7BC1">
        <w:rPr>
          <w:rStyle w:val="q4iawc"/>
        </w:rPr>
        <w:t>VEGFR-2/</w:t>
      </w:r>
      <w:r w:rsidRPr="000B7BC1">
        <w:rPr>
          <w:rStyle w:val="q4iawc"/>
          <w:lang w:val="en-US"/>
        </w:rPr>
        <w:t>KDR</w:t>
      </w:r>
      <w:r w:rsidRPr="000B7BC1">
        <w:rPr>
          <w:rStyle w:val="q4iawc"/>
        </w:rPr>
        <w:t xml:space="preserve"> &gt;100000 и HGFR </w:t>
      </w:r>
      <w:r>
        <w:rPr>
          <w:rStyle w:val="q4iawc"/>
        </w:rPr>
        <w:t xml:space="preserve">= </w:t>
      </w:r>
      <w:r w:rsidRPr="000B7BC1">
        <w:rPr>
          <w:rStyle w:val="q4iawc"/>
        </w:rPr>
        <w:t>13000</w:t>
      </w:r>
      <w:r>
        <w:rPr>
          <w:rStyle w:val="q4iawc"/>
        </w:rPr>
        <w:t xml:space="preserve"> и тироксинкиназ нерецепторного типа с </w:t>
      </w:r>
      <w:r w:rsidRPr="000B7BC1">
        <w:t>IC</w:t>
      </w:r>
      <w:r w:rsidRPr="000B7BC1">
        <w:rPr>
          <w:vertAlign w:val="subscript"/>
        </w:rPr>
        <w:t>50</w:t>
      </w:r>
      <w:r w:rsidRPr="000B7BC1">
        <w:t xml:space="preserve"> </w:t>
      </w:r>
      <w:r>
        <w:t xml:space="preserve">для </w:t>
      </w:r>
      <w:r w:rsidRPr="000B7BC1">
        <w:rPr>
          <w:rStyle w:val="q4iawc"/>
        </w:rPr>
        <w:t>c-src</w:t>
      </w:r>
      <w:r w:rsidRPr="000B7BC1">
        <w:t xml:space="preserve"> &gt;</w:t>
      </w:r>
      <w:r>
        <w:t xml:space="preserve"> </w:t>
      </w:r>
      <w:r w:rsidRPr="000B7BC1">
        <w:t xml:space="preserve">4000, </w:t>
      </w:r>
      <w:r w:rsidRPr="000B7BC1">
        <w:rPr>
          <w:rStyle w:val="q4iawc"/>
        </w:rPr>
        <w:t>Lck</w:t>
      </w:r>
      <w:r>
        <w:rPr>
          <w:rStyle w:val="q4iawc"/>
        </w:rPr>
        <w:t xml:space="preserve"> = </w:t>
      </w:r>
      <w:r w:rsidRPr="000B7BC1">
        <w:rPr>
          <w:rStyle w:val="q4iawc"/>
        </w:rPr>
        <w:t>1718</w:t>
      </w:r>
      <w:r>
        <w:rPr>
          <w:rStyle w:val="q4iawc"/>
        </w:rPr>
        <w:t xml:space="preserve"> и </w:t>
      </w:r>
      <w:r w:rsidRPr="000B7BC1">
        <w:rPr>
          <w:rStyle w:val="q4iawc"/>
        </w:rPr>
        <w:t>Lyn</w:t>
      </w:r>
      <w:r>
        <w:rPr>
          <w:rStyle w:val="q4iawc"/>
        </w:rPr>
        <w:t xml:space="preserve"> =</w:t>
      </w:r>
      <w:r w:rsidRPr="000B7BC1">
        <w:t xml:space="preserve"> 1832</w:t>
      </w:r>
      <w:r w:rsidRPr="00A63DC2">
        <w:t xml:space="preserve"> </w:t>
      </w:r>
      <w:r w:rsidRPr="000B7BC1">
        <w:rPr>
          <w:rStyle w:val="q4iawc"/>
        </w:rPr>
        <w:t>[1]</w:t>
      </w:r>
      <w:r>
        <w:t xml:space="preserve">. </w:t>
      </w:r>
      <w:r>
        <w:rPr>
          <w:rStyle w:val="q4iawc"/>
        </w:rPr>
        <w:t>Он также ингибирует трансфосфорилирование HER3.</w:t>
      </w:r>
    </w:p>
    <w:p w14:paraId="13416804" w14:textId="7AC45BFF" w:rsidR="00216079" w:rsidRPr="00FA1EBD" w:rsidRDefault="00216079" w:rsidP="00216079">
      <w:pPr>
        <w:spacing w:after="0" w:line="240" w:lineRule="auto"/>
        <w:ind w:firstLine="709"/>
        <w:rPr>
          <w:color w:val="000000" w:themeColor="text1"/>
        </w:rPr>
      </w:pPr>
      <w:r w:rsidRPr="00FA1EBD">
        <w:rPr>
          <w:color w:val="000000" w:themeColor="text1"/>
        </w:rPr>
        <w:t xml:space="preserve">Доклинические исследования </w:t>
      </w:r>
      <w:r w:rsidR="00BE6A9D">
        <w:rPr>
          <w:color w:val="000000" w:themeColor="text1"/>
        </w:rPr>
        <w:t>афатиниба</w:t>
      </w:r>
      <w:r w:rsidRPr="00FA1EBD">
        <w:rPr>
          <w:color w:val="000000" w:themeColor="text1"/>
        </w:rPr>
        <w:t xml:space="preserve">, включающие </w:t>
      </w:r>
      <w:r w:rsidRPr="00FA1EBD">
        <w:rPr>
          <w:i/>
          <w:color w:val="000000" w:themeColor="text1"/>
        </w:rPr>
        <w:t>in vitro</w:t>
      </w:r>
      <w:r w:rsidRPr="00FA1EBD">
        <w:rPr>
          <w:color w:val="000000" w:themeColor="text1"/>
        </w:rPr>
        <w:t xml:space="preserve"> и </w:t>
      </w:r>
      <w:r w:rsidRPr="00FA1EBD">
        <w:rPr>
          <w:i/>
          <w:color w:val="000000" w:themeColor="text1"/>
        </w:rPr>
        <w:t xml:space="preserve">in vivo </w:t>
      </w:r>
      <w:r w:rsidRPr="00FA1EBD">
        <w:rPr>
          <w:color w:val="000000" w:themeColor="text1"/>
        </w:rPr>
        <w:t>исследования, были проведены для оценки его фармакодинамических, фармакокинетических и токсикологических свойств.</w:t>
      </w:r>
    </w:p>
    <w:p w14:paraId="0B43CE94" w14:textId="21A4525F" w:rsidR="00FA1EBD" w:rsidRPr="00C16EEA" w:rsidRDefault="00FA1EBD" w:rsidP="00FA1EBD">
      <w:pPr>
        <w:spacing w:after="0" w:line="240" w:lineRule="auto"/>
        <w:ind w:firstLine="708"/>
      </w:pPr>
      <w:r w:rsidRPr="00C16EEA">
        <w:t>Абсолютная биодоступность афатиниба у крыс и мини-свиней варьировала в пределах от 11 до 45 %.</w:t>
      </w:r>
      <w:r>
        <w:t xml:space="preserve"> </w:t>
      </w:r>
      <w:r w:rsidRPr="00C16EEA">
        <w:t xml:space="preserve">Афатиниб </w:t>
      </w:r>
      <w:r>
        <w:t xml:space="preserve">после перорального и внутривенного введения крысам </w:t>
      </w:r>
      <w:r w:rsidRPr="00C16EEA">
        <w:t>быстро и хорошо распределялся из крови в большинство тканей, за исключением ЦНС</w:t>
      </w:r>
      <w:r>
        <w:t xml:space="preserve">. </w:t>
      </w:r>
      <w:r w:rsidRPr="00C16EEA">
        <w:t>Объем распределения афатиниба после внутривенного введения животным был высоким (12,4 и 16,2 л/кг у мини-свиней и крыс соответственно)</w:t>
      </w:r>
      <w:r>
        <w:t>.</w:t>
      </w:r>
    </w:p>
    <w:p w14:paraId="5AF9B01A" w14:textId="01EF9048" w:rsidR="00FA1EBD" w:rsidRDefault="00FA1EBD" w:rsidP="00FA1EBD">
      <w:pPr>
        <w:spacing w:after="0" w:line="240" w:lineRule="auto"/>
        <w:ind w:firstLine="708"/>
      </w:pPr>
      <w:r>
        <w:t>Метаболизм как путь экскреции имел второстепенное значение у всех видов по сравнению с экскрецией неизмененного исходного соединения, на которую приходилось &gt; 50 %, &gt; 60 %, &gt; 72 % и &gt; 87 % у крыс, мышей, мини-свиней и кролика соответственно. Аналогичным образом, общее количество метаболитов (10), которые наблюдались в экскрементах всех видов в количестве &gt; 1% введенной дозы, было относительно небольшим. Были лишь незначительные различия в структуре метаболитов между исследованными видами, характере метаболизма экскрементов и характере метаболизма плазмы.</w:t>
      </w:r>
    </w:p>
    <w:p w14:paraId="411997BC" w14:textId="5C7CB2FB" w:rsidR="00FA1EBD" w:rsidRPr="00E3279D" w:rsidRDefault="00FA1EBD" w:rsidP="00FA1EBD">
      <w:pPr>
        <w:spacing w:after="0" w:line="240" w:lineRule="auto"/>
        <w:ind w:firstLine="708"/>
      </w:pPr>
      <w:r w:rsidRPr="008E2BFB">
        <w:t xml:space="preserve">У всех исследованных видов животных </w:t>
      </w:r>
      <w:r w:rsidRPr="00801D2D">
        <w:t>(</w:t>
      </w:r>
      <w:r>
        <w:rPr>
          <w:rStyle w:val="q4iawc"/>
        </w:rPr>
        <w:t>мышей, крыс, кроликов и мини-свиней</w:t>
      </w:r>
      <w:r w:rsidRPr="00801D2D">
        <w:rPr>
          <w:rStyle w:val="q4iawc"/>
        </w:rPr>
        <w:t xml:space="preserve">) </w:t>
      </w:r>
      <w:r w:rsidRPr="008B2B85">
        <w:t xml:space="preserve">афатиниб преимущественно выводился с фекалиями (85–94 % пероральной дозы) и лишь в незначительной степени выделялся с мочой. У крыс экскреция с желчью была относительно </w:t>
      </w:r>
      <w:r w:rsidRPr="00E3279D">
        <w:t>медленной, и другие процессы, такие как кишечная секреция, также могут способствовать экскреции афатиниба.</w:t>
      </w:r>
    </w:p>
    <w:p w14:paraId="2046565C" w14:textId="301E561E" w:rsidR="00E3279D" w:rsidRPr="00E3279D" w:rsidRDefault="00E3279D" w:rsidP="00E3279D">
      <w:pPr>
        <w:spacing w:after="0" w:line="240" w:lineRule="auto"/>
        <w:ind w:firstLine="709"/>
        <w:rPr>
          <w:bCs/>
          <w:color w:val="000000" w:themeColor="text1"/>
          <w:lang w:bidi="ru-RU"/>
        </w:rPr>
      </w:pPr>
      <w:r w:rsidRPr="00E3279D">
        <w:rPr>
          <w:bCs/>
          <w:color w:val="000000" w:themeColor="text1"/>
          <w:lang w:bidi="ru-RU"/>
        </w:rPr>
        <w:t>Токсикологическая программа исследования афатиниба 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2EEF96E7" w14:textId="68A2FCA2" w:rsidR="00E3279D" w:rsidRDefault="00E3279D" w:rsidP="00E3279D">
      <w:pPr>
        <w:autoSpaceDE w:val="0"/>
        <w:autoSpaceDN w:val="0"/>
        <w:adjustRightInd w:val="0"/>
        <w:spacing w:after="0" w:line="240" w:lineRule="auto"/>
        <w:ind w:firstLine="708"/>
        <w:rPr>
          <w:highlight w:val="yellow"/>
        </w:rPr>
      </w:pPr>
      <w:r w:rsidRPr="00574EE4">
        <w:t xml:space="preserve">Исследования однократной дозы афатиниба проводились на мышах и крысах. </w:t>
      </w:r>
      <w:r w:rsidRPr="00574EE4">
        <w:rPr>
          <w:rStyle w:val="q4iawc"/>
        </w:rPr>
        <w:t>Одно исследование, проведенное на мышах и крысах</w:t>
      </w:r>
      <w:r w:rsidRPr="00BF378D">
        <w:rPr>
          <w:rStyle w:val="q4iawc"/>
        </w:rPr>
        <w:t>, показало, что максимальные</w:t>
      </w:r>
      <w:r>
        <w:rPr>
          <w:rStyle w:val="q4iawc"/>
        </w:rPr>
        <w:t xml:space="preserve"> несмертельные дозы перорально вводимого дималеата афатиниба составляют 382 (1146 мг/м</w:t>
      </w:r>
      <w:r w:rsidRPr="00F537A9">
        <w:rPr>
          <w:rStyle w:val="q4iawc"/>
          <w:vertAlign w:val="superscript"/>
        </w:rPr>
        <w:t>2</w:t>
      </w:r>
      <w:r>
        <w:rPr>
          <w:rStyle w:val="q4iawc"/>
        </w:rPr>
        <w:t>) и 191 мг/кг (1146 мг/м</w:t>
      </w:r>
      <w:r w:rsidRPr="00F537A9">
        <w:rPr>
          <w:rStyle w:val="q4iawc"/>
          <w:vertAlign w:val="superscript"/>
        </w:rPr>
        <w:t>2</w:t>
      </w:r>
      <w:r>
        <w:rPr>
          <w:rStyle w:val="q4iawc"/>
        </w:rPr>
        <w:t>) соответственно.</w:t>
      </w:r>
      <w:r>
        <w:rPr>
          <w:rStyle w:val="viiyi"/>
        </w:rPr>
        <w:t xml:space="preserve"> </w:t>
      </w:r>
      <w:r>
        <w:rPr>
          <w:rStyle w:val="q4iawc"/>
        </w:rPr>
        <w:t>Это свидетельствует об умеренной токсичности афатиниба.</w:t>
      </w:r>
      <w:r>
        <w:rPr>
          <w:rStyle w:val="viiyi"/>
        </w:rPr>
        <w:t xml:space="preserve"> </w:t>
      </w:r>
      <w:r>
        <w:rPr>
          <w:rStyle w:val="q4iawc"/>
        </w:rPr>
        <w:t>Для обоих видов желудочно-кишечный тракт был основным органом-мишенью для токсичности.</w:t>
      </w:r>
    </w:p>
    <w:p w14:paraId="2CD3D44B" w14:textId="00EA74D2" w:rsidR="00FA1EBD" w:rsidRPr="00E3279D" w:rsidRDefault="00FA1EBD" w:rsidP="00E3279D">
      <w:pPr>
        <w:spacing w:after="0" w:line="240" w:lineRule="auto"/>
        <w:ind w:firstLine="708"/>
      </w:pPr>
      <w:r>
        <w:t>Токсикокинетические исследования для получения информации о воздействии афатиниба проводились в рамках исследований токсичности повторных доз на мышах</w:t>
      </w:r>
      <w:r w:rsidRPr="003B040F">
        <w:t>,</w:t>
      </w:r>
      <w:r>
        <w:t xml:space="preserve"> крысах и мини-свиньях </w:t>
      </w:r>
      <w:r>
        <w:rPr>
          <w:rStyle w:val="q4iawc"/>
        </w:rPr>
        <w:t>в течение трех месяцев, шести месяцев и одного года соответственно</w:t>
      </w:r>
      <w:r>
        <w:t>.</w:t>
      </w:r>
      <w:r w:rsidR="00E3279D">
        <w:t xml:space="preserve"> </w:t>
      </w:r>
      <w:r w:rsidRPr="00B37546">
        <w:t xml:space="preserve">Основными органами-мишенями для афатиниба у мышей были кожа и ЖКТ. У крыс наблюдались кожные изменения, такие как алопеция (связанная с фолликулитом) и воспаление (наиболее выраженное в области лица), а также сопутствующие побочные эффекты (аналогично мышам). Желудочно-кишечные эффекты (диффузное покраснение и диарея) были заметны при высоких дозах (&gt; 18 мг/кг/день; ER &gt; 2) после 2-4-недельного периода дозирования, но не в более длительных исследованиях при более низких дозах (&lt; 10 мг/кг/день; ER ≤ ~1). Основными мишенями токсичности </w:t>
      </w:r>
      <w:r w:rsidRPr="00E3279D">
        <w:t>афатиниба у свиней были ЖКТ и роговица.</w:t>
      </w:r>
    </w:p>
    <w:p w14:paraId="69DB5637" w14:textId="526BB021" w:rsidR="00190C78" w:rsidRDefault="00190C78" w:rsidP="00190C78">
      <w:pPr>
        <w:spacing w:after="0" w:line="240" w:lineRule="auto"/>
        <w:ind w:firstLine="708"/>
        <w:rPr>
          <w:highlight w:val="yellow"/>
          <w:lang w:eastAsia="en-US"/>
        </w:rPr>
      </w:pPr>
      <w:r w:rsidRPr="00E3279D">
        <w:rPr>
          <w:lang w:eastAsia="en-US"/>
        </w:rPr>
        <w:t xml:space="preserve">В доклинических исследованиях не было продемонстрировано генотоксичности и канцерогенности </w:t>
      </w:r>
      <w:r w:rsidR="00E3279D" w:rsidRPr="00E3279D">
        <w:rPr>
          <w:lang w:eastAsia="en-US"/>
        </w:rPr>
        <w:t>афатиниб</w:t>
      </w:r>
      <w:r w:rsidRPr="00E3279D">
        <w:rPr>
          <w:lang w:eastAsia="en-US"/>
        </w:rPr>
        <w:t xml:space="preserve">а. </w:t>
      </w:r>
      <w:r w:rsidR="00E3279D" w:rsidRPr="00E3279D">
        <w:t>Только в и</w:t>
      </w:r>
      <w:r w:rsidR="00E3279D" w:rsidRPr="00E3279D">
        <w:rPr>
          <w:rStyle w:val="q4iawc"/>
        </w:rPr>
        <w:t>спытании афатиниба методом Эймса дало слабоположительный результат (до 2,2 раза, воспроизводимое увеличение при множественных концентрациях с метаболической</w:t>
      </w:r>
      <w:r w:rsidR="00E3279D">
        <w:rPr>
          <w:rStyle w:val="q4iawc"/>
        </w:rPr>
        <w:t xml:space="preserve"> активацией и без нее в анализе включения в чашку, но не в анализе до инкубации) для бактериального штамма ТА98. </w:t>
      </w:r>
    </w:p>
    <w:p w14:paraId="5DB77524" w14:textId="77596D13" w:rsidR="00E3279D" w:rsidRDefault="00E3279D" w:rsidP="00E3279D">
      <w:pPr>
        <w:spacing w:after="0" w:line="240" w:lineRule="auto"/>
        <w:ind w:firstLine="709"/>
      </w:pPr>
      <w:r>
        <w:t>Было проведено исследование по подбору дозы для изучения канцерогенности на трансгенных мышах. Пометы самцов и самок мышей rasH2 дикого типа (CByB6F1-Tg [HRAS] 2Jic) перорально получали афатиниб в дозе 0, 9, 18 или 36 мг/кг/день в течение 8 недель. Ни одно животное не было умерщвлено или умерло в связи с лечением афатинибом.</w:t>
      </w:r>
    </w:p>
    <w:p w14:paraId="3A29AF79" w14:textId="2BC77F2A" w:rsidR="00E3279D" w:rsidRPr="00566BDB" w:rsidRDefault="00E3279D" w:rsidP="00E3279D">
      <w:pPr>
        <w:spacing w:after="0" w:line="240" w:lineRule="auto"/>
        <w:ind w:firstLine="709"/>
      </w:pPr>
      <w:r>
        <w:t xml:space="preserve">Афатиниб не проявлял признаков тератогенного действия (AUC было немного выше в 2,2 раза у крыс или ниже в 0,3 раза у кроликов по сравнению с уровнями у пациентов) и не влиял на фертильность самцов и самок </w:t>
      </w:r>
      <w:r w:rsidRPr="00566BDB">
        <w:t>крыс (AUC</w:t>
      </w:r>
      <w:r w:rsidRPr="00566BDB">
        <w:rPr>
          <w:vertAlign w:val="subscript"/>
        </w:rPr>
        <w:t>0-24</w:t>
      </w:r>
      <w:r w:rsidRPr="00566BDB">
        <w:t xml:space="preserve"> было в диапазоне или меньше, чем у пациентов в 1,3 раза и 0,51 раза соответственно) и на пре-/постнатальное развитие (AUC</w:t>
      </w:r>
      <w:r w:rsidRPr="00566BDB">
        <w:rPr>
          <w:vertAlign w:val="subscript"/>
        </w:rPr>
        <w:t>0-24</w:t>
      </w:r>
      <w:r w:rsidRPr="00566BDB">
        <w:t xml:space="preserve"> у самок крыс было меньше, чем у больных (0,23 раза) при приеме максимально переносимой дозы. Результаты введения беременным крысам </w:t>
      </w:r>
      <w:r w:rsidRPr="00831526">
        <w:rPr>
          <w:vertAlign w:val="superscript"/>
        </w:rPr>
        <w:t>14</w:t>
      </w:r>
      <w:r w:rsidRPr="00566BDB">
        <w:rPr>
          <w:lang w:val="en-US"/>
        </w:rPr>
        <w:t>C</w:t>
      </w:r>
      <w:r w:rsidRPr="00566BDB">
        <w:t xml:space="preserve">-афатиниба показали его способность проникать через плаценту. </w:t>
      </w:r>
      <w:r w:rsidRPr="00831526">
        <w:rPr>
          <w:vertAlign w:val="superscript"/>
        </w:rPr>
        <w:t>14</w:t>
      </w:r>
      <w:r w:rsidRPr="00566BDB">
        <w:t xml:space="preserve">С-афатиниб, вводимый перорально крысам на 11-й день лактации, выделялся с грудным молоком самок (отношение радиоактивности молока/плазмы 137, исходя из AUC). </w:t>
      </w:r>
    </w:p>
    <w:p w14:paraId="09F1FA4E" w14:textId="658F1CA3" w:rsidR="00847311" w:rsidRPr="00847311" w:rsidRDefault="00E3279D" w:rsidP="00C430A6">
      <w:pPr>
        <w:spacing w:after="0" w:line="240" w:lineRule="auto"/>
        <w:ind w:firstLine="708"/>
      </w:pPr>
      <w:r w:rsidRPr="001D1045">
        <w:rPr>
          <w:rStyle w:val="q4iawc"/>
        </w:rPr>
        <w:t>Местная переносимость афатиниба была проверена на кроликах при его нанесении на кожу или в глаза.</w:t>
      </w:r>
      <w:r w:rsidR="00214111">
        <w:rPr>
          <w:rStyle w:val="q4iawc"/>
        </w:rPr>
        <w:t xml:space="preserve"> Афатиниб не вызывал раздражения кожи. </w:t>
      </w:r>
      <w:r w:rsidRPr="001D1045">
        <w:t>При введении 20 мг афатиниба в конъюнктивальный мешок кролика, сразу после применения наблюдались выраженные глазные побочные эффекты (хемоз, отек век, гиперемия радужной оболочки и конъюнктивы), некоторые из них сохранялись до 17-го дня периода наблюдения. Дополнительные исследования с помощью щелевой лампы не выявили никаких изменений на 3-й и 18-й день, но на 12-й день были отмечены расширенные кровеносные сосуды склеры, а также прорастание сосудов. Макроскопическая оценка пролеченного глаза при вскрытии выявила покраснение третьего века. Гистопатологические исследования выявили изменения местного раздражения конъюнктивы. Афатиниб был классифицирован как раздражающий глаза.</w:t>
      </w:r>
    </w:p>
    <w:p w14:paraId="231C3165" w14:textId="150827C2" w:rsidR="00E30437" w:rsidRPr="007D3A34" w:rsidRDefault="00E30437" w:rsidP="004C505D">
      <w:pPr>
        <w:pStyle w:val="2"/>
        <w:tabs>
          <w:tab w:val="left" w:pos="284"/>
          <w:tab w:val="left" w:pos="567"/>
        </w:tabs>
        <w:spacing w:line="240" w:lineRule="auto"/>
        <w:rPr>
          <w:color w:val="000000" w:themeColor="text1"/>
        </w:rPr>
      </w:pPr>
      <w:bookmarkStart w:id="58" w:name="_Toc136854634"/>
      <w:bookmarkEnd w:id="56"/>
      <w:bookmarkEnd w:id="57"/>
      <w:r w:rsidRPr="007D3A34">
        <w:rPr>
          <w:color w:val="000000" w:themeColor="text1"/>
        </w:rPr>
        <w:t>3.1 Доклиническая фармак</w:t>
      </w:r>
      <w:r w:rsidR="009C3F3F" w:rsidRPr="007D3A34">
        <w:rPr>
          <w:color w:val="000000" w:themeColor="text1"/>
        </w:rPr>
        <w:t>ология</w:t>
      </w:r>
      <w:bookmarkEnd w:id="58"/>
    </w:p>
    <w:p w14:paraId="0B9FA5DE" w14:textId="2E6CF4A3" w:rsidR="00E30437" w:rsidRPr="007D3A34" w:rsidRDefault="00E30437" w:rsidP="00AD62F6">
      <w:pPr>
        <w:pStyle w:val="3"/>
        <w:spacing w:after="240" w:line="240" w:lineRule="auto"/>
        <w:rPr>
          <w:rFonts w:ascii="Times New Roman" w:hAnsi="Times New Roman"/>
          <w:color w:val="000000" w:themeColor="text1"/>
          <w:szCs w:val="24"/>
        </w:rPr>
      </w:pPr>
      <w:bookmarkStart w:id="59" w:name="_Toc136854635"/>
      <w:r w:rsidRPr="007D3A34">
        <w:rPr>
          <w:rFonts w:ascii="Times New Roman" w:hAnsi="Times New Roman"/>
          <w:color w:val="000000" w:themeColor="text1"/>
          <w:szCs w:val="24"/>
        </w:rPr>
        <w:t>3.1.1</w:t>
      </w:r>
      <w:r w:rsidR="00FF441E" w:rsidRPr="007D3A34">
        <w:rPr>
          <w:rFonts w:ascii="Times New Roman" w:hAnsi="Times New Roman"/>
          <w:color w:val="000000" w:themeColor="text1"/>
          <w:szCs w:val="24"/>
        </w:rPr>
        <w:t>.</w:t>
      </w:r>
      <w:r w:rsidR="00842F8A" w:rsidRPr="007D3A34">
        <w:rPr>
          <w:rFonts w:ascii="Times New Roman" w:hAnsi="Times New Roman"/>
          <w:color w:val="000000" w:themeColor="text1"/>
          <w:szCs w:val="24"/>
        </w:rPr>
        <w:t xml:space="preserve"> </w:t>
      </w:r>
      <w:r w:rsidRPr="007D3A34">
        <w:rPr>
          <w:rFonts w:ascii="Times New Roman" w:hAnsi="Times New Roman"/>
          <w:color w:val="000000" w:themeColor="text1"/>
          <w:szCs w:val="24"/>
        </w:rPr>
        <w:t>Механизм действия</w:t>
      </w:r>
      <w:bookmarkEnd w:id="59"/>
    </w:p>
    <w:p w14:paraId="1F0D9430" w14:textId="27DCA98E" w:rsidR="00267544" w:rsidRPr="00267544" w:rsidRDefault="00267544" w:rsidP="00267544">
      <w:pPr>
        <w:autoSpaceDE w:val="0"/>
        <w:autoSpaceDN w:val="0"/>
        <w:adjustRightInd w:val="0"/>
        <w:spacing w:after="0" w:line="240" w:lineRule="auto"/>
        <w:ind w:firstLine="708"/>
        <w:rPr>
          <w:iCs/>
          <w:lang w:eastAsia="en-US"/>
        </w:rPr>
      </w:pPr>
      <w:bookmarkStart w:id="60" w:name="_Toc523142995"/>
      <w:bookmarkStart w:id="61" w:name="_Hlk521882691"/>
      <w:bookmarkStart w:id="62" w:name="_Toc499821138"/>
      <w:bookmarkStart w:id="63" w:name="_Toc505020000"/>
      <w:r w:rsidRPr="00267544">
        <w:rPr>
          <w:iCs/>
          <w:lang w:eastAsia="en-US"/>
        </w:rPr>
        <w:t xml:space="preserve">Афатиниб </w:t>
      </w:r>
      <w:r w:rsidR="00373F77">
        <w:rPr>
          <w:iCs/>
          <w:lang w:eastAsia="en-US"/>
        </w:rPr>
        <w:t xml:space="preserve">подавляет передачу сигналов </w:t>
      </w:r>
      <w:r w:rsidR="00981D1A">
        <w:rPr>
          <w:iCs/>
          <w:lang w:eastAsia="en-US"/>
        </w:rPr>
        <w:t xml:space="preserve">посредством </w:t>
      </w:r>
      <w:r w:rsidRPr="00267544">
        <w:rPr>
          <w:iCs/>
          <w:lang w:eastAsia="en-US"/>
        </w:rPr>
        <w:t>ErbB</w:t>
      </w:r>
      <w:r w:rsidR="00373F77">
        <w:rPr>
          <w:iCs/>
          <w:lang w:eastAsia="en-US"/>
        </w:rPr>
        <w:t xml:space="preserve"> </w:t>
      </w:r>
      <w:r w:rsidR="00373F77">
        <w:rPr>
          <w:rStyle w:val="q4iawc"/>
        </w:rPr>
        <w:t xml:space="preserve">путем ковалентного связывания </w:t>
      </w:r>
      <w:r w:rsidRPr="00267544">
        <w:rPr>
          <w:iCs/>
          <w:lang w:eastAsia="en-US"/>
        </w:rPr>
        <w:t>и необратимо</w:t>
      </w:r>
      <w:r w:rsidR="00373F77">
        <w:rPr>
          <w:iCs/>
          <w:lang w:eastAsia="en-US"/>
        </w:rPr>
        <w:t>го</w:t>
      </w:r>
      <w:r w:rsidRPr="00267544">
        <w:rPr>
          <w:iCs/>
          <w:lang w:eastAsia="en-US"/>
        </w:rPr>
        <w:t xml:space="preserve"> блокир</w:t>
      </w:r>
      <w:r w:rsidR="00373F77">
        <w:rPr>
          <w:iCs/>
          <w:lang w:eastAsia="en-US"/>
        </w:rPr>
        <w:t>ования</w:t>
      </w:r>
      <w:r w:rsidRPr="00267544">
        <w:rPr>
          <w:iCs/>
          <w:lang w:eastAsia="en-US"/>
        </w:rPr>
        <w:t xml:space="preserve"> передач</w:t>
      </w:r>
      <w:r w:rsidR="00373F77">
        <w:rPr>
          <w:iCs/>
          <w:lang w:eastAsia="en-US"/>
        </w:rPr>
        <w:t>и</w:t>
      </w:r>
      <w:r w:rsidRPr="00267544">
        <w:rPr>
          <w:iCs/>
          <w:lang w:eastAsia="en-US"/>
        </w:rPr>
        <w:t xml:space="preserve"> сигналов от всех гомо- и гетеродимеров, образованных членами семейства ErbB</w:t>
      </w:r>
      <w:r w:rsidR="00F35694">
        <w:rPr>
          <w:iCs/>
          <w:lang w:eastAsia="en-US"/>
        </w:rPr>
        <w:t>:</w:t>
      </w:r>
      <w:r w:rsidRPr="00267544">
        <w:rPr>
          <w:iCs/>
          <w:lang w:eastAsia="en-US"/>
        </w:rPr>
        <w:t xml:space="preserve"> EGFR (ErbB1), HER2 (ErbB2), ErbB3 и ErbB4 [2].</w:t>
      </w:r>
    </w:p>
    <w:p w14:paraId="3B203FCF" w14:textId="64919320" w:rsidR="00267544" w:rsidRPr="00267544" w:rsidRDefault="00373F77" w:rsidP="00267544">
      <w:pPr>
        <w:autoSpaceDE w:val="0"/>
        <w:autoSpaceDN w:val="0"/>
        <w:adjustRightInd w:val="0"/>
        <w:spacing w:after="0" w:line="240" w:lineRule="auto"/>
        <w:ind w:firstLine="708"/>
        <w:rPr>
          <w:iCs/>
          <w:lang w:eastAsia="en-US"/>
        </w:rPr>
      </w:pPr>
      <w:r>
        <w:rPr>
          <w:iCs/>
          <w:lang w:eastAsia="en-US"/>
        </w:rPr>
        <w:t>А</w:t>
      </w:r>
      <w:r w:rsidR="00267544" w:rsidRPr="00267544">
        <w:rPr>
          <w:iCs/>
          <w:lang w:eastAsia="en-US"/>
        </w:rPr>
        <w:t>фатиниб ковалентно связывается с киназными доменами EGFR (ErbB1), HER2 (ErbB2) и HER4 (ErbB4) и необратимо ингибирует аутофосфорилирование тирозинкиназы, что приводит к подавлению сигнальной метки ErbB. Некоторые мутации в EGFR, в том числе нерезистентные мутации в его киназном домене, могут приводить к повышенному аутофосфорилированию рецептора, приводя к активации рецептора, иногда в отсутствие связывания с лигандом, и могут поддерживать пролиферацию клеток в НМРЛ. Нерезистентные мутации определяются как мутации, возникающие в экзонах, составляющих киназный домен EGFR, которые приводят к повышенной активации рецептора и эффективность которых определяется 1) клинически значимым уменьшением опухоли при применении рекомендуемой дозы афатиниба и/или 2) ингибированием клеточной пролиферации или фосфорилирование</w:t>
      </w:r>
      <w:r w:rsidR="00AA690C">
        <w:rPr>
          <w:iCs/>
          <w:lang w:eastAsia="en-US"/>
        </w:rPr>
        <w:t>м</w:t>
      </w:r>
      <w:r w:rsidR="00267544" w:rsidRPr="00267544">
        <w:rPr>
          <w:iCs/>
          <w:lang w:eastAsia="en-US"/>
        </w:rPr>
        <w:t xml:space="preserve"> тирозинкиназы EGFR при концентрациях афатиниба, устойчивых при рекомендуемой дозировке. Наиболее часто встречающимися из этих мутаций являются замены L858R в экзоне 21 и делеции в экзоне 19.</w:t>
      </w:r>
    </w:p>
    <w:p w14:paraId="5B3EED01" w14:textId="4BB7F1CD" w:rsidR="008E4BAE" w:rsidRPr="00F86DA0" w:rsidRDefault="00714359" w:rsidP="00267544">
      <w:pPr>
        <w:autoSpaceDE w:val="0"/>
        <w:autoSpaceDN w:val="0"/>
        <w:adjustRightInd w:val="0"/>
        <w:spacing w:after="0" w:line="240" w:lineRule="auto"/>
        <w:ind w:firstLine="708"/>
        <w:rPr>
          <w:iCs/>
          <w:highlight w:val="yellow"/>
          <w:lang w:eastAsia="en-US"/>
        </w:rPr>
      </w:pPr>
      <w:r>
        <w:rPr>
          <w:iCs/>
          <w:lang w:eastAsia="en-US"/>
        </w:rPr>
        <w:t>А</w:t>
      </w:r>
      <w:r w:rsidR="00267544" w:rsidRPr="00267544">
        <w:rPr>
          <w:iCs/>
          <w:lang w:eastAsia="en-US"/>
        </w:rPr>
        <w:t xml:space="preserve">фатиниб продемонстрировал ингибирование аутофосфорилирования и/или пролиферации </w:t>
      </w:r>
      <w:r w:rsidR="00267544" w:rsidRPr="00714359">
        <w:rPr>
          <w:i/>
          <w:lang w:eastAsia="en-US"/>
        </w:rPr>
        <w:t>in vitro</w:t>
      </w:r>
      <w:r w:rsidR="00267544" w:rsidRPr="00267544">
        <w:rPr>
          <w:iCs/>
          <w:lang w:eastAsia="en-US"/>
        </w:rPr>
        <w:t xml:space="preserve"> в клеточных линиях, экспрессирующих EGFR дикого типа, а также в линиях, экспрессирующих отдельные делеционные мутации экзона 19 EGFR, мутации экзона 21 L858R или другие менее распространенные нерезистентные мутации, при достигнутых концентрациях афатиниба у пациентов. Кроме того, афатиниб ингибировал </w:t>
      </w:r>
      <w:r w:rsidR="00267544" w:rsidRPr="00714359">
        <w:rPr>
          <w:i/>
          <w:lang w:eastAsia="en-US"/>
        </w:rPr>
        <w:t>in vitro</w:t>
      </w:r>
      <w:r w:rsidR="00267544" w:rsidRPr="00267544">
        <w:rPr>
          <w:iCs/>
          <w:lang w:eastAsia="en-US"/>
        </w:rPr>
        <w:t xml:space="preserve"> пролиферацию клеточных линий, сверхэкспрессирующих </w:t>
      </w:r>
      <w:r w:rsidR="00267544" w:rsidRPr="00714359">
        <w:rPr>
          <w:iCs/>
          <w:lang w:eastAsia="en-US"/>
        </w:rPr>
        <w:t>метку HER2</w:t>
      </w:r>
      <w:r w:rsidRPr="00714359">
        <w:rPr>
          <w:iCs/>
          <w:lang w:eastAsia="en-US"/>
        </w:rPr>
        <w:t xml:space="preserve"> [3]</w:t>
      </w:r>
      <w:r w:rsidR="00874190" w:rsidRPr="00714359">
        <w:rPr>
          <w:iCs/>
          <w:lang w:eastAsia="en-US"/>
        </w:rPr>
        <w:t>.</w:t>
      </w:r>
      <w:bookmarkEnd w:id="60"/>
      <w:bookmarkEnd w:id="61"/>
    </w:p>
    <w:p w14:paraId="1817262B" w14:textId="0229506D" w:rsidR="00184A7E" w:rsidRPr="003816B3" w:rsidRDefault="00E0160B" w:rsidP="007D3A34">
      <w:pPr>
        <w:pStyle w:val="3"/>
        <w:spacing w:after="240" w:line="240" w:lineRule="auto"/>
        <w:rPr>
          <w:rFonts w:ascii="Times New Roman" w:hAnsi="Times New Roman"/>
          <w:color w:val="000000" w:themeColor="text1"/>
          <w:szCs w:val="24"/>
        </w:rPr>
      </w:pPr>
      <w:bookmarkStart w:id="64" w:name="_Toc136854636"/>
      <w:r w:rsidRPr="003816B3">
        <w:rPr>
          <w:rFonts w:ascii="Times New Roman" w:hAnsi="Times New Roman"/>
          <w:color w:val="000000" w:themeColor="text1"/>
          <w:szCs w:val="24"/>
        </w:rPr>
        <w:t>3.1.2</w:t>
      </w:r>
      <w:r w:rsidR="00184A7E" w:rsidRPr="003816B3">
        <w:rPr>
          <w:rFonts w:ascii="Times New Roman" w:hAnsi="Times New Roman"/>
          <w:color w:val="000000" w:themeColor="text1"/>
          <w:szCs w:val="24"/>
        </w:rPr>
        <w:t xml:space="preserve">. </w:t>
      </w:r>
      <w:bookmarkEnd w:id="62"/>
      <w:bookmarkEnd w:id="63"/>
      <w:r w:rsidR="00AD62F6" w:rsidRPr="003816B3">
        <w:rPr>
          <w:rFonts w:ascii="Times New Roman" w:hAnsi="Times New Roman"/>
          <w:color w:val="000000" w:themeColor="text1"/>
          <w:szCs w:val="24"/>
        </w:rPr>
        <w:t>Первичная фармакодинамика</w:t>
      </w:r>
      <w:bookmarkEnd w:id="64"/>
    </w:p>
    <w:p w14:paraId="4B1FFB30" w14:textId="77777777" w:rsidR="00AD62F6" w:rsidRPr="00E32918" w:rsidRDefault="00AD62F6" w:rsidP="00AD62F6">
      <w:pPr>
        <w:pStyle w:val="4"/>
        <w:spacing w:after="240" w:line="240" w:lineRule="auto"/>
        <w:rPr>
          <w:i/>
          <w:iCs/>
          <w:sz w:val="24"/>
          <w:szCs w:val="24"/>
        </w:rPr>
      </w:pPr>
      <w:bookmarkStart w:id="65" w:name="_Toc136854637"/>
      <w:bookmarkStart w:id="66" w:name="_Hlk521883669"/>
      <w:r w:rsidRPr="00E32918">
        <w:rPr>
          <w:rFonts w:ascii="Times New Roman" w:hAnsi="Times New Roman"/>
          <w:color w:val="000000" w:themeColor="text1"/>
          <w:sz w:val="24"/>
          <w:szCs w:val="24"/>
        </w:rPr>
        <w:t xml:space="preserve">3.1.2.1. Первичная фармакодинамика </w:t>
      </w:r>
      <w:r w:rsidRPr="00E32918">
        <w:rPr>
          <w:rFonts w:ascii="Times New Roman" w:hAnsi="Times New Roman"/>
          <w:i/>
          <w:color w:val="000000" w:themeColor="text1"/>
          <w:sz w:val="24"/>
          <w:szCs w:val="24"/>
        </w:rPr>
        <w:t>in</w:t>
      </w:r>
      <w:r w:rsidR="00A96B38" w:rsidRPr="00E32918">
        <w:rPr>
          <w:rFonts w:ascii="Times New Roman" w:hAnsi="Times New Roman"/>
          <w:i/>
          <w:color w:val="000000" w:themeColor="text1"/>
          <w:sz w:val="24"/>
          <w:szCs w:val="24"/>
        </w:rPr>
        <w:t xml:space="preserve"> </w:t>
      </w:r>
      <w:r w:rsidRPr="00E32918">
        <w:rPr>
          <w:rFonts w:ascii="Times New Roman" w:hAnsi="Times New Roman"/>
          <w:i/>
          <w:color w:val="000000" w:themeColor="text1"/>
          <w:sz w:val="24"/>
          <w:szCs w:val="24"/>
        </w:rPr>
        <w:t>vitro</w:t>
      </w:r>
      <w:bookmarkEnd w:id="65"/>
    </w:p>
    <w:p w14:paraId="3ED2BACA" w14:textId="390C1AC3" w:rsidR="003951BE" w:rsidRDefault="00D86FFE" w:rsidP="000B7BC1">
      <w:pPr>
        <w:spacing w:after="0" w:line="240" w:lineRule="auto"/>
        <w:ind w:firstLine="708"/>
        <w:rPr>
          <w:rStyle w:val="q4iawc"/>
        </w:rPr>
      </w:pPr>
      <w:r w:rsidRPr="00D05E76">
        <w:rPr>
          <w:rStyle w:val="q4iawc"/>
        </w:rPr>
        <w:t>Афатиниб</w:t>
      </w:r>
      <w:r w:rsidRPr="00D86FFE">
        <w:rPr>
          <w:rStyle w:val="q4iawc"/>
        </w:rPr>
        <w:t xml:space="preserve"> </w:t>
      </w:r>
      <w:r w:rsidR="00653993">
        <w:rPr>
          <w:rStyle w:val="q4iawc"/>
        </w:rPr>
        <w:t>является</w:t>
      </w:r>
      <w:r w:rsidR="00A0052C">
        <w:rPr>
          <w:rStyle w:val="q4iawc"/>
        </w:rPr>
        <w:t xml:space="preserve"> мощным </w:t>
      </w:r>
      <w:r>
        <w:rPr>
          <w:rStyle w:val="q4iawc"/>
        </w:rPr>
        <w:t>ингиби</w:t>
      </w:r>
      <w:r w:rsidR="00A0052C">
        <w:rPr>
          <w:rStyle w:val="q4iawc"/>
        </w:rPr>
        <w:t>тором</w:t>
      </w:r>
      <w:r w:rsidRPr="00D86FFE">
        <w:rPr>
          <w:rStyle w:val="q4iawc"/>
        </w:rPr>
        <w:t xml:space="preserve"> </w:t>
      </w:r>
      <w:r w:rsidR="00653993" w:rsidRPr="000B7BC1">
        <w:rPr>
          <w:rStyle w:val="q4iawc"/>
        </w:rPr>
        <w:t>EGFR</w:t>
      </w:r>
      <w:r w:rsidR="00653993">
        <w:rPr>
          <w:rStyle w:val="q4iawc"/>
        </w:rPr>
        <w:t xml:space="preserve">, HER2 и HER4 </w:t>
      </w:r>
      <w:r>
        <w:rPr>
          <w:rStyle w:val="q4iawc"/>
        </w:rPr>
        <w:t xml:space="preserve">с </w:t>
      </w:r>
      <w:r w:rsidRPr="000B7BC1">
        <w:rPr>
          <w:rStyle w:val="q4iawc"/>
        </w:rPr>
        <w:t>п</w:t>
      </w:r>
      <w:r w:rsidR="006B7B84" w:rsidRPr="000B7BC1">
        <w:t>олуингибирующ</w:t>
      </w:r>
      <w:r w:rsidR="00653993">
        <w:t>ими</w:t>
      </w:r>
      <w:r w:rsidR="006B7B84" w:rsidRPr="000B7BC1">
        <w:t xml:space="preserve"> концентраци</w:t>
      </w:r>
      <w:r w:rsidR="00653993">
        <w:t>ями</w:t>
      </w:r>
      <w:r w:rsidR="006B7B84" w:rsidRPr="000B7BC1">
        <w:t xml:space="preserve"> (IC</w:t>
      </w:r>
      <w:r w:rsidR="006B7B84" w:rsidRPr="000B7BC1">
        <w:rPr>
          <w:vertAlign w:val="subscript"/>
        </w:rPr>
        <w:t>50</w:t>
      </w:r>
      <w:r w:rsidR="006B7B84" w:rsidRPr="000B7BC1">
        <w:t xml:space="preserve">) </w:t>
      </w:r>
      <w:r w:rsidR="006B7B84" w:rsidRPr="000B7BC1">
        <w:rPr>
          <w:rStyle w:val="q4iawc"/>
        </w:rPr>
        <w:t>0,5, 14</w:t>
      </w:r>
      <w:r w:rsidR="00653993">
        <w:rPr>
          <w:rStyle w:val="q4iawc"/>
        </w:rPr>
        <w:t xml:space="preserve"> </w:t>
      </w:r>
      <w:r w:rsidR="006B7B84" w:rsidRPr="000B7BC1">
        <w:rPr>
          <w:rStyle w:val="q4iawc"/>
        </w:rPr>
        <w:t>и 1 нМ</w:t>
      </w:r>
      <w:r w:rsidR="00653993">
        <w:rPr>
          <w:rStyle w:val="q4iawc"/>
        </w:rPr>
        <w:t xml:space="preserve"> соответственно</w:t>
      </w:r>
      <w:r w:rsidR="000B7BC1" w:rsidRPr="000B7BC1">
        <w:rPr>
          <w:rStyle w:val="q4iawc"/>
        </w:rPr>
        <w:t>, а также</w:t>
      </w:r>
      <w:r w:rsidR="003951BE" w:rsidRPr="000B7BC1">
        <w:rPr>
          <w:rStyle w:val="q4iawc"/>
        </w:rPr>
        <w:t xml:space="preserve"> р</w:t>
      </w:r>
      <w:r w:rsidR="003E4432">
        <w:rPr>
          <w:rStyle w:val="q4iawc"/>
        </w:rPr>
        <w:t>ецепторны</w:t>
      </w:r>
      <w:r w:rsidR="00653993">
        <w:rPr>
          <w:rStyle w:val="q4iawc"/>
        </w:rPr>
        <w:t>х</w:t>
      </w:r>
      <w:r w:rsidR="003951BE" w:rsidRPr="000B7BC1">
        <w:rPr>
          <w:rStyle w:val="q4iawc"/>
        </w:rPr>
        <w:t xml:space="preserve"> тирозинкиназ</w:t>
      </w:r>
      <w:r w:rsidR="003E4432">
        <w:rPr>
          <w:rStyle w:val="q4iawc"/>
        </w:rPr>
        <w:t xml:space="preserve"> класса II, IV и VII</w:t>
      </w:r>
      <w:r w:rsidR="000B7BC1" w:rsidRPr="000B7BC1">
        <w:rPr>
          <w:rStyle w:val="q4iawc"/>
        </w:rPr>
        <w:t xml:space="preserve"> </w:t>
      </w:r>
      <w:r w:rsidR="00653993">
        <w:rPr>
          <w:rStyle w:val="q4iawc"/>
        </w:rPr>
        <w:t xml:space="preserve">с концентрациями </w:t>
      </w:r>
      <w:r w:rsidR="000B7BC1" w:rsidRPr="000B7BC1">
        <w:t>IC</w:t>
      </w:r>
      <w:r w:rsidR="000B7BC1" w:rsidRPr="000B7BC1">
        <w:rPr>
          <w:vertAlign w:val="subscript"/>
        </w:rPr>
        <w:t>50</w:t>
      </w:r>
      <w:r w:rsidR="00E11AFF" w:rsidRPr="000B7BC1">
        <w:rPr>
          <w:rStyle w:val="q4iawc"/>
        </w:rPr>
        <w:t xml:space="preserve"> </w:t>
      </w:r>
      <w:r w:rsidR="00653993">
        <w:rPr>
          <w:rStyle w:val="q4iawc"/>
        </w:rPr>
        <w:t xml:space="preserve">для </w:t>
      </w:r>
      <w:r w:rsidR="00E11AFF" w:rsidRPr="000B7BC1">
        <w:rPr>
          <w:rStyle w:val="q4iawc"/>
        </w:rPr>
        <w:t>BIRK</w:t>
      </w:r>
      <w:r w:rsidR="000B7BC1" w:rsidRPr="000B7BC1">
        <w:rPr>
          <w:rStyle w:val="q4iawc"/>
        </w:rPr>
        <w:t xml:space="preserve"> &gt; 100000</w:t>
      </w:r>
      <w:r w:rsidR="00E11AFF" w:rsidRPr="000B7BC1">
        <w:rPr>
          <w:rStyle w:val="q4iawc"/>
        </w:rPr>
        <w:t xml:space="preserve">, </w:t>
      </w:r>
      <w:r w:rsidR="000B7BC1" w:rsidRPr="000B7BC1">
        <w:rPr>
          <w:rStyle w:val="markedcontent"/>
        </w:rPr>
        <w:t xml:space="preserve">EGFR </w:t>
      </w:r>
      <w:r w:rsidR="002A07E7">
        <w:rPr>
          <w:rStyle w:val="markedcontent"/>
        </w:rPr>
        <w:t xml:space="preserve">= </w:t>
      </w:r>
      <w:r w:rsidR="000B7BC1" w:rsidRPr="000B7BC1">
        <w:rPr>
          <w:rStyle w:val="markedcontent"/>
        </w:rPr>
        <w:t xml:space="preserve">0,5, </w:t>
      </w:r>
      <w:r w:rsidR="000B7BC1" w:rsidRPr="000B7BC1">
        <w:rPr>
          <w:lang w:val="en-US"/>
        </w:rPr>
        <w:t>HER</w:t>
      </w:r>
      <w:r w:rsidR="000B7BC1" w:rsidRPr="000B7BC1">
        <w:t>2</w:t>
      </w:r>
      <w:r w:rsidR="002A07E7">
        <w:t xml:space="preserve"> =</w:t>
      </w:r>
      <w:r w:rsidR="000B7BC1" w:rsidRPr="000B7BC1">
        <w:t xml:space="preserve"> 14, </w:t>
      </w:r>
      <w:r w:rsidR="000B7BC1" w:rsidRPr="000B7BC1">
        <w:rPr>
          <w:rStyle w:val="markedcontent"/>
        </w:rPr>
        <w:t xml:space="preserve">ErbB4 </w:t>
      </w:r>
      <w:r w:rsidR="002A07E7">
        <w:rPr>
          <w:rStyle w:val="markedcontent"/>
        </w:rPr>
        <w:t xml:space="preserve">= </w:t>
      </w:r>
      <w:r w:rsidR="000B7BC1" w:rsidRPr="000B7BC1">
        <w:rPr>
          <w:rStyle w:val="markedcontent"/>
        </w:rPr>
        <w:t xml:space="preserve">1, </w:t>
      </w:r>
      <w:r w:rsidR="003E4432" w:rsidRPr="000B7BC1">
        <w:rPr>
          <w:rStyle w:val="q4iawc"/>
        </w:rPr>
        <w:t>VEGFR-2/</w:t>
      </w:r>
      <w:r w:rsidR="003E4432" w:rsidRPr="000B7BC1">
        <w:rPr>
          <w:rStyle w:val="q4iawc"/>
          <w:lang w:val="en-US"/>
        </w:rPr>
        <w:t>KDR</w:t>
      </w:r>
      <w:r w:rsidR="003E4432" w:rsidRPr="000B7BC1">
        <w:rPr>
          <w:rStyle w:val="q4iawc"/>
        </w:rPr>
        <w:t xml:space="preserve"> &gt;100000 и HGFR </w:t>
      </w:r>
      <w:r w:rsidR="002A07E7">
        <w:rPr>
          <w:rStyle w:val="q4iawc"/>
        </w:rPr>
        <w:t xml:space="preserve">= </w:t>
      </w:r>
      <w:r w:rsidR="003E4432" w:rsidRPr="000B7BC1">
        <w:rPr>
          <w:rStyle w:val="q4iawc"/>
        </w:rPr>
        <w:t>13000</w:t>
      </w:r>
      <w:r w:rsidR="003E4432">
        <w:rPr>
          <w:rStyle w:val="q4iawc"/>
        </w:rPr>
        <w:t xml:space="preserve"> и тироксинкиназ нерецепторного типа </w:t>
      </w:r>
      <w:r w:rsidR="00653993">
        <w:rPr>
          <w:rStyle w:val="q4iawc"/>
        </w:rPr>
        <w:t xml:space="preserve">с </w:t>
      </w:r>
      <w:r w:rsidR="000B7BC1" w:rsidRPr="000B7BC1">
        <w:t>IC</w:t>
      </w:r>
      <w:r w:rsidR="000B7BC1" w:rsidRPr="000B7BC1">
        <w:rPr>
          <w:vertAlign w:val="subscript"/>
        </w:rPr>
        <w:t>50</w:t>
      </w:r>
      <w:r w:rsidR="000B7BC1" w:rsidRPr="000B7BC1">
        <w:t xml:space="preserve"> </w:t>
      </w:r>
      <w:r w:rsidR="00653993">
        <w:t xml:space="preserve">для </w:t>
      </w:r>
      <w:r w:rsidR="000B7BC1" w:rsidRPr="000B7BC1">
        <w:rPr>
          <w:rStyle w:val="q4iawc"/>
        </w:rPr>
        <w:t>c-src</w:t>
      </w:r>
      <w:r w:rsidR="000B7BC1" w:rsidRPr="000B7BC1">
        <w:t xml:space="preserve"> &gt;</w:t>
      </w:r>
      <w:r w:rsidR="002A07E7">
        <w:t xml:space="preserve"> </w:t>
      </w:r>
      <w:r w:rsidR="000B7BC1" w:rsidRPr="000B7BC1">
        <w:t xml:space="preserve">4000, </w:t>
      </w:r>
      <w:r w:rsidR="000B7BC1" w:rsidRPr="000B7BC1">
        <w:rPr>
          <w:rStyle w:val="q4iawc"/>
        </w:rPr>
        <w:t>Lck</w:t>
      </w:r>
      <w:r w:rsidR="002A07E7">
        <w:rPr>
          <w:rStyle w:val="q4iawc"/>
        </w:rPr>
        <w:t xml:space="preserve"> = </w:t>
      </w:r>
      <w:r w:rsidR="000B7BC1" w:rsidRPr="000B7BC1">
        <w:rPr>
          <w:rStyle w:val="q4iawc"/>
        </w:rPr>
        <w:t>1718</w:t>
      </w:r>
      <w:r w:rsidR="00653993">
        <w:rPr>
          <w:rStyle w:val="q4iawc"/>
        </w:rPr>
        <w:t xml:space="preserve"> и </w:t>
      </w:r>
      <w:r w:rsidR="000B7BC1" w:rsidRPr="000B7BC1">
        <w:rPr>
          <w:rStyle w:val="q4iawc"/>
        </w:rPr>
        <w:t>Lyn</w:t>
      </w:r>
      <w:r w:rsidR="002A07E7">
        <w:rPr>
          <w:rStyle w:val="q4iawc"/>
        </w:rPr>
        <w:t xml:space="preserve"> =</w:t>
      </w:r>
      <w:r w:rsidR="000B7BC1" w:rsidRPr="000B7BC1">
        <w:t xml:space="preserve"> 1832</w:t>
      </w:r>
      <w:r w:rsidR="00A63DC2" w:rsidRPr="00A63DC2">
        <w:t xml:space="preserve"> </w:t>
      </w:r>
      <w:r w:rsidR="00A63DC2" w:rsidRPr="000B7BC1">
        <w:rPr>
          <w:rStyle w:val="q4iawc"/>
        </w:rPr>
        <w:t>[1]</w:t>
      </w:r>
      <w:r w:rsidR="003E4432">
        <w:t>.</w:t>
      </w:r>
      <w:r w:rsidR="00653993">
        <w:t xml:space="preserve"> </w:t>
      </w:r>
      <w:r w:rsidR="00653993">
        <w:rPr>
          <w:rStyle w:val="q4iawc"/>
        </w:rPr>
        <w:t>Он также ингибирует трансфосфорилирование HER3 [6].</w:t>
      </w:r>
    </w:p>
    <w:p w14:paraId="3F00234C" w14:textId="77777777" w:rsidR="00CD1B91" w:rsidRDefault="003E4432" w:rsidP="000B7BC1">
      <w:pPr>
        <w:spacing w:after="0" w:line="240" w:lineRule="auto"/>
        <w:ind w:firstLine="708"/>
        <w:rPr>
          <w:rStyle w:val="q4iawc"/>
        </w:rPr>
      </w:pPr>
      <w:r>
        <w:rPr>
          <w:rStyle w:val="q4iawc"/>
        </w:rPr>
        <w:t>10 мкМ</w:t>
      </w:r>
      <w:r w:rsidRPr="00D05E76">
        <w:rPr>
          <w:rStyle w:val="q4iawc"/>
        </w:rPr>
        <w:t xml:space="preserve"> </w:t>
      </w:r>
      <w:r>
        <w:rPr>
          <w:rStyle w:val="q4iawc"/>
        </w:rPr>
        <w:t>а</w:t>
      </w:r>
      <w:r w:rsidRPr="00D05E76">
        <w:rPr>
          <w:rStyle w:val="q4iawc"/>
        </w:rPr>
        <w:t>фатиниб</w:t>
      </w:r>
      <w:r>
        <w:rPr>
          <w:rStyle w:val="q4iawc"/>
        </w:rPr>
        <w:t>а</w:t>
      </w:r>
      <w:r w:rsidRPr="00D86FFE">
        <w:rPr>
          <w:rStyle w:val="q4iawc"/>
        </w:rPr>
        <w:t xml:space="preserve"> </w:t>
      </w:r>
      <w:r w:rsidRPr="006B7B84">
        <w:rPr>
          <w:rStyle w:val="q4iawc"/>
          <w:i/>
          <w:iCs/>
        </w:rPr>
        <w:t>in vitro</w:t>
      </w:r>
      <w:r>
        <w:rPr>
          <w:rStyle w:val="q4iawc"/>
        </w:rPr>
        <w:t xml:space="preserve"> не ингибировало</w:t>
      </w:r>
      <w:r w:rsidRPr="00D86FFE">
        <w:rPr>
          <w:rStyle w:val="q4iawc"/>
        </w:rPr>
        <w:t xml:space="preserve"> </w:t>
      </w:r>
      <w:r>
        <w:rPr>
          <w:rStyle w:val="q4iawc"/>
        </w:rPr>
        <w:t>набор из 27 серин/треонинкиназ, включающий MKK-1, ERK2, JNK/SAPK1c, SAPK2α/p38α, SAPK2βp38β, SAPK3/p38γ, SAPK4/p38δ, PKBα/AKT, SGL, S6K1, GSK3β, ROCK II, AMPK, CHK1, MAPKAP-K1α, MAPKAP-K2, MSK-1, PRAK, PKA PKCα, PDK1, CK II, PhosK, CSK, CDK2/циклинA, CK-I и DYRK1α.</w:t>
      </w:r>
    </w:p>
    <w:p w14:paraId="4196F268" w14:textId="0B485F81" w:rsidR="001D6A1B" w:rsidRDefault="00D442BE" w:rsidP="001D6A1B">
      <w:pPr>
        <w:spacing w:after="0" w:line="240" w:lineRule="auto"/>
        <w:ind w:firstLine="708"/>
        <w:rPr>
          <w:rStyle w:val="q4iawc"/>
        </w:rPr>
      </w:pPr>
      <w:r>
        <w:rPr>
          <w:rStyle w:val="q4iawc"/>
        </w:rPr>
        <w:t>В</w:t>
      </w:r>
      <w:r w:rsidR="001D6A1B">
        <w:rPr>
          <w:rStyle w:val="q4iawc"/>
        </w:rPr>
        <w:t xml:space="preserve"> краткосрочных исследованиях фосфорилирования рецепторов было подтверждено, что афатиниб достигает ингибирования при низких наномолярных концентрациях в клетках, лишенных сыворотки: EC</w:t>
      </w:r>
      <w:r w:rsidR="001D6A1B" w:rsidRPr="00A7696B">
        <w:rPr>
          <w:rStyle w:val="q4iawc"/>
          <w:vertAlign w:val="subscript"/>
        </w:rPr>
        <w:t>50</w:t>
      </w:r>
      <w:r w:rsidR="001D6A1B">
        <w:rPr>
          <w:rStyle w:val="q4iawc"/>
        </w:rPr>
        <w:t xml:space="preserve"> = 13 нМ в клетках A431 EGFR и EC</w:t>
      </w:r>
      <w:r w:rsidR="00A7696B" w:rsidRPr="00A7696B">
        <w:rPr>
          <w:rStyle w:val="q4iawc"/>
          <w:vertAlign w:val="subscript"/>
        </w:rPr>
        <w:t>50</w:t>
      </w:r>
      <w:r w:rsidR="001D6A1B">
        <w:rPr>
          <w:rStyle w:val="q4iawc"/>
        </w:rPr>
        <w:t xml:space="preserve"> = 35 нМ в клетках BT-474 HER2. Таким же образом афатиниб ингибирует пролиферацию клеток NCI-N87 и BT-474 в 72-часовом анализе роста клеток с EC</w:t>
      </w:r>
      <w:r w:rsidR="00A7696B" w:rsidRPr="00A7696B">
        <w:rPr>
          <w:rStyle w:val="q4iawc"/>
          <w:vertAlign w:val="subscript"/>
        </w:rPr>
        <w:t>50</w:t>
      </w:r>
      <w:r w:rsidR="001D6A1B">
        <w:rPr>
          <w:rStyle w:val="q4iawc"/>
        </w:rPr>
        <w:t xml:space="preserve"> = 4 и EC</w:t>
      </w:r>
      <w:r w:rsidR="00A7696B" w:rsidRPr="00A7696B">
        <w:rPr>
          <w:rStyle w:val="q4iawc"/>
          <w:vertAlign w:val="subscript"/>
        </w:rPr>
        <w:t>50</w:t>
      </w:r>
      <w:r w:rsidR="001D6A1B">
        <w:rPr>
          <w:rStyle w:val="q4iawc"/>
        </w:rPr>
        <w:t xml:space="preserve"> = 12 нМ соответственно </w:t>
      </w:r>
      <w:r w:rsidR="001D6A1B" w:rsidRPr="001D6A1B">
        <w:rPr>
          <w:rStyle w:val="q4iawc"/>
        </w:rPr>
        <w:t>[1]</w:t>
      </w:r>
      <w:r w:rsidR="001D6A1B">
        <w:rPr>
          <w:rStyle w:val="q4iawc"/>
        </w:rPr>
        <w:t>.</w:t>
      </w:r>
    </w:p>
    <w:p w14:paraId="62EDBCAB" w14:textId="77777777" w:rsidR="00C60EC4" w:rsidRDefault="00C60EC4" w:rsidP="00C60EC4">
      <w:pPr>
        <w:spacing w:after="0" w:line="240" w:lineRule="auto"/>
        <w:ind w:firstLine="708"/>
        <w:rPr>
          <w:rStyle w:val="q4iawc"/>
        </w:rPr>
      </w:pPr>
      <w:r w:rsidRPr="000C4CE4">
        <w:rPr>
          <w:rStyle w:val="q4iawc"/>
          <w:i/>
          <w:iCs/>
        </w:rPr>
        <w:t>In vitro</w:t>
      </w:r>
      <w:r w:rsidRPr="000C4CE4">
        <w:rPr>
          <w:rStyle w:val="q4iawc"/>
        </w:rPr>
        <w:t xml:space="preserve"> аутофосфорилирование и пролиферация клеточных линий, экспрессирующих EGFR дикого типа или EGFR с делеционными мутациями в экзоне 19 или замещающими мутациями в экзоне 21 L858R (включая вторичные мутации T790M), ингибировались при концентрациях афатиниба, достигаемых (кратковременно) у пациентов [</w:t>
      </w:r>
      <w:r>
        <w:rPr>
          <w:rStyle w:val="q4iawc"/>
        </w:rPr>
        <w:t>7</w:t>
      </w:r>
      <w:r w:rsidRPr="000C4CE4">
        <w:rPr>
          <w:rStyle w:val="q4iawc"/>
        </w:rPr>
        <w:t>–1</w:t>
      </w:r>
      <w:r>
        <w:rPr>
          <w:rStyle w:val="q4iawc"/>
        </w:rPr>
        <w:t>1</w:t>
      </w:r>
      <w:r w:rsidRPr="000C4CE4">
        <w:rPr>
          <w:rStyle w:val="q4iawc"/>
        </w:rPr>
        <w:t>].</w:t>
      </w:r>
    </w:p>
    <w:p w14:paraId="36148386" w14:textId="636856F6" w:rsidR="00D442BE" w:rsidRDefault="00D442BE" w:rsidP="00D442BE">
      <w:pPr>
        <w:spacing w:after="0" w:line="240" w:lineRule="auto"/>
        <w:ind w:firstLine="708"/>
      </w:pPr>
      <w:r>
        <w:t xml:space="preserve">Афатиниб был более эффективен, чем гефитиниб, эрлотиниб или лапатиниб, в ингибировании выживаемости клеточных линий рака легкого, экспрессирующих EGFR дикого типа или мутантный EGFR L858R/T790M </w:t>
      </w:r>
      <w:r w:rsidR="00BB2347">
        <w:rPr>
          <w:rStyle w:val="q4iawc"/>
        </w:rPr>
        <w:t>(NCI-H1975) с</w:t>
      </w:r>
      <w:r w:rsidR="00BB2347">
        <w:rPr>
          <w:rStyle w:val="viiyi"/>
        </w:rPr>
        <w:t xml:space="preserve"> </w:t>
      </w:r>
      <w:r w:rsidR="00BB2347">
        <w:rPr>
          <w:rStyle w:val="q4iawc"/>
        </w:rPr>
        <w:t>IC</w:t>
      </w:r>
      <w:r w:rsidR="00BB2347" w:rsidRPr="00BB2347">
        <w:rPr>
          <w:rStyle w:val="q4iawc"/>
          <w:vertAlign w:val="subscript"/>
        </w:rPr>
        <w:t>50</w:t>
      </w:r>
      <w:r w:rsidR="00BB2347">
        <w:rPr>
          <w:rStyle w:val="q4iawc"/>
        </w:rPr>
        <w:t xml:space="preserve"> ниже 100 нМ для этих изоформ, устойчивых к ингибиторам первого поколения</w:t>
      </w:r>
      <w:r w:rsidR="00BB2347" w:rsidRPr="00BB2347">
        <w:rPr>
          <w:rStyle w:val="q4iawc"/>
        </w:rPr>
        <w:t xml:space="preserve"> [9] </w:t>
      </w:r>
      <w:r w:rsidR="001B536E">
        <w:rPr>
          <w:rStyle w:val="q4iawc"/>
        </w:rPr>
        <w:t xml:space="preserve">или инсерции экзона 20 </w:t>
      </w:r>
      <w:r w:rsidR="001B536E" w:rsidRPr="001B536E">
        <w:rPr>
          <w:rStyle w:val="q4iawc"/>
        </w:rPr>
        <w:t>[1]</w:t>
      </w:r>
      <w:r>
        <w:t>.</w:t>
      </w:r>
      <w:r w:rsidR="001B536E">
        <w:t xml:space="preserve"> </w:t>
      </w:r>
      <w:r>
        <w:t xml:space="preserve">Пролиферация клеточных линий, сверхэкспрессирующих HER2, также ингибировалась афатинибом </w:t>
      </w:r>
      <w:r w:rsidRPr="002803DB">
        <w:rPr>
          <w:i/>
          <w:iCs/>
        </w:rPr>
        <w:t>in vitro</w:t>
      </w:r>
      <w:r>
        <w:t xml:space="preserve"> [7].</w:t>
      </w:r>
    </w:p>
    <w:p w14:paraId="02989E31" w14:textId="77777777" w:rsidR="001B536E" w:rsidRDefault="001B536E" w:rsidP="00D442BE">
      <w:pPr>
        <w:spacing w:after="0" w:line="240" w:lineRule="auto"/>
        <w:ind w:firstLine="708"/>
      </w:pPr>
    </w:p>
    <w:p w14:paraId="08E92EE6" w14:textId="65540408" w:rsidR="00D442BE" w:rsidRPr="00D46071" w:rsidRDefault="001B536E" w:rsidP="00A76712">
      <w:pPr>
        <w:spacing w:after="0" w:line="240" w:lineRule="auto"/>
        <w:rPr>
          <w:rStyle w:val="q4iawc"/>
        </w:rPr>
      </w:pPr>
      <w:r w:rsidRPr="00A76712">
        <w:rPr>
          <w:rStyle w:val="q4iawc"/>
          <w:b/>
        </w:rPr>
        <w:t xml:space="preserve">Таблица </w:t>
      </w:r>
      <w:r w:rsidR="00A76712" w:rsidRPr="00A76712">
        <w:rPr>
          <w:rStyle w:val="q4iawc"/>
          <w:b/>
        </w:rPr>
        <w:t>3-</w:t>
      </w:r>
      <w:r w:rsidRPr="00A76712">
        <w:rPr>
          <w:rStyle w:val="q4iawc"/>
          <w:b/>
        </w:rPr>
        <w:t>1.</w:t>
      </w:r>
      <w:r>
        <w:rPr>
          <w:rStyle w:val="q4iawc"/>
        </w:rPr>
        <w:t xml:space="preserve"> Ингибирующая активность афатиниба и других ингибиторов киназ в анализах индуцированного EGF фосфорилирования EGFR с использованием клеточных линий НМРЛ с различными мутантными изоформами EGFR</w:t>
      </w:r>
      <w:r w:rsidR="00D46071" w:rsidRPr="00D46071">
        <w:rPr>
          <w:rStyle w:val="q4iawc"/>
        </w:rPr>
        <w:t>.</w:t>
      </w:r>
    </w:p>
    <w:tbl>
      <w:tblPr>
        <w:tblStyle w:val="a8"/>
        <w:tblW w:w="9347" w:type="dxa"/>
        <w:tblLook w:val="04A0" w:firstRow="1" w:lastRow="0" w:firstColumn="1" w:lastColumn="0" w:noHBand="0" w:noVBand="1"/>
      </w:tblPr>
      <w:tblGrid>
        <w:gridCol w:w="1696"/>
        <w:gridCol w:w="2127"/>
        <w:gridCol w:w="2551"/>
        <w:gridCol w:w="2973"/>
      </w:tblGrid>
      <w:tr w:rsidR="001B536E" w14:paraId="7378789B" w14:textId="77777777" w:rsidTr="00831526">
        <w:trPr>
          <w:trHeight w:val="762"/>
          <w:tblHeader/>
        </w:trPr>
        <w:tc>
          <w:tcPr>
            <w:tcW w:w="1696" w:type="dxa"/>
            <w:shd w:val="clear" w:color="auto" w:fill="D9D9D9" w:themeFill="background1" w:themeFillShade="D9"/>
            <w:vAlign w:val="center"/>
          </w:tcPr>
          <w:p w14:paraId="00BBEB79" w14:textId="275C1B31" w:rsidR="001B536E" w:rsidRPr="00D46071" w:rsidRDefault="001B536E" w:rsidP="00D46071">
            <w:pPr>
              <w:jc w:val="center"/>
              <w:rPr>
                <w:rStyle w:val="q4iawc"/>
                <w:b/>
                <w:bCs/>
              </w:rPr>
            </w:pPr>
            <w:r w:rsidRPr="00D46071">
              <w:rPr>
                <w:rStyle w:val="q4iawc"/>
                <w:b/>
                <w:bCs/>
              </w:rPr>
              <w:t>Препарат</w:t>
            </w:r>
          </w:p>
        </w:tc>
        <w:tc>
          <w:tcPr>
            <w:tcW w:w="2127" w:type="dxa"/>
            <w:shd w:val="clear" w:color="auto" w:fill="D9D9D9" w:themeFill="background1" w:themeFillShade="D9"/>
            <w:vAlign w:val="center"/>
          </w:tcPr>
          <w:p w14:paraId="444529CB" w14:textId="1E68D343" w:rsidR="001B536E" w:rsidRPr="00D46071" w:rsidRDefault="001B536E" w:rsidP="00D46071">
            <w:pPr>
              <w:jc w:val="center"/>
              <w:rPr>
                <w:rStyle w:val="q4iawc"/>
                <w:b/>
                <w:bCs/>
              </w:rPr>
            </w:pPr>
            <w:r w:rsidRPr="00D46071">
              <w:rPr>
                <w:rStyle w:val="q4iawc"/>
                <w:b/>
                <w:bCs/>
              </w:rPr>
              <w:t>EC</w:t>
            </w:r>
            <w:r w:rsidRPr="00C60EC4">
              <w:rPr>
                <w:rStyle w:val="q4iawc"/>
                <w:b/>
                <w:bCs/>
                <w:vertAlign w:val="subscript"/>
              </w:rPr>
              <w:t>50</w:t>
            </w:r>
            <w:r w:rsidRPr="00D46071">
              <w:rPr>
                <w:rStyle w:val="q4iawc"/>
                <w:b/>
                <w:bCs/>
              </w:rPr>
              <w:t xml:space="preserve"> для клеток H1666 EGFR (WT), нМ</w:t>
            </w:r>
          </w:p>
        </w:tc>
        <w:tc>
          <w:tcPr>
            <w:tcW w:w="2551" w:type="dxa"/>
            <w:shd w:val="clear" w:color="auto" w:fill="D9D9D9" w:themeFill="background1" w:themeFillShade="D9"/>
            <w:vAlign w:val="center"/>
          </w:tcPr>
          <w:p w14:paraId="2C612A5D" w14:textId="3CE9B541" w:rsidR="001B536E" w:rsidRPr="00D46071" w:rsidRDefault="00D46071" w:rsidP="00D46071">
            <w:pPr>
              <w:jc w:val="center"/>
              <w:rPr>
                <w:rStyle w:val="q4iawc"/>
                <w:b/>
                <w:bCs/>
              </w:rPr>
            </w:pPr>
            <w:r w:rsidRPr="00D46071">
              <w:rPr>
                <w:rStyle w:val="q4iawc"/>
                <w:b/>
                <w:bCs/>
              </w:rPr>
              <w:t>EC</w:t>
            </w:r>
            <w:r w:rsidR="00C60EC4" w:rsidRPr="00C60EC4">
              <w:rPr>
                <w:rStyle w:val="q4iawc"/>
                <w:b/>
                <w:bCs/>
                <w:vertAlign w:val="subscript"/>
              </w:rPr>
              <w:t>50</w:t>
            </w:r>
            <w:r w:rsidRPr="00D46071">
              <w:rPr>
                <w:rStyle w:val="q4iawc"/>
                <w:b/>
                <w:bCs/>
              </w:rPr>
              <w:t xml:space="preserve"> для клеток H3255 </w:t>
            </w:r>
            <w:r w:rsidRPr="00D46071">
              <w:rPr>
                <w:rStyle w:val="markedcontent"/>
                <w:rFonts w:eastAsia="MS Mincho"/>
                <w:b/>
                <w:bCs/>
              </w:rPr>
              <w:t xml:space="preserve">EGFR </w:t>
            </w:r>
            <w:r w:rsidRPr="00D46071">
              <w:rPr>
                <w:rStyle w:val="markedcontent"/>
                <w:b/>
                <w:bCs/>
              </w:rPr>
              <w:t xml:space="preserve">с мутацией </w:t>
            </w:r>
            <w:r w:rsidRPr="00D46071">
              <w:rPr>
                <w:rStyle w:val="q4iawc"/>
                <w:b/>
                <w:bCs/>
              </w:rPr>
              <w:t>L858R, нМ</w:t>
            </w:r>
          </w:p>
        </w:tc>
        <w:tc>
          <w:tcPr>
            <w:tcW w:w="2973" w:type="dxa"/>
            <w:shd w:val="clear" w:color="auto" w:fill="D9D9D9" w:themeFill="background1" w:themeFillShade="D9"/>
            <w:vAlign w:val="center"/>
          </w:tcPr>
          <w:p w14:paraId="26A2FA05" w14:textId="34AF5965" w:rsidR="001B536E" w:rsidRPr="00D46071" w:rsidRDefault="00D46071" w:rsidP="00D46071">
            <w:pPr>
              <w:jc w:val="center"/>
              <w:rPr>
                <w:rStyle w:val="q4iawc"/>
                <w:b/>
                <w:bCs/>
              </w:rPr>
            </w:pPr>
            <w:r w:rsidRPr="00D46071">
              <w:rPr>
                <w:rStyle w:val="q4iawc"/>
                <w:b/>
                <w:bCs/>
              </w:rPr>
              <w:t>EC</w:t>
            </w:r>
            <w:r w:rsidR="00C60EC4" w:rsidRPr="00C60EC4">
              <w:rPr>
                <w:rStyle w:val="q4iawc"/>
                <w:b/>
                <w:bCs/>
                <w:vertAlign w:val="subscript"/>
              </w:rPr>
              <w:t>50</w:t>
            </w:r>
            <w:r w:rsidRPr="00D46071">
              <w:rPr>
                <w:rStyle w:val="q4iawc"/>
                <w:b/>
                <w:bCs/>
              </w:rPr>
              <w:t xml:space="preserve"> для клеток NCI-H1975 </w:t>
            </w:r>
            <w:r w:rsidRPr="00D46071">
              <w:rPr>
                <w:rStyle w:val="markedcontent"/>
                <w:rFonts w:eastAsia="MS Mincho"/>
                <w:b/>
                <w:bCs/>
              </w:rPr>
              <w:t xml:space="preserve">EGFR </w:t>
            </w:r>
            <w:r w:rsidRPr="00D46071">
              <w:rPr>
                <w:rStyle w:val="markedcontent"/>
                <w:b/>
                <w:bCs/>
              </w:rPr>
              <w:t xml:space="preserve">с мутацией </w:t>
            </w:r>
            <w:r w:rsidRPr="00D46071">
              <w:rPr>
                <w:rStyle w:val="q4iawc"/>
                <w:b/>
                <w:bCs/>
              </w:rPr>
              <w:t>L858R/T790M, нМ</w:t>
            </w:r>
          </w:p>
        </w:tc>
      </w:tr>
      <w:tr w:rsidR="001B536E" w14:paraId="282E171F" w14:textId="77777777" w:rsidTr="00C60EC4">
        <w:trPr>
          <w:trHeight w:val="268"/>
        </w:trPr>
        <w:tc>
          <w:tcPr>
            <w:tcW w:w="1696" w:type="dxa"/>
            <w:vAlign w:val="center"/>
          </w:tcPr>
          <w:p w14:paraId="6FB7CD1D" w14:textId="6C58F7E0" w:rsidR="001B536E" w:rsidRDefault="001B536E" w:rsidP="00D442BE">
            <w:pPr>
              <w:rPr>
                <w:rStyle w:val="q4iawc"/>
              </w:rPr>
            </w:pPr>
            <w:r>
              <w:rPr>
                <w:rStyle w:val="q4iawc"/>
              </w:rPr>
              <w:t>афатиниб</w:t>
            </w:r>
          </w:p>
        </w:tc>
        <w:tc>
          <w:tcPr>
            <w:tcW w:w="2127" w:type="dxa"/>
            <w:vAlign w:val="center"/>
          </w:tcPr>
          <w:p w14:paraId="7944C6A5" w14:textId="2FE982A0" w:rsidR="001B536E" w:rsidRDefault="001B536E" w:rsidP="00D46071">
            <w:pPr>
              <w:jc w:val="center"/>
              <w:rPr>
                <w:rStyle w:val="q4iawc"/>
              </w:rPr>
            </w:pPr>
            <w:r>
              <w:rPr>
                <w:rStyle w:val="q4iawc"/>
              </w:rPr>
              <w:t>7</w:t>
            </w:r>
          </w:p>
        </w:tc>
        <w:tc>
          <w:tcPr>
            <w:tcW w:w="2551" w:type="dxa"/>
            <w:vAlign w:val="center"/>
          </w:tcPr>
          <w:p w14:paraId="5E85A48C" w14:textId="2C44F951" w:rsidR="001B536E" w:rsidRDefault="001B536E" w:rsidP="00D46071">
            <w:pPr>
              <w:jc w:val="center"/>
              <w:rPr>
                <w:rStyle w:val="q4iawc"/>
              </w:rPr>
            </w:pPr>
            <w:r>
              <w:rPr>
                <w:rStyle w:val="q4iawc"/>
              </w:rPr>
              <w:t>6</w:t>
            </w:r>
          </w:p>
        </w:tc>
        <w:tc>
          <w:tcPr>
            <w:tcW w:w="2973" w:type="dxa"/>
            <w:vAlign w:val="center"/>
          </w:tcPr>
          <w:p w14:paraId="48066B65" w14:textId="1DF8F957" w:rsidR="001B536E" w:rsidRDefault="001B536E" w:rsidP="00D46071">
            <w:pPr>
              <w:jc w:val="center"/>
              <w:rPr>
                <w:rStyle w:val="q4iawc"/>
              </w:rPr>
            </w:pPr>
            <w:r>
              <w:rPr>
                <w:rStyle w:val="q4iawc"/>
              </w:rPr>
              <w:t>93</w:t>
            </w:r>
          </w:p>
        </w:tc>
      </w:tr>
      <w:tr w:rsidR="001B536E" w14:paraId="75A94FD3" w14:textId="77777777" w:rsidTr="00C60EC4">
        <w:trPr>
          <w:trHeight w:val="268"/>
        </w:trPr>
        <w:tc>
          <w:tcPr>
            <w:tcW w:w="1696" w:type="dxa"/>
            <w:vAlign w:val="center"/>
          </w:tcPr>
          <w:p w14:paraId="0FA82387" w14:textId="3692F3F9" w:rsidR="001B536E" w:rsidRDefault="001B536E" w:rsidP="00D442BE">
            <w:pPr>
              <w:rPr>
                <w:rStyle w:val="q4iawc"/>
              </w:rPr>
            </w:pPr>
            <w:r>
              <w:rPr>
                <w:rStyle w:val="q4iawc"/>
              </w:rPr>
              <w:t>канертиниб</w:t>
            </w:r>
          </w:p>
        </w:tc>
        <w:tc>
          <w:tcPr>
            <w:tcW w:w="2127" w:type="dxa"/>
            <w:vAlign w:val="center"/>
          </w:tcPr>
          <w:p w14:paraId="4067AC1D" w14:textId="55AE7984" w:rsidR="001B536E" w:rsidRDefault="001B536E" w:rsidP="00D46071">
            <w:pPr>
              <w:jc w:val="center"/>
              <w:rPr>
                <w:rStyle w:val="q4iawc"/>
              </w:rPr>
            </w:pPr>
            <w:r>
              <w:rPr>
                <w:rStyle w:val="q4iawc"/>
              </w:rPr>
              <w:t>127</w:t>
            </w:r>
          </w:p>
        </w:tc>
        <w:tc>
          <w:tcPr>
            <w:tcW w:w="2551" w:type="dxa"/>
            <w:vAlign w:val="center"/>
          </w:tcPr>
          <w:p w14:paraId="6442A59B" w14:textId="60E817AC" w:rsidR="001B536E" w:rsidRDefault="001B536E" w:rsidP="00D46071">
            <w:pPr>
              <w:jc w:val="center"/>
              <w:rPr>
                <w:rStyle w:val="q4iawc"/>
              </w:rPr>
            </w:pPr>
            <w:r>
              <w:rPr>
                <w:rStyle w:val="q4iawc"/>
              </w:rPr>
              <w:t>5</w:t>
            </w:r>
          </w:p>
        </w:tc>
        <w:tc>
          <w:tcPr>
            <w:tcW w:w="2973" w:type="dxa"/>
            <w:vAlign w:val="center"/>
          </w:tcPr>
          <w:p w14:paraId="6BD819AD" w14:textId="5966BC7C" w:rsidR="001B536E" w:rsidRDefault="001B536E" w:rsidP="00D46071">
            <w:pPr>
              <w:jc w:val="center"/>
              <w:rPr>
                <w:rStyle w:val="q4iawc"/>
              </w:rPr>
            </w:pPr>
            <w:r>
              <w:rPr>
                <w:rStyle w:val="q4iawc"/>
              </w:rPr>
              <w:t>79</w:t>
            </w:r>
          </w:p>
        </w:tc>
      </w:tr>
      <w:tr w:rsidR="001B536E" w14:paraId="3B796F9B" w14:textId="77777777" w:rsidTr="00C60EC4">
        <w:trPr>
          <w:trHeight w:val="268"/>
        </w:trPr>
        <w:tc>
          <w:tcPr>
            <w:tcW w:w="1696" w:type="dxa"/>
            <w:vAlign w:val="center"/>
          </w:tcPr>
          <w:p w14:paraId="6CEB6BC1" w14:textId="5E6CD9F1" w:rsidR="001B536E" w:rsidRDefault="001B536E" w:rsidP="00D442BE">
            <w:pPr>
              <w:rPr>
                <w:rStyle w:val="q4iawc"/>
              </w:rPr>
            </w:pPr>
            <w:r>
              <w:t>эрлотиниб</w:t>
            </w:r>
          </w:p>
        </w:tc>
        <w:tc>
          <w:tcPr>
            <w:tcW w:w="2127" w:type="dxa"/>
            <w:vAlign w:val="center"/>
          </w:tcPr>
          <w:p w14:paraId="1E91C998" w14:textId="2AF2D346" w:rsidR="001B536E" w:rsidRDefault="001B536E" w:rsidP="00D46071">
            <w:pPr>
              <w:jc w:val="center"/>
              <w:rPr>
                <w:rStyle w:val="q4iawc"/>
              </w:rPr>
            </w:pPr>
            <w:r>
              <w:rPr>
                <w:rStyle w:val="q4iawc"/>
              </w:rPr>
              <w:t>87</w:t>
            </w:r>
          </w:p>
        </w:tc>
        <w:tc>
          <w:tcPr>
            <w:tcW w:w="2551" w:type="dxa"/>
            <w:vAlign w:val="center"/>
          </w:tcPr>
          <w:p w14:paraId="59EF9712" w14:textId="50B0FBCD" w:rsidR="001B536E" w:rsidRDefault="001B536E" w:rsidP="00D46071">
            <w:pPr>
              <w:jc w:val="center"/>
              <w:rPr>
                <w:rStyle w:val="q4iawc"/>
              </w:rPr>
            </w:pPr>
            <w:r>
              <w:rPr>
                <w:rStyle w:val="q4iawc"/>
              </w:rPr>
              <w:t>52</w:t>
            </w:r>
          </w:p>
        </w:tc>
        <w:tc>
          <w:tcPr>
            <w:tcW w:w="2973" w:type="dxa"/>
            <w:vAlign w:val="center"/>
          </w:tcPr>
          <w:p w14:paraId="578378FC" w14:textId="30019545" w:rsidR="001B536E" w:rsidRPr="001B536E" w:rsidRDefault="001B536E" w:rsidP="00D46071">
            <w:pPr>
              <w:jc w:val="center"/>
              <w:rPr>
                <w:rStyle w:val="q4iawc"/>
                <w:lang w:val="en-US"/>
              </w:rPr>
            </w:pPr>
            <w:r>
              <w:rPr>
                <w:rStyle w:val="q4iawc"/>
                <w:lang w:val="en-US"/>
              </w:rPr>
              <w:t>&gt;4000</w:t>
            </w:r>
          </w:p>
        </w:tc>
      </w:tr>
      <w:tr w:rsidR="001B536E" w14:paraId="2A20F1FE" w14:textId="77777777" w:rsidTr="00C60EC4">
        <w:trPr>
          <w:trHeight w:val="268"/>
        </w:trPr>
        <w:tc>
          <w:tcPr>
            <w:tcW w:w="1696" w:type="dxa"/>
            <w:vAlign w:val="center"/>
          </w:tcPr>
          <w:p w14:paraId="0B39BF5B" w14:textId="003F237F" w:rsidR="001B536E" w:rsidRDefault="001B536E" w:rsidP="00D442BE">
            <w:pPr>
              <w:rPr>
                <w:rStyle w:val="q4iawc"/>
              </w:rPr>
            </w:pPr>
            <w:r>
              <w:t>гефитиниб</w:t>
            </w:r>
          </w:p>
        </w:tc>
        <w:tc>
          <w:tcPr>
            <w:tcW w:w="2127" w:type="dxa"/>
            <w:vAlign w:val="center"/>
          </w:tcPr>
          <w:p w14:paraId="416EB749" w14:textId="506F8257" w:rsidR="001B536E" w:rsidRDefault="001B536E" w:rsidP="00D46071">
            <w:pPr>
              <w:jc w:val="center"/>
              <w:rPr>
                <w:rStyle w:val="q4iawc"/>
              </w:rPr>
            </w:pPr>
            <w:r>
              <w:rPr>
                <w:rStyle w:val="q4iawc"/>
              </w:rPr>
              <w:t>72</w:t>
            </w:r>
          </w:p>
        </w:tc>
        <w:tc>
          <w:tcPr>
            <w:tcW w:w="2551" w:type="dxa"/>
            <w:vAlign w:val="center"/>
          </w:tcPr>
          <w:p w14:paraId="4F7A5252" w14:textId="3A8C6F5B" w:rsidR="001B536E" w:rsidRDefault="001B536E" w:rsidP="00D46071">
            <w:pPr>
              <w:jc w:val="center"/>
              <w:rPr>
                <w:rStyle w:val="q4iawc"/>
              </w:rPr>
            </w:pPr>
            <w:r>
              <w:rPr>
                <w:rStyle w:val="q4iawc"/>
              </w:rPr>
              <w:t>11</w:t>
            </w:r>
          </w:p>
        </w:tc>
        <w:tc>
          <w:tcPr>
            <w:tcW w:w="2973" w:type="dxa"/>
            <w:vAlign w:val="center"/>
          </w:tcPr>
          <w:p w14:paraId="22B4F5B9" w14:textId="6B462F1C" w:rsidR="001B536E" w:rsidRPr="001B536E" w:rsidRDefault="001B536E" w:rsidP="00D46071">
            <w:pPr>
              <w:jc w:val="center"/>
              <w:rPr>
                <w:rStyle w:val="q4iawc"/>
                <w:lang w:val="en-US"/>
              </w:rPr>
            </w:pPr>
            <w:r>
              <w:rPr>
                <w:rStyle w:val="q4iawc"/>
                <w:lang w:val="en-US"/>
              </w:rPr>
              <w:t>&gt;4000</w:t>
            </w:r>
          </w:p>
        </w:tc>
      </w:tr>
    </w:tbl>
    <w:p w14:paraId="7A20CD18" w14:textId="57690542" w:rsidR="001B536E" w:rsidRDefault="001B536E" w:rsidP="00D442BE">
      <w:pPr>
        <w:spacing w:after="0" w:line="240" w:lineRule="auto"/>
        <w:ind w:firstLine="708"/>
        <w:rPr>
          <w:rStyle w:val="q4iawc"/>
        </w:rPr>
      </w:pPr>
    </w:p>
    <w:p w14:paraId="0E58EC45" w14:textId="77777777" w:rsidR="000A0878" w:rsidRDefault="000A0878" w:rsidP="00A76712">
      <w:pPr>
        <w:spacing w:after="0" w:line="240" w:lineRule="auto"/>
        <w:rPr>
          <w:rStyle w:val="q4iawc"/>
          <w:b/>
        </w:rPr>
        <w:sectPr w:rsidR="000A0878" w:rsidSect="00AB01E2">
          <w:pgSz w:w="11906" w:h="16838"/>
          <w:pgMar w:top="1134" w:right="849" w:bottom="1134" w:left="1701" w:header="708" w:footer="709" w:gutter="0"/>
          <w:cols w:space="708"/>
          <w:docGrid w:linePitch="360"/>
        </w:sectPr>
      </w:pPr>
    </w:p>
    <w:p w14:paraId="72FB9269" w14:textId="66741510" w:rsidR="001B536E" w:rsidRPr="00D46071" w:rsidRDefault="00D46071" w:rsidP="00A76712">
      <w:pPr>
        <w:spacing w:after="0" w:line="240" w:lineRule="auto"/>
        <w:rPr>
          <w:rStyle w:val="q4iawc"/>
        </w:rPr>
      </w:pPr>
      <w:r w:rsidRPr="00A76712">
        <w:rPr>
          <w:rStyle w:val="q4iawc"/>
          <w:b/>
        </w:rPr>
        <w:t xml:space="preserve">Таблица </w:t>
      </w:r>
      <w:r w:rsidR="00A76712" w:rsidRPr="00A76712">
        <w:rPr>
          <w:rStyle w:val="q4iawc"/>
          <w:b/>
        </w:rPr>
        <w:t>3-</w:t>
      </w:r>
      <w:r w:rsidRPr="00A76712">
        <w:rPr>
          <w:rStyle w:val="q4iawc"/>
          <w:b/>
        </w:rPr>
        <w:t>2.</w:t>
      </w:r>
      <w:r>
        <w:rPr>
          <w:rStyle w:val="q4iawc"/>
        </w:rPr>
        <w:t xml:space="preserve"> Ингибирующая активность афатиниба и других ингибиторов киназ в анализах независимой от прикрепления пролиферации с использованием клеточных линий НМРЛ с различными мутантными изоформами EGFR</w:t>
      </w:r>
      <w:r w:rsidRPr="00D46071">
        <w:rPr>
          <w:rStyle w:val="q4iawc"/>
        </w:rPr>
        <w:t>.</w:t>
      </w:r>
    </w:p>
    <w:tbl>
      <w:tblPr>
        <w:tblStyle w:val="a8"/>
        <w:tblW w:w="9432" w:type="dxa"/>
        <w:tblLook w:val="04A0" w:firstRow="1" w:lastRow="0" w:firstColumn="1" w:lastColumn="0" w:noHBand="0" w:noVBand="1"/>
      </w:tblPr>
      <w:tblGrid>
        <w:gridCol w:w="1696"/>
        <w:gridCol w:w="2127"/>
        <w:gridCol w:w="2551"/>
        <w:gridCol w:w="3058"/>
      </w:tblGrid>
      <w:tr w:rsidR="00D46071" w14:paraId="526AFEBD" w14:textId="77777777" w:rsidTr="00831526">
        <w:trPr>
          <w:trHeight w:val="868"/>
          <w:tblHeader/>
        </w:trPr>
        <w:tc>
          <w:tcPr>
            <w:tcW w:w="1696" w:type="dxa"/>
            <w:shd w:val="clear" w:color="auto" w:fill="D9D9D9" w:themeFill="background1" w:themeFillShade="D9"/>
            <w:vAlign w:val="center"/>
          </w:tcPr>
          <w:p w14:paraId="59364E46" w14:textId="77777777" w:rsidR="00D46071" w:rsidRPr="00D46071" w:rsidRDefault="00D46071" w:rsidP="00D46071">
            <w:pPr>
              <w:jc w:val="center"/>
              <w:rPr>
                <w:rStyle w:val="q4iawc"/>
                <w:b/>
                <w:bCs/>
              </w:rPr>
            </w:pPr>
            <w:r w:rsidRPr="00D46071">
              <w:rPr>
                <w:rStyle w:val="q4iawc"/>
                <w:b/>
                <w:bCs/>
              </w:rPr>
              <w:t>Препарат</w:t>
            </w:r>
          </w:p>
        </w:tc>
        <w:tc>
          <w:tcPr>
            <w:tcW w:w="2127" w:type="dxa"/>
            <w:shd w:val="clear" w:color="auto" w:fill="D9D9D9" w:themeFill="background1" w:themeFillShade="D9"/>
            <w:vAlign w:val="center"/>
          </w:tcPr>
          <w:p w14:paraId="1365C82C" w14:textId="27445AAA" w:rsidR="00D46071" w:rsidRPr="00D46071" w:rsidRDefault="00D46071" w:rsidP="00D46071">
            <w:pPr>
              <w:jc w:val="center"/>
              <w:rPr>
                <w:rStyle w:val="q4iawc"/>
                <w:b/>
                <w:bCs/>
              </w:rPr>
            </w:pPr>
            <w:r w:rsidRPr="00D46071">
              <w:rPr>
                <w:rStyle w:val="q4iawc"/>
                <w:b/>
                <w:bCs/>
              </w:rPr>
              <w:t>EC</w:t>
            </w:r>
            <w:r w:rsidR="00C60EC4" w:rsidRPr="00C60EC4">
              <w:rPr>
                <w:rStyle w:val="q4iawc"/>
                <w:b/>
                <w:bCs/>
                <w:vertAlign w:val="subscript"/>
              </w:rPr>
              <w:t>50</w:t>
            </w:r>
            <w:r w:rsidRPr="00D46071">
              <w:rPr>
                <w:rStyle w:val="q4iawc"/>
                <w:b/>
                <w:bCs/>
              </w:rPr>
              <w:t xml:space="preserve"> для клеток H1666 EGFR (WT), нМ</w:t>
            </w:r>
          </w:p>
        </w:tc>
        <w:tc>
          <w:tcPr>
            <w:tcW w:w="2551" w:type="dxa"/>
            <w:shd w:val="clear" w:color="auto" w:fill="D9D9D9" w:themeFill="background1" w:themeFillShade="D9"/>
            <w:vAlign w:val="center"/>
          </w:tcPr>
          <w:p w14:paraId="42BCF34F" w14:textId="4E63B7BD" w:rsidR="00D46071" w:rsidRPr="00D46071" w:rsidRDefault="00D46071" w:rsidP="00D46071">
            <w:pPr>
              <w:jc w:val="center"/>
              <w:rPr>
                <w:rStyle w:val="q4iawc"/>
                <w:b/>
                <w:bCs/>
              </w:rPr>
            </w:pPr>
            <w:r w:rsidRPr="00D46071">
              <w:rPr>
                <w:rStyle w:val="q4iawc"/>
                <w:b/>
                <w:bCs/>
              </w:rPr>
              <w:t>EC</w:t>
            </w:r>
            <w:r w:rsidR="00C60EC4" w:rsidRPr="00C60EC4">
              <w:rPr>
                <w:rStyle w:val="q4iawc"/>
                <w:b/>
                <w:bCs/>
                <w:vertAlign w:val="subscript"/>
              </w:rPr>
              <w:t>50</w:t>
            </w:r>
            <w:r w:rsidRPr="00D46071">
              <w:rPr>
                <w:rStyle w:val="q4iawc"/>
                <w:b/>
                <w:bCs/>
              </w:rPr>
              <w:t xml:space="preserve"> для клеток H3255 EGFR с мутацией L858R, нМ</w:t>
            </w:r>
          </w:p>
        </w:tc>
        <w:tc>
          <w:tcPr>
            <w:tcW w:w="3058" w:type="dxa"/>
            <w:shd w:val="clear" w:color="auto" w:fill="D9D9D9" w:themeFill="background1" w:themeFillShade="D9"/>
            <w:vAlign w:val="center"/>
          </w:tcPr>
          <w:p w14:paraId="65CF07CC" w14:textId="4541C983" w:rsidR="00D46071" w:rsidRPr="00D46071" w:rsidRDefault="00D46071" w:rsidP="00D46071">
            <w:pPr>
              <w:jc w:val="center"/>
              <w:rPr>
                <w:rStyle w:val="q4iawc"/>
                <w:b/>
                <w:bCs/>
              </w:rPr>
            </w:pPr>
            <w:r w:rsidRPr="00D46071">
              <w:rPr>
                <w:rStyle w:val="q4iawc"/>
                <w:b/>
                <w:bCs/>
              </w:rPr>
              <w:t>EC</w:t>
            </w:r>
            <w:r w:rsidR="00C60EC4" w:rsidRPr="00C60EC4">
              <w:rPr>
                <w:rStyle w:val="q4iawc"/>
                <w:b/>
                <w:bCs/>
                <w:vertAlign w:val="subscript"/>
              </w:rPr>
              <w:t>50</w:t>
            </w:r>
            <w:r w:rsidRPr="00D46071">
              <w:rPr>
                <w:rStyle w:val="q4iawc"/>
                <w:b/>
                <w:bCs/>
              </w:rPr>
              <w:t xml:space="preserve"> для клеток NCI-H1975 EGFR с мутацией L858R/T790M, нМ</w:t>
            </w:r>
          </w:p>
        </w:tc>
      </w:tr>
      <w:tr w:rsidR="00D46071" w14:paraId="1BB8A022" w14:textId="77777777" w:rsidTr="00C60EC4">
        <w:trPr>
          <w:trHeight w:val="236"/>
        </w:trPr>
        <w:tc>
          <w:tcPr>
            <w:tcW w:w="1696" w:type="dxa"/>
            <w:vAlign w:val="center"/>
          </w:tcPr>
          <w:p w14:paraId="6DBB8C7F" w14:textId="77777777" w:rsidR="00D46071" w:rsidRDefault="00D46071" w:rsidP="00C1453A">
            <w:pPr>
              <w:rPr>
                <w:rStyle w:val="q4iawc"/>
              </w:rPr>
            </w:pPr>
            <w:r>
              <w:rPr>
                <w:rStyle w:val="q4iawc"/>
              </w:rPr>
              <w:t>афатиниб</w:t>
            </w:r>
          </w:p>
        </w:tc>
        <w:tc>
          <w:tcPr>
            <w:tcW w:w="2127" w:type="dxa"/>
            <w:vAlign w:val="center"/>
          </w:tcPr>
          <w:p w14:paraId="4F09DD4C" w14:textId="20BB0711" w:rsidR="00D46071" w:rsidRPr="00D46071" w:rsidRDefault="00D46071" w:rsidP="00C60EC4">
            <w:pPr>
              <w:jc w:val="center"/>
              <w:rPr>
                <w:rStyle w:val="q4iawc"/>
                <w:lang w:val="en-US"/>
              </w:rPr>
            </w:pPr>
            <w:r>
              <w:rPr>
                <w:rStyle w:val="q4iawc"/>
                <w:lang w:val="en-US"/>
              </w:rPr>
              <w:t>60</w:t>
            </w:r>
          </w:p>
        </w:tc>
        <w:tc>
          <w:tcPr>
            <w:tcW w:w="2551" w:type="dxa"/>
            <w:vAlign w:val="center"/>
          </w:tcPr>
          <w:p w14:paraId="487B7B82" w14:textId="0878FDB1" w:rsidR="00D46071" w:rsidRPr="00D46071" w:rsidRDefault="00BE7198" w:rsidP="00C60EC4">
            <w:pPr>
              <w:jc w:val="center"/>
              <w:rPr>
                <w:rStyle w:val="q4iawc"/>
                <w:lang w:val="en-US"/>
              </w:rPr>
            </w:pPr>
            <w:r>
              <w:rPr>
                <w:rStyle w:val="q4iawc"/>
                <w:lang w:val="en-US"/>
              </w:rPr>
              <w:t>0,</w:t>
            </w:r>
            <w:r w:rsidR="00D46071">
              <w:rPr>
                <w:rStyle w:val="q4iawc"/>
                <w:lang w:val="en-US"/>
              </w:rPr>
              <w:t>7</w:t>
            </w:r>
          </w:p>
        </w:tc>
        <w:tc>
          <w:tcPr>
            <w:tcW w:w="3058" w:type="dxa"/>
            <w:vAlign w:val="center"/>
          </w:tcPr>
          <w:p w14:paraId="443E0E55" w14:textId="52C3EFF0" w:rsidR="00D46071" w:rsidRPr="00D46071" w:rsidRDefault="00D46071" w:rsidP="00C60EC4">
            <w:pPr>
              <w:jc w:val="center"/>
              <w:rPr>
                <w:rStyle w:val="q4iawc"/>
                <w:lang w:val="en-US"/>
              </w:rPr>
            </w:pPr>
            <w:r>
              <w:rPr>
                <w:rStyle w:val="q4iawc"/>
                <w:lang w:val="en-US"/>
              </w:rPr>
              <w:t>99</w:t>
            </w:r>
          </w:p>
        </w:tc>
      </w:tr>
      <w:tr w:rsidR="00D46071" w14:paraId="401F1324" w14:textId="77777777" w:rsidTr="00C60EC4">
        <w:trPr>
          <w:trHeight w:val="236"/>
        </w:trPr>
        <w:tc>
          <w:tcPr>
            <w:tcW w:w="1696" w:type="dxa"/>
            <w:vAlign w:val="center"/>
          </w:tcPr>
          <w:p w14:paraId="14E3F63F" w14:textId="77777777" w:rsidR="00D46071" w:rsidRDefault="00D46071" w:rsidP="00C1453A">
            <w:pPr>
              <w:rPr>
                <w:rStyle w:val="q4iawc"/>
              </w:rPr>
            </w:pPr>
            <w:r>
              <w:rPr>
                <w:rStyle w:val="q4iawc"/>
              </w:rPr>
              <w:t>канертиниб</w:t>
            </w:r>
          </w:p>
        </w:tc>
        <w:tc>
          <w:tcPr>
            <w:tcW w:w="2127" w:type="dxa"/>
            <w:vAlign w:val="center"/>
          </w:tcPr>
          <w:p w14:paraId="086A83B7" w14:textId="7975373D" w:rsidR="00D46071" w:rsidRPr="00D46071" w:rsidRDefault="00D46071" w:rsidP="00C60EC4">
            <w:pPr>
              <w:jc w:val="center"/>
              <w:rPr>
                <w:rStyle w:val="q4iawc"/>
                <w:lang w:val="en-US"/>
              </w:rPr>
            </w:pPr>
            <w:r>
              <w:rPr>
                <w:rStyle w:val="q4iawc"/>
                <w:lang w:val="en-US"/>
              </w:rPr>
              <w:t>198</w:t>
            </w:r>
          </w:p>
        </w:tc>
        <w:tc>
          <w:tcPr>
            <w:tcW w:w="2551" w:type="dxa"/>
            <w:vAlign w:val="center"/>
          </w:tcPr>
          <w:p w14:paraId="794BB920" w14:textId="710C0207" w:rsidR="00D46071" w:rsidRPr="00D46071" w:rsidRDefault="00D46071" w:rsidP="00C60EC4">
            <w:pPr>
              <w:jc w:val="center"/>
              <w:rPr>
                <w:rStyle w:val="q4iawc"/>
                <w:lang w:val="en-US"/>
              </w:rPr>
            </w:pPr>
            <w:r>
              <w:rPr>
                <w:rStyle w:val="q4iawc"/>
                <w:lang w:val="en-US"/>
              </w:rPr>
              <w:t>1</w:t>
            </w:r>
          </w:p>
        </w:tc>
        <w:tc>
          <w:tcPr>
            <w:tcW w:w="3058" w:type="dxa"/>
            <w:vAlign w:val="center"/>
          </w:tcPr>
          <w:p w14:paraId="690A02EC" w14:textId="05BBF486" w:rsidR="00D46071" w:rsidRPr="00D46071" w:rsidRDefault="00D46071" w:rsidP="00C60EC4">
            <w:pPr>
              <w:jc w:val="center"/>
              <w:rPr>
                <w:rStyle w:val="q4iawc"/>
                <w:lang w:val="en-US"/>
              </w:rPr>
            </w:pPr>
            <w:r>
              <w:rPr>
                <w:rStyle w:val="q4iawc"/>
                <w:lang w:val="en-US"/>
              </w:rPr>
              <w:t>101</w:t>
            </w:r>
          </w:p>
        </w:tc>
      </w:tr>
      <w:tr w:rsidR="00D46071" w14:paraId="2EBB1C7A" w14:textId="77777777" w:rsidTr="00C60EC4">
        <w:trPr>
          <w:trHeight w:val="236"/>
        </w:trPr>
        <w:tc>
          <w:tcPr>
            <w:tcW w:w="1696" w:type="dxa"/>
            <w:vAlign w:val="center"/>
          </w:tcPr>
          <w:p w14:paraId="032E2C24" w14:textId="77777777" w:rsidR="00D46071" w:rsidRDefault="00D46071" w:rsidP="00C1453A">
            <w:pPr>
              <w:rPr>
                <w:rStyle w:val="q4iawc"/>
              </w:rPr>
            </w:pPr>
            <w:r>
              <w:t>эрлотиниб</w:t>
            </w:r>
          </w:p>
        </w:tc>
        <w:tc>
          <w:tcPr>
            <w:tcW w:w="2127" w:type="dxa"/>
            <w:vAlign w:val="center"/>
          </w:tcPr>
          <w:p w14:paraId="1D600F50" w14:textId="0D508BE4" w:rsidR="00D46071" w:rsidRPr="00D46071" w:rsidRDefault="00D46071" w:rsidP="00C60EC4">
            <w:pPr>
              <w:jc w:val="center"/>
              <w:rPr>
                <w:rStyle w:val="q4iawc"/>
                <w:lang w:val="en-US"/>
              </w:rPr>
            </w:pPr>
            <w:r>
              <w:rPr>
                <w:rStyle w:val="q4iawc"/>
                <w:lang w:val="en-US"/>
              </w:rPr>
              <w:t>110</w:t>
            </w:r>
          </w:p>
        </w:tc>
        <w:tc>
          <w:tcPr>
            <w:tcW w:w="2551" w:type="dxa"/>
            <w:vAlign w:val="center"/>
          </w:tcPr>
          <w:p w14:paraId="09382651" w14:textId="22DF3FF7" w:rsidR="00D46071" w:rsidRPr="00D46071" w:rsidRDefault="00D46071" w:rsidP="00C60EC4">
            <w:pPr>
              <w:jc w:val="center"/>
              <w:rPr>
                <w:rStyle w:val="q4iawc"/>
                <w:lang w:val="en-US"/>
              </w:rPr>
            </w:pPr>
            <w:r>
              <w:rPr>
                <w:rStyle w:val="q4iawc"/>
                <w:lang w:val="en-US"/>
              </w:rPr>
              <w:t>40</w:t>
            </w:r>
          </w:p>
        </w:tc>
        <w:tc>
          <w:tcPr>
            <w:tcW w:w="3058" w:type="dxa"/>
            <w:vAlign w:val="center"/>
          </w:tcPr>
          <w:p w14:paraId="4A22A906" w14:textId="059FF7EA" w:rsidR="00D46071" w:rsidRPr="001B536E" w:rsidRDefault="00D46071" w:rsidP="00C60EC4">
            <w:pPr>
              <w:jc w:val="center"/>
              <w:rPr>
                <w:rStyle w:val="q4iawc"/>
                <w:lang w:val="en-US"/>
              </w:rPr>
            </w:pPr>
            <w:r>
              <w:rPr>
                <w:rStyle w:val="q4iawc"/>
                <w:lang w:val="en-US"/>
              </w:rPr>
              <w:t>&gt;4000</w:t>
            </w:r>
          </w:p>
        </w:tc>
      </w:tr>
      <w:tr w:rsidR="00D46071" w14:paraId="40A91B4D" w14:textId="77777777" w:rsidTr="00C60EC4">
        <w:trPr>
          <w:trHeight w:val="77"/>
        </w:trPr>
        <w:tc>
          <w:tcPr>
            <w:tcW w:w="1696" w:type="dxa"/>
            <w:vAlign w:val="center"/>
          </w:tcPr>
          <w:p w14:paraId="5B40513B" w14:textId="77777777" w:rsidR="00D46071" w:rsidRDefault="00D46071" w:rsidP="00C1453A">
            <w:pPr>
              <w:rPr>
                <w:rStyle w:val="q4iawc"/>
              </w:rPr>
            </w:pPr>
            <w:r>
              <w:t>гефитиниб</w:t>
            </w:r>
          </w:p>
        </w:tc>
        <w:tc>
          <w:tcPr>
            <w:tcW w:w="2127" w:type="dxa"/>
            <w:vAlign w:val="center"/>
          </w:tcPr>
          <w:p w14:paraId="4D792743" w14:textId="642A7EB5" w:rsidR="00D46071" w:rsidRPr="00D46071" w:rsidRDefault="00D46071" w:rsidP="00C60EC4">
            <w:pPr>
              <w:jc w:val="center"/>
              <w:rPr>
                <w:rStyle w:val="q4iawc"/>
                <w:lang w:val="en-US"/>
              </w:rPr>
            </w:pPr>
            <w:r>
              <w:rPr>
                <w:rStyle w:val="q4iawc"/>
                <w:lang w:val="en-US"/>
              </w:rPr>
              <w:t>157</w:t>
            </w:r>
          </w:p>
        </w:tc>
        <w:tc>
          <w:tcPr>
            <w:tcW w:w="2551" w:type="dxa"/>
            <w:vAlign w:val="center"/>
          </w:tcPr>
          <w:p w14:paraId="3BE42595" w14:textId="69A5B6AD" w:rsidR="00D46071" w:rsidRPr="00D46071" w:rsidRDefault="00D46071" w:rsidP="00C60EC4">
            <w:pPr>
              <w:jc w:val="center"/>
              <w:rPr>
                <w:rStyle w:val="q4iawc"/>
                <w:lang w:val="en-US"/>
              </w:rPr>
            </w:pPr>
            <w:r>
              <w:rPr>
                <w:rStyle w:val="q4iawc"/>
                <w:lang w:val="en-US"/>
              </w:rPr>
              <w:t>5</w:t>
            </w:r>
          </w:p>
        </w:tc>
        <w:tc>
          <w:tcPr>
            <w:tcW w:w="3058" w:type="dxa"/>
            <w:vAlign w:val="center"/>
          </w:tcPr>
          <w:p w14:paraId="3A82A2B7" w14:textId="6155DC80" w:rsidR="00D46071" w:rsidRPr="001B536E" w:rsidRDefault="00D46071" w:rsidP="00C60EC4">
            <w:pPr>
              <w:jc w:val="center"/>
              <w:rPr>
                <w:rStyle w:val="q4iawc"/>
                <w:lang w:val="en-US"/>
              </w:rPr>
            </w:pPr>
            <w:r>
              <w:rPr>
                <w:rStyle w:val="q4iawc"/>
                <w:lang w:val="en-US"/>
              </w:rPr>
              <w:t>&gt;4000</w:t>
            </w:r>
          </w:p>
        </w:tc>
      </w:tr>
    </w:tbl>
    <w:p w14:paraId="129023DC" w14:textId="3EBC6C10" w:rsidR="00D46071" w:rsidRDefault="00D46071" w:rsidP="00D442BE">
      <w:pPr>
        <w:spacing w:after="0" w:line="240" w:lineRule="auto"/>
        <w:ind w:firstLine="708"/>
        <w:rPr>
          <w:rStyle w:val="q4iawc"/>
        </w:rPr>
      </w:pPr>
    </w:p>
    <w:p w14:paraId="7CB1828E" w14:textId="445CDE90" w:rsidR="009A48B8" w:rsidRDefault="00023156" w:rsidP="009A48B8">
      <w:pPr>
        <w:spacing w:after="0" w:line="240" w:lineRule="auto"/>
        <w:ind w:firstLine="708"/>
        <w:rPr>
          <w:rStyle w:val="q4iawc"/>
        </w:rPr>
      </w:pPr>
      <w:r>
        <w:rPr>
          <w:rStyle w:val="q4iawc"/>
        </w:rPr>
        <w:t xml:space="preserve">Результаты, когда мутанты T790M были введены в фон мутантов с делецией экзона 19 в клетках B-лимфоидных мышей Ba/F3, показаны в таблице </w:t>
      </w:r>
      <w:r w:rsidR="00C60EC4" w:rsidRPr="00C60EC4">
        <w:rPr>
          <w:rStyle w:val="q4iawc"/>
        </w:rPr>
        <w:t>3</w:t>
      </w:r>
      <w:r w:rsidR="009D7E57">
        <w:rPr>
          <w:rStyle w:val="q4iawc"/>
        </w:rPr>
        <w:t>-3</w:t>
      </w:r>
      <w:r>
        <w:rPr>
          <w:rStyle w:val="q4iawc"/>
        </w:rPr>
        <w:t>.</w:t>
      </w:r>
    </w:p>
    <w:p w14:paraId="722B4D80" w14:textId="77777777" w:rsidR="00023156" w:rsidRDefault="00023156" w:rsidP="009A48B8">
      <w:pPr>
        <w:spacing w:after="0" w:line="240" w:lineRule="auto"/>
        <w:ind w:firstLine="708"/>
        <w:rPr>
          <w:rStyle w:val="q4iawc"/>
        </w:rPr>
      </w:pPr>
    </w:p>
    <w:p w14:paraId="45FF5046" w14:textId="2766CAE4" w:rsidR="00023156" w:rsidRDefault="00023156" w:rsidP="00A76712">
      <w:pPr>
        <w:spacing w:after="0" w:line="240" w:lineRule="auto"/>
        <w:rPr>
          <w:rStyle w:val="q4iawc"/>
        </w:rPr>
      </w:pPr>
      <w:r w:rsidRPr="00A76712">
        <w:rPr>
          <w:rStyle w:val="q4iawc"/>
          <w:b/>
        </w:rPr>
        <w:t xml:space="preserve">Таблица </w:t>
      </w:r>
      <w:r w:rsidR="00C60EC4" w:rsidRPr="00A76712">
        <w:rPr>
          <w:rStyle w:val="q4iawc"/>
          <w:b/>
        </w:rPr>
        <w:t>3</w:t>
      </w:r>
      <w:r w:rsidR="00A76712" w:rsidRPr="00A76712">
        <w:rPr>
          <w:rStyle w:val="q4iawc"/>
          <w:b/>
        </w:rPr>
        <w:t>-3</w:t>
      </w:r>
      <w:r w:rsidRPr="00A76712">
        <w:rPr>
          <w:rStyle w:val="q4iawc"/>
          <w:b/>
        </w:rPr>
        <w:t>.</w:t>
      </w:r>
      <w:r>
        <w:rPr>
          <w:rStyle w:val="q4iawc"/>
        </w:rPr>
        <w:t xml:space="preserve"> </w:t>
      </w:r>
      <w:r w:rsidR="00106278">
        <w:rPr>
          <w:rStyle w:val="q4iawc"/>
        </w:rPr>
        <w:t>Ингибирование выживания клеток Ba/F3 а</w:t>
      </w:r>
      <w:r>
        <w:rPr>
          <w:rStyle w:val="q4iawc"/>
        </w:rPr>
        <w:t>фатиниб</w:t>
      </w:r>
      <w:r w:rsidR="00106278">
        <w:rPr>
          <w:rStyle w:val="q4iawc"/>
        </w:rPr>
        <w:t>ом</w:t>
      </w:r>
      <w:r>
        <w:rPr>
          <w:rStyle w:val="q4iawc"/>
        </w:rPr>
        <w:t>, эктопически экспрессирующих различные мутанты EGFR</w:t>
      </w:r>
      <w:r w:rsidR="00AC4C44">
        <w:rPr>
          <w:rStyle w:val="q4iawc"/>
        </w:rPr>
        <w:t xml:space="preserve"> </w:t>
      </w:r>
      <w:r w:rsidR="00AC4C44" w:rsidRPr="00AC4C44">
        <w:rPr>
          <w:rStyle w:val="q4iawc"/>
        </w:rPr>
        <w:t>[1]</w:t>
      </w:r>
      <w:r>
        <w:rPr>
          <w:rStyle w:val="q4iawc"/>
        </w:rPr>
        <w:t>.</w:t>
      </w:r>
    </w:p>
    <w:tbl>
      <w:tblPr>
        <w:tblStyle w:val="a8"/>
        <w:tblW w:w="0" w:type="auto"/>
        <w:tblLook w:val="04A0" w:firstRow="1" w:lastRow="0" w:firstColumn="1" w:lastColumn="0" w:noHBand="0" w:noVBand="1"/>
      </w:tblPr>
      <w:tblGrid>
        <w:gridCol w:w="3599"/>
        <w:gridCol w:w="3010"/>
        <w:gridCol w:w="2737"/>
      </w:tblGrid>
      <w:tr w:rsidR="00C60EC4" w:rsidRPr="001E6D1E" w14:paraId="60C5868A" w14:textId="6EB65942" w:rsidTr="000A0878">
        <w:trPr>
          <w:trHeight w:val="661"/>
          <w:tblHeader/>
        </w:trPr>
        <w:tc>
          <w:tcPr>
            <w:tcW w:w="3599" w:type="dxa"/>
            <w:shd w:val="clear" w:color="auto" w:fill="D9D9D9" w:themeFill="background1" w:themeFillShade="D9"/>
            <w:vAlign w:val="center"/>
          </w:tcPr>
          <w:p w14:paraId="6CA7EC1D" w14:textId="2CB572A3" w:rsidR="00C60EC4" w:rsidRPr="001E6D1E" w:rsidRDefault="00C60EC4" w:rsidP="001E6D1E">
            <w:pPr>
              <w:jc w:val="center"/>
              <w:rPr>
                <w:b/>
                <w:bCs/>
              </w:rPr>
            </w:pPr>
            <w:r w:rsidRPr="001E6D1E">
              <w:rPr>
                <w:b/>
                <w:bCs/>
              </w:rPr>
              <w:t>Мутация</w:t>
            </w:r>
          </w:p>
        </w:tc>
        <w:tc>
          <w:tcPr>
            <w:tcW w:w="3010" w:type="dxa"/>
            <w:shd w:val="clear" w:color="auto" w:fill="D9D9D9" w:themeFill="background1" w:themeFillShade="D9"/>
            <w:vAlign w:val="center"/>
          </w:tcPr>
          <w:p w14:paraId="011A15DE" w14:textId="6DACCD68" w:rsidR="00C60EC4" w:rsidRPr="001E6D1E" w:rsidRDefault="00A7696B" w:rsidP="001E6D1E">
            <w:pPr>
              <w:jc w:val="center"/>
              <w:rPr>
                <w:b/>
                <w:bCs/>
              </w:rPr>
            </w:pPr>
            <w:r>
              <w:rPr>
                <w:b/>
                <w:bCs/>
              </w:rPr>
              <w:t>Аф</w:t>
            </w:r>
            <w:r w:rsidR="0089448F">
              <w:rPr>
                <w:b/>
                <w:bCs/>
              </w:rPr>
              <w:t>а</w:t>
            </w:r>
            <w:r>
              <w:rPr>
                <w:b/>
                <w:bCs/>
              </w:rPr>
              <w:t xml:space="preserve">тиниб </w:t>
            </w:r>
            <w:r w:rsidR="00C60EC4" w:rsidRPr="001E6D1E">
              <w:rPr>
                <w:b/>
                <w:bCs/>
              </w:rPr>
              <w:t>EC</w:t>
            </w:r>
            <w:r w:rsidR="00C60EC4" w:rsidRPr="00C60EC4">
              <w:rPr>
                <w:rStyle w:val="q4iawc"/>
                <w:b/>
                <w:bCs/>
                <w:vertAlign w:val="subscript"/>
              </w:rPr>
              <w:t>50</w:t>
            </w:r>
            <w:r w:rsidR="00C60EC4" w:rsidRPr="001E6D1E">
              <w:rPr>
                <w:b/>
                <w:bCs/>
              </w:rPr>
              <w:t>, нМ</w:t>
            </w:r>
          </w:p>
        </w:tc>
        <w:tc>
          <w:tcPr>
            <w:tcW w:w="2737" w:type="dxa"/>
            <w:shd w:val="clear" w:color="auto" w:fill="D9D9D9" w:themeFill="background1" w:themeFillShade="D9"/>
            <w:vAlign w:val="center"/>
          </w:tcPr>
          <w:p w14:paraId="648B3608" w14:textId="556C6D10" w:rsidR="00C60EC4" w:rsidRPr="001E6D1E" w:rsidRDefault="00A7696B" w:rsidP="001E6D1E">
            <w:pPr>
              <w:jc w:val="center"/>
              <w:rPr>
                <w:b/>
                <w:bCs/>
              </w:rPr>
            </w:pPr>
            <w:r>
              <w:rPr>
                <w:b/>
                <w:bCs/>
              </w:rPr>
              <w:t xml:space="preserve">Эрлотиниб </w:t>
            </w:r>
            <w:r w:rsidR="00C60EC4" w:rsidRPr="001E6D1E">
              <w:rPr>
                <w:b/>
                <w:bCs/>
              </w:rPr>
              <w:t>EC</w:t>
            </w:r>
            <w:r w:rsidR="00C60EC4" w:rsidRPr="00C60EC4">
              <w:rPr>
                <w:rStyle w:val="q4iawc"/>
                <w:b/>
                <w:bCs/>
                <w:vertAlign w:val="subscript"/>
              </w:rPr>
              <w:t>50</w:t>
            </w:r>
            <w:r w:rsidR="00C60EC4" w:rsidRPr="001E6D1E">
              <w:rPr>
                <w:b/>
                <w:bCs/>
              </w:rPr>
              <w:t>, нМ</w:t>
            </w:r>
          </w:p>
        </w:tc>
      </w:tr>
      <w:tr w:rsidR="00C60EC4" w:rsidRPr="001E6D1E" w14:paraId="1ED45328" w14:textId="4BA4B0E4" w:rsidTr="00C60EC4">
        <w:tc>
          <w:tcPr>
            <w:tcW w:w="3599" w:type="dxa"/>
            <w:vAlign w:val="center"/>
          </w:tcPr>
          <w:p w14:paraId="14C75260" w14:textId="5478FE6F" w:rsidR="00C60EC4" w:rsidRPr="001E6D1E" w:rsidRDefault="00C60EC4" w:rsidP="001E6D1E">
            <w:pPr>
              <w:tabs>
                <w:tab w:val="left" w:pos="1256"/>
              </w:tabs>
              <w:jc w:val="left"/>
            </w:pPr>
            <w:r w:rsidRPr="001E6D1E">
              <w:rPr>
                <w:rStyle w:val="markedcontent"/>
                <w:rFonts w:eastAsia="MS Mincho"/>
              </w:rPr>
              <w:t>L858R</w:t>
            </w:r>
          </w:p>
        </w:tc>
        <w:tc>
          <w:tcPr>
            <w:tcW w:w="3010" w:type="dxa"/>
            <w:vAlign w:val="center"/>
          </w:tcPr>
          <w:p w14:paraId="3DAFDD94" w14:textId="3089FA70" w:rsidR="00C60EC4" w:rsidRPr="001E6D1E" w:rsidRDefault="00C60EC4" w:rsidP="001E6D1E">
            <w:pPr>
              <w:jc w:val="center"/>
            </w:pPr>
            <w:r w:rsidRPr="001E6D1E">
              <w:t>4</w:t>
            </w:r>
          </w:p>
        </w:tc>
        <w:tc>
          <w:tcPr>
            <w:tcW w:w="2737" w:type="dxa"/>
          </w:tcPr>
          <w:p w14:paraId="0822E875" w14:textId="26509D12" w:rsidR="00C60EC4" w:rsidRPr="001E6D1E" w:rsidRDefault="00A7696B" w:rsidP="001E6D1E">
            <w:pPr>
              <w:jc w:val="center"/>
            </w:pPr>
            <w:r>
              <w:t>16</w:t>
            </w:r>
          </w:p>
        </w:tc>
      </w:tr>
      <w:tr w:rsidR="00C60EC4" w:rsidRPr="001E6D1E" w14:paraId="732F8D85" w14:textId="3E3C8AE0" w:rsidTr="00C60EC4">
        <w:tc>
          <w:tcPr>
            <w:tcW w:w="3599" w:type="dxa"/>
            <w:vAlign w:val="center"/>
          </w:tcPr>
          <w:p w14:paraId="5286D795" w14:textId="22C6167E" w:rsidR="00C60EC4" w:rsidRPr="001E6D1E" w:rsidRDefault="00C60EC4" w:rsidP="001E6D1E">
            <w:pPr>
              <w:jc w:val="left"/>
              <w:rPr>
                <w:lang w:val="en-US"/>
              </w:rPr>
            </w:pPr>
            <w:r w:rsidRPr="001E6D1E">
              <w:rPr>
                <w:rStyle w:val="markedcontent"/>
                <w:rFonts w:eastAsia="MS Mincho"/>
              </w:rPr>
              <w:t>L858R + T790M</w:t>
            </w:r>
          </w:p>
        </w:tc>
        <w:tc>
          <w:tcPr>
            <w:tcW w:w="3010" w:type="dxa"/>
            <w:vAlign w:val="center"/>
          </w:tcPr>
          <w:p w14:paraId="1A0955DC" w14:textId="588E4CDA" w:rsidR="00C60EC4" w:rsidRPr="001E6D1E" w:rsidRDefault="00C60EC4" w:rsidP="001E6D1E">
            <w:pPr>
              <w:jc w:val="center"/>
              <w:rPr>
                <w:lang w:val="en-US"/>
              </w:rPr>
            </w:pPr>
            <w:r w:rsidRPr="001E6D1E">
              <w:rPr>
                <w:rStyle w:val="markedcontent"/>
                <w:rFonts w:eastAsia="MS Mincho"/>
              </w:rPr>
              <w:t>119</w:t>
            </w:r>
          </w:p>
        </w:tc>
        <w:tc>
          <w:tcPr>
            <w:tcW w:w="2737" w:type="dxa"/>
          </w:tcPr>
          <w:p w14:paraId="33A879F5" w14:textId="56571EA9" w:rsidR="00C60EC4" w:rsidRPr="00A7696B" w:rsidRDefault="00A7696B" w:rsidP="001E6D1E">
            <w:pPr>
              <w:jc w:val="center"/>
              <w:rPr>
                <w:rStyle w:val="markedcontent"/>
                <w:lang w:val="en-US"/>
              </w:rPr>
            </w:pPr>
            <w:r>
              <w:rPr>
                <w:rStyle w:val="markedcontent"/>
                <w:lang w:val="en-US"/>
              </w:rPr>
              <w:t>&gt;10 000</w:t>
            </w:r>
          </w:p>
        </w:tc>
      </w:tr>
      <w:tr w:rsidR="00C60EC4" w:rsidRPr="001E6D1E" w14:paraId="6D583C81" w14:textId="615B89E3" w:rsidTr="00C60EC4">
        <w:tc>
          <w:tcPr>
            <w:tcW w:w="3599" w:type="dxa"/>
            <w:vAlign w:val="center"/>
          </w:tcPr>
          <w:p w14:paraId="025514CA" w14:textId="7C42C7E5" w:rsidR="00C60EC4" w:rsidRPr="001E6D1E" w:rsidRDefault="00C60EC4" w:rsidP="001E6D1E">
            <w:pPr>
              <w:jc w:val="left"/>
              <w:rPr>
                <w:lang w:val="en-US"/>
              </w:rPr>
            </w:pPr>
            <w:r w:rsidRPr="001E6D1E">
              <w:rPr>
                <w:rStyle w:val="markedcontent"/>
                <w:rFonts w:eastAsia="MS Mincho"/>
              </w:rPr>
              <w:t>E746_A750del5</w:t>
            </w:r>
          </w:p>
        </w:tc>
        <w:tc>
          <w:tcPr>
            <w:tcW w:w="3010" w:type="dxa"/>
            <w:vAlign w:val="center"/>
          </w:tcPr>
          <w:p w14:paraId="150B4B66" w14:textId="3E068F3C" w:rsidR="00C60EC4" w:rsidRPr="001E6D1E" w:rsidRDefault="00C60EC4" w:rsidP="001E6D1E">
            <w:pPr>
              <w:jc w:val="center"/>
            </w:pPr>
            <w:r w:rsidRPr="001E6D1E">
              <w:t>0,9</w:t>
            </w:r>
          </w:p>
        </w:tc>
        <w:tc>
          <w:tcPr>
            <w:tcW w:w="2737" w:type="dxa"/>
          </w:tcPr>
          <w:p w14:paraId="0FC5BA29" w14:textId="67401D6C" w:rsidR="00C60EC4" w:rsidRPr="00A7696B" w:rsidRDefault="00A7696B" w:rsidP="001E6D1E">
            <w:pPr>
              <w:jc w:val="center"/>
              <w:rPr>
                <w:lang w:val="en-US"/>
              </w:rPr>
            </w:pPr>
            <w:r>
              <w:rPr>
                <w:lang w:val="en-US"/>
              </w:rPr>
              <w:t>5</w:t>
            </w:r>
          </w:p>
        </w:tc>
      </w:tr>
      <w:tr w:rsidR="00C60EC4" w:rsidRPr="001E6D1E" w14:paraId="41D77424" w14:textId="2F837191" w:rsidTr="00C60EC4">
        <w:tc>
          <w:tcPr>
            <w:tcW w:w="3599" w:type="dxa"/>
            <w:vAlign w:val="center"/>
          </w:tcPr>
          <w:p w14:paraId="6D161766" w14:textId="2455BEB1" w:rsidR="00C60EC4" w:rsidRPr="001E6D1E" w:rsidRDefault="00C60EC4" w:rsidP="001E6D1E">
            <w:pPr>
              <w:jc w:val="left"/>
              <w:rPr>
                <w:lang w:val="en-US"/>
              </w:rPr>
            </w:pPr>
            <w:r w:rsidRPr="001E6D1E">
              <w:rPr>
                <w:rStyle w:val="markedcontent"/>
                <w:rFonts w:eastAsia="MS Mincho"/>
              </w:rPr>
              <w:t>E746_A750del5 + T790M</w:t>
            </w:r>
          </w:p>
        </w:tc>
        <w:tc>
          <w:tcPr>
            <w:tcW w:w="3010" w:type="dxa"/>
            <w:vAlign w:val="center"/>
          </w:tcPr>
          <w:p w14:paraId="038C8BAF" w14:textId="6C9AB6AB" w:rsidR="00C60EC4" w:rsidRPr="001E6D1E" w:rsidRDefault="00C60EC4" w:rsidP="001E6D1E">
            <w:pPr>
              <w:jc w:val="center"/>
            </w:pPr>
            <w:r w:rsidRPr="001E6D1E">
              <w:t>64</w:t>
            </w:r>
          </w:p>
        </w:tc>
        <w:tc>
          <w:tcPr>
            <w:tcW w:w="2737" w:type="dxa"/>
          </w:tcPr>
          <w:p w14:paraId="60A883C4" w14:textId="54731759" w:rsidR="00C60EC4" w:rsidRPr="001E6D1E" w:rsidRDefault="00A7696B" w:rsidP="001E6D1E">
            <w:pPr>
              <w:jc w:val="center"/>
            </w:pPr>
            <w:r>
              <w:rPr>
                <w:rStyle w:val="markedcontent"/>
                <w:lang w:val="en-US"/>
              </w:rPr>
              <w:t>&gt;10 000</w:t>
            </w:r>
          </w:p>
        </w:tc>
      </w:tr>
      <w:tr w:rsidR="00C60EC4" w:rsidRPr="001E6D1E" w14:paraId="7AB555C0" w14:textId="3BD3E9F8" w:rsidTr="00C60EC4">
        <w:tc>
          <w:tcPr>
            <w:tcW w:w="3599" w:type="dxa"/>
            <w:vAlign w:val="center"/>
          </w:tcPr>
          <w:p w14:paraId="018F726E" w14:textId="630B6EF7" w:rsidR="00C60EC4" w:rsidRPr="001E6D1E" w:rsidRDefault="00C60EC4" w:rsidP="001E6D1E">
            <w:pPr>
              <w:jc w:val="left"/>
              <w:rPr>
                <w:lang w:val="en-US"/>
              </w:rPr>
            </w:pPr>
            <w:r w:rsidRPr="001E6D1E">
              <w:rPr>
                <w:rStyle w:val="markedcontent"/>
                <w:rFonts w:eastAsia="MS Mincho"/>
              </w:rPr>
              <w:t>S752_I759del8</w:t>
            </w:r>
          </w:p>
        </w:tc>
        <w:tc>
          <w:tcPr>
            <w:tcW w:w="3010" w:type="dxa"/>
            <w:vAlign w:val="center"/>
          </w:tcPr>
          <w:p w14:paraId="7725A845" w14:textId="0F84C8ED" w:rsidR="00C60EC4" w:rsidRPr="001E6D1E" w:rsidRDefault="00C60EC4" w:rsidP="001E6D1E">
            <w:pPr>
              <w:jc w:val="center"/>
            </w:pPr>
            <w:r w:rsidRPr="001E6D1E">
              <w:t>0,2</w:t>
            </w:r>
          </w:p>
        </w:tc>
        <w:tc>
          <w:tcPr>
            <w:tcW w:w="2737" w:type="dxa"/>
          </w:tcPr>
          <w:p w14:paraId="4BC39AEC" w14:textId="2C722E5D" w:rsidR="00C60EC4" w:rsidRPr="00A7696B" w:rsidRDefault="00A7696B" w:rsidP="001E6D1E">
            <w:pPr>
              <w:jc w:val="center"/>
              <w:rPr>
                <w:lang w:val="en-US"/>
              </w:rPr>
            </w:pPr>
            <w:r>
              <w:rPr>
                <w:lang w:val="en-US"/>
              </w:rPr>
              <w:t>33</w:t>
            </w:r>
          </w:p>
        </w:tc>
      </w:tr>
      <w:tr w:rsidR="00C60EC4" w:rsidRPr="001E6D1E" w14:paraId="6387C93A" w14:textId="2A1B22AF" w:rsidTr="00C60EC4">
        <w:tc>
          <w:tcPr>
            <w:tcW w:w="3599" w:type="dxa"/>
            <w:vAlign w:val="center"/>
          </w:tcPr>
          <w:p w14:paraId="19A7A7B4" w14:textId="62237E2C" w:rsidR="00C60EC4" w:rsidRPr="001E6D1E" w:rsidRDefault="00C60EC4" w:rsidP="001E6D1E">
            <w:pPr>
              <w:jc w:val="left"/>
              <w:rPr>
                <w:lang w:val="en-US"/>
              </w:rPr>
            </w:pPr>
            <w:r w:rsidRPr="001E6D1E">
              <w:rPr>
                <w:rStyle w:val="markedcontent"/>
                <w:rFonts w:eastAsia="MS Mincho"/>
              </w:rPr>
              <w:t>S752_I759del8 + T790M</w:t>
            </w:r>
          </w:p>
        </w:tc>
        <w:tc>
          <w:tcPr>
            <w:tcW w:w="3010" w:type="dxa"/>
            <w:vAlign w:val="center"/>
          </w:tcPr>
          <w:p w14:paraId="4FD96F18" w14:textId="04F14AA3" w:rsidR="00C60EC4" w:rsidRPr="001E6D1E" w:rsidRDefault="00C60EC4" w:rsidP="001E6D1E">
            <w:pPr>
              <w:jc w:val="center"/>
            </w:pPr>
            <w:r w:rsidRPr="001E6D1E">
              <w:t>103</w:t>
            </w:r>
          </w:p>
        </w:tc>
        <w:tc>
          <w:tcPr>
            <w:tcW w:w="2737" w:type="dxa"/>
          </w:tcPr>
          <w:p w14:paraId="6E0E49F8" w14:textId="01056520" w:rsidR="00C60EC4" w:rsidRPr="001E6D1E" w:rsidRDefault="00A7696B" w:rsidP="001E6D1E">
            <w:pPr>
              <w:jc w:val="center"/>
            </w:pPr>
            <w:r>
              <w:rPr>
                <w:rStyle w:val="markedcontent"/>
                <w:lang w:val="en-US"/>
              </w:rPr>
              <w:t>&gt;10 000</w:t>
            </w:r>
          </w:p>
        </w:tc>
      </w:tr>
      <w:tr w:rsidR="00C60EC4" w:rsidRPr="001E6D1E" w14:paraId="40A4D874" w14:textId="3538AA5A" w:rsidTr="00C60EC4">
        <w:tc>
          <w:tcPr>
            <w:tcW w:w="3599" w:type="dxa"/>
            <w:vAlign w:val="center"/>
          </w:tcPr>
          <w:p w14:paraId="67B5ACDF" w14:textId="777948A5" w:rsidR="00C60EC4" w:rsidRPr="001E6D1E" w:rsidRDefault="00C60EC4" w:rsidP="001E6D1E">
            <w:pPr>
              <w:jc w:val="left"/>
              <w:rPr>
                <w:lang w:val="en-US"/>
              </w:rPr>
            </w:pPr>
            <w:r w:rsidRPr="001E6D1E">
              <w:rPr>
                <w:rStyle w:val="markedcontent"/>
                <w:rFonts w:eastAsia="MS Mincho"/>
              </w:rPr>
              <w:t>L747_A750del4insP</w:t>
            </w:r>
          </w:p>
        </w:tc>
        <w:tc>
          <w:tcPr>
            <w:tcW w:w="3010" w:type="dxa"/>
            <w:vAlign w:val="center"/>
          </w:tcPr>
          <w:p w14:paraId="3FB5E87D" w14:textId="37C9071D" w:rsidR="00C60EC4" w:rsidRPr="001E6D1E" w:rsidRDefault="00C60EC4" w:rsidP="001E6D1E">
            <w:pPr>
              <w:jc w:val="center"/>
            </w:pPr>
            <w:r w:rsidRPr="001E6D1E">
              <w:t>1</w:t>
            </w:r>
          </w:p>
        </w:tc>
        <w:tc>
          <w:tcPr>
            <w:tcW w:w="2737" w:type="dxa"/>
          </w:tcPr>
          <w:p w14:paraId="59EC10E4" w14:textId="31115562" w:rsidR="00C60EC4" w:rsidRPr="00A7696B" w:rsidRDefault="00A7696B" w:rsidP="001E6D1E">
            <w:pPr>
              <w:jc w:val="center"/>
              <w:rPr>
                <w:lang w:val="en-US"/>
              </w:rPr>
            </w:pPr>
            <w:r>
              <w:rPr>
                <w:lang w:val="en-US"/>
              </w:rPr>
              <w:t>5</w:t>
            </w:r>
          </w:p>
        </w:tc>
      </w:tr>
      <w:tr w:rsidR="00C60EC4" w:rsidRPr="001E6D1E" w14:paraId="4372A25A" w14:textId="5050DEA2" w:rsidTr="00C60EC4">
        <w:tc>
          <w:tcPr>
            <w:tcW w:w="3599" w:type="dxa"/>
            <w:vAlign w:val="center"/>
          </w:tcPr>
          <w:p w14:paraId="2E71C342" w14:textId="77C552A4" w:rsidR="00C60EC4" w:rsidRPr="001E6D1E" w:rsidRDefault="00C60EC4" w:rsidP="001E6D1E">
            <w:pPr>
              <w:jc w:val="left"/>
              <w:rPr>
                <w:lang w:val="en-US"/>
              </w:rPr>
            </w:pPr>
            <w:r w:rsidRPr="001E6D1E">
              <w:rPr>
                <w:rStyle w:val="markedcontent"/>
                <w:rFonts w:eastAsia="MS Mincho"/>
              </w:rPr>
              <w:t>L747_A750del4insP</w:t>
            </w:r>
            <w:r w:rsidRPr="001E6D1E">
              <w:rPr>
                <w:rStyle w:val="13"/>
                <w:rFonts w:cs="Times New Roman"/>
                <w:szCs w:val="24"/>
              </w:rPr>
              <w:t xml:space="preserve"> </w:t>
            </w:r>
            <w:r w:rsidRPr="001E6D1E">
              <w:rPr>
                <w:rStyle w:val="markedcontent"/>
                <w:rFonts w:eastAsia="MS Mincho"/>
              </w:rPr>
              <w:t>+ T790M</w:t>
            </w:r>
          </w:p>
        </w:tc>
        <w:tc>
          <w:tcPr>
            <w:tcW w:w="3010" w:type="dxa"/>
            <w:vAlign w:val="center"/>
          </w:tcPr>
          <w:p w14:paraId="5D5C92A5" w14:textId="6AEDBE65" w:rsidR="00C60EC4" w:rsidRPr="001E6D1E" w:rsidRDefault="00C60EC4" w:rsidP="001E6D1E">
            <w:pPr>
              <w:jc w:val="center"/>
            </w:pPr>
            <w:r w:rsidRPr="001E6D1E">
              <w:t>60</w:t>
            </w:r>
          </w:p>
        </w:tc>
        <w:tc>
          <w:tcPr>
            <w:tcW w:w="2737" w:type="dxa"/>
          </w:tcPr>
          <w:p w14:paraId="4979C498" w14:textId="4F55FE80" w:rsidR="00C60EC4" w:rsidRPr="001E6D1E" w:rsidRDefault="00A7696B" w:rsidP="001E6D1E">
            <w:pPr>
              <w:jc w:val="center"/>
            </w:pPr>
            <w:r>
              <w:rPr>
                <w:rStyle w:val="markedcontent"/>
                <w:lang w:val="en-US"/>
              </w:rPr>
              <w:t>&gt;10 000</w:t>
            </w:r>
          </w:p>
        </w:tc>
      </w:tr>
      <w:tr w:rsidR="00C60EC4" w:rsidRPr="001E6D1E" w14:paraId="2F4BAE26" w14:textId="5F77C998" w:rsidTr="00C60EC4">
        <w:tc>
          <w:tcPr>
            <w:tcW w:w="3599" w:type="dxa"/>
            <w:vAlign w:val="center"/>
          </w:tcPr>
          <w:p w14:paraId="4DB4146E" w14:textId="1BE00626" w:rsidR="00C60EC4" w:rsidRPr="001E6D1E" w:rsidRDefault="00C60EC4" w:rsidP="001E6D1E">
            <w:pPr>
              <w:jc w:val="left"/>
              <w:rPr>
                <w:lang w:val="en-US"/>
              </w:rPr>
            </w:pPr>
            <w:r w:rsidRPr="001E6D1E">
              <w:rPr>
                <w:rStyle w:val="markedcontent"/>
                <w:rFonts w:eastAsia="MS Mincho"/>
              </w:rPr>
              <w:t>L747_P753del7insS</w:t>
            </w:r>
          </w:p>
        </w:tc>
        <w:tc>
          <w:tcPr>
            <w:tcW w:w="3010" w:type="dxa"/>
            <w:vAlign w:val="center"/>
          </w:tcPr>
          <w:p w14:paraId="1080911D" w14:textId="3DAE0D05" w:rsidR="00C60EC4" w:rsidRPr="001E6D1E" w:rsidRDefault="00C60EC4" w:rsidP="001E6D1E">
            <w:pPr>
              <w:jc w:val="center"/>
            </w:pPr>
            <w:r w:rsidRPr="001E6D1E">
              <w:t>2</w:t>
            </w:r>
          </w:p>
        </w:tc>
        <w:tc>
          <w:tcPr>
            <w:tcW w:w="2737" w:type="dxa"/>
          </w:tcPr>
          <w:p w14:paraId="117DA5E9" w14:textId="24A921F4" w:rsidR="00C60EC4" w:rsidRPr="00A7696B" w:rsidRDefault="00BE7198" w:rsidP="001E6D1E">
            <w:pPr>
              <w:jc w:val="center"/>
              <w:rPr>
                <w:lang w:val="en-US"/>
              </w:rPr>
            </w:pPr>
            <w:r>
              <w:rPr>
                <w:lang w:val="en-US"/>
              </w:rPr>
              <w:t>0,</w:t>
            </w:r>
            <w:r w:rsidR="00A7696B">
              <w:rPr>
                <w:lang w:val="en-US"/>
              </w:rPr>
              <w:t>3</w:t>
            </w:r>
          </w:p>
        </w:tc>
      </w:tr>
      <w:tr w:rsidR="00C60EC4" w:rsidRPr="001E6D1E" w14:paraId="7AA14081" w14:textId="1C529F62" w:rsidTr="00C60EC4">
        <w:tc>
          <w:tcPr>
            <w:tcW w:w="3599" w:type="dxa"/>
            <w:vAlign w:val="center"/>
          </w:tcPr>
          <w:p w14:paraId="52C01E40" w14:textId="461BC7C3" w:rsidR="00C60EC4" w:rsidRPr="001E6D1E" w:rsidRDefault="00C60EC4" w:rsidP="001E6D1E">
            <w:pPr>
              <w:tabs>
                <w:tab w:val="left" w:pos="1674"/>
              </w:tabs>
              <w:jc w:val="left"/>
              <w:rPr>
                <w:lang w:val="en-US"/>
              </w:rPr>
            </w:pPr>
            <w:r w:rsidRPr="001E6D1E">
              <w:rPr>
                <w:rStyle w:val="markedcontent"/>
                <w:rFonts w:eastAsia="MS Mincho"/>
              </w:rPr>
              <w:t>L747_P753del7insS + T790M</w:t>
            </w:r>
          </w:p>
        </w:tc>
        <w:tc>
          <w:tcPr>
            <w:tcW w:w="3010" w:type="dxa"/>
            <w:vAlign w:val="center"/>
          </w:tcPr>
          <w:p w14:paraId="2F5568C6" w14:textId="154FBA39" w:rsidR="00C60EC4" w:rsidRPr="001E6D1E" w:rsidRDefault="00C60EC4" w:rsidP="001E6D1E">
            <w:pPr>
              <w:jc w:val="center"/>
            </w:pPr>
            <w:r w:rsidRPr="001E6D1E">
              <w:t>49</w:t>
            </w:r>
          </w:p>
        </w:tc>
        <w:tc>
          <w:tcPr>
            <w:tcW w:w="2737" w:type="dxa"/>
          </w:tcPr>
          <w:p w14:paraId="28B92DDF" w14:textId="2E86E394" w:rsidR="00C60EC4" w:rsidRPr="001E6D1E" w:rsidRDefault="00A7696B" w:rsidP="001E6D1E">
            <w:pPr>
              <w:jc w:val="center"/>
            </w:pPr>
            <w:r>
              <w:rPr>
                <w:rStyle w:val="markedcontent"/>
                <w:lang w:val="en-US"/>
              </w:rPr>
              <w:t>&gt;10 000</w:t>
            </w:r>
          </w:p>
        </w:tc>
      </w:tr>
      <w:tr w:rsidR="00C60EC4" w:rsidRPr="001E6D1E" w14:paraId="0726F971" w14:textId="6321917C" w:rsidTr="00C60EC4">
        <w:tc>
          <w:tcPr>
            <w:tcW w:w="3599" w:type="dxa"/>
            <w:vAlign w:val="center"/>
          </w:tcPr>
          <w:p w14:paraId="7A80482F" w14:textId="3FA1C1BA" w:rsidR="00C60EC4" w:rsidRPr="001E6D1E" w:rsidRDefault="00C60EC4" w:rsidP="001E6D1E">
            <w:pPr>
              <w:jc w:val="left"/>
              <w:rPr>
                <w:lang w:val="en-US"/>
              </w:rPr>
            </w:pPr>
            <w:r w:rsidRPr="001E6D1E">
              <w:rPr>
                <w:rStyle w:val="markedcontent"/>
                <w:rFonts w:eastAsia="MS Mincho"/>
              </w:rPr>
              <w:t>E746_S752del7insV</w:t>
            </w:r>
          </w:p>
        </w:tc>
        <w:tc>
          <w:tcPr>
            <w:tcW w:w="3010" w:type="dxa"/>
            <w:vAlign w:val="center"/>
          </w:tcPr>
          <w:p w14:paraId="265E3514" w14:textId="204D9B2F" w:rsidR="00C60EC4" w:rsidRPr="001E6D1E" w:rsidRDefault="00C60EC4" w:rsidP="001E6D1E">
            <w:pPr>
              <w:jc w:val="center"/>
            </w:pPr>
            <w:r w:rsidRPr="001E6D1E">
              <w:t>0,2</w:t>
            </w:r>
          </w:p>
        </w:tc>
        <w:tc>
          <w:tcPr>
            <w:tcW w:w="2737" w:type="dxa"/>
          </w:tcPr>
          <w:p w14:paraId="19D73B35" w14:textId="4D2C10A2" w:rsidR="00C60EC4" w:rsidRPr="00A7696B" w:rsidRDefault="00A7696B" w:rsidP="001E6D1E">
            <w:pPr>
              <w:jc w:val="center"/>
              <w:rPr>
                <w:lang w:val="en-US"/>
              </w:rPr>
            </w:pPr>
            <w:r>
              <w:rPr>
                <w:lang w:val="en-US"/>
              </w:rPr>
              <w:t>25</w:t>
            </w:r>
          </w:p>
        </w:tc>
      </w:tr>
      <w:tr w:rsidR="00C60EC4" w:rsidRPr="001E6D1E" w14:paraId="6C4336AB" w14:textId="71072F13" w:rsidTr="00C60EC4">
        <w:tc>
          <w:tcPr>
            <w:tcW w:w="3599" w:type="dxa"/>
            <w:vAlign w:val="center"/>
          </w:tcPr>
          <w:p w14:paraId="2863A90A" w14:textId="560F550F" w:rsidR="00C60EC4" w:rsidRPr="001E6D1E" w:rsidRDefault="00C60EC4" w:rsidP="001E6D1E">
            <w:pPr>
              <w:jc w:val="left"/>
              <w:rPr>
                <w:lang w:val="en-US"/>
              </w:rPr>
            </w:pPr>
            <w:r w:rsidRPr="001E6D1E">
              <w:rPr>
                <w:rStyle w:val="markedcontent"/>
                <w:rFonts w:eastAsia="MS Mincho"/>
              </w:rPr>
              <w:t>E746_S752del7insV + T790M</w:t>
            </w:r>
          </w:p>
        </w:tc>
        <w:tc>
          <w:tcPr>
            <w:tcW w:w="3010" w:type="dxa"/>
            <w:vAlign w:val="center"/>
          </w:tcPr>
          <w:p w14:paraId="12589B1C" w14:textId="0C211153" w:rsidR="00C60EC4" w:rsidRPr="001E6D1E" w:rsidRDefault="00C60EC4" w:rsidP="001E6D1E">
            <w:pPr>
              <w:jc w:val="center"/>
            </w:pPr>
            <w:r w:rsidRPr="001E6D1E">
              <w:t>102</w:t>
            </w:r>
          </w:p>
        </w:tc>
        <w:tc>
          <w:tcPr>
            <w:tcW w:w="2737" w:type="dxa"/>
          </w:tcPr>
          <w:p w14:paraId="3BA5EF67" w14:textId="327522DF" w:rsidR="00C60EC4" w:rsidRPr="001E6D1E" w:rsidRDefault="00A7696B" w:rsidP="001E6D1E">
            <w:pPr>
              <w:jc w:val="center"/>
            </w:pPr>
            <w:r>
              <w:rPr>
                <w:rStyle w:val="markedcontent"/>
                <w:lang w:val="en-US"/>
              </w:rPr>
              <w:t>&gt;10 000</w:t>
            </w:r>
          </w:p>
        </w:tc>
      </w:tr>
      <w:tr w:rsidR="00C60EC4" w:rsidRPr="001E6D1E" w14:paraId="04A4297C" w14:textId="67DE13DD" w:rsidTr="00C60EC4">
        <w:tc>
          <w:tcPr>
            <w:tcW w:w="3599" w:type="dxa"/>
            <w:vAlign w:val="center"/>
          </w:tcPr>
          <w:p w14:paraId="6B3FAA48" w14:textId="3F68BF91" w:rsidR="00C60EC4" w:rsidRPr="001E6D1E" w:rsidRDefault="00C60EC4" w:rsidP="001E6D1E">
            <w:pPr>
              <w:jc w:val="left"/>
              <w:rPr>
                <w:lang w:val="en-US"/>
              </w:rPr>
            </w:pPr>
            <w:r w:rsidRPr="001E6D1E">
              <w:rPr>
                <w:rStyle w:val="markedcontent"/>
                <w:rFonts w:eastAsia="MS Mincho"/>
              </w:rPr>
              <w:t>vIII (вариант III делеции)</w:t>
            </w:r>
          </w:p>
        </w:tc>
        <w:tc>
          <w:tcPr>
            <w:tcW w:w="3010" w:type="dxa"/>
            <w:vAlign w:val="center"/>
          </w:tcPr>
          <w:p w14:paraId="047481CC" w14:textId="4D98C080" w:rsidR="00C60EC4" w:rsidRPr="001E6D1E" w:rsidRDefault="00C60EC4" w:rsidP="001E6D1E">
            <w:pPr>
              <w:jc w:val="center"/>
            </w:pPr>
            <w:r w:rsidRPr="001E6D1E">
              <w:t>0,9</w:t>
            </w:r>
          </w:p>
        </w:tc>
        <w:tc>
          <w:tcPr>
            <w:tcW w:w="2737" w:type="dxa"/>
          </w:tcPr>
          <w:p w14:paraId="4DACF022" w14:textId="01E7BE1D" w:rsidR="00C60EC4" w:rsidRPr="00A7696B" w:rsidRDefault="00A7696B" w:rsidP="001E6D1E">
            <w:pPr>
              <w:jc w:val="center"/>
              <w:rPr>
                <w:lang w:val="en-US"/>
              </w:rPr>
            </w:pPr>
            <w:r>
              <w:rPr>
                <w:lang w:val="en-US"/>
              </w:rPr>
              <w:t>144</w:t>
            </w:r>
          </w:p>
        </w:tc>
      </w:tr>
    </w:tbl>
    <w:p w14:paraId="318558FD" w14:textId="7390D266" w:rsidR="00214C68" w:rsidRPr="002803DB" w:rsidRDefault="00AD62F6" w:rsidP="00AD62F6">
      <w:pPr>
        <w:pStyle w:val="4"/>
        <w:spacing w:after="240" w:line="240" w:lineRule="auto"/>
        <w:rPr>
          <w:rFonts w:ascii="Times New Roman" w:hAnsi="Times New Roman"/>
          <w:color w:val="000000" w:themeColor="text1"/>
          <w:sz w:val="24"/>
          <w:szCs w:val="24"/>
        </w:rPr>
      </w:pPr>
      <w:bookmarkStart w:id="67" w:name="_Toc136854638"/>
      <w:bookmarkEnd w:id="66"/>
      <w:r w:rsidRPr="002803DB">
        <w:rPr>
          <w:rFonts w:ascii="Times New Roman" w:hAnsi="Times New Roman"/>
          <w:color w:val="000000" w:themeColor="text1"/>
          <w:sz w:val="24"/>
          <w:szCs w:val="24"/>
        </w:rPr>
        <w:t>3.1.2</w:t>
      </w:r>
      <w:r w:rsidR="006A6C4C" w:rsidRPr="002803DB">
        <w:rPr>
          <w:rFonts w:ascii="Times New Roman" w:hAnsi="Times New Roman"/>
          <w:color w:val="000000" w:themeColor="text1"/>
          <w:sz w:val="24"/>
          <w:szCs w:val="24"/>
        </w:rPr>
        <w:t>.</w:t>
      </w:r>
      <w:r w:rsidRPr="002803DB">
        <w:rPr>
          <w:rFonts w:ascii="Times New Roman" w:hAnsi="Times New Roman"/>
          <w:color w:val="000000" w:themeColor="text1"/>
          <w:sz w:val="24"/>
          <w:szCs w:val="24"/>
        </w:rPr>
        <w:t>2.</w:t>
      </w:r>
      <w:r w:rsidR="007E1B43" w:rsidRPr="002803DB">
        <w:rPr>
          <w:rFonts w:ascii="Times New Roman" w:hAnsi="Times New Roman"/>
          <w:color w:val="000000" w:themeColor="text1"/>
          <w:sz w:val="24"/>
          <w:szCs w:val="24"/>
        </w:rPr>
        <w:t xml:space="preserve"> </w:t>
      </w:r>
      <w:r w:rsidRPr="002803DB">
        <w:rPr>
          <w:rFonts w:ascii="Times New Roman" w:hAnsi="Times New Roman"/>
          <w:color w:val="000000" w:themeColor="text1"/>
          <w:sz w:val="24"/>
          <w:szCs w:val="24"/>
        </w:rPr>
        <w:t>Первичная фармакодинамика</w:t>
      </w:r>
      <w:r w:rsidR="00A96B38" w:rsidRPr="002803DB">
        <w:rPr>
          <w:rFonts w:ascii="Times New Roman" w:hAnsi="Times New Roman"/>
          <w:color w:val="000000" w:themeColor="text1"/>
          <w:sz w:val="24"/>
          <w:szCs w:val="24"/>
        </w:rPr>
        <w:t xml:space="preserve"> </w:t>
      </w:r>
      <w:r w:rsidR="00F1783B" w:rsidRPr="00390E92">
        <w:rPr>
          <w:rFonts w:ascii="Times New Roman" w:hAnsi="Times New Roman"/>
          <w:i/>
          <w:iCs/>
          <w:color w:val="000000" w:themeColor="text1"/>
          <w:sz w:val="24"/>
          <w:szCs w:val="24"/>
        </w:rPr>
        <w:t>in</w:t>
      </w:r>
      <w:r w:rsidR="00A96B38" w:rsidRPr="00390E92">
        <w:rPr>
          <w:rFonts w:ascii="Times New Roman" w:hAnsi="Times New Roman"/>
          <w:i/>
          <w:iCs/>
          <w:color w:val="000000" w:themeColor="text1"/>
          <w:sz w:val="24"/>
          <w:szCs w:val="24"/>
        </w:rPr>
        <w:t xml:space="preserve"> </w:t>
      </w:r>
      <w:r w:rsidR="00F1783B" w:rsidRPr="00390E92">
        <w:rPr>
          <w:rFonts w:ascii="Times New Roman" w:hAnsi="Times New Roman"/>
          <w:i/>
          <w:iCs/>
          <w:color w:val="000000" w:themeColor="text1"/>
          <w:sz w:val="24"/>
          <w:szCs w:val="24"/>
        </w:rPr>
        <w:t>vivo</w:t>
      </w:r>
      <w:bookmarkEnd w:id="67"/>
    </w:p>
    <w:p w14:paraId="54CA24CB" w14:textId="0A17BBBB" w:rsidR="000438C4" w:rsidRPr="00F530E7" w:rsidRDefault="00AF38A4" w:rsidP="000438C4">
      <w:pPr>
        <w:spacing w:after="0" w:line="240" w:lineRule="auto"/>
        <w:ind w:firstLine="708"/>
      </w:pPr>
      <w:r w:rsidRPr="00F530E7">
        <w:t>Афатиниб ингибировал р</w:t>
      </w:r>
      <w:r w:rsidR="000438C4" w:rsidRPr="00F530E7">
        <w:t>ост опухоли в мышиных моделях опухолей, сверхэкспрессирующих EGFR дикого типа или HER2, или в мышиных моделях опухолей, экспрессирующих мутации EGFR, в том числе в модели двойных мутантов EGFR L858R/T790M [</w:t>
      </w:r>
      <w:r w:rsidR="00F67721" w:rsidRPr="00F530E7">
        <w:t>7</w:t>
      </w:r>
      <w:r w:rsidR="000438C4" w:rsidRPr="00F530E7">
        <w:t xml:space="preserve">, </w:t>
      </w:r>
      <w:r w:rsidR="003A6AD8" w:rsidRPr="00F530E7">
        <w:t>9, 11</w:t>
      </w:r>
      <w:r w:rsidR="000438C4" w:rsidRPr="00F530E7">
        <w:t>]. Например, выживаемость была значительно (p &lt; 0,01) увеличена при использовании афатиниба по сравнению с гефитинибом в мышиной модели рака легкого с мутацией делеции экзона 19 [1</w:t>
      </w:r>
      <w:r w:rsidR="003A6AD8" w:rsidRPr="00F530E7">
        <w:t>1</w:t>
      </w:r>
      <w:r w:rsidR="000438C4" w:rsidRPr="00F530E7">
        <w:t>].</w:t>
      </w:r>
    </w:p>
    <w:p w14:paraId="63CD57A6" w14:textId="54C1766A" w:rsidR="004E6514" w:rsidRDefault="002C1843" w:rsidP="004E6514">
      <w:pPr>
        <w:spacing w:after="0" w:line="240" w:lineRule="auto"/>
        <w:ind w:firstLine="708"/>
      </w:pPr>
      <w:r>
        <w:t>Пероральное введение 1 раз в течение 30 дней а</w:t>
      </w:r>
      <w:r w:rsidR="001D77D8">
        <w:t>ф</w:t>
      </w:r>
      <w:r w:rsidR="0089448F">
        <w:t>а</w:t>
      </w:r>
      <w:r w:rsidR="001D77D8">
        <w:t>тиниб</w:t>
      </w:r>
      <w:r>
        <w:t>а привело к</w:t>
      </w:r>
      <w:r w:rsidR="001D77D8">
        <w:t xml:space="preserve"> ингибирова</w:t>
      </w:r>
      <w:r>
        <w:t>нию</w:t>
      </w:r>
      <w:r w:rsidR="001D77D8">
        <w:t xml:space="preserve"> </w:t>
      </w:r>
      <w:r>
        <w:t xml:space="preserve">роста опухоли </w:t>
      </w:r>
      <w:r w:rsidR="001D77D8">
        <w:t>к</w:t>
      </w:r>
      <w:r w:rsidR="00AC4C44">
        <w:t>леточн</w:t>
      </w:r>
      <w:r w:rsidR="001D77D8">
        <w:t>ой</w:t>
      </w:r>
      <w:r w:rsidR="00AC4C44">
        <w:t xml:space="preserve"> лини</w:t>
      </w:r>
      <w:r w:rsidR="001D77D8">
        <w:t>и</w:t>
      </w:r>
      <w:r w:rsidR="00AC4C44">
        <w:t xml:space="preserve"> НМРЛ </w:t>
      </w:r>
      <w:r w:rsidR="004E6514">
        <w:t xml:space="preserve">рака легкого человека </w:t>
      </w:r>
      <w:r w:rsidR="00AC4C44">
        <w:t>H1975</w:t>
      </w:r>
      <w:r w:rsidR="00F93B0C" w:rsidRPr="00F93B0C">
        <w:t xml:space="preserve">, </w:t>
      </w:r>
      <w:r w:rsidR="00F93B0C">
        <w:t>экспрессирующих EGFR дикого типа или с мутацией L858R/T790M</w:t>
      </w:r>
      <w:r>
        <w:t>, которые</w:t>
      </w:r>
      <w:r w:rsidR="004E6514">
        <w:t xml:space="preserve"> подкожно </w:t>
      </w:r>
      <w:r>
        <w:t xml:space="preserve">вводились </w:t>
      </w:r>
      <w:r w:rsidR="004E6514">
        <w:t>для получения ксенотрансплантанта у мышей</w:t>
      </w:r>
      <w:r>
        <w:t xml:space="preserve"> </w:t>
      </w:r>
      <w:r w:rsidRPr="002C1843">
        <w:t>[13]</w:t>
      </w:r>
      <w:r w:rsidR="004E6514">
        <w:t>.</w:t>
      </w:r>
    </w:p>
    <w:p w14:paraId="7443CB28" w14:textId="20E5750D" w:rsidR="004E6514" w:rsidRPr="00D07D49" w:rsidRDefault="00FA6959" w:rsidP="004E6514">
      <w:pPr>
        <w:spacing w:after="0" w:line="240" w:lineRule="auto"/>
        <w:ind w:firstLine="708"/>
      </w:pPr>
      <w:r>
        <w:t xml:space="preserve">Афатиниб проявил противоопухолевый эффект на мышиной модели ксенотрансплантата рака легкого, вызванного </w:t>
      </w:r>
      <w:r w:rsidRPr="00FA6959">
        <w:rPr>
          <w:rStyle w:val="aff8"/>
          <w:i w:val="0"/>
          <w:iCs w:val="0"/>
        </w:rPr>
        <w:t>HER2</w:t>
      </w:r>
      <w:r>
        <w:rPr>
          <w:rStyle w:val="aff8"/>
        </w:rPr>
        <w:t xml:space="preserve"> (</w:t>
      </w:r>
      <w:r>
        <w:t>HER2G776insV G/C) в эксперименте с клетками H2170 (</w:t>
      </w:r>
      <w:r w:rsidRPr="00FA6959">
        <w:rPr>
          <w:rStyle w:val="aff8"/>
          <w:i w:val="0"/>
          <w:iCs w:val="0"/>
        </w:rPr>
        <w:t>HER2</w:t>
      </w:r>
      <w:r>
        <w:t>-амплифицированные клетки) и H1781 (</w:t>
      </w:r>
      <w:r w:rsidRPr="00FA6959">
        <w:rPr>
          <w:rStyle w:val="aff8"/>
          <w:i w:val="0"/>
          <w:iCs w:val="0"/>
        </w:rPr>
        <w:t>HER2</w:t>
      </w:r>
      <w:r>
        <w:t>-мутантные клетки)</w:t>
      </w:r>
      <w:r w:rsidRPr="00FA6959">
        <w:t xml:space="preserve"> </w:t>
      </w:r>
      <w:r>
        <w:t>(</w:t>
      </w:r>
      <w:r w:rsidR="00831526">
        <w:rPr>
          <w:rStyle w:val="aff8"/>
          <w:i w:val="0"/>
          <w:iCs w:val="0"/>
          <w:lang w:val="en-US"/>
        </w:rPr>
        <w:t>p</w:t>
      </w:r>
      <w:r w:rsidRPr="00FA6959">
        <w:rPr>
          <w:rStyle w:val="aff8"/>
          <w:i w:val="0"/>
          <w:iCs w:val="0"/>
        </w:rPr>
        <w:t xml:space="preserve"> </w:t>
      </w:r>
      <w:r w:rsidRPr="00FA6959">
        <w:t>&lt; 0,0001</w:t>
      </w:r>
      <w:r>
        <w:t xml:space="preserve">). </w:t>
      </w:r>
      <w:r w:rsidR="00D07D49">
        <w:t>Афатиниб вводили перорально в виде суспензии через желудочный зонд один раз в день, 6 дней в неделю</w:t>
      </w:r>
      <w:r w:rsidR="00D07D49" w:rsidRPr="00D07D49">
        <w:t xml:space="preserve"> </w:t>
      </w:r>
      <w:r w:rsidR="00D07D49">
        <w:t>в дозе 20 мг/кг</w:t>
      </w:r>
      <w:r w:rsidR="00D07D49" w:rsidRPr="00D07D49">
        <w:t xml:space="preserve"> </w:t>
      </w:r>
      <w:r w:rsidR="00D07D49">
        <w:t>шестинедельным самкам мышей NOD/SCID</w:t>
      </w:r>
      <w:r>
        <w:t xml:space="preserve"> </w:t>
      </w:r>
      <w:r w:rsidRPr="00FA6959">
        <w:t>[14]</w:t>
      </w:r>
      <w:r>
        <w:t>.</w:t>
      </w:r>
    </w:p>
    <w:p w14:paraId="44B6EEDA" w14:textId="125FBD7A" w:rsidR="00AC4C44" w:rsidRDefault="00AC4C44" w:rsidP="004E6514">
      <w:pPr>
        <w:spacing w:after="0" w:line="240" w:lineRule="auto"/>
        <w:ind w:firstLine="708"/>
      </w:pPr>
      <w:r>
        <w:t>У трансгенных мышей, экспрессирующих либо HER2</w:t>
      </w:r>
      <w:r w:rsidR="00FA6959" w:rsidRPr="00FA6959">
        <w:t xml:space="preserve"> </w:t>
      </w:r>
      <w:r>
        <w:t>YVMA, либо EGFR</w:t>
      </w:r>
      <w:r w:rsidR="00FA6959" w:rsidRPr="00FA6959">
        <w:t xml:space="preserve"> </w:t>
      </w:r>
      <w:r>
        <w:t>L858R/T790M в легких, в течение нескольких недель после рождения развиваются массивные карциномы легких, и лечение этих мышей с опухолями афатинибом приводило к частичной регрессии опухоли.</w:t>
      </w:r>
    </w:p>
    <w:p w14:paraId="38F5E947" w14:textId="2A34C6FC" w:rsidR="00AC4C44" w:rsidRDefault="00C9008E" w:rsidP="00AC4C44">
      <w:pPr>
        <w:spacing w:after="0" w:line="240" w:lineRule="auto"/>
        <w:ind w:firstLine="708"/>
      </w:pPr>
      <w:r>
        <w:t>Афатиниб в</w:t>
      </w:r>
      <w:r w:rsidR="00AC4C44">
        <w:t xml:space="preserve"> модели карциномы молочной железы MDA-MB-453, характеризующейся амплификации гена HER2 и чувствительностью к трастузумабу, приводил к полному подавлению роста опухоли (T/C = 3</w:t>
      </w:r>
      <w:r>
        <w:t xml:space="preserve"> </w:t>
      </w:r>
      <w:r w:rsidR="00AC4C44">
        <w:t xml:space="preserve">%). В модели SUM 190 резистентного к трастузумабу </w:t>
      </w:r>
      <w:r w:rsidR="002B149D" w:rsidRPr="002B149D">
        <w:t>BCRP</w:t>
      </w:r>
      <w:r w:rsidR="00AC4C44">
        <w:t xml:space="preserve"> со сверхэкспрессией HER2 афатиниб сильно ингибировал рост опухоли со значением T/C 11 %, что указывает на роль передачи сигналов EGFR в резистентности к трастузумабу. Лечение мышей, несущих эстрогензависимые ксенотрансплантаты MCF-7, приводило к умеренному ингибированию роста опухоли (T/C = 48</w:t>
      </w:r>
      <w:r w:rsidR="00F530E7">
        <w:t xml:space="preserve"> </w:t>
      </w:r>
      <w:r w:rsidR="00AC4C44">
        <w:t xml:space="preserve">%; [02-04]). В модели тройного негативного </w:t>
      </w:r>
      <w:r w:rsidR="002B149D" w:rsidRPr="002B149D">
        <w:t>BCRP</w:t>
      </w:r>
      <w:r w:rsidR="00AC4C44">
        <w:t xml:space="preserve"> (SUM 149) афатиниб показал высокую эффективность (T/C = 5</w:t>
      </w:r>
      <w:r w:rsidR="00F530E7">
        <w:t xml:space="preserve"> </w:t>
      </w:r>
      <w:r w:rsidR="00AC4C44">
        <w:t>%).</w:t>
      </w:r>
    </w:p>
    <w:p w14:paraId="4D031897" w14:textId="77777777" w:rsidR="00AC4C44" w:rsidRDefault="00AC4C44" w:rsidP="00AC4C44">
      <w:pPr>
        <w:spacing w:after="0" w:line="240" w:lineRule="auto"/>
        <w:ind w:firstLine="708"/>
      </w:pPr>
      <w:r>
        <w:t>У мышей, несущих клетки эпидермоидной карциномы A431 со сверхэкспрессией EGFR, афатиниб был эффективен (T/C = 2%) и индуцировал регрессию опухоли. В модели рака яичников SKOV 3 (амплификация гена HER2), а также в модели рака желудка NCI N87 со сверхэкспрессией HER2 лечение афатинибом достигло значений T/C 3 % и 0–4 % соответственно.</w:t>
      </w:r>
    </w:p>
    <w:p w14:paraId="55589BD8" w14:textId="27E9677F" w:rsidR="00AC4C44" w:rsidRDefault="00AC4C44" w:rsidP="00AC4C44">
      <w:pPr>
        <w:spacing w:after="0" w:line="240" w:lineRule="auto"/>
        <w:ind w:firstLine="708"/>
      </w:pPr>
      <w:r>
        <w:t>Сравнение противоопухолевой эффективности и системного воздействия у мышей с ксенотрансплантатами, получавших различные дозы афатиниба, показывает, что необходимая максимальная концентрация в плазме голых мышей для достижения полной противоопухолевой активности (определяемой как Т/С &lt; 10 %) составляет 80–285 нМ и соответствующая AUC</w:t>
      </w:r>
      <w:r w:rsidRPr="00F530E7">
        <w:rPr>
          <w:vertAlign w:val="subscript"/>
        </w:rPr>
        <w:t>0-24</w:t>
      </w:r>
      <w:r w:rsidR="00F530E7">
        <w:rPr>
          <w:vertAlign w:val="subscript"/>
        </w:rPr>
        <w:t xml:space="preserve"> </w:t>
      </w:r>
      <w:r w:rsidRPr="00F530E7">
        <w:rPr>
          <w:vertAlign w:val="subscript"/>
        </w:rPr>
        <w:t>ч</w:t>
      </w:r>
      <w:r>
        <w:t xml:space="preserve"> составляла 1,1-3,2 мкМ·ч (</w:t>
      </w:r>
      <w:r w:rsidR="00F530E7">
        <w:t>т</w:t>
      </w:r>
      <w:r>
        <w:t>аблиц</w:t>
      </w:r>
      <w:r w:rsidR="00F530E7">
        <w:t>а</w:t>
      </w:r>
      <w:r>
        <w:t xml:space="preserve"> </w:t>
      </w:r>
      <w:r w:rsidR="00BD1897">
        <w:t>3-4</w:t>
      </w:r>
      <w:r>
        <w:t>).</w:t>
      </w:r>
    </w:p>
    <w:p w14:paraId="73BE74DF" w14:textId="6C9690EF" w:rsidR="00870803" w:rsidRDefault="00870803" w:rsidP="00AC4C44">
      <w:pPr>
        <w:spacing w:after="0" w:line="240" w:lineRule="auto"/>
        <w:ind w:firstLine="708"/>
      </w:pPr>
    </w:p>
    <w:p w14:paraId="46C4E21D" w14:textId="403432E7" w:rsidR="00870803" w:rsidRDefault="00870803" w:rsidP="00831526">
      <w:pPr>
        <w:spacing w:after="0" w:line="240" w:lineRule="auto"/>
        <w:rPr>
          <w:rStyle w:val="q4iawc"/>
        </w:rPr>
      </w:pPr>
      <w:r w:rsidRPr="00A76712">
        <w:rPr>
          <w:rStyle w:val="q4iawc"/>
          <w:b/>
        </w:rPr>
        <w:t xml:space="preserve">Таблица </w:t>
      </w:r>
      <w:r w:rsidR="00A76712" w:rsidRPr="00A76712">
        <w:rPr>
          <w:rStyle w:val="q4iawc"/>
          <w:b/>
        </w:rPr>
        <w:t>3-</w:t>
      </w:r>
      <w:r w:rsidR="00F530E7" w:rsidRPr="00A76712">
        <w:rPr>
          <w:rStyle w:val="q4iawc"/>
          <w:b/>
        </w:rPr>
        <w:t>4</w:t>
      </w:r>
      <w:r w:rsidRPr="00A76712">
        <w:rPr>
          <w:rStyle w:val="q4iawc"/>
          <w:b/>
        </w:rPr>
        <w:t>.</w:t>
      </w:r>
      <w:r>
        <w:rPr>
          <w:rStyle w:val="q4iawc"/>
        </w:rPr>
        <w:t xml:space="preserve"> Фармакодинамический и фармакокинетический корреляционный анализ </w:t>
      </w:r>
      <w:r w:rsidR="00F530E7">
        <w:rPr>
          <w:rStyle w:val="q4iawc"/>
        </w:rPr>
        <w:t xml:space="preserve">перорального введения </w:t>
      </w:r>
      <w:r>
        <w:rPr>
          <w:rStyle w:val="q4iawc"/>
        </w:rPr>
        <w:t>афатиниба</w:t>
      </w:r>
      <w:r w:rsidR="00F530E7">
        <w:rPr>
          <w:rStyle w:val="q4iawc"/>
        </w:rPr>
        <w:t xml:space="preserve"> </w:t>
      </w:r>
      <w:r w:rsidR="00A65DD1" w:rsidRPr="00F530E7">
        <w:rPr>
          <w:rStyle w:val="q4iawc"/>
        </w:rPr>
        <w:t>[1]</w:t>
      </w:r>
      <w:r>
        <w:rPr>
          <w:rStyle w:val="q4iawc"/>
        </w:rPr>
        <w:t>.</w:t>
      </w:r>
    </w:p>
    <w:tbl>
      <w:tblPr>
        <w:tblStyle w:val="a8"/>
        <w:tblW w:w="0" w:type="auto"/>
        <w:tblLook w:val="04A0" w:firstRow="1" w:lastRow="0" w:firstColumn="1" w:lastColumn="0" w:noHBand="0" w:noVBand="1"/>
      </w:tblPr>
      <w:tblGrid>
        <w:gridCol w:w="1869"/>
        <w:gridCol w:w="1869"/>
        <w:gridCol w:w="1869"/>
        <w:gridCol w:w="1869"/>
        <w:gridCol w:w="1870"/>
      </w:tblGrid>
      <w:tr w:rsidR="00870803" w:rsidRPr="00F530E7" w14:paraId="7ABC5D51" w14:textId="77777777" w:rsidTr="00831526">
        <w:trPr>
          <w:tblHeader/>
        </w:trPr>
        <w:tc>
          <w:tcPr>
            <w:tcW w:w="1869" w:type="dxa"/>
            <w:shd w:val="clear" w:color="auto" w:fill="D9D9D9" w:themeFill="background1" w:themeFillShade="D9"/>
            <w:vAlign w:val="center"/>
          </w:tcPr>
          <w:p w14:paraId="38C54A4A" w14:textId="4401E960" w:rsidR="00870803" w:rsidRPr="00F530E7" w:rsidRDefault="00870803" w:rsidP="00F530E7">
            <w:pPr>
              <w:jc w:val="center"/>
              <w:rPr>
                <w:b/>
                <w:bCs/>
              </w:rPr>
            </w:pPr>
            <w:r w:rsidRPr="00F530E7">
              <w:rPr>
                <w:b/>
                <w:bCs/>
              </w:rPr>
              <w:t>Клетки</w:t>
            </w:r>
          </w:p>
        </w:tc>
        <w:tc>
          <w:tcPr>
            <w:tcW w:w="1869" w:type="dxa"/>
            <w:shd w:val="clear" w:color="auto" w:fill="D9D9D9" w:themeFill="background1" w:themeFillShade="D9"/>
            <w:vAlign w:val="center"/>
          </w:tcPr>
          <w:p w14:paraId="03BFD007" w14:textId="0A9E3E66" w:rsidR="00870803" w:rsidRPr="00F530E7" w:rsidRDefault="00870803" w:rsidP="00F530E7">
            <w:pPr>
              <w:jc w:val="center"/>
              <w:rPr>
                <w:b/>
                <w:bCs/>
              </w:rPr>
            </w:pPr>
            <w:r w:rsidRPr="00F530E7">
              <w:rPr>
                <w:rStyle w:val="q4iawc"/>
                <w:b/>
                <w:bCs/>
              </w:rPr>
              <w:t>Дневная доза</w:t>
            </w:r>
            <w:r w:rsidR="00F530E7">
              <w:rPr>
                <w:rStyle w:val="q4iawc"/>
                <w:b/>
                <w:bCs/>
              </w:rPr>
              <w:t xml:space="preserve">, </w:t>
            </w:r>
            <w:r w:rsidRPr="00F530E7">
              <w:rPr>
                <w:rStyle w:val="q4iawc"/>
                <w:b/>
                <w:bCs/>
              </w:rPr>
              <w:t>мг/кг</w:t>
            </w:r>
          </w:p>
        </w:tc>
        <w:tc>
          <w:tcPr>
            <w:tcW w:w="1869" w:type="dxa"/>
            <w:shd w:val="clear" w:color="auto" w:fill="D9D9D9" w:themeFill="background1" w:themeFillShade="D9"/>
            <w:vAlign w:val="center"/>
          </w:tcPr>
          <w:p w14:paraId="709C5988" w14:textId="15A8E860" w:rsidR="00870803" w:rsidRPr="00F530E7" w:rsidRDefault="00870803" w:rsidP="00F530E7">
            <w:pPr>
              <w:jc w:val="center"/>
              <w:rPr>
                <w:b/>
                <w:bCs/>
              </w:rPr>
            </w:pPr>
            <w:r w:rsidRPr="00F530E7">
              <w:rPr>
                <w:rStyle w:val="markedcontent"/>
                <w:rFonts w:eastAsia="MS Mincho"/>
                <w:b/>
                <w:bCs/>
              </w:rPr>
              <w:t>T/C, %</w:t>
            </w:r>
          </w:p>
        </w:tc>
        <w:tc>
          <w:tcPr>
            <w:tcW w:w="1869" w:type="dxa"/>
            <w:shd w:val="clear" w:color="auto" w:fill="D9D9D9" w:themeFill="background1" w:themeFillShade="D9"/>
            <w:vAlign w:val="center"/>
          </w:tcPr>
          <w:p w14:paraId="3923B111" w14:textId="2240D6AA" w:rsidR="00870803" w:rsidRPr="00F530E7" w:rsidRDefault="00870803" w:rsidP="00F530E7">
            <w:pPr>
              <w:jc w:val="center"/>
              <w:rPr>
                <w:b/>
                <w:bCs/>
              </w:rPr>
            </w:pPr>
            <w:r w:rsidRPr="00F530E7">
              <w:rPr>
                <w:rStyle w:val="markedcontent"/>
                <w:rFonts w:eastAsia="MS Mincho"/>
                <w:b/>
                <w:bCs/>
              </w:rPr>
              <w:t>C</w:t>
            </w:r>
            <w:r w:rsidRPr="00F530E7">
              <w:rPr>
                <w:rStyle w:val="markedcontent"/>
                <w:rFonts w:eastAsia="MS Mincho"/>
                <w:b/>
                <w:bCs/>
                <w:vertAlign w:val="subscript"/>
              </w:rPr>
              <w:t>max</w:t>
            </w:r>
            <w:r w:rsidRPr="00F530E7">
              <w:rPr>
                <w:rStyle w:val="markedcontent"/>
                <w:rFonts w:eastAsia="MS Mincho"/>
                <w:b/>
                <w:bCs/>
              </w:rPr>
              <w:t>, нМ</w:t>
            </w:r>
          </w:p>
        </w:tc>
        <w:tc>
          <w:tcPr>
            <w:tcW w:w="1870" w:type="dxa"/>
            <w:shd w:val="clear" w:color="auto" w:fill="D9D9D9" w:themeFill="background1" w:themeFillShade="D9"/>
            <w:vAlign w:val="center"/>
          </w:tcPr>
          <w:p w14:paraId="294C99FE" w14:textId="76B518A1" w:rsidR="00870803" w:rsidRPr="00F530E7" w:rsidRDefault="00870803" w:rsidP="00F530E7">
            <w:pPr>
              <w:jc w:val="center"/>
              <w:rPr>
                <w:b/>
                <w:bCs/>
              </w:rPr>
            </w:pPr>
            <w:r w:rsidRPr="00C41D65">
              <w:rPr>
                <w:rStyle w:val="markedcontent"/>
                <w:rFonts w:eastAsia="MS Mincho"/>
                <w:b/>
                <w:bCs/>
              </w:rPr>
              <w:t>AUC</w:t>
            </w:r>
            <w:r w:rsidRPr="009C1323">
              <w:rPr>
                <w:rStyle w:val="markedcontent"/>
                <w:rFonts w:eastAsia="MS Mincho"/>
                <w:b/>
                <w:bCs/>
                <w:vertAlign w:val="subscript"/>
              </w:rPr>
              <w:t>0-24</w:t>
            </w:r>
            <w:r w:rsidRPr="00C41D65">
              <w:rPr>
                <w:rStyle w:val="markedcontent"/>
                <w:rFonts w:eastAsia="MS Mincho"/>
                <w:b/>
                <w:bCs/>
              </w:rPr>
              <w:t>, нМ.</w:t>
            </w:r>
            <w:r w:rsidRPr="00F530E7">
              <w:rPr>
                <w:rStyle w:val="markedcontent"/>
                <w:rFonts w:eastAsia="MS Mincho"/>
                <w:b/>
                <w:bCs/>
              </w:rPr>
              <w:t>ч</w:t>
            </w:r>
          </w:p>
        </w:tc>
      </w:tr>
      <w:tr w:rsidR="00870803" w:rsidRPr="00F530E7" w14:paraId="03332792" w14:textId="77777777" w:rsidTr="00F530E7">
        <w:tc>
          <w:tcPr>
            <w:tcW w:w="1869" w:type="dxa"/>
            <w:vAlign w:val="center"/>
          </w:tcPr>
          <w:p w14:paraId="2754E789" w14:textId="51FBD5AF" w:rsidR="00870803" w:rsidRPr="00F530E7" w:rsidRDefault="00870803" w:rsidP="00AC4C44">
            <w:r w:rsidRPr="00F530E7">
              <w:rPr>
                <w:rStyle w:val="markedcontent"/>
                <w:rFonts w:eastAsia="MS Mincho"/>
              </w:rPr>
              <w:t>A431</w:t>
            </w:r>
          </w:p>
        </w:tc>
        <w:tc>
          <w:tcPr>
            <w:tcW w:w="1869" w:type="dxa"/>
            <w:vAlign w:val="center"/>
          </w:tcPr>
          <w:p w14:paraId="7F433707" w14:textId="4A3A6563" w:rsidR="00870803" w:rsidRPr="00F530E7" w:rsidRDefault="00870803" w:rsidP="00F530E7">
            <w:pPr>
              <w:jc w:val="center"/>
            </w:pPr>
            <w:r w:rsidRPr="00F530E7">
              <w:t>30</w:t>
            </w:r>
          </w:p>
        </w:tc>
        <w:tc>
          <w:tcPr>
            <w:tcW w:w="1869" w:type="dxa"/>
            <w:vAlign w:val="center"/>
          </w:tcPr>
          <w:p w14:paraId="50A2F397" w14:textId="1D2B0AF9" w:rsidR="00870803" w:rsidRPr="00F530E7" w:rsidRDefault="00870803" w:rsidP="00F530E7">
            <w:pPr>
              <w:jc w:val="center"/>
            </w:pPr>
            <w:r w:rsidRPr="00F530E7">
              <w:t>2</w:t>
            </w:r>
          </w:p>
        </w:tc>
        <w:tc>
          <w:tcPr>
            <w:tcW w:w="1869" w:type="dxa"/>
            <w:vAlign w:val="center"/>
          </w:tcPr>
          <w:p w14:paraId="1667BF00" w14:textId="6D1D8999" w:rsidR="00870803" w:rsidRPr="00F530E7" w:rsidRDefault="00870803" w:rsidP="00F530E7">
            <w:pPr>
              <w:jc w:val="center"/>
            </w:pPr>
            <w:r w:rsidRPr="00F530E7">
              <w:t>587</w:t>
            </w:r>
          </w:p>
        </w:tc>
        <w:tc>
          <w:tcPr>
            <w:tcW w:w="1870" w:type="dxa"/>
            <w:vAlign w:val="center"/>
          </w:tcPr>
          <w:p w14:paraId="25171FFE" w14:textId="60824158" w:rsidR="00870803" w:rsidRPr="00F530E7" w:rsidRDefault="00870803" w:rsidP="00F530E7">
            <w:pPr>
              <w:jc w:val="center"/>
            </w:pPr>
            <w:r w:rsidRPr="00F530E7">
              <w:t>4007</w:t>
            </w:r>
          </w:p>
        </w:tc>
      </w:tr>
      <w:tr w:rsidR="00870803" w:rsidRPr="00F530E7" w14:paraId="6B58ECA8" w14:textId="77777777" w:rsidTr="00F530E7">
        <w:tc>
          <w:tcPr>
            <w:tcW w:w="1869" w:type="dxa"/>
            <w:vAlign w:val="center"/>
          </w:tcPr>
          <w:p w14:paraId="5C81CCC7" w14:textId="75CD36C2" w:rsidR="00870803" w:rsidRPr="00F530E7" w:rsidRDefault="00870803" w:rsidP="00AC4C44">
            <w:r w:rsidRPr="00F530E7">
              <w:rPr>
                <w:rStyle w:val="markedcontent"/>
                <w:rFonts w:eastAsia="MS Mincho"/>
              </w:rPr>
              <w:t>A431</w:t>
            </w:r>
          </w:p>
        </w:tc>
        <w:tc>
          <w:tcPr>
            <w:tcW w:w="1869" w:type="dxa"/>
            <w:vAlign w:val="center"/>
          </w:tcPr>
          <w:p w14:paraId="7A99C5BC" w14:textId="521F93AB" w:rsidR="00870803" w:rsidRPr="00F530E7" w:rsidRDefault="00870803" w:rsidP="00F530E7">
            <w:pPr>
              <w:jc w:val="center"/>
            </w:pPr>
            <w:r w:rsidRPr="00F530E7">
              <w:t>20</w:t>
            </w:r>
          </w:p>
        </w:tc>
        <w:tc>
          <w:tcPr>
            <w:tcW w:w="1869" w:type="dxa"/>
            <w:vAlign w:val="center"/>
          </w:tcPr>
          <w:p w14:paraId="7843AD29" w14:textId="1750AC9B" w:rsidR="00870803" w:rsidRPr="00F530E7" w:rsidRDefault="00870803" w:rsidP="00F530E7">
            <w:pPr>
              <w:jc w:val="center"/>
            </w:pPr>
            <w:r w:rsidRPr="00F530E7">
              <w:t>2</w:t>
            </w:r>
          </w:p>
        </w:tc>
        <w:tc>
          <w:tcPr>
            <w:tcW w:w="1869" w:type="dxa"/>
            <w:vAlign w:val="center"/>
          </w:tcPr>
          <w:p w14:paraId="57570570" w14:textId="0280B654" w:rsidR="00870803" w:rsidRPr="00F530E7" w:rsidRDefault="00870803" w:rsidP="00F530E7">
            <w:pPr>
              <w:jc w:val="center"/>
            </w:pPr>
            <w:r w:rsidRPr="00F530E7">
              <w:t>285</w:t>
            </w:r>
          </w:p>
        </w:tc>
        <w:tc>
          <w:tcPr>
            <w:tcW w:w="1870" w:type="dxa"/>
            <w:vAlign w:val="center"/>
          </w:tcPr>
          <w:p w14:paraId="40788A28" w14:textId="3259C8FA" w:rsidR="00870803" w:rsidRPr="00F530E7" w:rsidRDefault="00870803" w:rsidP="00F530E7">
            <w:pPr>
              <w:jc w:val="center"/>
            </w:pPr>
            <w:r w:rsidRPr="00F530E7">
              <w:t>3198</w:t>
            </w:r>
          </w:p>
        </w:tc>
      </w:tr>
      <w:tr w:rsidR="00870803" w:rsidRPr="00F530E7" w14:paraId="451726A0" w14:textId="77777777" w:rsidTr="00F530E7">
        <w:tc>
          <w:tcPr>
            <w:tcW w:w="1869" w:type="dxa"/>
            <w:vAlign w:val="center"/>
          </w:tcPr>
          <w:p w14:paraId="4D7BD7DA" w14:textId="0299CB0F" w:rsidR="00870803" w:rsidRPr="00F530E7" w:rsidRDefault="00870803" w:rsidP="00AC4C44">
            <w:r w:rsidRPr="00F530E7">
              <w:rPr>
                <w:rStyle w:val="markedcontent"/>
                <w:rFonts w:eastAsia="MS Mincho"/>
              </w:rPr>
              <w:t>A431</w:t>
            </w:r>
          </w:p>
        </w:tc>
        <w:tc>
          <w:tcPr>
            <w:tcW w:w="1869" w:type="dxa"/>
            <w:vAlign w:val="center"/>
          </w:tcPr>
          <w:p w14:paraId="2314928D" w14:textId="25A3ECD8" w:rsidR="00870803" w:rsidRPr="00F530E7" w:rsidRDefault="00870803" w:rsidP="00F530E7">
            <w:pPr>
              <w:jc w:val="center"/>
            </w:pPr>
            <w:r w:rsidRPr="00F530E7">
              <w:t>10</w:t>
            </w:r>
          </w:p>
        </w:tc>
        <w:tc>
          <w:tcPr>
            <w:tcW w:w="1869" w:type="dxa"/>
            <w:vAlign w:val="center"/>
          </w:tcPr>
          <w:p w14:paraId="6746E238" w14:textId="7D7418CB" w:rsidR="00870803" w:rsidRPr="00F530E7" w:rsidRDefault="00870803" w:rsidP="00F530E7">
            <w:pPr>
              <w:jc w:val="center"/>
            </w:pPr>
            <w:r w:rsidRPr="00F530E7">
              <w:t>80</w:t>
            </w:r>
          </w:p>
        </w:tc>
        <w:tc>
          <w:tcPr>
            <w:tcW w:w="1869" w:type="dxa"/>
            <w:vAlign w:val="center"/>
          </w:tcPr>
          <w:p w14:paraId="2561649F" w14:textId="7CFE3D6D" w:rsidR="00870803" w:rsidRPr="00F530E7" w:rsidRDefault="00870803" w:rsidP="00F530E7">
            <w:pPr>
              <w:jc w:val="center"/>
            </w:pPr>
            <w:r w:rsidRPr="00F530E7">
              <w:t>87</w:t>
            </w:r>
          </w:p>
        </w:tc>
        <w:tc>
          <w:tcPr>
            <w:tcW w:w="1870" w:type="dxa"/>
            <w:vAlign w:val="center"/>
          </w:tcPr>
          <w:p w14:paraId="245DFF48" w14:textId="6FFF502F" w:rsidR="00870803" w:rsidRPr="00F530E7" w:rsidRDefault="00870803" w:rsidP="00F530E7">
            <w:pPr>
              <w:jc w:val="center"/>
            </w:pPr>
            <w:r w:rsidRPr="00F530E7">
              <w:t>382</w:t>
            </w:r>
          </w:p>
        </w:tc>
      </w:tr>
      <w:tr w:rsidR="00870803" w:rsidRPr="00F530E7" w14:paraId="383EE493" w14:textId="77777777" w:rsidTr="00F530E7">
        <w:tc>
          <w:tcPr>
            <w:tcW w:w="1869" w:type="dxa"/>
            <w:vAlign w:val="center"/>
          </w:tcPr>
          <w:p w14:paraId="2431AE2E" w14:textId="08E7DF3E" w:rsidR="00870803" w:rsidRPr="00F530E7" w:rsidRDefault="00870803" w:rsidP="00AC4C44">
            <w:r w:rsidRPr="00F530E7">
              <w:rPr>
                <w:rStyle w:val="markedcontent"/>
                <w:rFonts w:eastAsia="MS Mincho"/>
              </w:rPr>
              <w:t>A431</w:t>
            </w:r>
          </w:p>
        </w:tc>
        <w:tc>
          <w:tcPr>
            <w:tcW w:w="1869" w:type="dxa"/>
            <w:vAlign w:val="center"/>
          </w:tcPr>
          <w:p w14:paraId="20F3DD53" w14:textId="1CC1D42A" w:rsidR="00870803" w:rsidRPr="00F530E7" w:rsidRDefault="00870803" w:rsidP="00F530E7">
            <w:pPr>
              <w:jc w:val="center"/>
            </w:pPr>
            <w:r w:rsidRPr="00F530E7">
              <w:t>3</w:t>
            </w:r>
          </w:p>
        </w:tc>
        <w:tc>
          <w:tcPr>
            <w:tcW w:w="1869" w:type="dxa"/>
            <w:vAlign w:val="center"/>
          </w:tcPr>
          <w:p w14:paraId="467E7EFC" w14:textId="4FE339CF" w:rsidR="00870803" w:rsidRPr="00F530E7" w:rsidRDefault="00870803" w:rsidP="00F530E7">
            <w:pPr>
              <w:jc w:val="center"/>
            </w:pPr>
            <w:r w:rsidRPr="00F530E7">
              <w:t>100</w:t>
            </w:r>
          </w:p>
        </w:tc>
        <w:tc>
          <w:tcPr>
            <w:tcW w:w="1869" w:type="dxa"/>
            <w:vAlign w:val="center"/>
          </w:tcPr>
          <w:p w14:paraId="7DDA6E79" w14:textId="602557C7" w:rsidR="00870803" w:rsidRPr="00F530E7" w:rsidRDefault="00870803" w:rsidP="00F530E7">
            <w:pPr>
              <w:jc w:val="center"/>
            </w:pPr>
            <w:r w:rsidRPr="00F530E7">
              <w:t>8</w:t>
            </w:r>
          </w:p>
        </w:tc>
        <w:tc>
          <w:tcPr>
            <w:tcW w:w="1870" w:type="dxa"/>
            <w:vAlign w:val="center"/>
          </w:tcPr>
          <w:p w14:paraId="3FCD0B7F" w14:textId="08E90025" w:rsidR="00870803" w:rsidRPr="00F530E7" w:rsidRDefault="00870803" w:rsidP="00F530E7">
            <w:pPr>
              <w:jc w:val="center"/>
            </w:pPr>
            <w:r w:rsidRPr="00F530E7">
              <w:t>21</w:t>
            </w:r>
          </w:p>
        </w:tc>
      </w:tr>
      <w:tr w:rsidR="00870803" w:rsidRPr="00F530E7" w14:paraId="6E882812" w14:textId="77777777" w:rsidTr="00F530E7">
        <w:tc>
          <w:tcPr>
            <w:tcW w:w="1869" w:type="dxa"/>
            <w:vAlign w:val="center"/>
          </w:tcPr>
          <w:p w14:paraId="5FD3A248" w14:textId="052CC755" w:rsidR="00870803" w:rsidRPr="00F530E7" w:rsidRDefault="00870803" w:rsidP="00AC4C44">
            <w:r w:rsidRPr="00F530E7">
              <w:rPr>
                <w:rStyle w:val="markedcontent"/>
                <w:rFonts w:eastAsia="MS Mincho"/>
              </w:rPr>
              <w:t>MDA-MB-453</w:t>
            </w:r>
          </w:p>
        </w:tc>
        <w:tc>
          <w:tcPr>
            <w:tcW w:w="1869" w:type="dxa"/>
            <w:vAlign w:val="center"/>
          </w:tcPr>
          <w:p w14:paraId="55059DEA" w14:textId="216D3ECF" w:rsidR="00870803" w:rsidRPr="00F530E7" w:rsidRDefault="00870803" w:rsidP="00F530E7">
            <w:pPr>
              <w:jc w:val="center"/>
            </w:pPr>
            <w:r w:rsidRPr="00F530E7">
              <w:t>20</w:t>
            </w:r>
          </w:p>
        </w:tc>
        <w:tc>
          <w:tcPr>
            <w:tcW w:w="1869" w:type="dxa"/>
            <w:vAlign w:val="center"/>
          </w:tcPr>
          <w:p w14:paraId="5387FA37" w14:textId="5B2DA439" w:rsidR="00870803" w:rsidRPr="00F530E7" w:rsidRDefault="00870803" w:rsidP="00F530E7">
            <w:pPr>
              <w:jc w:val="center"/>
            </w:pPr>
            <w:r w:rsidRPr="00F530E7">
              <w:t>3</w:t>
            </w:r>
          </w:p>
        </w:tc>
        <w:tc>
          <w:tcPr>
            <w:tcW w:w="1869" w:type="dxa"/>
            <w:vAlign w:val="center"/>
          </w:tcPr>
          <w:p w14:paraId="2296F283" w14:textId="47B4E8DE" w:rsidR="00870803" w:rsidRPr="00F530E7" w:rsidRDefault="00870803" w:rsidP="00F530E7">
            <w:pPr>
              <w:jc w:val="center"/>
            </w:pPr>
            <w:r w:rsidRPr="00F530E7">
              <w:t>83</w:t>
            </w:r>
          </w:p>
        </w:tc>
        <w:tc>
          <w:tcPr>
            <w:tcW w:w="1870" w:type="dxa"/>
            <w:vAlign w:val="center"/>
          </w:tcPr>
          <w:p w14:paraId="13E25FF6" w14:textId="73610F7C" w:rsidR="00870803" w:rsidRPr="00F530E7" w:rsidRDefault="00870803" w:rsidP="00F530E7">
            <w:pPr>
              <w:jc w:val="center"/>
            </w:pPr>
            <w:r w:rsidRPr="00F530E7">
              <w:t>972</w:t>
            </w:r>
          </w:p>
        </w:tc>
      </w:tr>
      <w:tr w:rsidR="00870803" w:rsidRPr="00F530E7" w14:paraId="49A3723F" w14:textId="77777777" w:rsidTr="00F530E7">
        <w:tc>
          <w:tcPr>
            <w:tcW w:w="1869" w:type="dxa"/>
            <w:vAlign w:val="center"/>
          </w:tcPr>
          <w:p w14:paraId="78763438" w14:textId="27605F7D" w:rsidR="00870803" w:rsidRPr="00F530E7" w:rsidRDefault="00870803" w:rsidP="00AC4C44">
            <w:r w:rsidRPr="00F530E7">
              <w:rPr>
                <w:rStyle w:val="markedcontent"/>
                <w:rFonts w:eastAsia="MS Mincho"/>
              </w:rPr>
              <w:t>SKOV-3</w:t>
            </w:r>
          </w:p>
        </w:tc>
        <w:tc>
          <w:tcPr>
            <w:tcW w:w="1869" w:type="dxa"/>
            <w:vAlign w:val="center"/>
          </w:tcPr>
          <w:p w14:paraId="69BE47F2" w14:textId="21CFA2E6" w:rsidR="00870803" w:rsidRPr="00F530E7" w:rsidRDefault="00870803" w:rsidP="00F530E7">
            <w:pPr>
              <w:jc w:val="center"/>
            </w:pPr>
            <w:r w:rsidRPr="00F530E7">
              <w:t>20</w:t>
            </w:r>
          </w:p>
        </w:tc>
        <w:tc>
          <w:tcPr>
            <w:tcW w:w="1869" w:type="dxa"/>
            <w:vAlign w:val="center"/>
          </w:tcPr>
          <w:p w14:paraId="43DAF5A4" w14:textId="0101F960" w:rsidR="00870803" w:rsidRPr="00F530E7" w:rsidRDefault="00870803" w:rsidP="00F530E7">
            <w:pPr>
              <w:jc w:val="center"/>
            </w:pPr>
            <w:r w:rsidRPr="00F530E7">
              <w:t>3</w:t>
            </w:r>
          </w:p>
        </w:tc>
        <w:tc>
          <w:tcPr>
            <w:tcW w:w="1869" w:type="dxa"/>
            <w:vAlign w:val="center"/>
          </w:tcPr>
          <w:p w14:paraId="420E6F8B" w14:textId="3E312425" w:rsidR="00870803" w:rsidRPr="00F530E7" w:rsidRDefault="00870803" w:rsidP="00F530E7">
            <w:pPr>
              <w:jc w:val="center"/>
            </w:pPr>
            <w:r w:rsidRPr="00F530E7">
              <w:t>236</w:t>
            </w:r>
          </w:p>
        </w:tc>
        <w:tc>
          <w:tcPr>
            <w:tcW w:w="1870" w:type="dxa"/>
            <w:vAlign w:val="center"/>
          </w:tcPr>
          <w:p w14:paraId="3ED9EE9A" w14:textId="05999127" w:rsidR="00870803" w:rsidRPr="00F530E7" w:rsidRDefault="00870803" w:rsidP="00F530E7">
            <w:pPr>
              <w:jc w:val="center"/>
            </w:pPr>
            <w:r w:rsidRPr="00F530E7">
              <w:t>2156</w:t>
            </w:r>
          </w:p>
        </w:tc>
      </w:tr>
      <w:tr w:rsidR="00870803" w:rsidRPr="00F530E7" w14:paraId="075083A5" w14:textId="77777777" w:rsidTr="00F530E7">
        <w:tc>
          <w:tcPr>
            <w:tcW w:w="1869" w:type="dxa"/>
            <w:vAlign w:val="center"/>
          </w:tcPr>
          <w:p w14:paraId="4CDD8411" w14:textId="58E331E6" w:rsidR="00870803" w:rsidRPr="00F530E7" w:rsidRDefault="00870803" w:rsidP="00AC4C44">
            <w:r w:rsidRPr="00F530E7">
              <w:rPr>
                <w:rStyle w:val="markedcontent"/>
                <w:rFonts w:eastAsia="MS Mincho"/>
              </w:rPr>
              <w:t>SKOV-3</w:t>
            </w:r>
          </w:p>
        </w:tc>
        <w:tc>
          <w:tcPr>
            <w:tcW w:w="1869" w:type="dxa"/>
            <w:vAlign w:val="center"/>
          </w:tcPr>
          <w:p w14:paraId="69204B54" w14:textId="308ED171" w:rsidR="00870803" w:rsidRPr="00F530E7" w:rsidRDefault="00870803" w:rsidP="00F530E7">
            <w:pPr>
              <w:jc w:val="center"/>
            </w:pPr>
            <w:r w:rsidRPr="00F530E7">
              <w:t>15</w:t>
            </w:r>
          </w:p>
        </w:tc>
        <w:tc>
          <w:tcPr>
            <w:tcW w:w="1869" w:type="dxa"/>
            <w:vAlign w:val="center"/>
          </w:tcPr>
          <w:p w14:paraId="16F6B67A" w14:textId="7E5A9B97" w:rsidR="00870803" w:rsidRPr="00F530E7" w:rsidRDefault="00870803" w:rsidP="00F530E7">
            <w:pPr>
              <w:jc w:val="center"/>
            </w:pPr>
            <w:r w:rsidRPr="00F530E7">
              <w:t>13</w:t>
            </w:r>
          </w:p>
        </w:tc>
        <w:tc>
          <w:tcPr>
            <w:tcW w:w="1869" w:type="dxa"/>
            <w:vAlign w:val="center"/>
          </w:tcPr>
          <w:p w14:paraId="11C31B73" w14:textId="227DA162" w:rsidR="00870803" w:rsidRPr="00F530E7" w:rsidRDefault="00870803" w:rsidP="00F530E7">
            <w:pPr>
              <w:jc w:val="center"/>
            </w:pPr>
            <w:r w:rsidRPr="00F530E7">
              <w:t>83</w:t>
            </w:r>
          </w:p>
        </w:tc>
        <w:tc>
          <w:tcPr>
            <w:tcW w:w="1870" w:type="dxa"/>
            <w:vAlign w:val="center"/>
          </w:tcPr>
          <w:p w14:paraId="0500B5F1" w14:textId="46504983" w:rsidR="00870803" w:rsidRPr="00F530E7" w:rsidRDefault="00870803" w:rsidP="00F530E7">
            <w:pPr>
              <w:jc w:val="center"/>
            </w:pPr>
            <w:r w:rsidRPr="00F530E7">
              <w:t>589</w:t>
            </w:r>
          </w:p>
        </w:tc>
      </w:tr>
      <w:tr w:rsidR="00870803" w:rsidRPr="00F530E7" w14:paraId="1062A06B" w14:textId="77777777" w:rsidTr="00F530E7">
        <w:tc>
          <w:tcPr>
            <w:tcW w:w="1869" w:type="dxa"/>
            <w:vAlign w:val="center"/>
          </w:tcPr>
          <w:p w14:paraId="5291CC90" w14:textId="3C5BEA8D" w:rsidR="00870803" w:rsidRPr="00F530E7" w:rsidRDefault="00870803" w:rsidP="00AC4C44">
            <w:r w:rsidRPr="00F530E7">
              <w:rPr>
                <w:rStyle w:val="markedcontent"/>
                <w:rFonts w:eastAsia="MS Mincho"/>
              </w:rPr>
              <w:t>NCI-N87</w:t>
            </w:r>
          </w:p>
        </w:tc>
        <w:tc>
          <w:tcPr>
            <w:tcW w:w="1869" w:type="dxa"/>
            <w:vAlign w:val="center"/>
          </w:tcPr>
          <w:p w14:paraId="3E6180C9" w14:textId="5D8A9B3E" w:rsidR="00870803" w:rsidRPr="00F530E7" w:rsidRDefault="00870803" w:rsidP="00F530E7">
            <w:pPr>
              <w:jc w:val="center"/>
            </w:pPr>
            <w:r w:rsidRPr="00F530E7">
              <w:t>20</w:t>
            </w:r>
          </w:p>
        </w:tc>
        <w:tc>
          <w:tcPr>
            <w:tcW w:w="1869" w:type="dxa"/>
            <w:vAlign w:val="center"/>
          </w:tcPr>
          <w:p w14:paraId="3D967C02" w14:textId="750FF407" w:rsidR="00870803" w:rsidRPr="00F530E7" w:rsidRDefault="00870803" w:rsidP="00F530E7">
            <w:pPr>
              <w:jc w:val="center"/>
            </w:pPr>
            <w:r w:rsidRPr="00F530E7">
              <w:t>4</w:t>
            </w:r>
          </w:p>
        </w:tc>
        <w:tc>
          <w:tcPr>
            <w:tcW w:w="1869" w:type="dxa"/>
            <w:vAlign w:val="center"/>
          </w:tcPr>
          <w:p w14:paraId="51201C29" w14:textId="7C797FCA" w:rsidR="00870803" w:rsidRPr="00F530E7" w:rsidRDefault="00870803" w:rsidP="00F530E7">
            <w:pPr>
              <w:jc w:val="center"/>
            </w:pPr>
            <w:r w:rsidRPr="00F530E7">
              <w:t>80</w:t>
            </w:r>
          </w:p>
        </w:tc>
        <w:tc>
          <w:tcPr>
            <w:tcW w:w="1870" w:type="dxa"/>
            <w:vAlign w:val="center"/>
          </w:tcPr>
          <w:p w14:paraId="57E53D04" w14:textId="25CA0129" w:rsidR="00870803" w:rsidRPr="00F530E7" w:rsidRDefault="00870803" w:rsidP="00F530E7">
            <w:pPr>
              <w:jc w:val="center"/>
            </w:pPr>
            <w:r w:rsidRPr="00F530E7">
              <w:t>1075</w:t>
            </w:r>
          </w:p>
        </w:tc>
      </w:tr>
      <w:tr w:rsidR="00870803" w:rsidRPr="00F530E7" w14:paraId="0C72F460" w14:textId="77777777" w:rsidTr="00F530E7">
        <w:tc>
          <w:tcPr>
            <w:tcW w:w="1869" w:type="dxa"/>
            <w:vAlign w:val="center"/>
          </w:tcPr>
          <w:p w14:paraId="1E79E2C4" w14:textId="3AA0F72F" w:rsidR="00870803" w:rsidRPr="00F530E7" w:rsidRDefault="00870803" w:rsidP="00AC4C44">
            <w:r w:rsidRPr="00F530E7">
              <w:rPr>
                <w:rStyle w:val="markedcontent"/>
                <w:rFonts w:eastAsia="MS Mincho"/>
              </w:rPr>
              <w:t>NCI-N87</w:t>
            </w:r>
          </w:p>
        </w:tc>
        <w:tc>
          <w:tcPr>
            <w:tcW w:w="1869" w:type="dxa"/>
            <w:vAlign w:val="center"/>
          </w:tcPr>
          <w:p w14:paraId="44FD3F7C" w14:textId="2ABFDA6B" w:rsidR="00870803" w:rsidRPr="00F530E7" w:rsidRDefault="00870803" w:rsidP="00F530E7">
            <w:pPr>
              <w:jc w:val="center"/>
            </w:pPr>
            <w:r w:rsidRPr="00F530E7">
              <w:t>10</w:t>
            </w:r>
          </w:p>
        </w:tc>
        <w:tc>
          <w:tcPr>
            <w:tcW w:w="1869" w:type="dxa"/>
            <w:vAlign w:val="center"/>
          </w:tcPr>
          <w:p w14:paraId="4279606C" w14:textId="3E5807EF" w:rsidR="00870803" w:rsidRPr="00F530E7" w:rsidRDefault="00870803" w:rsidP="00F530E7">
            <w:pPr>
              <w:jc w:val="center"/>
            </w:pPr>
            <w:r w:rsidRPr="00F530E7">
              <w:t>64</w:t>
            </w:r>
          </w:p>
        </w:tc>
        <w:tc>
          <w:tcPr>
            <w:tcW w:w="1869" w:type="dxa"/>
            <w:vAlign w:val="center"/>
          </w:tcPr>
          <w:p w14:paraId="4574EA0C" w14:textId="1638491F" w:rsidR="00870803" w:rsidRPr="00F530E7" w:rsidRDefault="00870803" w:rsidP="00F530E7">
            <w:pPr>
              <w:jc w:val="center"/>
            </w:pPr>
            <w:r w:rsidRPr="00F530E7">
              <w:t>66</w:t>
            </w:r>
          </w:p>
        </w:tc>
        <w:tc>
          <w:tcPr>
            <w:tcW w:w="1870" w:type="dxa"/>
            <w:vAlign w:val="center"/>
          </w:tcPr>
          <w:p w14:paraId="3143ADE5" w14:textId="3F1D9D36" w:rsidR="00870803" w:rsidRPr="00F530E7" w:rsidRDefault="00870803" w:rsidP="00F530E7">
            <w:pPr>
              <w:jc w:val="center"/>
            </w:pPr>
            <w:r w:rsidRPr="00F530E7">
              <w:t>445</w:t>
            </w:r>
          </w:p>
        </w:tc>
      </w:tr>
    </w:tbl>
    <w:p w14:paraId="08DF3D69" w14:textId="5F9B7181" w:rsidR="00870803" w:rsidRDefault="00870803" w:rsidP="00AC4C44">
      <w:pPr>
        <w:spacing w:after="0" w:line="240" w:lineRule="auto"/>
        <w:ind w:firstLine="708"/>
        <w:rPr>
          <w:highlight w:val="yellow"/>
        </w:rPr>
      </w:pPr>
    </w:p>
    <w:p w14:paraId="695E5C85" w14:textId="543231D3" w:rsidR="00A65DD1" w:rsidRDefault="00A65DD1" w:rsidP="000A0878">
      <w:pPr>
        <w:spacing w:after="0" w:line="240" w:lineRule="auto"/>
        <w:ind w:firstLine="708"/>
      </w:pPr>
      <w:r>
        <w:t xml:space="preserve">Противоопухолевую активность афатиниба в качестве монотерапии </w:t>
      </w:r>
      <w:r w:rsidRPr="00C41D65">
        <w:rPr>
          <w:i/>
          <w:iCs/>
        </w:rPr>
        <w:t>in vivo</w:t>
      </w:r>
      <w:r>
        <w:t xml:space="preserve"> тестировали на 27 полученных от пациентов ксенотрансплантатах </w:t>
      </w:r>
      <w:r w:rsidR="00C41D65">
        <w:t>НМКРЛ</w:t>
      </w:r>
      <w:r>
        <w:t xml:space="preserve">, экспрессирующих EGFR дикого типа (9/27 плоскоклеточного происхождения), пассированных подкожно самкам голых мышей NMRI. Афатиниб и его носитель вводили перорально </w:t>
      </w:r>
      <w:r w:rsidR="00C41D65">
        <w:t>1</w:t>
      </w:r>
      <w:r>
        <w:t xml:space="preserve"> раз в день в течение от 18 до 42 дней</w:t>
      </w:r>
      <w:r w:rsidR="00C41D65">
        <w:t>, о</w:t>
      </w:r>
      <w:r>
        <w:t>бъем дозы для всех видов лечения составлял 10 мл/кг, доза афатиниба обычно составляла 12,5 мг/кг.</w:t>
      </w:r>
      <w:r w:rsidR="00A94351">
        <w:t xml:space="preserve"> </w:t>
      </w:r>
      <w:r>
        <w:t>Диапазон чувствительности к афатинибу был широким и колебался от нечувствительного до очень чувствительного.</w:t>
      </w:r>
      <w:r w:rsidRPr="00A65DD1">
        <w:t xml:space="preserve"> </w:t>
      </w:r>
      <w:r w:rsidR="00A94351">
        <w:t>Ингибирование роста опухоли</w:t>
      </w:r>
      <w:r>
        <w:t xml:space="preserve"> (TGI</w:t>
      </w:r>
      <w:r w:rsidR="00A94351">
        <w:t xml:space="preserve"> </w:t>
      </w:r>
      <w:r>
        <w:t>&gt; 100</w:t>
      </w:r>
      <w:r w:rsidR="00A94351">
        <w:t xml:space="preserve"> </w:t>
      </w:r>
      <w:r>
        <w:t>%) наблюдалась в моделях аденокарциномы 3/18 и плоскоклеточной карциномы 4/9 (</w:t>
      </w:r>
      <w:r w:rsidR="00A23117">
        <w:t>Р</w:t>
      </w:r>
      <w:r>
        <w:t xml:space="preserve">ис. </w:t>
      </w:r>
      <w:r w:rsidR="009D7E57">
        <w:t>3-</w:t>
      </w:r>
      <w:r>
        <w:t>1).</w:t>
      </w:r>
    </w:p>
    <w:p w14:paraId="069037CA" w14:textId="4DBD0E4B" w:rsidR="00A94351" w:rsidRDefault="00A94351" w:rsidP="000A0878">
      <w:pPr>
        <w:spacing w:after="0" w:line="240" w:lineRule="auto"/>
        <w:rPr>
          <w:rStyle w:val="q4iawc"/>
        </w:rPr>
      </w:pPr>
    </w:p>
    <w:p w14:paraId="26FE5AC5" w14:textId="07D6C4AE" w:rsidR="006752A8" w:rsidRDefault="006752A8" w:rsidP="000A0878">
      <w:pPr>
        <w:spacing w:after="0" w:line="240" w:lineRule="auto"/>
        <w:rPr>
          <w:rStyle w:val="q4iawc"/>
        </w:rPr>
      </w:pPr>
      <w:r w:rsidRPr="00A76712">
        <w:rPr>
          <w:rStyle w:val="q4iawc"/>
          <w:b/>
        </w:rPr>
        <w:t xml:space="preserve">Рисунок </w:t>
      </w:r>
      <w:r w:rsidR="00A76712" w:rsidRPr="00A76712">
        <w:rPr>
          <w:rStyle w:val="q4iawc"/>
          <w:b/>
        </w:rPr>
        <w:t>3-</w:t>
      </w:r>
      <w:r w:rsidRPr="00A76712">
        <w:rPr>
          <w:rStyle w:val="q4iawc"/>
          <w:b/>
        </w:rPr>
        <w:t>1</w:t>
      </w:r>
      <w:r w:rsidR="00A23117" w:rsidRPr="00A76712">
        <w:rPr>
          <w:rStyle w:val="q4iawc"/>
          <w:b/>
        </w:rPr>
        <w:t>.</w:t>
      </w:r>
      <w:r>
        <w:rPr>
          <w:rStyle w:val="q4iawc"/>
        </w:rPr>
        <w:t xml:space="preserve"> Эффективность </w:t>
      </w:r>
      <w:r w:rsidR="00A94351">
        <w:rPr>
          <w:rStyle w:val="q4iawc"/>
        </w:rPr>
        <w:t>аф</w:t>
      </w:r>
      <w:r w:rsidR="0089448F">
        <w:rPr>
          <w:rStyle w:val="q4iawc"/>
        </w:rPr>
        <w:t>а</w:t>
      </w:r>
      <w:r w:rsidR="00A94351">
        <w:rPr>
          <w:rStyle w:val="q4iawc"/>
        </w:rPr>
        <w:t xml:space="preserve">тиниба </w:t>
      </w:r>
      <w:r>
        <w:rPr>
          <w:rStyle w:val="q4iawc"/>
        </w:rPr>
        <w:t>у мышей с ксенотрансплантатом опухоли</w:t>
      </w:r>
      <w:r w:rsidR="00A23117">
        <w:rPr>
          <w:rStyle w:val="q4iawc"/>
        </w:rPr>
        <w:t xml:space="preserve"> </w:t>
      </w:r>
      <w:r w:rsidR="00A23117" w:rsidRPr="006752A8">
        <w:rPr>
          <w:rStyle w:val="q4iawc"/>
        </w:rPr>
        <w:t>[4</w:t>
      </w:r>
      <w:r w:rsidR="00A23117" w:rsidRPr="00AF0CB3">
        <w:rPr>
          <w:rStyle w:val="q4iawc"/>
        </w:rPr>
        <w:t>]</w:t>
      </w:r>
      <w:r w:rsidR="00A23117">
        <w:rPr>
          <w:rStyle w:val="q4iawc"/>
        </w:rPr>
        <w:t>.</w:t>
      </w:r>
    </w:p>
    <w:p w14:paraId="5543F4FE" w14:textId="03AC1AFE" w:rsidR="000A0878" w:rsidRPr="00A94351" w:rsidRDefault="000A0878" w:rsidP="00A76712">
      <w:pPr>
        <w:spacing w:after="0" w:line="240" w:lineRule="auto"/>
        <w:rPr>
          <w:highlight w:val="yellow"/>
        </w:rPr>
      </w:pPr>
      <w:r>
        <w:rPr>
          <w:noProof/>
          <w:lang w:eastAsia="ru-RU"/>
        </w:rPr>
        <w:drawing>
          <wp:inline distT="0" distB="0" distL="0" distR="0" wp14:anchorId="7C943D9D" wp14:editId="79C743CD">
            <wp:extent cx="5981700" cy="639902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9395" t="20680" r="12122" b="6135"/>
                    <a:stretch/>
                  </pic:blipFill>
                  <pic:spPr bwMode="auto">
                    <a:xfrm>
                      <a:off x="0" y="0"/>
                      <a:ext cx="5983903" cy="6401384"/>
                    </a:xfrm>
                    <a:prstGeom prst="rect">
                      <a:avLst/>
                    </a:prstGeom>
                    <a:ln>
                      <a:noFill/>
                    </a:ln>
                    <a:extLst>
                      <a:ext uri="{53640926-AAD7-44D8-BBD7-CCE9431645EC}">
                        <a14:shadowObscured xmlns:a14="http://schemas.microsoft.com/office/drawing/2010/main"/>
                      </a:ext>
                    </a:extLst>
                  </pic:spPr>
                </pic:pic>
              </a:graphicData>
            </a:graphic>
          </wp:inline>
        </w:drawing>
      </w:r>
    </w:p>
    <w:p w14:paraId="638A485D" w14:textId="5CB1D909" w:rsidR="009D7E57" w:rsidRPr="00831526" w:rsidRDefault="009D7E57" w:rsidP="00831526">
      <w:pPr>
        <w:spacing w:after="0" w:line="240" w:lineRule="auto"/>
        <w:rPr>
          <w:rStyle w:val="q4iawc"/>
          <w:sz w:val="20"/>
          <w:szCs w:val="20"/>
        </w:rPr>
      </w:pPr>
      <w:r w:rsidRPr="00831526">
        <w:rPr>
          <w:rStyle w:val="q4iawc"/>
          <w:b/>
          <w:bCs/>
          <w:sz w:val="20"/>
          <w:szCs w:val="20"/>
        </w:rPr>
        <w:t>Примечание:</w:t>
      </w:r>
      <w:r>
        <w:rPr>
          <w:rStyle w:val="q4iawc"/>
          <w:sz w:val="20"/>
          <w:szCs w:val="20"/>
        </w:rPr>
        <w:t xml:space="preserve"> </w:t>
      </w:r>
      <w:r w:rsidRPr="00831526">
        <w:rPr>
          <w:rStyle w:val="q4iawc"/>
          <w:sz w:val="20"/>
          <w:szCs w:val="20"/>
        </w:rPr>
        <w:t>A - опухолевые ксенотрансплантаты, упорядоченные в соответствии с увеличением значений TGI (т.е. повышение чувствительности), B - увеличением минимальных значений T/C (т.е. снижение чувствительности), * - статистическая значимость индуцированного афатинибом ингибирования роста опухоли по сравнению с контрольной группой, получавшей носитель.</w:t>
      </w:r>
    </w:p>
    <w:p w14:paraId="22A8AEF2" w14:textId="45F3086C" w:rsidR="006752A8" w:rsidRDefault="006752A8" w:rsidP="00A65DD1">
      <w:pPr>
        <w:spacing w:after="0" w:line="240" w:lineRule="auto"/>
        <w:ind w:firstLine="708"/>
        <w:rPr>
          <w:highlight w:val="yellow"/>
        </w:rPr>
      </w:pPr>
    </w:p>
    <w:p w14:paraId="73B45FEB" w14:textId="2C10A2C9" w:rsidR="00C9094E" w:rsidRDefault="00C9094E" w:rsidP="00C9094E">
      <w:pPr>
        <w:spacing w:after="0" w:line="240" w:lineRule="auto"/>
        <w:ind w:firstLine="708"/>
      </w:pPr>
      <w:r>
        <w:t>Одиннадцатинедельных трансгенных мышей с мутацией делеции экзона 19 Egfr лечили афатинибом, гефитинибом или носителем в течение 4 недель. Всех мышей умерщвляли в возрасте 15 недель и подсчитывали количество поверхностных опухолей левого легкого с длиной оси более 1 мм. В группе, получавшей афатиниб, было значительно меньше опухолей, чем в группе, получавшей носитель (</w:t>
      </w:r>
      <w:r w:rsidR="000033A7">
        <w:rPr>
          <w:lang w:val="en-US"/>
        </w:rPr>
        <w:t>p</w:t>
      </w:r>
      <w:r w:rsidR="000033A7">
        <w:t xml:space="preserve"> </w:t>
      </w:r>
      <w:r>
        <w:t>&lt;</w:t>
      </w:r>
      <w:r w:rsidR="00B62A76">
        <w:t xml:space="preserve"> </w:t>
      </w:r>
      <w:r>
        <w:t>0,01), и, как правило, было меньше опухолей, чем в группе, получавшей гефитиниб (</w:t>
      </w:r>
      <w:r w:rsidR="000033A7">
        <w:rPr>
          <w:lang w:val="en-US"/>
        </w:rPr>
        <w:t>p</w:t>
      </w:r>
      <w:r w:rsidR="000033A7">
        <w:t xml:space="preserve"> </w:t>
      </w:r>
      <w:r>
        <w:t>= 0,06). Патологически мыши, получавшие гефитиниб, имели более четкие, более узловатые опухоли, чем мыши, получавшие афатиниб. Иммуноблотинг показал, что афатиниб подавляет не только pEGFR, но и pHER2, а также индуцир</w:t>
      </w:r>
      <w:r w:rsidR="00B62A76">
        <w:t>овал</w:t>
      </w:r>
      <w:r>
        <w:t xml:space="preserve"> апоптоз в течение более длительного времени, чем гефитиниб. </w:t>
      </w:r>
      <w:r w:rsidR="00B62A76">
        <w:t>Аф</w:t>
      </w:r>
      <w:r w:rsidR="0089448F">
        <w:t>а</w:t>
      </w:r>
      <w:r w:rsidR="00B62A76">
        <w:t>тиниб</w:t>
      </w:r>
      <w:r>
        <w:t xml:space="preserve"> был более эффективен, чем гефитиниб, в опухолях, несущих мутацию делеции экзона 19, а комбинация афатиниба с бевацизумабом эффективно подавляла опухоли, несущие вторичную мутацию T790M</w:t>
      </w:r>
      <w:r w:rsidR="00B62A76">
        <w:t>,</w:t>
      </w:r>
      <w:r>
        <w:t xml:space="preserve"> когда каждое лекарство вводили 5 дней в неделю до смерти, афатиниб значительно повышал выживаемость мышей по сравнению с гефитинибом (среднее время выживания: 456 дней против 376,5 дней; логарифмический ранговый критерий, </w:t>
      </w:r>
      <w:r w:rsidR="000033A7">
        <w:rPr>
          <w:lang w:val="en-US"/>
        </w:rPr>
        <w:t>p</w:t>
      </w:r>
      <w:r w:rsidR="000033A7">
        <w:t xml:space="preserve"> </w:t>
      </w:r>
      <w:r>
        <w:t>&lt;</w:t>
      </w:r>
      <w:r w:rsidR="00B62A76">
        <w:t xml:space="preserve"> </w:t>
      </w:r>
      <w:r>
        <w:t xml:space="preserve">0,01). Наконец, было обнаружено, что комбинация афатиниба с бевацизумабом превосходит любой препарат по отдельности при ксенотрансплантированных опухолях с делецией экзона 19/T790M и L858R/T790M </w:t>
      </w:r>
      <w:r w:rsidRPr="00C9094E">
        <w:t>[11].</w:t>
      </w:r>
    </w:p>
    <w:p w14:paraId="0636B5E9" w14:textId="77777777" w:rsidR="00981D1A" w:rsidRPr="00C9094E" w:rsidRDefault="00981D1A" w:rsidP="00C9094E">
      <w:pPr>
        <w:spacing w:after="0" w:line="240" w:lineRule="auto"/>
        <w:ind w:firstLine="708"/>
      </w:pPr>
    </w:p>
    <w:p w14:paraId="7424912E" w14:textId="1D123971" w:rsidR="00B52F73" w:rsidRPr="00DD1DFA" w:rsidRDefault="00E30437" w:rsidP="00831526">
      <w:pPr>
        <w:spacing w:after="0" w:line="240" w:lineRule="auto"/>
        <w:rPr>
          <w:b/>
          <w:color w:val="000000" w:themeColor="text1"/>
        </w:rPr>
      </w:pPr>
      <w:r w:rsidRPr="00DD1DFA">
        <w:rPr>
          <w:b/>
          <w:color w:val="000000" w:themeColor="text1"/>
        </w:rPr>
        <w:t>3.</w:t>
      </w:r>
      <w:r w:rsidR="00DE087D" w:rsidRPr="00DD1DFA">
        <w:rPr>
          <w:b/>
          <w:color w:val="000000" w:themeColor="text1"/>
        </w:rPr>
        <w:t>1.</w:t>
      </w:r>
      <w:r w:rsidR="00AD62F6" w:rsidRPr="00DD1DFA">
        <w:rPr>
          <w:b/>
          <w:color w:val="000000" w:themeColor="text1"/>
        </w:rPr>
        <w:t>3</w:t>
      </w:r>
      <w:r w:rsidR="00FF441E" w:rsidRPr="00DD1DFA">
        <w:rPr>
          <w:b/>
          <w:color w:val="000000" w:themeColor="text1"/>
        </w:rPr>
        <w:t>.</w:t>
      </w:r>
      <w:bookmarkStart w:id="68" w:name="_Hlk521883759"/>
      <w:r w:rsidR="00842F8A" w:rsidRPr="00DD1DFA">
        <w:rPr>
          <w:b/>
          <w:color w:val="000000" w:themeColor="text1"/>
        </w:rPr>
        <w:t xml:space="preserve"> </w:t>
      </w:r>
      <w:r w:rsidR="00F1783B" w:rsidRPr="00DD1DFA">
        <w:rPr>
          <w:b/>
          <w:color w:val="000000" w:themeColor="text1"/>
        </w:rPr>
        <w:t>Вторичная</w:t>
      </w:r>
      <w:r w:rsidR="009C3F3F" w:rsidRPr="00DD1DFA">
        <w:rPr>
          <w:b/>
          <w:color w:val="000000" w:themeColor="text1"/>
        </w:rPr>
        <w:t xml:space="preserve"> фармакодинамика</w:t>
      </w:r>
      <w:bookmarkStart w:id="69" w:name="_Toc320631473"/>
      <w:bookmarkStart w:id="70" w:name="_Toc323751703"/>
    </w:p>
    <w:p w14:paraId="6C8AA300" w14:textId="77777777" w:rsidR="00981D1A" w:rsidRPr="00831526" w:rsidRDefault="00981D1A" w:rsidP="005B0777">
      <w:pPr>
        <w:autoSpaceDE w:val="0"/>
        <w:autoSpaceDN w:val="0"/>
        <w:adjustRightInd w:val="0"/>
        <w:spacing w:after="0" w:line="240" w:lineRule="auto"/>
        <w:ind w:firstLine="709"/>
        <w:rPr>
          <w:i/>
          <w:iCs/>
        </w:rPr>
      </w:pPr>
      <w:bookmarkStart w:id="71" w:name="_Toc499821139"/>
      <w:bookmarkEnd w:id="68"/>
    </w:p>
    <w:p w14:paraId="6D7AC896" w14:textId="51ACC83D" w:rsidR="005B0777" w:rsidRDefault="00FC5FC7" w:rsidP="005B0777">
      <w:pPr>
        <w:autoSpaceDE w:val="0"/>
        <w:autoSpaceDN w:val="0"/>
        <w:adjustRightInd w:val="0"/>
        <w:spacing w:after="0" w:line="240" w:lineRule="auto"/>
        <w:ind w:firstLine="709"/>
      </w:pPr>
      <w:r w:rsidRPr="00FC5FC7">
        <w:rPr>
          <w:i/>
          <w:iCs/>
          <w:lang w:val="en-US"/>
        </w:rPr>
        <w:t>In</w:t>
      </w:r>
      <w:r w:rsidRPr="00FC5FC7">
        <w:rPr>
          <w:i/>
          <w:iCs/>
        </w:rPr>
        <w:t xml:space="preserve"> </w:t>
      </w:r>
      <w:r w:rsidRPr="00FC5FC7">
        <w:rPr>
          <w:i/>
          <w:iCs/>
          <w:lang w:val="en-US"/>
        </w:rPr>
        <w:t>vitro</w:t>
      </w:r>
      <w:r w:rsidRPr="00FC5FC7">
        <w:t xml:space="preserve"> </w:t>
      </w:r>
      <w:r>
        <w:t>в</w:t>
      </w:r>
      <w:r w:rsidR="005B0777">
        <w:t xml:space="preserve"> серии анализов связывания, включающей 50 непептидных рецепторов, пептидных рецепторов, ядерных рецепторов, ионных каналов и переносчиков аминов, афатиниб ингибировал </w:t>
      </w:r>
      <w:r w:rsidR="007F37DC">
        <w:t>2</w:t>
      </w:r>
      <w:r w:rsidR="005B0777">
        <w:t xml:space="preserve"> рецептора более чем на 50 % при тестировании в концентрации 5 мкМ; связывание циметидина с Н2-рецепторами и пирензепина с М1-рецепторами, которые ингибировались на 68 % и 78 % соответственно.</w:t>
      </w:r>
    </w:p>
    <w:p w14:paraId="065B58AC" w14:textId="42A6C97D" w:rsidR="000845ED" w:rsidRDefault="005B0777" w:rsidP="000845ED">
      <w:pPr>
        <w:autoSpaceDE w:val="0"/>
        <w:autoSpaceDN w:val="0"/>
        <w:adjustRightInd w:val="0"/>
        <w:spacing w:after="0" w:line="240" w:lineRule="auto"/>
        <w:ind w:firstLine="709"/>
      </w:pPr>
      <w:r>
        <w:t xml:space="preserve">Исследования </w:t>
      </w:r>
      <w:r w:rsidRPr="007F37DC">
        <w:rPr>
          <w:i/>
          <w:iCs/>
        </w:rPr>
        <w:t>in vivo</w:t>
      </w:r>
      <w:r>
        <w:t xml:space="preserve"> выявили разную степень воздействия афатиниба на артериальное давление, частоту сердечных сокращений, сократительную способность почек и печени, на опорожнение желудка, секрецию и перистальтику</w:t>
      </w:r>
      <w:r w:rsidR="0073012B">
        <w:t>.</w:t>
      </w:r>
      <w:r w:rsidR="000845ED" w:rsidRPr="000845ED">
        <w:t xml:space="preserve"> </w:t>
      </w:r>
      <w:r w:rsidR="000845ED">
        <w:t>Афатиниб не влиял на артериальное давление и ЧСС или интервалы ЭКГ (интервалы QT, PR и QRS).</w:t>
      </w:r>
    </w:p>
    <w:p w14:paraId="58ADA752" w14:textId="5D786D92" w:rsidR="00D465A2" w:rsidRDefault="0073012B" w:rsidP="005B0777">
      <w:pPr>
        <w:autoSpaceDE w:val="0"/>
        <w:autoSpaceDN w:val="0"/>
        <w:adjustRightInd w:val="0"/>
        <w:spacing w:after="0" w:line="240" w:lineRule="auto"/>
        <w:ind w:firstLine="709"/>
      </w:pPr>
      <w:r>
        <w:t>При введении 100 мг/кг аф</w:t>
      </w:r>
      <w:r w:rsidR="0089448F">
        <w:t>а</w:t>
      </w:r>
      <w:r>
        <w:t>тиниба крысам, наблюдалось н</w:t>
      </w:r>
      <w:r w:rsidR="005B0777">
        <w:t>ебольшое (~10</w:t>
      </w:r>
      <w:r w:rsidR="007F37DC">
        <w:t xml:space="preserve"> </w:t>
      </w:r>
      <w:r w:rsidR="005B0777">
        <w:t xml:space="preserve">%), но значительное повышение систолического артериального давления с незначительной тенденцией при более низких дозах (10 и 30 мг/кг). </w:t>
      </w:r>
      <w:r w:rsidR="009B6AF1">
        <w:t>ЧСС</w:t>
      </w:r>
      <w:r w:rsidR="005B0777">
        <w:t xml:space="preserve"> незначительно и временно увеличивалась при приеме самой высокой дозы. Не наблюдалось влияния на температуру тела, частоту дыхания, дыхательный объем и подвижность.</w:t>
      </w:r>
    </w:p>
    <w:p w14:paraId="1A6E1669" w14:textId="6D0A7AA7" w:rsidR="005B0777" w:rsidRDefault="000845ED" w:rsidP="005B0777">
      <w:pPr>
        <w:autoSpaceDE w:val="0"/>
        <w:autoSpaceDN w:val="0"/>
        <w:adjustRightInd w:val="0"/>
        <w:spacing w:after="0" w:line="240" w:lineRule="auto"/>
        <w:ind w:firstLine="709"/>
      </w:pPr>
      <w:r>
        <w:t>Внутривенное введение афатиниба в дозах 6,65 и 20 мг/кг (p &lt; 0,0001) снижало с</w:t>
      </w:r>
      <w:r w:rsidR="005B0777">
        <w:t>ократительн</w:t>
      </w:r>
      <w:r>
        <w:t>ую</w:t>
      </w:r>
      <w:r w:rsidR="005B0777">
        <w:t xml:space="preserve"> способность (LVdP/dt max) у мини-свиней после и при воздействии примерно в 6 и ~35 раз выше C</w:t>
      </w:r>
      <w:r w:rsidR="005B0777" w:rsidRPr="00CB1B60">
        <w:rPr>
          <w:vertAlign w:val="subscript"/>
        </w:rPr>
        <w:t>maxss</w:t>
      </w:r>
      <w:r w:rsidR="005B0777">
        <w:t xml:space="preserve"> ~</w:t>
      </w:r>
      <w:r>
        <w:t xml:space="preserve"> </w:t>
      </w:r>
      <w:r w:rsidR="005B0777">
        <w:t xml:space="preserve">0,2 мкМ у людей после </w:t>
      </w:r>
      <w:r>
        <w:t xml:space="preserve">приема </w:t>
      </w:r>
      <w:r w:rsidR="005B0777">
        <w:t>50 мг/</w:t>
      </w:r>
      <w:r>
        <w:t>день</w:t>
      </w:r>
      <w:r w:rsidR="005B0777">
        <w:t xml:space="preserve"> соответственно (1200 нмоль/л и 7110 нмоль/л).</w:t>
      </w:r>
    </w:p>
    <w:p w14:paraId="2EDD5BF1" w14:textId="34163433" w:rsidR="00F410DB" w:rsidRDefault="005B0777" w:rsidP="005B0777">
      <w:pPr>
        <w:autoSpaceDE w:val="0"/>
        <w:autoSpaceDN w:val="0"/>
        <w:adjustRightInd w:val="0"/>
        <w:spacing w:after="0" w:line="240" w:lineRule="auto"/>
        <w:ind w:firstLine="709"/>
      </w:pPr>
      <w:r>
        <w:t>Однократное пероральное введение афатиниба крысам в дозах 30, 100 и 300 мг/кг увеличивало экскрецию глюкозы с мочой через 4–24 часа и приводило к повышению уровня глюкозы в сыворотке в дозе 300 мг/кг</w:t>
      </w:r>
      <w:r w:rsidR="005D5DA1">
        <w:t xml:space="preserve">, </w:t>
      </w:r>
      <w:r w:rsidR="005D5DA1">
        <w:rPr>
          <w:rStyle w:val="q4iawc"/>
        </w:rPr>
        <w:t xml:space="preserve">а также повышенную экскрецию аспартатаминотрансферазы (АСТ) и лактатдегидрогеназы (ЛДГ) и снижение экскреции Mg2+. </w:t>
      </w:r>
      <w:r>
        <w:t>При этой дозе также наблюдалось повышение уровня ферментов в сыворотке и моче, что свидетельствует о гепато- и почечной токсичности.</w:t>
      </w:r>
      <w:r w:rsidR="005D5DA1">
        <w:t xml:space="preserve"> </w:t>
      </w:r>
      <w:r w:rsidR="005D5DA1">
        <w:rPr>
          <w:rStyle w:val="q4iawc"/>
        </w:rPr>
        <w:t>Анализ сыворотки после 300 мг/кг показал умеренное повышение уровня глюкозы, АСТ и аланинаминотрансферазы (АЛТ).</w:t>
      </w:r>
      <w:r w:rsidR="005D5DA1">
        <w:rPr>
          <w:rStyle w:val="viiyi"/>
        </w:rPr>
        <w:t xml:space="preserve"> </w:t>
      </w:r>
      <w:r w:rsidR="005D5DA1">
        <w:rPr>
          <w:rStyle w:val="q4iawc"/>
        </w:rPr>
        <w:t>Исследования токсичности повторных доз на крысах не предоставили доказательств гепатотоксичности.</w:t>
      </w:r>
      <w:r w:rsidR="005D5DA1">
        <w:rPr>
          <w:rStyle w:val="viiyi"/>
        </w:rPr>
        <w:t xml:space="preserve"> </w:t>
      </w:r>
      <w:r w:rsidR="005D5DA1">
        <w:rPr>
          <w:rStyle w:val="q4iawc"/>
        </w:rPr>
        <w:t>Исследования токсичности при повторном введении показали почечную токсичность (гистологические поражения) у крыс и повышенное содержание мочевины в крови без структурных изменений почек у свиней.</w:t>
      </w:r>
    </w:p>
    <w:p w14:paraId="4A84986B" w14:textId="1E6754CD" w:rsidR="005B0777" w:rsidRDefault="005B0777" w:rsidP="005B0777">
      <w:pPr>
        <w:autoSpaceDE w:val="0"/>
        <w:autoSpaceDN w:val="0"/>
        <w:adjustRightInd w:val="0"/>
        <w:spacing w:after="0" w:line="240" w:lineRule="auto"/>
        <w:ind w:firstLine="709"/>
      </w:pPr>
      <w:r>
        <w:t xml:space="preserve">Афатиниб уменьшал опорожнение </w:t>
      </w:r>
      <w:r w:rsidR="00CE0C51">
        <w:t xml:space="preserve">и секрецию </w:t>
      </w:r>
      <w:r>
        <w:t>желудка</w:t>
      </w:r>
      <w:r w:rsidR="00CE0C51">
        <w:t>,</w:t>
      </w:r>
      <w:r>
        <w:t xml:space="preserve"> </w:t>
      </w:r>
      <w:r w:rsidR="00CE0C51">
        <w:rPr>
          <w:rStyle w:val="q4iawc"/>
        </w:rPr>
        <w:t xml:space="preserve">а также желудочно-кишечного транзита </w:t>
      </w:r>
      <w:r>
        <w:t>у крыс в дозах 100 и 300 мг/кг (196</w:t>
      </w:r>
      <w:r w:rsidR="00F410DB">
        <w:t xml:space="preserve"> </w:t>
      </w:r>
      <w:r>
        <w:t>% и 430</w:t>
      </w:r>
      <w:r w:rsidR="00F410DB">
        <w:t xml:space="preserve"> </w:t>
      </w:r>
      <w:r>
        <w:t>% соответственно)</w:t>
      </w:r>
      <w:r w:rsidR="00CE0C51">
        <w:rPr>
          <w:rStyle w:val="q4iawc"/>
        </w:rPr>
        <w:t>.</w:t>
      </w:r>
      <w:r>
        <w:t xml:space="preserve"> Интрадуоденальное введение 30–300 мг/кг </w:t>
      </w:r>
      <w:r w:rsidR="00F410DB">
        <w:t>афатиниба</w:t>
      </w:r>
      <w:r>
        <w:t xml:space="preserve"> снижало параметры желудочной секреции, объем сока и выделение кислоты в зависимости от дозы (значимо отличалось от контроля только при дозе 300 мг/кг), ответы, которые могут свидетельствовать о воздействии афатиниба через H2-рецепторы </w:t>
      </w:r>
      <w:r w:rsidR="0089448F">
        <w:t>при</w:t>
      </w:r>
      <w:r>
        <w:t xml:space="preserve"> высоких дозах</w:t>
      </w:r>
      <w:r w:rsidR="00CE0C51">
        <w:t xml:space="preserve">. </w:t>
      </w:r>
      <w:r w:rsidR="00CE0C51">
        <w:rPr>
          <w:rStyle w:val="q4iawc"/>
        </w:rPr>
        <w:t>Никаких существенных эффектов не наблюдалось при 30 мг/кг.</w:t>
      </w:r>
      <w:r w:rsidR="00CE0C51">
        <w:rPr>
          <w:rStyle w:val="viiyi"/>
        </w:rPr>
        <w:t xml:space="preserve"> </w:t>
      </w:r>
      <w:r w:rsidR="00CE0C51">
        <w:rPr>
          <w:rStyle w:val="q4iawc"/>
        </w:rPr>
        <w:t>Данные по абсорбции для свободного основания отсутствуют.</w:t>
      </w:r>
      <w:r w:rsidR="00CE0C51">
        <w:rPr>
          <w:rStyle w:val="viiyi"/>
        </w:rPr>
        <w:t xml:space="preserve"> </w:t>
      </w:r>
      <w:r w:rsidR="00CE0C51">
        <w:rPr>
          <w:rStyle w:val="q4iawc"/>
        </w:rPr>
        <w:t>Аналогичные эффекты могут возникать у пациентов</w:t>
      </w:r>
      <w:r w:rsidR="00AF0CB3" w:rsidRPr="00AF0CB3">
        <w:t xml:space="preserve"> [1</w:t>
      </w:r>
      <w:r w:rsidR="00FC5FC7" w:rsidRPr="00FC5FC7">
        <w:t>, 15</w:t>
      </w:r>
      <w:r w:rsidR="00AF0CB3" w:rsidRPr="00AF0CB3">
        <w:t>]</w:t>
      </w:r>
      <w:r>
        <w:t>.</w:t>
      </w:r>
    </w:p>
    <w:p w14:paraId="4B7709D2" w14:textId="77777777" w:rsidR="00184A7E" w:rsidRPr="003F1C71" w:rsidRDefault="00E0160B" w:rsidP="00225ABA">
      <w:pPr>
        <w:spacing w:before="240" w:after="240" w:line="240" w:lineRule="auto"/>
        <w:outlineLvl w:val="2"/>
        <w:rPr>
          <w:b/>
          <w:color w:val="000000" w:themeColor="text1"/>
        </w:rPr>
      </w:pPr>
      <w:bookmarkStart w:id="72" w:name="_Toc136854639"/>
      <w:r w:rsidRPr="003F1C71">
        <w:rPr>
          <w:b/>
          <w:color w:val="000000" w:themeColor="text1"/>
        </w:rPr>
        <w:t>3.1.</w:t>
      </w:r>
      <w:r w:rsidR="00AD62F6" w:rsidRPr="003F1C71">
        <w:rPr>
          <w:b/>
          <w:color w:val="000000" w:themeColor="text1"/>
        </w:rPr>
        <w:t>4</w:t>
      </w:r>
      <w:r w:rsidRPr="003F1C71">
        <w:rPr>
          <w:b/>
          <w:color w:val="000000" w:themeColor="text1"/>
        </w:rPr>
        <w:t>.</w:t>
      </w:r>
      <w:r w:rsidR="00184A7E" w:rsidRPr="003F1C71">
        <w:rPr>
          <w:b/>
          <w:color w:val="000000" w:themeColor="text1"/>
        </w:rPr>
        <w:t xml:space="preserve"> Фарм</w:t>
      </w:r>
      <w:r w:rsidR="00FF2210" w:rsidRPr="003F1C71">
        <w:rPr>
          <w:b/>
          <w:color w:val="000000" w:themeColor="text1"/>
        </w:rPr>
        <w:t xml:space="preserve">акологическая </w:t>
      </w:r>
      <w:r w:rsidR="00184A7E" w:rsidRPr="003F1C71">
        <w:rPr>
          <w:b/>
          <w:color w:val="000000" w:themeColor="text1"/>
        </w:rPr>
        <w:t>безопасност</w:t>
      </w:r>
      <w:bookmarkEnd w:id="71"/>
      <w:r w:rsidR="007F2782" w:rsidRPr="003F1C71">
        <w:rPr>
          <w:b/>
          <w:color w:val="000000" w:themeColor="text1"/>
        </w:rPr>
        <w:t>ь</w:t>
      </w:r>
      <w:bookmarkEnd w:id="72"/>
    </w:p>
    <w:p w14:paraId="20AB88E4" w14:textId="1541B14B" w:rsidR="005B0777" w:rsidRDefault="005B0777" w:rsidP="005B0777">
      <w:pPr>
        <w:spacing w:after="0" w:line="240" w:lineRule="auto"/>
        <w:ind w:firstLine="709"/>
        <w:rPr>
          <w:lang w:eastAsia="en-US"/>
        </w:rPr>
      </w:pPr>
      <w:bookmarkStart w:id="73" w:name="_Toc468892922"/>
      <w:bookmarkStart w:id="74" w:name="_Hlk521883819"/>
      <w:r>
        <w:rPr>
          <w:lang w:eastAsia="en-US"/>
        </w:rPr>
        <w:t>Исследования фармакологической безопасности, проведенные с афатинибом, включали оценку воздействия продукта на ЦНС и дыхательную систему у крыс после перорального введения, а также на сердечно-сосудистую систему мини-</w:t>
      </w:r>
      <w:r w:rsidR="00406C33">
        <w:rPr>
          <w:lang w:eastAsia="en-US"/>
        </w:rPr>
        <w:t xml:space="preserve">пигов </w:t>
      </w:r>
      <w:r>
        <w:rPr>
          <w:lang w:eastAsia="en-US"/>
        </w:rPr>
        <w:t xml:space="preserve">после повторного перорального введения. Кроме того, </w:t>
      </w:r>
      <w:r w:rsidRPr="008E1BBA">
        <w:rPr>
          <w:i/>
          <w:iCs/>
          <w:lang w:eastAsia="en-US"/>
        </w:rPr>
        <w:t>in vitro</w:t>
      </w:r>
      <w:r>
        <w:rPr>
          <w:lang w:eastAsia="en-US"/>
        </w:rPr>
        <w:t xml:space="preserve"> оценивали способность афатиниба ингибировать ток hERG.</w:t>
      </w:r>
    </w:p>
    <w:p w14:paraId="376D228E" w14:textId="77777777" w:rsidR="00C2488C" w:rsidRDefault="00523E92" w:rsidP="005B0777">
      <w:pPr>
        <w:spacing w:after="0" w:line="240" w:lineRule="auto"/>
        <w:ind w:firstLine="709"/>
        <w:rPr>
          <w:lang w:eastAsia="en-US"/>
        </w:rPr>
      </w:pPr>
      <w:r>
        <w:rPr>
          <w:lang w:eastAsia="en-US"/>
        </w:rPr>
        <w:t xml:space="preserve">Исследования </w:t>
      </w:r>
      <w:r w:rsidRPr="00523E92">
        <w:rPr>
          <w:i/>
          <w:iCs/>
          <w:lang w:val="en-US" w:eastAsia="en-US"/>
        </w:rPr>
        <w:t>i</w:t>
      </w:r>
      <w:r w:rsidR="005B0777" w:rsidRPr="00274ED9">
        <w:rPr>
          <w:i/>
          <w:iCs/>
          <w:lang w:eastAsia="en-US"/>
        </w:rPr>
        <w:t>n vitro</w:t>
      </w:r>
      <w:r w:rsidR="005B0777">
        <w:rPr>
          <w:lang w:eastAsia="en-US"/>
        </w:rPr>
        <w:t xml:space="preserve"> </w:t>
      </w:r>
      <w:r>
        <w:rPr>
          <w:lang w:eastAsia="en-US"/>
        </w:rPr>
        <w:t xml:space="preserve">на клетках </w:t>
      </w:r>
      <w:r>
        <w:rPr>
          <w:lang w:val="en-US" w:eastAsia="en-US"/>
        </w:rPr>
        <w:t>HEK</w:t>
      </w:r>
      <w:r w:rsidRPr="00523E92">
        <w:rPr>
          <w:lang w:eastAsia="en-US"/>
        </w:rPr>
        <w:t xml:space="preserve">293, </w:t>
      </w:r>
      <w:r>
        <w:rPr>
          <w:rStyle w:val="q4iawc"/>
        </w:rPr>
        <w:t>экспрессирующими hERG,</w:t>
      </w:r>
      <w:r w:rsidRPr="00523E92">
        <w:rPr>
          <w:lang w:eastAsia="en-US"/>
        </w:rPr>
        <w:t xml:space="preserve"> </w:t>
      </w:r>
      <w:r w:rsidR="005B0777">
        <w:rPr>
          <w:lang w:eastAsia="en-US"/>
        </w:rPr>
        <w:t>показ</w:t>
      </w:r>
      <w:r>
        <w:rPr>
          <w:lang w:eastAsia="en-US"/>
        </w:rPr>
        <w:t>али</w:t>
      </w:r>
      <w:r w:rsidR="005B0777">
        <w:rPr>
          <w:lang w:eastAsia="en-US"/>
        </w:rPr>
        <w:t>, что афатиниб обладает низким потенциалом ингибирования HERG с IC</w:t>
      </w:r>
      <w:r w:rsidR="005B0777" w:rsidRPr="00274ED9">
        <w:rPr>
          <w:vertAlign w:val="subscript"/>
          <w:lang w:eastAsia="en-US"/>
        </w:rPr>
        <w:t>50</w:t>
      </w:r>
      <w:r w:rsidR="005B0777">
        <w:rPr>
          <w:lang w:eastAsia="en-US"/>
        </w:rPr>
        <w:t xml:space="preserve"> 2,4 мкМ и не влияет на продолжительность потенциала действия (APD) в изолированных папиллярных мышцах морской свинки при концентрациях до 10 мкМ</w:t>
      </w:r>
      <w:r w:rsidR="00C2488C">
        <w:rPr>
          <w:lang w:eastAsia="en-US"/>
        </w:rPr>
        <w:t xml:space="preserve"> </w:t>
      </w:r>
      <w:r w:rsidR="00C2488C" w:rsidRPr="00C2488C">
        <w:rPr>
          <w:lang w:eastAsia="en-US"/>
        </w:rPr>
        <w:t>[1]</w:t>
      </w:r>
      <w:r w:rsidR="005B0777">
        <w:rPr>
          <w:lang w:eastAsia="en-US"/>
        </w:rPr>
        <w:t>.</w:t>
      </w:r>
      <w:r w:rsidR="00C2488C" w:rsidRPr="00C2488C">
        <w:rPr>
          <w:lang w:eastAsia="en-US"/>
        </w:rPr>
        <w:t xml:space="preserve"> Это свидетельствует о том, что афатиниб имеет низкий потенциал индукции аритмии.</w:t>
      </w:r>
    </w:p>
    <w:p w14:paraId="2A05EC74" w14:textId="774C25C4" w:rsidR="00C2488C" w:rsidRDefault="00C2488C" w:rsidP="005B0777">
      <w:pPr>
        <w:spacing w:after="0" w:line="240" w:lineRule="auto"/>
        <w:ind w:firstLine="709"/>
        <w:rPr>
          <w:lang w:eastAsia="en-US"/>
        </w:rPr>
      </w:pPr>
      <w:r>
        <w:rPr>
          <w:lang w:val="en-US" w:eastAsia="en-US"/>
        </w:rPr>
        <w:t>C</w:t>
      </w:r>
      <w:r w:rsidRPr="00C2488C">
        <w:rPr>
          <w:lang w:eastAsia="en-US"/>
        </w:rPr>
        <w:t>ердечно-сосудистые эффекты афатиниба проявляются при уровнях воздействия, превышающих клинические. Тем не менее, у небольшой части пациентов, получавших обратимый ингибитор тирозинкиназы EGFR/ErbB1 и ErbB2 (HER2) лапатиниб, наблюдалось снижение фракции выброса левого желудочка, что позволяет предположить, что этот эффект также является риском для лечения афатинибом.</w:t>
      </w:r>
    </w:p>
    <w:p w14:paraId="1A60853E" w14:textId="2EDE87A1" w:rsidR="00C2488C" w:rsidRDefault="00C2488C" w:rsidP="005B0777">
      <w:pPr>
        <w:spacing w:after="0" w:line="240" w:lineRule="auto"/>
        <w:ind w:firstLine="709"/>
        <w:rPr>
          <w:lang w:eastAsia="en-US"/>
        </w:rPr>
      </w:pPr>
      <w:r w:rsidRPr="00C2488C">
        <w:rPr>
          <w:lang w:eastAsia="en-US"/>
        </w:rPr>
        <w:t xml:space="preserve">У самцов крыс, которым перорально вводили основание афатиниба в дозах 10, 30 или 100 мг/кг, наблюдалось дозозависимое повышение артериального систолического артериального давления (АД) при дозах 30 и 100 мг/кг и временное увеличение </w:t>
      </w:r>
      <w:r>
        <w:rPr>
          <w:lang w:eastAsia="en-US"/>
        </w:rPr>
        <w:t>ЧСС</w:t>
      </w:r>
      <w:r w:rsidRPr="00C2488C">
        <w:rPr>
          <w:lang w:eastAsia="en-US"/>
        </w:rPr>
        <w:t xml:space="preserve"> при этих дозах.</w:t>
      </w:r>
    </w:p>
    <w:p w14:paraId="1981DFA8" w14:textId="1BFD7F9C" w:rsidR="00C2488C" w:rsidRDefault="00C2488C" w:rsidP="005B0777">
      <w:pPr>
        <w:spacing w:after="0" w:line="240" w:lineRule="auto"/>
        <w:ind w:firstLine="709"/>
        <w:rPr>
          <w:lang w:eastAsia="en-US"/>
        </w:rPr>
      </w:pPr>
      <w:r w:rsidRPr="00C2488C">
        <w:rPr>
          <w:lang w:eastAsia="en-US"/>
        </w:rPr>
        <w:t xml:space="preserve">Внутривенное введение наркотизированным домашним свиньям дималеата афатиниба в дозах 0,2, 0,67, 2,0, 6,7 или 20 мг/кг (базовая эквивалентная доза) не влияло на систолическое или диастолическое </w:t>
      </w:r>
      <w:r>
        <w:rPr>
          <w:lang w:eastAsia="en-US"/>
        </w:rPr>
        <w:t>АД</w:t>
      </w:r>
      <w:r w:rsidRPr="00C2488C">
        <w:rPr>
          <w:lang w:eastAsia="en-US"/>
        </w:rPr>
        <w:t xml:space="preserve"> и </w:t>
      </w:r>
      <w:r>
        <w:rPr>
          <w:lang w:eastAsia="en-US"/>
        </w:rPr>
        <w:t>ЧСС</w:t>
      </w:r>
      <w:r w:rsidRPr="00C2488C">
        <w:rPr>
          <w:lang w:eastAsia="en-US"/>
        </w:rPr>
        <w:t xml:space="preserve"> и не изменяло сердечные электрические токи, измеренные с помощью ЭКГ. Две самые высокие дозы афатиниба, однако, временно снижали максимальную сократимость левого желудочка (dP/dT) примерно на 6-10</w:t>
      </w:r>
      <w:r>
        <w:rPr>
          <w:lang w:eastAsia="en-US"/>
        </w:rPr>
        <w:t xml:space="preserve"> </w:t>
      </w:r>
      <w:r w:rsidRPr="00C2488C">
        <w:rPr>
          <w:lang w:eastAsia="en-US"/>
        </w:rPr>
        <w:t xml:space="preserve">%, что позволяет предположить, что афатиниб оказывает отрицательное инотропное действие, не влияя на </w:t>
      </w:r>
      <w:r>
        <w:rPr>
          <w:lang w:eastAsia="en-US"/>
        </w:rPr>
        <w:t>ЧСС</w:t>
      </w:r>
      <w:r w:rsidRPr="00C2488C">
        <w:rPr>
          <w:lang w:eastAsia="en-US"/>
        </w:rPr>
        <w:t xml:space="preserve"> или АД [15].</w:t>
      </w:r>
    </w:p>
    <w:p w14:paraId="52309063" w14:textId="143B4D89" w:rsidR="00C2488C" w:rsidRDefault="005B0777" w:rsidP="00C2488C">
      <w:pPr>
        <w:spacing w:after="0" w:line="240" w:lineRule="auto"/>
        <w:ind w:firstLine="709"/>
        <w:rPr>
          <w:lang w:eastAsia="en-US"/>
        </w:rPr>
      </w:pPr>
      <w:r>
        <w:rPr>
          <w:lang w:eastAsia="en-US"/>
        </w:rPr>
        <w:t>У мини-</w:t>
      </w:r>
      <w:r w:rsidR="00406C33">
        <w:rPr>
          <w:lang w:eastAsia="en-US"/>
        </w:rPr>
        <w:t xml:space="preserve">пигов </w:t>
      </w:r>
      <w:r>
        <w:rPr>
          <w:lang w:eastAsia="en-US"/>
        </w:rPr>
        <w:t>в дозах 2,45 и 6 мг/кг (C</w:t>
      </w:r>
      <w:r w:rsidRPr="008609BD">
        <w:rPr>
          <w:vertAlign w:val="subscript"/>
          <w:lang w:eastAsia="en-US"/>
        </w:rPr>
        <w:t>max</w:t>
      </w:r>
      <w:r>
        <w:rPr>
          <w:lang w:eastAsia="en-US"/>
        </w:rPr>
        <w:t xml:space="preserve"> 35-85 и 70-185 нмоль/л соответственно) наблюдалось незначительное, зависящее от времени, обратимое повышение </w:t>
      </w:r>
      <w:r w:rsidR="00274ED9">
        <w:rPr>
          <w:lang w:eastAsia="en-US"/>
        </w:rPr>
        <w:t>ЧСС</w:t>
      </w:r>
      <w:r>
        <w:rPr>
          <w:lang w:eastAsia="en-US"/>
        </w:rPr>
        <w:t>, коррелирующее с укорочением интервала QT</w:t>
      </w:r>
      <w:r w:rsidR="00274ED9">
        <w:rPr>
          <w:lang w:eastAsia="en-US"/>
        </w:rPr>
        <w:t xml:space="preserve"> без</w:t>
      </w:r>
      <w:r>
        <w:rPr>
          <w:lang w:eastAsia="en-US"/>
        </w:rPr>
        <w:t xml:space="preserve"> влияни</w:t>
      </w:r>
      <w:r w:rsidR="00274ED9">
        <w:rPr>
          <w:lang w:eastAsia="en-US"/>
        </w:rPr>
        <w:t>я</w:t>
      </w:r>
      <w:r>
        <w:rPr>
          <w:lang w:eastAsia="en-US"/>
        </w:rPr>
        <w:t xml:space="preserve"> на морфологию ЭКГ</w:t>
      </w:r>
      <w:r w:rsidR="00C2488C">
        <w:rPr>
          <w:lang w:eastAsia="en-US"/>
        </w:rPr>
        <w:t xml:space="preserve"> </w:t>
      </w:r>
      <w:r w:rsidR="00C2488C" w:rsidRPr="00C2488C">
        <w:rPr>
          <w:lang w:eastAsia="en-US"/>
        </w:rPr>
        <w:t>[1]</w:t>
      </w:r>
      <w:r>
        <w:rPr>
          <w:lang w:eastAsia="en-US"/>
        </w:rPr>
        <w:t>.</w:t>
      </w:r>
    </w:p>
    <w:p w14:paraId="67D1120E" w14:textId="7822FF0F" w:rsidR="00C2488C" w:rsidRPr="00C2488C" w:rsidRDefault="00C2488C" w:rsidP="00C2488C">
      <w:pPr>
        <w:spacing w:after="0" w:line="240" w:lineRule="auto"/>
        <w:ind w:firstLine="709"/>
        <w:rPr>
          <w:lang w:eastAsia="en-US"/>
        </w:rPr>
      </w:pPr>
      <w:r>
        <w:rPr>
          <w:lang w:eastAsia="en-US"/>
        </w:rPr>
        <w:t>К</w:t>
      </w:r>
      <w:r w:rsidRPr="00C2488C">
        <w:rPr>
          <w:lang w:eastAsia="en-US"/>
        </w:rPr>
        <w:t>онцентрации афатиниба в плазме после двух самых высоких доз в исследовании на свиньях были примерно в 7,5 и 44 раза выше C</w:t>
      </w:r>
      <w:r w:rsidRPr="00C2488C">
        <w:rPr>
          <w:vertAlign w:val="subscript"/>
          <w:lang w:eastAsia="en-US"/>
        </w:rPr>
        <w:t xml:space="preserve">maxss </w:t>
      </w:r>
      <w:r w:rsidRPr="00C2488C">
        <w:rPr>
          <w:lang w:eastAsia="en-US"/>
        </w:rPr>
        <w:t>у онкологических больных [15].</w:t>
      </w:r>
    </w:p>
    <w:p w14:paraId="36678D82" w14:textId="176AED57" w:rsidR="005B0777" w:rsidRDefault="008E1BBA" w:rsidP="005B0777">
      <w:pPr>
        <w:spacing w:after="0" w:line="240" w:lineRule="auto"/>
        <w:ind w:firstLine="709"/>
        <w:rPr>
          <w:lang w:eastAsia="en-US"/>
        </w:rPr>
      </w:pPr>
      <w:r>
        <w:rPr>
          <w:lang w:eastAsia="en-US"/>
        </w:rPr>
        <w:t xml:space="preserve">Введение до 18 мг/кг афатиниба </w:t>
      </w:r>
      <w:r w:rsidR="005B0777">
        <w:rPr>
          <w:lang w:eastAsia="en-US"/>
        </w:rPr>
        <w:t>не влия</w:t>
      </w:r>
      <w:r>
        <w:rPr>
          <w:lang w:eastAsia="en-US"/>
        </w:rPr>
        <w:t>ло</w:t>
      </w:r>
      <w:r w:rsidR="005B0777">
        <w:rPr>
          <w:lang w:eastAsia="en-US"/>
        </w:rPr>
        <w:t xml:space="preserve"> на частоту дыхания, дыхательный объем или минутный объем у самцов или самок крыс, за исключением снижения минутного объема у самцов крыс при дозе 18 мг/кг через 240 минут после введения до</w:t>
      </w:r>
      <w:r>
        <w:rPr>
          <w:lang w:eastAsia="en-US"/>
        </w:rPr>
        <w:t>зы.</w:t>
      </w:r>
      <w:r w:rsidR="005B0777">
        <w:rPr>
          <w:lang w:eastAsia="en-US"/>
        </w:rPr>
        <w:t xml:space="preserve"> Этот эффект не считается значимым для клинической ситуации</w:t>
      </w:r>
      <w:r w:rsidR="00FC5FC7" w:rsidRPr="00FC5FC7">
        <w:rPr>
          <w:lang w:eastAsia="en-US"/>
        </w:rPr>
        <w:t xml:space="preserve"> [1]</w:t>
      </w:r>
      <w:r w:rsidR="005B0777">
        <w:rPr>
          <w:lang w:eastAsia="en-US"/>
        </w:rPr>
        <w:t>.</w:t>
      </w:r>
    </w:p>
    <w:p w14:paraId="0E4A09EC" w14:textId="626137D8" w:rsidR="005B0777" w:rsidRDefault="00FC5FC7" w:rsidP="005B0777">
      <w:pPr>
        <w:spacing w:after="0" w:line="240" w:lineRule="auto"/>
        <w:ind w:firstLine="709"/>
        <w:rPr>
          <w:rStyle w:val="q4iawc"/>
        </w:rPr>
      </w:pPr>
      <w:r>
        <w:rPr>
          <w:rStyle w:val="q4iawc"/>
        </w:rPr>
        <w:t>С помощью модифицированного теста Ирвина у мышей, получавших перорально дозу основания афатиниба до 300 мг/кг, и у крыс, получавших дималеат афатиниба до 18 мг/кг (базовая эквивалентная доза), не было</w:t>
      </w:r>
      <w:r>
        <w:rPr>
          <w:lang w:eastAsia="en-US"/>
        </w:rPr>
        <w:t xml:space="preserve"> </w:t>
      </w:r>
      <w:r w:rsidRPr="00FC5FC7">
        <w:rPr>
          <w:lang w:eastAsia="en-US"/>
        </w:rPr>
        <w:t xml:space="preserve">[15] </w:t>
      </w:r>
      <w:r w:rsidR="005B0777">
        <w:rPr>
          <w:lang w:eastAsia="en-US"/>
        </w:rPr>
        <w:t>значительных изменений в поведении, физиологическом состоянии, спонтанной двигательной активности или температуре тела после введения</w:t>
      </w:r>
      <w:r w:rsidRPr="00FC5FC7">
        <w:rPr>
          <w:lang w:eastAsia="en-US"/>
        </w:rPr>
        <w:t xml:space="preserve"> [1]</w:t>
      </w:r>
      <w:r w:rsidR="005B0777">
        <w:rPr>
          <w:lang w:eastAsia="en-US"/>
        </w:rPr>
        <w:t>.</w:t>
      </w:r>
      <w:r w:rsidRPr="00FC5FC7">
        <w:rPr>
          <w:lang w:eastAsia="en-US"/>
        </w:rPr>
        <w:t xml:space="preserve"> </w:t>
      </w:r>
      <w:r>
        <w:rPr>
          <w:rStyle w:val="q4iawc"/>
        </w:rPr>
        <w:t>Экспозиция в исследовании на крысах примерно в три раза превышала клиническую экспозицию на основе C</w:t>
      </w:r>
      <w:r w:rsidRPr="00FC5FC7">
        <w:rPr>
          <w:rStyle w:val="q4iawc"/>
          <w:vertAlign w:val="subscript"/>
        </w:rPr>
        <w:t>max</w:t>
      </w:r>
      <w:r>
        <w:rPr>
          <w:rStyle w:val="q4iawc"/>
        </w:rPr>
        <w:t>, полученной в ходе исследования токсичности повторных доз на крысах (~520 нМ), и клинической C</w:t>
      </w:r>
      <w:r w:rsidRPr="00FC5FC7">
        <w:rPr>
          <w:rStyle w:val="q4iawc"/>
          <w:vertAlign w:val="subscript"/>
        </w:rPr>
        <w:t>max</w:t>
      </w:r>
      <w:r>
        <w:rPr>
          <w:rStyle w:val="q4iawc"/>
        </w:rPr>
        <w:t xml:space="preserve"> 160 нМ при предложенной максимальной суточной дозе для пациентов</w:t>
      </w:r>
      <w:r w:rsidR="005D5DA1" w:rsidRPr="005D5DA1">
        <w:rPr>
          <w:rStyle w:val="q4iawc"/>
        </w:rPr>
        <w:t>.</w:t>
      </w:r>
    </w:p>
    <w:p w14:paraId="6239DACD" w14:textId="77777777" w:rsidR="009E1AB8" w:rsidRPr="00313E7E" w:rsidRDefault="009E1AB8" w:rsidP="00895541">
      <w:pPr>
        <w:spacing w:before="240" w:after="240" w:line="240" w:lineRule="auto"/>
        <w:outlineLvl w:val="2"/>
        <w:rPr>
          <w:b/>
          <w:color w:val="000000" w:themeColor="text1"/>
        </w:rPr>
      </w:pPr>
      <w:bookmarkStart w:id="75" w:name="_Toc136854640"/>
      <w:bookmarkEnd w:id="73"/>
      <w:bookmarkEnd w:id="74"/>
      <w:r w:rsidRPr="00313E7E">
        <w:rPr>
          <w:b/>
          <w:color w:val="000000" w:themeColor="text1"/>
        </w:rPr>
        <w:t>3.1.</w:t>
      </w:r>
      <w:r w:rsidR="00AD62F6" w:rsidRPr="00313E7E">
        <w:rPr>
          <w:b/>
          <w:color w:val="000000" w:themeColor="text1"/>
        </w:rPr>
        <w:t>5</w:t>
      </w:r>
      <w:r w:rsidRPr="00313E7E">
        <w:rPr>
          <w:b/>
          <w:color w:val="000000" w:themeColor="text1"/>
        </w:rPr>
        <w:t xml:space="preserve">. </w:t>
      </w:r>
      <w:r w:rsidR="00F1783B" w:rsidRPr="00313E7E">
        <w:rPr>
          <w:b/>
          <w:color w:val="000000" w:themeColor="text1"/>
        </w:rPr>
        <w:t>Фармако</w:t>
      </w:r>
      <w:r w:rsidR="00E77F48" w:rsidRPr="00313E7E">
        <w:rPr>
          <w:b/>
          <w:color w:val="000000" w:themeColor="text1"/>
        </w:rPr>
        <w:t>динамические</w:t>
      </w:r>
      <w:r w:rsidR="00F1783B" w:rsidRPr="00313E7E">
        <w:rPr>
          <w:b/>
          <w:color w:val="000000" w:themeColor="text1"/>
        </w:rPr>
        <w:t xml:space="preserve"> лекарственные взаимодействия</w:t>
      </w:r>
      <w:bookmarkEnd w:id="75"/>
    </w:p>
    <w:bookmarkEnd w:id="69"/>
    <w:bookmarkEnd w:id="70"/>
    <w:p w14:paraId="608BE08F" w14:textId="77777777" w:rsidR="00331ACC" w:rsidRPr="00313E7E" w:rsidRDefault="00331ACC" w:rsidP="00A96B38">
      <w:pPr>
        <w:spacing w:after="0" w:line="240" w:lineRule="auto"/>
        <w:ind w:firstLine="709"/>
      </w:pPr>
      <w:r w:rsidRPr="00313E7E">
        <w:t>Исследований не проводилось.</w:t>
      </w:r>
    </w:p>
    <w:p w14:paraId="7132B1FA" w14:textId="77777777" w:rsidR="00E30437" w:rsidRPr="009D18E3" w:rsidRDefault="00E30437" w:rsidP="004C505D">
      <w:pPr>
        <w:pStyle w:val="2"/>
        <w:tabs>
          <w:tab w:val="left" w:pos="284"/>
          <w:tab w:val="left" w:pos="567"/>
        </w:tabs>
        <w:spacing w:line="240" w:lineRule="auto"/>
        <w:rPr>
          <w:color w:val="000000" w:themeColor="text1"/>
        </w:rPr>
      </w:pPr>
      <w:bookmarkStart w:id="76" w:name="_Toc136854641"/>
      <w:r w:rsidRPr="009D18E3">
        <w:rPr>
          <w:color w:val="000000" w:themeColor="text1"/>
        </w:rPr>
        <w:t>3.</w:t>
      </w:r>
      <w:r w:rsidR="009E1AB8" w:rsidRPr="009D18E3">
        <w:rPr>
          <w:color w:val="000000" w:themeColor="text1"/>
        </w:rPr>
        <w:t>2</w:t>
      </w:r>
      <w:r w:rsidR="00E82F18" w:rsidRPr="009D18E3">
        <w:rPr>
          <w:color w:val="000000" w:themeColor="text1"/>
        </w:rPr>
        <w:t>.</w:t>
      </w:r>
      <w:r w:rsidRPr="009D18E3">
        <w:rPr>
          <w:color w:val="000000" w:themeColor="text1"/>
        </w:rPr>
        <w:t xml:space="preserve"> Доклиническая фармакокинетика</w:t>
      </w:r>
      <w:bookmarkEnd w:id="76"/>
    </w:p>
    <w:p w14:paraId="5B7C1B5F" w14:textId="61D5CFA7" w:rsidR="005B0777" w:rsidRPr="00466825" w:rsidRDefault="005B0777" w:rsidP="00E9194F">
      <w:pPr>
        <w:spacing w:after="0" w:line="240" w:lineRule="auto"/>
        <w:ind w:firstLine="708"/>
        <w:rPr>
          <w:lang w:eastAsia="ru-RU"/>
        </w:rPr>
      </w:pPr>
      <w:bookmarkStart w:id="77" w:name="_Toc484199228"/>
      <w:bookmarkStart w:id="78" w:name="_Toc10578060"/>
      <w:bookmarkStart w:id="79" w:name="_Hlk521883862"/>
      <w:bookmarkStart w:id="80" w:name="_Toc483835323"/>
      <w:bookmarkStart w:id="81" w:name="_Toc484591394"/>
      <w:bookmarkStart w:id="82" w:name="_Toc415001099"/>
      <w:bookmarkStart w:id="83" w:name="_Toc298775544"/>
      <w:r>
        <w:rPr>
          <w:rStyle w:val="q4iawc"/>
        </w:rPr>
        <w:t>Фармакокинетику и метаболизм афатиниба изучали на самцах и самках мышей, самцах и самках крыс, самках кроликов, самцах и самках мини-свиней, включая баланс экскреции и экскрецию с желчью, а также исследования профилей метаболитов в плазме, моче, фекалиях и желчи.</w:t>
      </w:r>
      <w:r>
        <w:rPr>
          <w:rStyle w:val="viiyi"/>
        </w:rPr>
        <w:t xml:space="preserve"> </w:t>
      </w:r>
      <w:r>
        <w:rPr>
          <w:rStyle w:val="q4iawc"/>
        </w:rPr>
        <w:t xml:space="preserve">Во всех исследованиях на животных афатиниб применялся в виде </w:t>
      </w:r>
      <w:r w:rsidRPr="00466825">
        <w:rPr>
          <w:rStyle w:val="q4iawc"/>
        </w:rPr>
        <w:t>суспензии/раствора.</w:t>
      </w:r>
      <w:r w:rsidRPr="00466825">
        <w:rPr>
          <w:rStyle w:val="viiyi"/>
        </w:rPr>
        <w:t xml:space="preserve"> </w:t>
      </w:r>
      <w:r w:rsidRPr="00466825">
        <w:rPr>
          <w:rStyle w:val="q4iawc"/>
        </w:rPr>
        <w:t>Водные растворы афатиниба применяли в виде пероральных и внутривенных форм.</w:t>
      </w:r>
    </w:p>
    <w:p w14:paraId="0AA8602E" w14:textId="77777777" w:rsidR="003F39AE" w:rsidRPr="00466825" w:rsidRDefault="004C3440" w:rsidP="001B1959">
      <w:pPr>
        <w:spacing w:before="240" w:after="240" w:line="240" w:lineRule="auto"/>
        <w:outlineLvl w:val="2"/>
        <w:rPr>
          <w:b/>
          <w:color w:val="000000" w:themeColor="text1"/>
        </w:rPr>
      </w:pPr>
      <w:bookmarkStart w:id="84" w:name="_Toc136854642"/>
      <w:r w:rsidRPr="00466825">
        <w:rPr>
          <w:b/>
          <w:color w:val="000000" w:themeColor="text1"/>
        </w:rPr>
        <w:t xml:space="preserve">3.2.1. </w:t>
      </w:r>
      <w:bookmarkEnd w:id="77"/>
      <w:bookmarkEnd w:id="78"/>
      <w:r w:rsidR="001E3E70" w:rsidRPr="00466825">
        <w:rPr>
          <w:b/>
          <w:bCs/>
          <w:iCs/>
          <w:color w:val="000000" w:themeColor="text1"/>
          <w:szCs w:val="28"/>
        </w:rPr>
        <w:t>Всасывание</w:t>
      </w:r>
      <w:bookmarkEnd w:id="84"/>
    </w:p>
    <w:p w14:paraId="38598745" w14:textId="477AAA53" w:rsidR="005B0777" w:rsidRDefault="005B0777" w:rsidP="00DD32C7">
      <w:pPr>
        <w:spacing w:after="0" w:line="240" w:lineRule="auto"/>
        <w:ind w:firstLine="708"/>
        <w:rPr>
          <w:rStyle w:val="q4iawc"/>
        </w:rPr>
      </w:pPr>
      <w:bookmarkStart w:id="85" w:name="_Toc483835321"/>
      <w:bookmarkStart w:id="86" w:name="_Toc484591392"/>
      <w:bookmarkStart w:id="87" w:name="_Toc484199229"/>
      <w:bookmarkStart w:id="88" w:name="_Toc10578061"/>
      <w:r w:rsidRPr="00466825">
        <w:rPr>
          <w:rStyle w:val="q4iawc"/>
        </w:rPr>
        <w:t xml:space="preserve">Всасывание афатиниба </w:t>
      </w:r>
      <w:r w:rsidRPr="00466825">
        <w:rPr>
          <w:rStyle w:val="q4iawc"/>
          <w:i/>
          <w:iCs/>
        </w:rPr>
        <w:t>in vivo</w:t>
      </w:r>
      <w:r w:rsidRPr="00466825">
        <w:rPr>
          <w:rStyle w:val="q4iawc"/>
        </w:rPr>
        <w:t xml:space="preserve"> оценивали у крыс и мини-</w:t>
      </w:r>
      <w:r w:rsidR="00406C33">
        <w:rPr>
          <w:rStyle w:val="q4iawc"/>
        </w:rPr>
        <w:t>пигов</w:t>
      </w:r>
      <w:r w:rsidR="00406C33" w:rsidRPr="00466825">
        <w:rPr>
          <w:rStyle w:val="q4iawc"/>
        </w:rPr>
        <w:t xml:space="preserve"> </w:t>
      </w:r>
      <w:r w:rsidRPr="00466825">
        <w:rPr>
          <w:rStyle w:val="q4iawc"/>
        </w:rPr>
        <w:t>после однократного перорального и внутривенного</w:t>
      </w:r>
      <w:r>
        <w:rPr>
          <w:rStyle w:val="q4iawc"/>
        </w:rPr>
        <w:t xml:space="preserve"> введения, а также у кроликов после однократного перорального введения.</w:t>
      </w:r>
      <w:r>
        <w:rPr>
          <w:rStyle w:val="viiyi"/>
        </w:rPr>
        <w:t xml:space="preserve"> </w:t>
      </w:r>
      <w:r>
        <w:rPr>
          <w:rStyle w:val="q4iawc"/>
        </w:rPr>
        <w:t xml:space="preserve">Параметры фармакокинетики, полученные в этих исследованиях, приведены в таблице </w:t>
      </w:r>
      <w:r w:rsidR="00305EC8">
        <w:rPr>
          <w:rStyle w:val="q4iawc"/>
        </w:rPr>
        <w:t>3-</w:t>
      </w:r>
      <w:r w:rsidR="002F72FA" w:rsidRPr="00597BF6">
        <w:rPr>
          <w:rStyle w:val="q4iawc"/>
        </w:rPr>
        <w:t>5</w:t>
      </w:r>
      <w:r>
        <w:rPr>
          <w:rStyle w:val="q4iawc"/>
        </w:rPr>
        <w:t>.</w:t>
      </w:r>
    </w:p>
    <w:p w14:paraId="6463AE72" w14:textId="77777777" w:rsidR="008E2BFB" w:rsidRDefault="008E2BFB" w:rsidP="008E2BFB">
      <w:pPr>
        <w:spacing w:after="0" w:line="240" w:lineRule="auto"/>
        <w:ind w:firstLine="708"/>
        <w:rPr>
          <w:highlight w:val="yellow"/>
        </w:rPr>
      </w:pPr>
    </w:p>
    <w:p w14:paraId="5F28373C" w14:textId="47E51C40" w:rsidR="008E2BFB" w:rsidRPr="008E2BFB" w:rsidRDefault="008E2BFB" w:rsidP="00A76712">
      <w:pPr>
        <w:spacing w:after="0" w:line="240" w:lineRule="auto"/>
        <w:rPr>
          <w:highlight w:val="yellow"/>
        </w:rPr>
      </w:pPr>
      <w:r w:rsidRPr="00A76712">
        <w:rPr>
          <w:rStyle w:val="q4iawc"/>
          <w:b/>
        </w:rPr>
        <w:t xml:space="preserve">Таблица </w:t>
      </w:r>
      <w:r w:rsidR="00A76712" w:rsidRPr="00A76712">
        <w:rPr>
          <w:rStyle w:val="q4iawc"/>
          <w:b/>
        </w:rPr>
        <w:t>3-</w:t>
      </w:r>
      <w:r w:rsidRPr="00A76712">
        <w:rPr>
          <w:rStyle w:val="q4iawc"/>
          <w:b/>
        </w:rPr>
        <w:t>5.</w:t>
      </w:r>
      <w:r>
        <w:rPr>
          <w:rStyle w:val="q4iawc"/>
        </w:rPr>
        <w:t xml:space="preserve"> Сводка параметров фармакокинетики афатиниба по результатам исследований на крысах, кроликах и мини-</w:t>
      </w:r>
      <w:r w:rsidR="00406C33">
        <w:rPr>
          <w:rStyle w:val="q4iawc"/>
        </w:rPr>
        <w:t xml:space="preserve">пигов </w:t>
      </w:r>
      <w:r>
        <w:rPr>
          <w:rStyle w:val="q4iawc"/>
        </w:rPr>
        <w:t>(p: плазма; b: кровь)</w:t>
      </w:r>
      <w:r w:rsidRPr="008E2BFB">
        <w:rPr>
          <w:rStyle w:val="q4iawc"/>
        </w:rPr>
        <w:t xml:space="preserve"> [1].</w:t>
      </w:r>
    </w:p>
    <w:tbl>
      <w:tblPr>
        <w:tblStyle w:val="a8"/>
        <w:tblW w:w="0" w:type="auto"/>
        <w:tblLayout w:type="fixed"/>
        <w:tblLook w:val="04A0" w:firstRow="1" w:lastRow="0" w:firstColumn="1" w:lastColumn="0" w:noHBand="0" w:noVBand="1"/>
      </w:tblPr>
      <w:tblGrid>
        <w:gridCol w:w="1138"/>
        <w:gridCol w:w="842"/>
        <w:gridCol w:w="1219"/>
        <w:gridCol w:w="907"/>
        <w:gridCol w:w="709"/>
        <w:gridCol w:w="992"/>
        <w:gridCol w:w="709"/>
        <w:gridCol w:w="850"/>
        <w:gridCol w:w="993"/>
        <w:gridCol w:w="987"/>
      </w:tblGrid>
      <w:tr w:rsidR="00E74A1E" w:rsidRPr="000A0878" w14:paraId="03E89EC9" w14:textId="77777777" w:rsidTr="00831526">
        <w:trPr>
          <w:tblHeader/>
        </w:trPr>
        <w:tc>
          <w:tcPr>
            <w:tcW w:w="1138" w:type="dxa"/>
            <w:shd w:val="clear" w:color="auto" w:fill="D9D9D9" w:themeFill="background1" w:themeFillShade="D9"/>
            <w:vAlign w:val="center"/>
          </w:tcPr>
          <w:p w14:paraId="24DBE140" w14:textId="77777777" w:rsidR="008E2BFB" w:rsidRPr="000A0878" w:rsidRDefault="008E2BFB" w:rsidP="009D7E57">
            <w:pPr>
              <w:jc w:val="center"/>
              <w:rPr>
                <w:b/>
                <w:bCs/>
              </w:rPr>
            </w:pPr>
            <w:r w:rsidRPr="000A0878">
              <w:rPr>
                <w:b/>
                <w:bCs/>
              </w:rPr>
              <w:t>Вид</w:t>
            </w:r>
          </w:p>
        </w:tc>
        <w:tc>
          <w:tcPr>
            <w:tcW w:w="842" w:type="dxa"/>
            <w:shd w:val="clear" w:color="auto" w:fill="D9D9D9" w:themeFill="background1" w:themeFillShade="D9"/>
            <w:vAlign w:val="center"/>
          </w:tcPr>
          <w:p w14:paraId="225D0FAC" w14:textId="77777777" w:rsidR="008E2BFB" w:rsidRPr="000A0878" w:rsidRDefault="008E2BFB" w:rsidP="009D7E57">
            <w:pPr>
              <w:jc w:val="center"/>
              <w:rPr>
                <w:b/>
                <w:bCs/>
              </w:rPr>
            </w:pPr>
            <w:r w:rsidRPr="000A0878">
              <w:rPr>
                <w:b/>
                <w:bCs/>
              </w:rPr>
              <w:t>Доза, мг/кг</w:t>
            </w:r>
          </w:p>
        </w:tc>
        <w:tc>
          <w:tcPr>
            <w:tcW w:w="1219" w:type="dxa"/>
            <w:shd w:val="clear" w:color="auto" w:fill="D9D9D9" w:themeFill="background1" w:themeFillShade="D9"/>
            <w:vAlign w:val="center"/>
          </w:tcPr>
          <w:p w14:paraId="672EEE88" w14:textId="77777777" w:rsidR="008E2BFB" w:rsidRPr="000A0878" w:rsidRDefault="008E2BFB" w:rsidP="009D7E57">
            <w:pPr>
              <w:jc w:val="center"/>
              <w:rPr>
                <w:b/>
                <w:bCs/>
              </w:rPr>
            </w:pPr>
            <w:r w:rsidRPr="000A0878">
              <w:rPr>
                <w:b/>
                <w:bCs/>
              </w:rPr>
              <w:t>Анализ</w:t>
            </w:r>
          </w:p>
        </w:tc>
        <w:tc>
          <w:tcPr>
            <w:tcW w:w="907" w:type="dxa"/>
            <w:shd w:val="clear" w:color="auto" w:fill="D9D9D9" w:themeFill="background1" w:themeFillShade="D9"/>
            <w:vAlign w:val="center"/>
          </w:tcPr>
          <w:p w14:paraId="0E81C854" w14:textId="77777777" w:rsidR="008E2BFB" w:rsidRPr="000A0878" w:rsidRDefault="008E2BFB" w:rsidP="009D7E57">
            <w:pPr>
              <w:jc w:val="center"/>
              <w:rPr>
                <w:b/>
                <w:bCs/>
              </w:rPr>
            </w:pPr>
            <w:r w:rsidRPr="000A0878">
              <w:rPr>
                <w:b/>
                <w:bCs/>
              </w:rPr>
              <w:t>C</w:t>
            </w:r>
            <w:r w:rsidRPr="000A0878">
              <w:rPr>
                <w:b/>
                <w:bCs/>
                <w:vertAlign w:val="subscript"/>
              </w:rPr>
              <w:t>max</w:t>
            </w:r>
            <w:r w:rsidRPr="000A0878">
              <w:rPr>
                <w:b/>
                <w:bCs/>
              </w:rPr>
              <w:t>, нмоль/л</w:t>
            </w:r>
          </w:p>
        </w:tc>
        <w:tc>
          <w:tcPr>
            <w:tcW w:w="709" w:type="dxa"/>
            <w:shd w:val="clear" w:color="auto" w:fill="D9D9D9" w:themeFill="background1" w:themeFillShade="D9"/>
            <w:vAlign w:val="center"/>
          </w:tcPr>
          <w:p w14:paraId="23EEE7BA" w14:textId="77777777" w:rsidR="008E2BFB" w:rsidRPr="000A0878" w:rsidRDefault="008E2BFB" w:rsidP="009D7E57">
            <w:pPr>
              <w:jc w:val="center"/>
              <w:rPr>
                <w:b/>
                <w:bCs/>
              </w:rPr>
            </w:pPr>
            <w:r w:rsidRPr="000A0878">
              <w:rPr>
                <w:b/>
                <w:bCs/>
              </w:rPr>
              <w:t>T</w:t>
            </w:r>
            <w:r w:rsidRPr="000A0878">
              <w:rPr>
                <w:b/>
                <w:bCs/>
                <w:vertAlign w:val="subscript"/>
              </w:rPr>
              <w:t>max</w:t>
            </w:r>
            <w:r w:rsidRPr="000A0878">
              <w:rPr>
                <w:b/>
                <w:bCs/>
              </w:rPr>
              <w:t>, ч</w:t>
            </w:r>
          </w:p>
        </w:tc>
        <w:tc>
          <w:tcPr>
            <w:tcW w:w="992" w:type="dxa"/>
            <w:shd w:val="clear" w:color="auto" w:fill="D9D9D9" w:themeFill="background1" w:themeFillShade="D9"/>
            <w:vAlign w:val="center"/>
          </w:tcPr>
          <w:p w14:paraId="1F3CA0AA" w14:textId="77777777" w:rsidR="008E2BFB" w:rsidRPr="000A0878" w:rsidRDefault="008E2BFB" w:rsidP="009D7E57">
            <w:pPr>
              <w:jc w:val="center"/>
              <w:rPr>
                <w:b/>
                <w:bCs/>
              </w:rPr>
            </w:pPr>
            <w:r w:rsidRPr="000A0878">
              <w:rPr>
                <w:b/>
                <w:bCs/>
                <w:lang w:val="en-US"/>
              </w:rPr>
              <w:t xml:space="preserve">AUC, </w:t>
            </w:r>
            <w:r w:rsidRPr="000A0878">
              <w:rPr>
                <w:b/>
                <w:bCs/>
              </w:rPr>
              <w:t>нмоль</w:t>
            </w:r>
            <w:r w:rsidRPr="000A0878">
              <w:rPr>
                <w:b/>
                <w:bCs/>
                <w:lang w:val="en-US"/>
              </w:rPr>
              <w:t>*</w:t>
            </w:r>
            <w:r w:rsidRPr="000A0878">
              <w:rPr>
                <w:b/>
                <w:bCs/>
              </w:rPr>
              <w:t>ч</w:t>
            </w:r>
            <w:r w:rsidRPr="000A0878">
              <w:rPr>
                <w:b/>
                <w:bCs/>
                <w:lang w:val="en-US"/>
              </w:rPr>
              <w:t>/</w:t>
            </w:r>
            <w:r w:rsidRPr="000A0878">
              <w:rPr>
                <w:b/>
                <w:bCs/>
              </w:rPr>
              <w:t>л</w:t>
            </w:r>
          </w:p>
        </w:tc>
        <w:tc>
          <w:tcPr>
            <w:tcW w:w="709" w:type="dxa"/>
            <w:shd w:val="clear" w:color="auto" w:fill="D9D9D9" w:themeFill="background1" w:themeFillShade="D9"/>
            <w:vAlign w:val="center"/>
          </w:tcPr>
          <w:p w14:paraId="73EC6848" w14:textId="77777777" w:rsidR="008E2BFB" w:rsidRPr="000A0878" w:rsidRDefault="008E2BFB" w:rsidP="009D7E57">
            <w:pPr>
              <w:jc w:val="center"/>
              <w:rPr>
                <w:b/>
                <w:bCs/>
              </w:rPr>
            </w:pPr>
            <w:r w:rsidRPr="000A0878">
              <w:rPr>
                <w:b/>
                <w:bCs/>
              </w:rPr>
              <w:t>t</w:t>
            </w:r>
            <w:r w:rsidRPr="000A0878">
              <w:rPr>
                <w:b/>
                <w:bCs/>
                <w:vertAlign w:val="subscript"/>
              </w:rPr>
              <w:t>½</w:t>
            </w:r>
            <w:r w:rsidRPr="000A0878">
              <w:rPr>
                <w:b/>
                <w:bCs/>
              </w:rPr>
              <w:t>, ч</w:t>
            </w:r>
          </w:p>
        </w:tc>
        <w:tc>
          <w:tcPr>
            <w:tcW w:w="850" w:type="dxa"/>
            <w:shd w:val="clear" w:color="auto" w:fill="D9D9D9" w:themeFill="background1" w:themeFillShade="D9"/>
            <w:vAlign w:val="center"/>
          </w:tcPr>
          <w:p w14:paraId="4F6979C8" w14:textId="77777777" w:rsidR="008E2BFB" w:rsidRPr="000A0878" w:rsidRDefault="008E2BFB" w:rsidP="009D7E57">
            <w:pPr>
              <w:jc w:val="center"/>
              <w:rPr>
                <w:b/>
                <w:bCs/>
              </w:rPr>
            </w:pPr>
            <w:r w:rsidRPr="000A0878">
              <w:rPr>
                <w:b/>
                <w:bCs/>
              </w:rPr>
              <w:t>Vd, л/кг</w:t>
            </w:r>
          </w:p>
        </w:tc>
        <w:tc>
          <w:tcPr>
            <w:tcW w:w="993" w:type="dxa"/>
            <w:shd w:val="clear" w:color="auto" w:fill="D9D9D9" w:themeFill="background1" w:themeFillShade="D9"/>
            <w:vAlign w:val="center"/>
          </w:tcPr>
          <w:p w14:paraId="1C71CF97" w14:textId="77777777" w:rsidR="008E2BFB" w:rsidRPr="000A0878" w:rsidRDefault="008E2BFB" w:rsidP="009D7E57">
            <w:pPr>
              <w:jc w:val="center"/>
              <w:rPr>
                <w:b/>
                <w:bCs/>
              </w:rPr>
            </w:pPr>
            <w:r w:rsidRPr="000A0878">
              <w:rPr>
                <w:b/>
                <w:bCs/>
              </w:rPr>
              <w:t>Clt, мл/мин*кг</w:t>
            </w:r>
          </w:p>
        </w:tc>
        <w:tc>
          <w:tcPr>
            <w:tcW w:w="987" w:type="dxa"/>
            <w:shd w:val="clear" w:color="auto" w:fill="D9D9D9" w:themeFill="background1" w:themeFillShade="D9"/>
            <w:vAlign w:val="center"/>
          </w:tcPr>
          <w:p w14:paraId="553596D7" w14:textId="77777777" w:rsidR="008E2BFB" w:rsidRPr="000A0878" w:rsidRDefault="008E2BFB" w:rsidP="009D7E57">
            <w:pPr>
              <w:jc w:val="center"/>
              <w:rPr>
                <w:b/>
                <w:bCs/>
              </w:rPr>
            </w:pPr>
            <w:r w:rsidRPr="000A0878">
              <w:rPr>
                <w:b/>
                <w:bCs/>
              </w:rPr>
              <w:t>F, %</w:t>
            </w:r>
          </w:p>
        </w:tc>
      </w:tr>
      <w:tr w:rsidR="008E2BFB" w:rsidRPr="000A0878" w14:paraId="1F69DC39" w14:textId="77777777" w:rsidTr="00831526">
        <w:tc>
          <w:tcPr>
            <w:tcW w:w="1138" w:type="dxa"/>
            <w:vMerge w:val="restart"/>
            <w:vAlign w:val="center"/>
          </w:tcPr>
          <w:p w14:paraId="0E202EFC" w14:textId="3B79A4E2" w:rsidR="008E2BFB" w:rsidRPr="000A0878" w:rsidRDefault="008E2BFB" w:rsidP="009D7E57">
            <w:r w:rsidRPr="000A0878">
              <w:t>Крыс</w:t>
            </w:r>
            <w:r w:rsidR="00406C33" w:rsidRPr="000A0878">
              <w:t>ы</w:t>
            </w:r>
            <w:r w:rsidRPr="000A0878">
              <w:rPr>
                <w:lang w:val="en-US"/>
              </w:rPr>
              <w:t xml:space="preserve"> Wistar</w:t>
            </w:r>
          </w:p>
        </w:tc>
        <w:tc>
          <w:tcPr>
            <w:tcW w:w="842" w:type="dxa"/>
            <w:vMerge w:val="restart"/>
            <w:vAlign w:val="center"/>
          </w:tcPr>
          <w:p w14:paraId="03B7223D" w14:textId="77777777" w:rsidR="008E2BFB" w:rsidRPr="000A0878" w:rsidRDefault="008E2BFB" w:rsidP="009D7E57">
            <w:r w:rsidRPr="000A0878">
              <w:rPr>
                <w:lang w:val="en-US"/>
              </w:rPr>
              <w:t xml:space="preserve">8, </w:t>
            </w:r>
            <w:r w:rsidRPr="000A0878">
              <w:t>перорально</w:t>
            </w:r>
          </w:p>
        </w:tc>
        <w:tc>
          <w:tcPr>
            <w:tcW w:w="1219" w:type="dxa"/>
            <w:vAlign w:val="center"/>
          </w:tcPr>
          <w:p w14:paraId="23A9237A" w14:textId="77777777" w:rsidR="008E2BFB" w:rsidRPr="000A0878" w:rsidRDefault="008E2BFB" w:rsidP="009D7E57">
            <w:pPr>
              <w:rPr>
                <w:lang w:val="en-US"/>
              </w:rPr>
            </w:pPr>
            <w:r w:rsidRPr="000A0878">
              <w:rPr>
                <w:vertAlign w:val="superscript"/>
                <w:lang w:val="en-US"/>
              </w:rPr>
              <w:t>14</w:t>
            </w:r>
            <w:r w:rsidRPr="000A0878">
              <w:rPr>
                <w:lang w:val="en-US"/>
              </w:rPr>
              <w:t>C</w:t>
            </w:r>
            <w:r w:rsidRPr="000A0878">
              <w:t xml:space="preserve">-афатиниб </w:t>
            </w:r>
            <w:r w:rsidRPr="000A0878">
              <w:rPr>
                <w:lang w:val="en-US"/>
              </w:rPr>
              <w:t>MA2 (p)</w:t>
            </w:r>
          </w:p>
        </w:tc>
        <w:tc>
          <w:tcPr>
            <w:tcW w:w="907" w:type="dxa"/>
            <w:vAlign w:val="center"/>
          </w:tcPr>
          <w:p w14:paraId="2AC2C455" w14:textId="77777777" w:rsidR="008E2BFB" w:rsidRPr="000A0878" w:rsidRDefault="008E2BFB" w:rsidP="009D7E57">
            <w:pPr>
              <w:jc w:val="center"/>
            </w:pPr>
            <w:r w:rsidRPr="000A0878">
              <w:t>397</w:t>
            </w:r>
          </w:p>
        </w:tc>
        <w:tc>
          <w:tcPr>
            <w:tcW w:w="709" w:type="dxa"/>
            <w:vAlign w:val="center"/>
          </w:tcPr>
          <w:p w14:paraId="0CF2AF86" w14:textId="77777777" w:rsidR="008E2BFB" w:rsidRPr="000A0878" w:rsidRDefault="008E2BFB" w:rsidP="009D7E57">
            <w:pPr>
              <w:jc w:val="center"/>
            </w:pPr>
            <w:r w:rsidRPr="000A0878">
              <w:t>4</w:t>
            </w:r>
          </w:p>
        </w:tc>
        <w:tc>
          <w:tcPr>
            <w:tcW w:w="992" w:type="dxa"/>
            <w:vAlign w:val="center"/>
          </w:tcPr>
          <w:p w14:paraId="55445576" w14:textId="77777777" w:rsidR="008E2BFB" w:rsidRPr="000A0878" w:rsidRDefault="008E2BFB" w:rsidP="009D7E57">
            <w:pPr>
              <w:jc w:val="center"/>
            </w:pPr>
            <w:r w:rsidRPr="000A0878">
              <w:t>2600</w:t>
            </w:r>
          </w:p>
        </w:tc>
        <w:tc>
          <w:tcPr>
            <w:tcW w:w="709" w:type="dxa"/>
            <w:vAlign w:val="center"/>
          </w:tcPr>
          <w:p w14:paraId="398F6908" w14:textId="77777777" w:rsidR="008E2BFB" w:rsidRPr="000A0878" w:rsidRDefault="008E2BFB" w:rsidP="009D7E57">
            <w:pPr>
              <w:jc w:val="center"/>
            </w:pPr>
            <w:r w:rsidRPr="000A0878">
              <w:t>4,54</w:t>
            </w:r>
          </w:p>
        </w:tc>
        <w:tc>
          <w:tcPr>
            <w:tcW w:w="850" w:type="dxa"/>
            <w:vAlign w:val="center"/>
          </w:tcPr>
          <w:p w14:paraId="4DBD3797" w14:textId="77777777" w:rsidR="008E2BFB" w:rsidRPr="000A0878" w:rsidRDefault="008E2BFB" w:rsidP="009D7E57">
            <w:pPr>
              <w:jc w:val="center"/>
            </w:pPr>
            <w:r w:rsidRPr="000A0878">
              <w:t>43,6</w:t>
            </w:r>
          </w:p>
        </w:tc>
        <w:tc>
          <w:tcPr>
            <w:tcW w:w="993" w:type="dxa"/>
            <w:vAlign w:val="center"/>
          </w:tcPr>
          <w:p w14:paraId="6F0A73F8" w14:textId="77777777" w:rsidR="008E2BFB" w:rsidRPr="000A0878" w:rsidRDefault="008E2BFB" w:rsidP="009D7E57">
            <w:pPr>
              <w:jc w:val="center"/>
            </w:pPr>
            <w:r w:rsidRPr="000A0878">
              <w:t>108</w:t>
            </w:r>
          </w:p>
        </w:tc>
        <w:tc>
          <w:tcPr>
            <w:tcW w:w="987" w:type="dxa"/>
            <w:vAlign w:val="center"/>
          </w:tcPr>
          <w:p w14:paraId="7F0FE24F" w14:textId="77777777" w:rsidR="008E2BFB" w:rsidRPr="000A0878" w:rsidRDefault="008E2BFB" w:rsidP="009D7E57">
            <w:pPr>
              <w:jc w:val="center"/>
            </w:pPr>
            <w:r w:rsidRPr="000A0878">
              <w:t>44,5</w:t>
            </w:r>
          </w:p>
        </w:tc>
      </w:tr>
      <w:tr w:rsidR="008E2BFB" w:rsidRPr="000A0878" w14:paraId="22F44A16" w14:textId="77777777" w:rsidTr="00831526">
        <w:tc>
          <w:tcPr>
            <w:tcW w:w="1138" w:type="dxa"/>
            <w:vMerge/>
            <w:vAlign w:val="center"/>
          </w:tcPr>
          <w:p w14:paraId="3B32435C" w14:textId="77777777" w:rsidR="008E2BFB" w:rsidRPr="000A0878" w:rsidRDefault="008E2BFB" w:rsidP="009D7E57">
            <w:pPr>
              <w:rPr>
                <w:lang w:val="en-US"/>
              </w:rPr>
            </w:pPr>
          </w:p>
        </w:tc>
        <w:tc>
          <w:tcPr>
            <w:tcW w:w="842" w:type="dxa"/>
            <w:vMerge/>
            <w:vAlign w:val="center"/>
          </w:tcPr>
          <w:p w14:paraId="124EF34C" w14:textId="77777777" w:rsidR="008E2BFB" w:rsidRPr="000A0878" w:rsidRDefault="008E2BFB" w:rsidP="009D7E57">
            <w:pPr>
              <w:rPr>
                <w:lang w:val="en-US"/>
              </w:rPr>
            </w:pPr>
          </w:p>
        </w:tc>
        <w:tc>
          <w:tcPr>
            <w:tcW w:w="1219" w:type="dxa"/>
            <w:vAlign w:val="center"/>
          </w:tcPr>
          <w:p w14:paraId="79D85A09" w14:textId="77777777" w:rsidR="008E2BFB" w:rsidRPr="000A0878" w:rsidRDefault="008E2BFB" w:rsidP="009D7E57">
            <w:pPr>
              <w:rPr>
                <w:lang w:val="en-US"/>
              </w:rPr>
            </w:pPr>
            <w:r w:rsidRPr="000A0878">
              <w:rPr>
                <w:vertAlign w:val="superscript"/>
                <w:lang w:val="en-US"/>
              </w:rPr>
              <w:t>14</w:t>
            </w:r>
            <w:r w:rsidRPr="000A0878">
              <w:rPr>
                <w:lang w:val="en-US"/>
              </w:rPr>
              <w:t>C</w:t>
            </w:r>
            <w:r w:rsidRPr="000A0878">
              <w:t xml:space="preserve">-афатиниб </w:t>
            </w:r>
            <w:r w:rsidRPr="000A0878">
              <w:rPr>
                <w:lang w:val="en-US"/>
              </w:rPr>
              <w:t>MA2 (b)</w:t>
            </w:r>
          </w:p>
        </w:tc>
        <w:tc>
          <w:tcPr>
            <w:tcW w:w="907" w:type="dxa"/>
            <w:vAlign w:val="center"/>
          </w:tcPr>
          <w:p w14:paraId="7C030AA5" w14:textId="77777777" w:rsidR="008E2BFB" w:rsidRPr="000A0878" w:rsidRDefault="008E2BFB" w:rsidP="009D7E57">
            <w:pPr>
              <w:jc w:val="center"/>
            </w:pPr>
            <w:r w:rsidRPr="000A0878">
              <w:t>1360</w:t>
            </w:r>
          </w:p>
        </w:tc>
        <w:tc>
          <w:tcPr>
            <w:tcW w:w="709" w:type="dxa"/>
            <w:vAlign w:val="center"/>
          </w:tcPr>
          <w:p w14:paraId="1BBC540E" w14:textId="77777777" w:rsidR="008E2BFB" w:rsidRPr="000A0878" w:rsidRDefault="008E2BFB" w:rsidP="009D7E57">
            <w:pPr>
              <w:jc w:val="center"/>
            </w:pPr>
            <w:r w:rsidRPr="000A0878">
              <w:t>7</w:t>
            </w:r>
          </w:p>
        </w:tc>
        <w:tc>
          <w:tcPr>
            <w:tcW w:w="992" w:type="dxa"/>
            <w:vAlign w:val="center"/>
          </w:tcPr>
          <w:p w14:paraId="22F15728" w14:textId="77777777" w:rsidR="008E2BFB" w:rsidRPr="000A0878" w:rsidRDefault="008E2BFB" w:rsidP="009D7E57">
            <w:pPr>
              <w:jc w:val="center"/>
            </w:pPr>
            <w:r w:rsidRPr="000A0878">
              <w:t>101000</w:t>
            </w:r>
          </w:p>
        </w:tc>
        <w:tc>
          <w:tcPr>
            <w:tcW w:w="709" w:type="dxa"/>
            <w:vAlign w:val="center"/>
          </w:tcPr>
          <w:p w14:paraId="1FA96A9B" w14:textId="77777777" w:rsidR="008E2BFB" w:rsidRPr="000A0878" w:rsidRDefault="008E2BFB" w:rsidP="009D7E57">
            <w:pPr>
              <w:jc w:val="center"/>
            </w:pPr>
            <w:r w:rsidRPr="000A0878">
              <w:t>62,6</w:t>
            </w:r>
          </w:p>
        </w:tc>
        <w:tc>
          <w:tcPr>
            <w:tcW w:w="850" w:type="dxa"/>
            <w:vAlign w:val="center"/>
          </w:tcPr>
          <w:p w14:paraId="416B8451" w14:textId="77777777" w:rsidR="008E2BFB" w:rsidRPr="000A0878" w:rsidRDefault="008E2BFB" w:rsidP="009D7E57">
            <w:pPr>
              <w:jc w:val="center"/>
            </w:pPr>
            <w:r w:rsidRPr="000A0878">
              <w:t>14,2</w:t>
            </w:r>
          </w:p>
        </w:tc>
        <w:tc>
          <w:tcPr>
            <w:tcW w:w="993" w:type="dxa"/>
            <w:vAlign w:val="center"/>
          </w:tcPr>
          <w:p w14:paraId="54BFE041" w14:textId="77777777" w:rsidR="008E2BFB" w:rsidRPr="000A0878" w:rsidRDefault="008E2BFB" w:rsidP="009D7E57">
            <w:pPr>
              <w:jc w:val="center"/>
            </w:pPr>
            <w:r w:rsidRPr="000A0878">
              <w:t>2,78</w:t>
            </w:r>
          </w:p>
        </w:tc>
        <w:tc>
          <w:tcPr>
            <w:tcW w:w="987" w:type="dxa"/>
            <w:vAlign w:val="center"/>
          </w:tcPr>
          <w:p w14:paraId="600B0CBB" w14:textId="77777777" w:rsidR="008E2BFB" w:rsidRPr="000A0878" w:rsidRDefault="008E2BFB" w:rsidP="009D7E57">
            <w:pPr>
              <w:jc w:val="center"/>
            </w:pPr>
            <w:r w:rsidRPr="000A0878">
              <w:t>-</w:t>
            </w:r>
          </w:p>
        </w:tc>
      </w:tr>
      <w:tr w:rsidR="008E2BFB" w:rsidRPr="000A0878" w14:paraId="1FB53B5F" w14:textId="77777777" w:rsidTr="00831526">
        <w:tc>
          <w:tcPr>
            <w:tcW w:w="1138" w:type="dxa"/>
            <w:vMerge/>
            <w:vAlign w:val="center"/>
          </w:tcPr>
          <w:p w14:paraId="10CAF3E7" w14:textId="77777777" w:rsidR="008E2BFB" w:rsidRPr="000A0878" w:rsidRDefault="008E2BFB" w:rsidP="009D7E57">
            <w:pPr>
              <w:rPr>
                <w:lang w:val="en-US"/>
              </w:rPr>
            </w:pPr>
          </w:p>
        </w:tc>
        <w:tc>
          <w:tcPr>
            <w:tcW w:w="842" w:type="dxa"/>
            <w:vMerge w:val="restart"/>
            <w:vAlign w:val="center"/>
          </w:tcPr>
          <w:p w14:paraId="54FBAA73" w14:textId="77777777" w:rsidR="008E2BFB" w:rsidRPr="000A0878" w:rsidRDefault="008E2BFB" w:rsidP="009D7E57">
            <w:r w:rsidRPr="000A0878">
              <w:t>4, внутривенно</w:t>
            </w:r>
          </w:p>
        </w:tc>
        <w:tc>
          <w:tcPr>
            <w:tcW w:w="1219" w:type="dxa"/>
            <w:vAlign w:val="center"/>
          </w:tcPr>
          <w:p w14:paraId="55C6ED32" w14:textId="77777777" w:rsidR="008E2BFB" w:rsidRPr="000A0878" w:rsidRDefault="008E2BFB" w:rsidP="009D7E57">
            <w:pPr>
              <w:rPr>
                <w:lang w:val="en-US"/>
              </w:rPr>
            </w:pPr>
            <w:r w:rsidRPr="000A0878">
              <w:rPr>
                <w:vertAlign w:val="superscript"/>
                <w:lang w:val="en-US"/>
              </w:rPr>
              <w:t>14</w:t>
            </w:r>
            <w:r w:rsidRPr="000A0878">
              <w:rPr>
                <w:lang w:val="en-US"/>
              </w:rPr>
              <w:t>C</w:t>
            </w:r>
            <w:r w:rsidRPr="000A0878">
              <w:t xml:space="preserve">-афатиниб </w:t>
            </w:r>
            <w:r w:rsidRPr="000A0878">
              <w:rPr>
                <w:lang w:val="en-US"/>
              </w:rPr>
              <w:t>MA2 (p)</w:t>
            </w:r>
          </w:p>
        </w:tc>
        <w:tc>
          <w:tcPr>
            <w:tcW w:w="907" w:type="dxa"/>
            <w:vAlign w:val="center"/>
          </w:tcPr>
          <w:p w14:paraId="4B8674D3" w14:textId="77777777" w:rsidR="008E2BFB" w:rsidRPr="000A0878" w:rsidRDefault="008E2BFB" w:rsidP="009D7E57">
            <w:pPr>
              <w:jc w:val="center"/>
            </w:pPr>
            <w:r w:rsidRPr="000A0878">
              <w:t>1620</w:t>
            </w:r>
          </w:p>
        </w:tc>
        <w:tc>
          <w:tcPr>
            <w:tcW w:w="709" w:type="dxa"/>
            <w:vAlign w:val="center"/>
          </w:tcPr>
          <w:p w14:paraId="003C9E72" w14:textId="77777777" w:rsidR="008E2BFB" w:rsidRPr="000A0878" w:rsidRDefault="008E2BFB" w:rsidP="009D7E57">
            <w:pPr>
              <w:jc w:val="center"/>
            </w:pPr>
            <w:r w:rsidRPr="000A0878">
              <w:t>-</w:t>
            </w:r>
          </w:p>
        </w:tc>
        <w:tc>
          <w:tcPr>
            <w:tcW w:w="992" w:type="dxa"/>
            <w:vAlign w:val="center"/>
          </w:tcPr>
          <w:p w14:paraId="30971C16" w14:textId="77777777" w:rsidR="008E2BFB" w:rsidRPr="000A0878" w:rsidRDefault="008E2BFB" w:rsidP="009D7E57">
            <w:pPr>
              <w:jc w:val="center"/>
            </w:pPr>
            <w:r w:rsidRPr="000A0878">
              <w:t>2920</w:t>
            </w:r>
          </w:p>
        </w:tc>
        <w:tc>
          <w:tcPr>
            <w:tcW w:w="709" w:type="dxa"/>
            <w:vAlign w:val="center"/>
          </w:tcPr>
          <w:p w14:paraId="301D32F7" w14:textId="77777777" w:rsidR="008E2BFB" w:rsidRPr="000A0878" w:rsidRDefault="008E2BFB" w:rsidP="009D7E57">
            <w:pPr>
              <w:jc w:val="center"/>
            </w:pPr>
            <w:r w:rsidRPr="000A0878">
              <w:t>5,22</w:t>
            </w:r>
          </w:p>
        </w:tc>
        <w:tc>
          <w:tcPr>
            <w:tcW w:w="850" w:type="dxa"/>
            <w:vAlign w:val="center"/>
          </w:tcPr>
          <w:p w14:paraId="6B38EDB8" w14:textId="77777777" w:rsidR="008E2BFB" w:rsidRPr="000A0878" w:rsidRDefault="008E2BFB" w:rsidP="009D7E57">
            <w:pPr>
              <w:jc w:val="center"/>
            </w:pPr>
            <w:r w:rsidRPr="000A0878">
              <w:t>16,2</w:t>
            </w:r>
          </w:p>
        </w:tc>
        <w:tc>
          <w:tcPr>
            <w:tcW w:w="993" w:type="dxa"/>
            <w:vAlign w:val="center"/>
          </w:tcPr>
          <w:p w14:paraId="02048A55" w14:textId="77777777" w:rsidR="008E2BFB" w:rsidRPr="000A0878" w:rsidRDefault="008E2BFB" w:rsidP="009D7E57">
            <w:pPr>
              <w:jc w:val="center"/>
            </w:pPr>
            <w:r w:rsidRPr="000A0878">
              <w:t>55,3</w:t>
            </w:r>
          </w:p>
        </w:tc>
        <w:tc>
          <w:tcPr>
            <w:tcW w:w="987" w:type="dxa"/>
            <w:vAlign w:val="center"/>
          </w:tcPr>
          <w:p w14:paraId="033B944F" w14:textId="77777777" w:rsidR="008E2BFB" w:rsidRPr="000A0878" w:rsidRDefault="008E2BFB" w:rsidP="009D7E57">
            <w:pPr>
              <w:jc w:val="center"/>
            </w:pPr>
            <w:r w:rsidRPr="000A0878">
              <w:t>-</w:t>
            </w:r>
          </w:p>
        </w:tc>
      </w:tr>
      <w:tr w:rsidR="008E2BFB" w:rsidRPr="000A0878" w14:paraId="64EFC37C" w14:textId="77777777" w:rsidTr="00831526">
        <w:tc>
          <w:tcPr>
            <w:tcW w:w="1138" w:type="dxa"/>
            <w:vMerge/>
            <w:vAlign w:val="center"/>
          </w:tcPr>
          <w:p w14:paraId="06B37D7B" w14:textId="77777777" w:rsidR="008E2BFB" w:rsidRPr="000A0878" w:rsidRDefault="008E2BFB" w:rsidP="009D7E57">
            <w:pPr>
              <w:rPr>
                <w:lang w:val="en-US"/>
              </w:rPr>
            </w:pPr>
          </w:p>
        </w:tc>
        <w:tc>
          <w:tcPr>
            <w:tcW w:w="842" w:type="dxa"/>
            <w:vMerge/>
            <w:vAlign w:val="center"/>
          </w:tcPr>
          <w:p w14:paraId="2EE19EF1" w14:textId="77777777" w:rsidR="008E2BFB" w:rsidRPr="000A0878" w:rsidRDefault="008E2BFB" w:rsidP="009D7E57">
            <w:pPr>
              <w:rPr>
                <w:lang w:val="en-US"/>
              </w:rPr>
            </w:pPr>
          </w:p>
        </w:tc>
        <w:tc>
          <w:tcPr>
            <w:tcW w:w="1219" w:type="dxa"/>
            <w:vAlign w:val="center"/>
          </w:tcPr>
          <w:p w14:paraId="209B536D" w14:textId="77777777" w:rsidR="008E2BFB" w:rsidRPr="000A0878" w:rsidRDefault="008E2BFB" w:rsidP="009D7E57">
            <w:pPr>
              <w:rPr>
                <w:lang w:val="en-US"/>
              </w:rPr>
            </w:pPr>
            <w:r w:rsidRPr="000A0878">
              <w:rPr>
                <w:vertAlign w:val="superscript"/>
                <w:lang w:val="en-US"/>
              </w:rPr>
              <w:t>14</w:t>
            </w:r>
            <w:r w:rsidRPr="000A0878">
              <w:rPr>
                <w:lang w:val="en-US"/>
              </w:rPr>
              <w:t>C</w:t>
            </w:r>
            <w:r w:rsidRPr="000A0878">
              <w:t xml:space="preserve">-афатиниб </w:t>
            </w:r>
            <w:r w:rsidRPr="000A0878">
              <w:rPr>
                <w:lang w:val="en-US"/>
              </w:rPr>
              <w:t>MA2 (b)</w:t>
            </w:r>
          </w:p>
        </w:tc>
        <w:tc>
          <w:tcPr>
            <w:tcW w:w="907" w:type="dxa"/>
            <w:vAlign w:val="center"/>
          </w:tcPr>
          <w:p w14:paraId="01DC4834" w14:textId="77777777" w:rsidR="008E2BFB" w:rsidRPr="000A0878" w:rsidRDefault="008E2BFB" w:rsidP="009D7E57">
            <w:pPr>
              <w:jc w:val="center"/>
            </w:pPr>
            <w:r w:rsidRPr="000A0878">
              <w:t>3750</w:t>
            </w:r>
          </w:p>
        </w:tc>
        <w:tc>
          <w:tcPr>
            <w:tcW w:w="709" w:type="dxa"/>
            <w:vAlign w:val="center"/>
          </w:tcPr>
          <w:p w14:paraId="7ACAB0EE" w14:textId="77777777" w:rsidR="008E2BFB" w:rsidRPr="000A0878" w:rsidRDefault="008E2BFB" w:rsidP="009D7E57">
            <w:pPr>
              <w:jc w:val="center"/>
            </w:pPr>
            <w:r w:rsidRPr="000A0878">
              <w:t>-</w:t>
            </w:r>
          </w:p>
        </w:tc>
        <w:tc>
          <w:tcPr>
            <w:tcW w:w="992" w:type="dxa"/>
            <w:vAlign w:val="center"/>
          </w:tcPr>
          <w:p w14:paraId="4CF28396" w14:textId="77777777" w:rsidR="008E2BFB" w:rsidRPr="000A0878" w:rsidRDefault="008E2BFB" w:rsidP="009D7E57">
            <w:pPr>
              <w:jc w:val="center"/>
            </w:pPr>
            <w:r w:rsidRPr="000A0878">
              <w:t>222000</w:t>
            </w:r>
          </w:p>
        </w:tc>
        <w:tc>
          <w:tcPr>
            <w:tcW w:w="709" w:type="dxa"/>
            <w:vAlign w:val="center"/>
          </w:tcPr>
          <w:p w14:paraId="0EAEFC45" w14:textId="77777777" w:rsidR="008E2BFB" w:rsidRPr="000A0878" w:rsidRDefault="008E2BFB" w:rsidP="009D7E57">
            <w:pPr>
              <w:jc w:val="center"/>
            </w:pPr>
            <w:r w:rsidRPr="000A0878">
              <w:t>60,2</w:t>
            </w:r>
          </w:p>
        </w:tc>
        <w:tc>
          <w:tcPr>
            <w:tcW w:w="850" w:type="dxa"/>
            <w:vAlign w:val="center"/>
          </w:tcPr>
          <w:p w14:paraId="6A109052" w14:textId="77777777" w:rsidR="008E2BFB" w:rsidRPr="000A0878" w:rsidRDefault="008E2BFB" w:rsidP="009D7E57">
            <w:pPr>
              <w:jc w:val="center"/>
            </w:pPr>
            <w:r w:rsidRPr="000A0878">
              <w:t>3,09</w:t>
            </w:r>
          </w:p>
        </w:tc>
        <w:tc>
          <w:tcPr>
            <w:tcW w:w="993" w:type="dxa"/>
            <w:vAlign w:val="center"/>
          </w:tcPr>
          <w:p w14:paraId="187D8EE8" w14:textId="77777777" w:rsidR="008E2BFB" w:rsidRPr="000A0878" w:rsidRDefault="008E2BFB" w:rsidP="009D7E57">
            <w:pPr>
              <w:jc w:val="center"/>
            </w:pPr>
            <w:r w:rsidRPr="000A0878">
              <w:t>0,624</w:t>
            </w:r>
          </w:p>
        </w:tc>
        <w:tc>
          <w:tcPr>
            <w:tcW w:w="987" w:type="dxa"/>
            <w:vAlign w:val="center"/>
          </w:tcPr>
          <w:p w14:paraId="23E00A16" w14:textId="77777777" w:rsidR="008E2BFB" w:rsidRPr="000A0878" w:rsidRDefault="008E2BFB" w:rsidP="009D7E57">
            <w:pPr>
              <w:jc w:val="center"/>
            </w:pPr>
            <w:r w:rsidRPr="000A0878">
              <w:t>-</w:t>
            </w:r>
          </w:p>
        </w:tc>
      </w:tr>
      <w:tr w:rsidR="008E2BFB" w:rsidRPr="000A0878" w14:paraId="2B6147BC" w14:textId="77777777" w:rsidTr="00831526">
        <w:tc>
          <w:tcPr>
            <w:tcW w:w="1138" w:type="dxa"/>
            <w:vMerge w:val="restart"/>
            <w:vAlign w:val="center"/>
          </w:tcPr>
          <w:p w14:paraId="5D2B4F8D" w14:textId="450EE390" w:rsidR="008E2BFB" w:rsidRPr="000A0878" w:rsidRDefault="008E2BFB" w:rsidP="009D7E57">
            <w:pPr>
              <w:rPr>
                <w:lang w:val="en-US"/>
              </w:rPr>
            </w:pPr>
            <w:r w:rsidRPr="000A0878">
              <w:rPr>
                <w:rStyle w:val="q4iawc"/>
              </w:rPr>
              <w:t>Кролик</w:t>
            </w:r>
            <w:r w:rsidR="00406C33" w:rsidRPr="000A0878">
              <w:rPr>
                <w:rStyle w:val="q4iawc"/>
              </w:rPr>
              <w:t xml:space="preserve">и </w:t>
            </w:r>
            <w:r w:rsidRPr="000A0878">
              <w:rPr>
                <w:rStyle w:val="q4iawc"/>
              </w:rPr>
              <w:t>гималайски</w:t>
            </w:r>
            <w:r w:rsidR="00406C33" w:rsidRPr="000A0878">
              <w:rPr>
                <w:rStyle w:val="q4iawc"/>
              </w:rPr>
              <w:t>е</w:t>
            </w:r>
          </w:p>
        </w:tc>
        <w:tc>
          <w:tcPr>
            <w:tcW w:w="842" w:type="dxa"/>
            <w:vMerge w:val="restart"/>
            <w:vAlign w:val="center"/>
          </w:tcPr>
          <w:p w14:paraId="6197B674" w14:textId="77777777" w:rsidR="008E2BFB" w:rsidRPr="000A0878" w:rsidRDefault="008E2BFB" w:rsidP="009D7E57">
            <w:pPr>
              <w:rPr>
                <w:lang w:val="en-US"/>
              </w:rPr>
            </w:pPr>
            <w:r w:rsidRPr="000A0878">
              <w:rPr>
                <w:lang w:val="en-US"/>
              </w:rPr>
              <w:t xml:space="preserve">1.95, </w:t>
            </w:r>
            <w:r w:rsidRPr="000A0878">
              <w:t>перорально</w:t>
            </w:r>
          </w:p>
        </w:tc>
        <w:tc>
          <w:tcPr>
            <w:tcW w:w="1219" w:type="dxa"/>
            <w:vAlign w:val="center"/>
          </w:tcPr>
          <w:p w14:paraId="143F5F01" w14:textId="77777777" w:rsidR="008E2BFB" w:rsidRPr="000A0878" w:rsidRDefault="008E2BFB" w:rsidP="009D7E57">
            <w:pPr>
              <w:rPr>
                <w:lang w:val="en-US"/>
              </w:rPr>
            </w:pPr>
            <w:r w:rsidRPr="000A0878">
              <w:rPr>
                <w:vertAlign w:val="superscript"/>
                <w:lang w:val="en-US"/>
              </w:rPr>
              <w:t>14</w:t>
            </w:r>
            <w:r w:rsidRPr="000A0878">
              <w:rPr>
                <w:lang w:val="en-US"/>
              </w:rPr>
              <w:t>C</w:t>
            </w:r>
            <w:r w:rsidRPr="000A0878">
              <w:t xml:space="preserve">-афатиниб </w:t>
            </w:r>
            <w:r w:rsidRPr="000A0878">
              <w:rPr>
                <w:lang w:val="en-US"/>
              </w:rPr>
              <w:t>MA2 (p)</w:t>
            </w:r>
          </w:p>
        </w:tc>
        <w:tc>
          <w:tcPr>
            <w:tcW w:w="907" w:type="dxa"/>
            <w:vAlign w:val="center"/>
          </w:tcPr>
          <w:p w14:paraId="5E2C5B30" w14:textId="77777777" w:rsidR="008E2BFB" w:rsidRPr="000A0878" w:rsidRDefault="008E2BFB" w:rsidP="009D7E57">
            <w:pPr>
              <w:jc w:val="center"/>
            </w:pPr>
            <w:r w:rsidRPr="000A0878">
              <w:t>34</w:t>
            </w:r>
          </w:p>
        </w:tc>
        <w:tc>
          <w:tcPr>
            <w:tcW w:w="709" w:type="dxa"/>
            <w:vAlign w:val="center"/>
          </w:tcPr>
          <w:p w14:paraId="66B3389F" w14:textId="77777777" w:rsidR="008E2BFB" w:rsidRPr="000A0878" w:rsidRDefault="008E2BFB" w:rsidP="009D7E57">
            <w:pPr>
              <w:jc w:val="center"/>
            </w:pPr>
            <w:r w:rsidRPr="000A0878">
              <w:t>1</w:t>
            </w:r>
          </w:p>
        </w:tc>
        <w:tc>
          <w:tcPr>
            <w:tcW w:w="992" w:type="dxa"/>
            <w:vAlign w:val="center"/>
          </w:tcPr>
          <w:p w14:paraId="04901317" w14:textId="77777777" w:rsidR="008E2BFB" w:rsidRPr="000A0878" w:rsidRDefault="008E2BFB" w:rsidP="009D7E57">
            <w:pPr>
              <w:jc w:val="center"/>
            </w:pPr>
            <w:r w:rsidRPr="000A0878">
              <w:t>178</w:t>
            </w:r>
          </w:p>
        </w:tc>
        <w:tc>
          <w:tcPr>
            <w:tcW w:w="709" w:type="dxa"/>
            <w:vAlign w:val="center"/>
          </w:tcPr>
          <w:p w14:paraId="26391F57" w14:textId="77777777" w:rsidR="008E2BFB" w:rsidRPr="000A0878" w:rsidRDefault="008E2BFB" w:rsidP="009D7E57">
            <w:pPr>
              <w:jc w:val="center"/>
            </w:pPr>
            <w:r w:rsidRPr="000A0878">
              <w:t>2,6</w:t>
            </w:r>
          </w:p>
        </w:tc>
        <w:tc>
          <w:tcPr>
            <w:tcW w:w="850" w:type="dxa"/>
            <w:vAlign w:val="center"/>
          </w:tcPr>
          <w:p w14:paraId="7874191B" w14:textId="77777777" w:rsidR="008E2BFB" w:rsidRPr="000A0878" w:rsidRDefault="008E2BFB" w:rsidP="009D7E57">
            <w:pPr>
              <w:jc w:val="center"/>
            </w:pPr>
            <w:r w:rsidRPr="000A0878">
              <w:t>110</w:t>
            </w:r>
          </w:p>
        </w:tc>
        <w:tc>
          <w:tcPr>
            <w:tcW w:w="993" w:type="dxa"/>
            <w:vAlign w:val="center"/>
          </w:tcPr>
          <w:p w14:paraId="18F40C1C" w14:textId="77777777" w:rsidR="008E2BFB" w:rsidRPr="000A0878" w:rsidRDefault="008E2BFB" w:rsidP="009D7E57">
            <w:pPr>
              <w:jc w:val="center"/>
            </w:pPr>
            <w:r w:rsidRPr="000A0878">
              <w:t>467</w:t>
            </w:r>
          </w:p>
        </w:tc>
        <w:tc>
          <w:tcPr>
            <w:tcW w:w="987" w:type="dxa"/>
            <w:vAlign w:val="center"/>
          </w:tcPr>
          <w:p w14:paraId="658145D7" w14:textId="77777777" w:rsidR="008E2BFB" w:rsidRPr="000A0878" w:rsidRDefault="008E2BFB" w:rsidP="009D7E57">
            <w:pPr>
              <w:jc w:val="center"/>
              <w:rPr>
                <w:lang w:val="en-US"/>
              </w:rPr>
            </w:pPr>
            <w:r w:rsidRPr="000A0878">
              <w:t>Не определено</w:t>
            </w:r>
          </w:p>
        </w:tc>
      </w:tr>
      <w:tr w:rsidR="008E2BFB" w:rsidRPr="000A0878" w14:paraId="3D276D1B" w14:textId="77777777" w:rsidTr="00831526">
        <w:tc>
          <w:tcPr>
            <w:tcW w:w="1138" w:type="dxa"/>
            <w:vMerge/>
            <w:vAlign w:val="center"/>
          </w:tcPr>
          <w:p w14:paraId="4E09D016" w14:textId="77777777" w:rsidR="008E2BFB" w:rsidRPr="000A0878" w:rsidRDefault="008E2BFB" w:rsidP="009D7E57">
            <w:pPr>
              <w:rPr>
                <w:lang w:val="en-US"/>
              </w:rPr>
            </w:pPr>
          </w:p>
        </w:tc>
        <w:tc>
          <w:tcPr>
            <w:tcW w:w="842" w:type="dxa"/>
            <w:vMerge/>
            <w:vAlign w:val="center"/>
          </w:tcPr>
          <w:p w14:paraId="6980BF32" w14:textId="77777777" w:rsidR="008E2BFB" w:rsidRPr="000A0878" w:rsidRDefault="008E2BFB" w:rsidP="009D7E57"/>
        </w:tc>
        <w:tc>
          <w:tcPr>
            <w:tcW w:w="1219" w:type="dxa"/>
            <w:vAlign w:val="center"/>
          </w:tcPr>
          <w:p w14:paraId="0B33CDE3" w14:textId="77777777" w:rsidR="008E2BFB" w:rsidRPr="000A0878" w:rsidRDefault="008E2BFB" w:rsidP="009D7E57">
            <w:pPr>
              <w:rPr>
                <w:lang w:val="en-US"/>
              </w:rPr>
            </w:pPr>
            <w:r w:rsidRPr="000A0878">
              <w:rPr>
                <w:vertAlign w:val="superscript"/>
                <w:lang w:val="en-US"/>
              </w:rPr>
              <w:t>14</w:t>
            </w:r>
            <w:r w:rsidRPr="000A0878">
              <w:rPr>
                <w:lang w:val="en-US"/>
              </w:rPr>
              <w:t>C</w:t>
            </w:r>
            <w:r w:rsidRPr="000A0878">
              <w:t xml:space="preserve">-афатиниб </w:t>
            </w:r>
            <w:r w:rsidRPr="000A0878">
              <w:rPr>
                <w:lang w:val="en-US"/>
              </w:rPr>
              <w:t>MA2 (b)</w:t>
            </w:r>
          </w:p>
        </w:tc>
        <w:tc>
          <w:tcPr>
            <w:tcW w:w="907" w:type="dxa"/>
            <w:vAlign w:val="center"/>
          </w:tcPr>
          <w:p w14:paraId="5D6E4672" w14:textId="77777777" w:rsidR="008E2BFB" w:rsidRPr="000A0878" w:rsidRDefault="008E2BFB" w:rsidP="009D7E57">
            <w:pPr>
              <w:jc w:val="center"/>
            </w:pPr>
            <w:r w:rsidRPr="000A0878">
              <w:t>126</w:t>
            </w:r>
          </w:p>
        </w:tc>
        <w:tc>
          <w:tcPr>
            <w:tcW w:w="709" w:type="dxa"/>
            <w:vAlign w:val="center"/>
          </w:tcPr>
          <w:p w14:paraId="6A915A1B" w14:textId="77777777" w:rsidR="008E2BFB" w:rsidRPr="000A0878" w:rsidRDefault="008E2BFB" w:rsidP="009D7E57">
            <w:pPr>
              <w:jc w:val="center"/>
            </w:pPr>
            <w:r w:rsidRPr="000A0878">
              <w:t>1</w:t>
            </w:r>
          </w:p>
        </w:tc>
        <w:tc>
          <w:tcPr>
            <w:tcW w:w="992" w:type="dxa"/>
            <w:vAlign w:val="center"/>
          </w:tcPr>
          <w:p w14:paraId="653A9DB7" w14:textId="77777777" w:rsidR="008E2BFB" w:rsidRPr="000A0878" w:rsidRDefault="008E2BFB" w:rsidP="009D7E57">
            <w:pPr>
              <w:jc w:val="center"/>
            </w:pPr>
            <w:r w:rsidRPr="000A0878">
              <w:t>4060</w:t>
            </w:r>
          </w:p>
        </w:tc>
        <w:tc>
          <w:tcPr>
            <w:tcW w:w="709" w:type="dxa"/>
            <w:vAlign w:val="center"/>
          </w:tcPr>
          <w:p w14:paraId="14C16281" w14:textId="77777777" w:rsidR="008E2BFB" w:rsidRPr="000A0878" w:rsidRDefault="008E2BFB" w:rsidP="009D7E57">
            <w:pPr>
              <w:jc w:val="center"/>
            </w:pPr>
            <w:r w:rsidRPr="000A0878">
              <w:t>142</w:t>
            </w:r>
          </w:p>
        </w:tc>
        <w:tc>
          <w:tcPr>
            <w:tcW w:w="850" w:type="dxa"/>
            <w:vAlign w:val="center"/>
          </w:tcPr>
          <w:p w14:paraId="59ECAD5A" w14:textId="77777777" w:rsidR="008E2BFB" w:rsidRPr="000A0878" w:rsidRDefault="008E2BFB" w:rsidP="009D7E57">
            <w:pPr>
              <w:jc w:val="center"/>
            </w:pPr>
            <w:r w:rsidRPr="000A0878">
              <w:t>219</w:t>
            </w:r>
          </w:p>
        </w:tc>
        <w:tc>
          <w:tcPr>
            <w:tcW w:w="993" w:type="dxa"/>
            <w:vAlign w:val="center"/>
          </w:tcPr>
          <w:p w14:paraId="67C34244" w14:textId="77777777" w:rsidR="008E2BFB" w:rsidRPr="000A0878" w:rsidRDefault="008E2BFB" w:rsidP="009D7E57">
            <w:pPr>
              <w:jc w:val="center"/>
            </w:pPr>
            <w:r w:rsidRPr="000A0878">
              <w:t>17,5</w:t>
            </w:r>
          </w:p>
        </w:tc>
        <w:tc>
          <w:tcPr>
            <w:tcW w:w="987" w:type="dxa"/>
            <w:vAlign w:val="center"/>
          </w:tcPr>
          <w:p w14:paraId="48D20C1C" w14:textId="77777777" w:rsidR="008E2BFB" w:rsidRPr="000A0878" w:rsidRDefault="008E2BFB" w:rsidP="009D7E57">
            <w:pPr>
              <w:jc w:val="center"/>
              <w:rPr>
                <w:lang w:val="en-US"/>
              </w:rPr>
            </w:pPr>
            <w:r w:rsidRPr="000A0878">
              <w:t>Не определено</w:t>
            </w:r>
          </w:p>
        </w:tc>
      </w:tr>
      <w:tr w:rsidR="008E2BFB" w:rsidRPr="000A0878" w14:paraId="7A6B4DEE" w14:textId="77777777" w:rsidTr="00831526">
        <w:tc>
          <w:tcPr>
            <w:tcW w:w="1138" w:type="dxa"/>
            <w:vMerge w:val="restart"/>
            <w:vAlign w:val="center"/>
          </w:tcPr>
          <w:p w14:paraId="2C9183F8" w14:textId="24894DDA" w:rsidR="008E2BFB" w:rsidRPr="000A0878" w:rsidRDefault="008E2BFB" w:rsidP="009D7E57">
            <w:pPr>
              <w:rPr>
                <w:lang w:val="en-US"/>
              </w:rPr>
            </w:pPr>
            <w:r w:rsidRPr="000A0878">
              <w:rPr>
                <w:rStyle w:val="q4iawc"/>
              </w:rPr>
              <w:t>Мини</w:t>
            </w:r>
            <w:r w:rsidR="00466825" w:rsidRPr="000A0878">
              <w:rPr>
                <w:rStyle w:val="q4iawc"/>
              </w:rPr>
              <w:t>-</w:t>
            </w:r>
            <w:r w:rsidR="00406C33" w:rsidRPr="000A0878">
              <w:rPr>
                <w:rStyle w:val="q4iawc"/>
              </w:rPr>
              <w:t xml:space="preserve">пиги </w:t>
            </w:r>
            <w:r w:rsidRPr="000A0878">
              <w:rPr>
                <w:rStyle w:val="q4iawc"/>
              </w:rPr>
              <w:t>Геттинген</w:t>
            </w:r>
          </w:p>
        </w:tc>
        <w:tc>
          <w:tcPr>
            <w:tcW w:w="842" w:type="dxa"/>
            <w:vAlign w:val="center"/>
          </w:tcPr>
          <w:p w14:paraId="65808ECB" w14:textId="77777777" w:rsidR="008E2BFB" w:rsidRPr="000A0878" w:rsidRDefault="008E2BFB" w:rsidP="009D7E57">
            <w:pPr>
              <w:rPr>
                <w:lang w:val="en-US"/>
              </w:rPr>
            </w:pPr>
            <w:r w:rsidRPr="000A0878">
              <w:t>2, перорально</w:t>
            </w:r>
          </w:p>
        </w:tc>
        <w:tc>
          <w:tcPr>
            <w:tcW w:w="1219" w:type="dxa"/>
            <w:vAlign w:val="center"/>
          </w:tcPr>
          <w:p w14:paraId="0FF2E973" w14:textId="77777777" w:rsidR="008E2BFB" w:rsidRPr="000A0878" w:rsidRDefault="008E2BFB" w:rsidP="009D7E57">
            <w:pPr>
              <w:rPr>
                <w:lang w:val="en-US"/>
              </w:rPr>
            </w:pPr>
            <w:r w:rsidRPr="000A0878">
              <w:t xml:space="preserve">афатиниб </w:t>
            </w:r>
            <w:r w:rsidRPr="000A0878">
              <w:rPr>
                <w:lang w:val="en-US"/>
              </w:rPr>
              <w:t>MA2</w:t>
            </w:r>
          </w:p>
        </w:tc>
        <w:tc>
          <w:tcPr>
            <w:tcW w:w="907" w:type="dxa"/>
            <w:vAlign w:val="center"/>
          </w:tcPr>
          <w:p w14:paraId="74F2A33C" w14:textId="77777777" w:rsidR="008E2BFB" w:rsidRPr="000A0878" w:rsidRDefault="008E2BFB" w:rsidP="009D7E57">
            <w:pPr>
              <w:jc w:val="center"/>
            </w:pPr>
            <w:r w:rsidRPr="000A0878">
              <w:t>29,1</w:t>
            </w:r>
          </w:p>
        </w:tc>
        <w:tc>
          <w:tcPr>
            <w:tcW w:w="709" w:type="dxa"/>
            <w:vAlign w:val="center"/>
          </w:tcPr>
          <w:p w14:paraId="1B6D396C" w14:textId="77777777" w:rsidR="008E2BFB" w:rsidRPr="000A0878" w:rsidRDefault="008E2BFB" w:rsidP="009D7E57">
            <w:pPr>
              <w:jc w:val="center"/>
            </w:pPr>
            <w:r w:rsidRPr="000A0878">
              <w:t>4</w:t>
            </w:r>
          </w:p>
        </w:tc>
        <w:tc>
          <w:tcPr>
            <w:tcW w:w="992" w:type="dxa"/>
            <w:vAlign w:val="center"/>
          </w:tcPr>
          <w:p w14:paraId="4840AB31" w14:textId="77777777" w:rsidR="008E2BFB" w:rsidRPr="000A0878" w:rsidRDefault="008E2BFB" w:rsidP="009D7E57">
            <w:pPr>
              <w:jc w:val="center"/>
            </w:pPr>
            <w:r w:rsidRPr="000A0878">
              <w:t>214</w:t>
            </w:r>
          </w:p>
        </w:tc>
        <w:tc>
          <w:tcPr>
            <w:tcW w:w="709" w:type="dxa"/>
            <w:vAlign w:val="center"/>
          </w:tcPr>
          <w:p w14:paraId="73F45129" w14:textId="77777777" w:rsidR="008E2BFB" w:rsidRPr="000A0878" w:rsidRDefault="008E2BFB" w:rsidP="009D7E57">
            <w:pPr>
              <w:jc w:val="center"/>
            </w:pPr>
            <w:r w:rsidRPr="000A0878">
              <w:t>10,8</w:t>
            </w:r>
          </w:p>
        </w:tc>
        <w:tc>
          <w:tcPr>
            <w:tcW w:w="850" w:type="dxa"/>
            <w:vAlign w:val="center"/>
          </w:tcPr>
          <w:p w14:paraId="7EDA9457" w14:textId="77777777" w:rsidR="008E2BFB" w:rsidRPr="000A0878" w:rsidRDefault="008E2BFB" w:rsidP="009D7E57">
            <w:pPr>
              <w:jc w:val="center"/>
              <w:rPr>
                <w:lang w:val="en-US"/>
              </w:rPr>
            </w:pPr>
            <w:r w:rsidRPr="000A0878">
              <w:t>Не определено</w:t>
            </w:r>
          </w:p>
        </w:tc>
        <w:tc>
          <w:tcPr>
            <w:tcW w:w="993" w:type="dxa"/>
            <w:vAlign w:val="center"/>
          </w:tcPr>
          <w:p w14:paraId="2279D6F3" w14:textId="77777777" w:rsidR="008E2BFB" w:rsidRPr="000A0878" w:rsidRDefault="008E2BFB" w:rsidP="009D7E57">
            <w:pPr>
              <w:jc w:val="center"/>
              <w:rPr>
                <w:lang w:val="en-US"/>
              </w:rPr>
            </w:pPr>
            <w:r w:rsidRPr="000A0878">
              <w:t>Не определено</w:t>
            </w:r>
          </w:p>
        </w:tc>
        <w:tc>
          <w:tcPr>
            <w:tcW w:w="987" w:type="dxa"/>
            <w:vAlign w:val="center"/>
          </w:tcPr>
          <w:p w14:paraId="3738002B" w14:textId="77777777" w:rsidR="008E2BFB" w:rsidRPr="000A0878" w:rsidRDefault="008E2BFB" w:rsidP="009D7E57">
            <w:pPr>
              <w:jc w:val="center"/>
            </w:pPr>
            <w:r w:rsidRPr="000A0878">
              <w:t>11,2</w:t>
            </w:r>
          </w:p>
        </w:tc>
      </w:tr>
      <w:tr w:rsidR="008E2BFB" w:rsidRPr="000A0878" w14:paraId="32C4AB82" w14:textId="77777777" w:rsidTr="00831526">
        <w:tc>
          <w:tcPr>
            <w:tcW w:w="1138" w:type="dxa"/>
            <w:vMerge/>
            <w:vAlign w:val="center"/>
          </w:tcPr>
          <w:p w14:paraId="01999B47" w14:textId="77777777" w:rsidR="008E2BFB" w:rsidRPr="000A0878" w:rsidRDefault="008E2BFB" w:rsidP="009D7E57">
            <w:pPr>
              <w:rPr>
                <w:lang w:val="en-US"/>
              </w:rPr>
            </w:pPr>
          </w:p>
        </w:tc>
        <w:tc>
          <w:tcPr>
            <w:tcW w:w="842" w:type="dxa"/>
            <w:vAlign w:val="center"/>
          </w:tcPr>
          <w:p w14:paraId="7CE690FC" w14:textId="77777777" w:rsidR="008E2BFB" w:rsidRPr="000A0878" w:rsidRDefault="008E2BFB" w:rsidP="009D7E57">
            <w:pPr>
              <w:rPr>
                <w:lang w:val="en-US"/>
              </w:rPr>
            </w:pPr>
            <w:r w:rsidRPr="000A0878">
              <w:t>2, внутривенно</w:t>
            </w:r>
          </w:p>
        </w:tc>
        <w:tc>
          <w:tcPr>
            <w:tcW w:w="1219" w:type="dxa"/>
            <w:vAlign w:val="center"/>
          </w:tcPr>
          <w:p w14:paraId="34551B78" w14:textId="77777777" w:rsidR="008E2BFB" w:rsidRPr="000A0878" w:rsidRDefault="008E2BFB" w:rsidP="009D7E57">
            <w:pPr>
              <w:rPr>
                <w:lang w:val="en-US"/>
              </w:rPr>
            </w:pPr>
            <w:r w:rsidRPr="000A0878">
              <w:t xml:space="preserve">афатиниб </w:t>
            </w:r>
            <w:r w:rsidRPr="000A0878">
              <w:rPr>
                <w:lang w:val="en-US"/>
              </w:rPr>
              <w:t>MA2</w:t>
            </w:r>
          </w:p>
        </w:tc>
        <w:tc>
          <w:tcPr>
            <w:tcW w:w="907" w:type="dxa"/>
            <w:vAlign w:val="center"/>
          </w:tcPr>
          <w:p w14:paraId="400B9CA4" w14:textId="77777777" w:rsidR="008E2BFB" w:rsidRPr="000A0878" w:rsidRDefault="008E2BFB" w:rsidP="009D7E57">
            <w:pPr>
              <w:jc w:val="center"/>
            </w:pPr>
            <w:r w:rsidRPr="000A0878">
              <w:t>1190</w:t>
            </w:r>
          </w:p>
        </w:tc>
        <w:tc>
          <w:tcPr>
            <w:tcW w:w="709" w:type="dxa"/>
            <w:vAlign w:val="center"/>
          </w:tcPr>
          <w:p w14:paraId="18851573" w14:textId="77777777" w:rsidR="008E2BFB" w:rsidRPr="000A0878" w:rsidRDefault="008E2BFB" w:rsidP="009D7E57">
            <w:pPr>
              <w:jc w:val="center"/>
            </w:pPr>
            <w:r w:rsidRPr="000A0878">
              <w:t>0,083</w:t>
            </w:r>
          </w:p>
        </w:tc>
        <w:tc>
          <w:tcPr>
            <w:tcW w:w="992" w:type="dxa"/>
            <w:vAlign w:val="center"/>
          </w:tcPr>
          <w:p w14:paraId="44949666" w14:textId="77777777" w:rsidR="008E2BFB" w:rsidRPr="000A0878" w:rsidRDefault="008E2BFB" w:rsidP="009D7E57">
            <w:pPr>
              <w:jc w:val="center"/>
            </w:pPr>
            <w:r w:rsidRPr="000A0878">
              <w:t>2000</w:t>
            </w:r>
          </w:p>
        </w:tc>
        <w:tc>
          <w:tcPr>
            <w:tcW w:w="709" w:type="dxa"/>
            <w:vAlign w:val="center"/>
          </w:tcPr>
          <w:p w14:paraId="135A94AF" w14:textId="77777777" w:rsidR="008E2BFB" w:rsidRPr="000A0878" w:rsidRDefault="008E2BFB" w:rsidP="009D7E57">
            <w:pPr>
              <w:jc w:val="center"/>
            </w:pPr>
            <w:r w:rsidRPr="000A0878">
              <w:t>13,8</w:t>
            </w:r>
          </w:p>
        </w:tc>
        <w:tc>
          <w:tcPr>
            <w:tcW w:w="850" w:type="dxa"/>
            <w:vAlign w:val="center"/>
          </w:tcPr>
          <w:p w14:paraId="1506B7F2" w14:textId="77777777" w:rsidR="008E2BFB" w:rsidRPr="000A0878" w:rsidRDefault="008E2BFB" w:rsidP="009D7E57">
            <w:pPr>
              <w:jc w:val="center"/>
            </w:pPr>
            <w:r w:rsidRPr="000A0878">
              <w:t>12,4</w:t>
            </w:r>
          </w:p>
        </w:tc>
        <w:tc>
          <w:tcPr>
            <w:tcW w:w="993" w:type="dxa"/>
            <w:vAlign w:val="center"/>
          </w:tcPr>
          <w:p w14:paraId="3DCB857F" w14:textId="77777777" w:rsidR="008E2BFB" w:rsidRPr="000A0878" w:rsidRDefault="008E2BFB" w:rsidP="009D7E57">
            <w:pPr>
              <w:jc w:val="center"/>
            </w:pPr>
            <w:r w:rsidRPr="000A0878">
              <w:t>35,4</w:t>
            </w:r>
          </w:p>
        </w:tc>
        <w:tc>
          <w:tcPr>
            <w:tcW w:w="987" w:type="dxa"/>
            <w:vAlign w:val="center"/>
          </w:tcPr>
          <w:p w14:paraId="43CD3706" w14:textId="77777777" w:rsidR="008E2BFB" w:rsidRPr="000A0878" w:rsidRDefault="008E2BFB" w:rsidP="009D7E57">
            <w:pPr>
              <w:jc w:val="center"/>
            </w:pPr>
            <w:r w:rsidRPr="000A0878">
              <w:t>Не определено</w:t>
            </w:r>
          </w:p>
        </w:tc>
      </w:tr>
    </w:tbl>
    <w:p w14:paraId="44DC1B94" w14:textId="37324E71" w:rsidR="00F200EB" w:rsidRPr="00C16EEA" w:rsidRDefault="004C3440" w:rsidP="001B1959">
      <w:pPr>
        <w:spacing w:before="240" w:after="240" w:line="240" w:lineRule="auto"/>
        <w:outlineLvl w:val="2"/>
        <w:rPr>
          <w:b/>
          <w:color w:val="000000" w:themeColor="text1"/>
        </w:rPr>
      </w:pPr>
      <w:bookmarkStart w:id="89" w:name="_Toc136854643"/>
      <w:bookmarkEnd w:id="85"/>
      <w:bookmarkEnd w:id="86"/>
      <w:r w:rsidRPr="00C16EEA">
        <w:rPr>
          <w:b/>
          <w:color w:val="000000" w:themeColor="text1"/>
        </w:rPr>
        <w:t xml:space="preserve">3.2.2. </w:t>
      </w:r>
      <w:bookmarkEnd w:id="87"/>
      <w:bookmarkEnd w:id="88"/>
      <w:r w:rsidR="001E3E70" w:rsidRPr="00C16EEA">
        <w:rPr>
          <w:b/>
          <w:bCs/>
          <w:color w:val="000000" w:themeColor="text1"/>
        </w:rPr>
        <w:t>Распре</w:t>
      </w:r>
      <w:r w:rsidR="003D258B" w:rsidRPr="00C16EEA">
        <w:rPr>
          <w:b/>
          <w:bCs/>
          <w:color w:val="000000" w:themeColor="text1"/>
        </w:rPr>
        <w:t>д</w:t>
      </w:r>
      <w:r w:rsidR="001E3E70" w:rsidRPr="00C16EEA">
        <w:rPr>
          <w:b/>
          <w:bCs/>
          <w:color w:val="000000" w:themeColor="text1"/>
        </w:rPr>
        <w:t>еление</w:t>
      </w:r>
      <w:bookmarkEnd w:id="89"/>
    </w:p>
    <w:p w14:paraId="66B5C4E9" w14:textId="427C7591" w:rsidR="00BF378D" w:rsidRPr="00C16EEA" w:rsidRDefault="008E2BFB" w:rsidP="008E2BFB">
      <w:pPr>
        <w:spacing w:after="0" w:line="240" w:lineRule="auto"/>
        <w:ind w:firstLine="708"/>
      </w:pPr>
      <w:bookmarkStart w:id="90" w:name="_Toc483835322"/>
      <w:bookmarkStart w:id="91" w:name="_Toc484591393"/>
      <w:r w:rsidRPr="00C16EEA">
        <w:t>Абсолютная биодоступность афатиниба у крыс и мини-</w:t>
      </w:r>
      <w:r w:rsidR="00406C33">
        <w:t>пигов</w:t>
      </w:r>
      <w:r w:rsidR="00406C33" w:rsidRPr="00C16EEA">
        <w:t xml:space="preserve"> </w:t>
      </w:r>
      <w:r w:rsidRPr="00C16EEA">
        <w:t>варьировала в пределах от 11 до 45 % [</w:t>
      </w:r>
      <w:r w:rsidR="006115C0" w:rsidRPr="00C16EEA">
        <w:t>15-</w:t>
      </w:r>
      <w:r w:rsidRPr="00C16EEA">
        <w:t>17].</w:t>
      </w:r>
    </w:p>
    <w:p w14:paraId="474A69CA" w14:textId="2B69A09A" w:rsidR="00A066CB" w:rsidRPr="00C16EEA" w:rsidRDefault="00A066CB" w:rsidP="00A066CB">
      <w:pPr>
        <w:spacing w:after="0" w:line="240" w:lineRule="auto"/>
        <w:ind w:firstLine="708"/>
      </w:pPr>
      <w:r w:rsidRPr="00C16EEA">
        <w:t xml:space="preserve">Распределение афатиниба в тканях изучали у белых и пигментированных крыс-самцов методом авторадиографии всего тела после однократного внутривенного или перорального введения в дозах до 4 мг/кг или 8 мг/кг </w:t>
      </w:r>
      <w:r w:rsidRPr="00831526">
        <w:rPr>
          <w:vertAlign w:val="superscript"/>
        </w:rPr>
        <w:t>14</w:t>
      </w:r>
      <w:r w:rsidRPr="00C16EEA">
        <w:t>С</w:t>
      </w:r>
      <w:r w:rsidR="00E7305D" w:rsidRPr="00C16EEA">
        <w:t>-</w:t>
      </w:r>
      <w:r w:rsidRPr="00C16EEA">
        <w:t xml:space="preserve">афатиниба, у самцов белых крыс методом рассечения тканей после повторное пероральное введение 3 мг/кг </w:t>
      </w:r>
      <w:r w:rsidRPr="00831526">
        <w:rPr>
          <w:vertAlign w:val="superscript"/>
        </w:rPr>
        <w:t>14</w:t>
      </w:r>
      <w:r w:rsidRPr="00C16EEA">
        <w:t>C</w:t>
      </w:r>
      <w:r w:rsidR="00E7305D" w:rsidRPr="00C16EEA">
        <w:t>-</w:t>
      </w:r>
      <w:r w:rsidRPr="00C16EEA">
        <w:t xml:space="preserve">афатиниба, а у мини-свиней также путем рассечения тканей после однократного перорального приема 2,46 мг/кг (5,06 мкмоль/кг) </w:t>
      </w:r>
      <w:r w:rsidRPr="00831526">
        <w:rPr>
          <w:vertAlign w:val="superscript"/>
        </w:rPr>
        <w:t>14</w:t>
      </w:r>
      <w:r w:rsidRPr="00C16EEA">
        <w:t>C</w:t>
      </w:r>
      <w:r w:rsidR="00E7305D" w:rsidRPr="00C16EEA">
        <w:t>-</w:t>
      </w:r>
      <w:r w:rsidRPr="00C16EEA">
        <w:t>афатиниба.</w:t>
      </w:r>
    </w:p>
    <w:p w14:paraId="0CC954EF" w14:textId="32AF67AB" w:rsidR="00A066CB" w:rsidRPr="00C16EEA" w:rsidRDefault="00A066CB" w:rsidP="00A066CB">
      <w:pPr>
        <w:spacing w:after="0" w:line="240" w:lineRule="auto"/>
        <w:ind w:firstLine="708"/>
      </w:pPr>
      <w:r w:rsidRPr="00C16EEA">
        <w:t>Результаты показали, что афатиниб быстро и хорошо распределялся из крови в большинство тканей, за исключением ЦНС, поскольку гематоэнцефалический барьер пересекался лишь в очень небольшой степени</w:t>
      </w:r>
      <w:r w:rsidR="00E7305D" w:rsidRPr="00C16EEA">
        <w:t xml:space="preserve"> [1]</w:t>
      </w:r>
      <w:r w:rsidR="008B2B85" w:rsidRPr="00C16EEA">
        <w:t>.</w:t>
      </w:r>
      <w:r w:rsidR="00E7305D" w:rsidRPr="00C16EEA">
        <w:t xml:space="preserve"> </w:t>
      </w:r>
      <w:r w:rsidR="008B2B85" w:rsidRPr="00C16EEA">
        <w:t>О</w:t>
      </w:r>
      <w:r w:rsidR="00E7305D" w:rsidRPr="00C16EEA">
        <w:t>бъем распределения афатиниба после внутривенного введения животным</w:t>
      </w:r>
      <w:r w:rsidR="008B2B85" w:rsidRPr="00C16EEA">
        <w:t xml:space="preserve"> был высоким (</w:t>
      </w:r>
      <w:r w:rsidR="00E7305D" w:rsidRPr="00C16EEA">
        <w:t>12,4 и 16,2 л/кг у мини-свиней и крыс соответственно</w:t>
      </w:r>
      <w:r w:rsidR="008B2B85" w:rsidRPr="00C16EEA">
        <w:t>), что свидетельствует о значительной секвестрации препарата в тканях.</w:t>
      </w:r>
      <w:r w:rsidR="00E7305D" w:rsidRPr="00C16EEA">
        <w:t xml:space="preserve"> Радиоактивность медленно снижалась, так что через 312 часов в большинстве тканей все еще сохранялись обнаруживаемые уровни [18].</w:t>
      </w:r>
    </w:p>
    <w:p w14:paraId="3E458EBD" w14:textId="3BB71F8E" w:rsidR="008B2B85" w:rsidRPr="00C16EEA" w:rsidRDefault="008B2B85" w:rsidP="008B2B85">
      <w:pPr>
        <w:spacing w:after="0" w:line="240" w:lineRule="auto"/>
        <w:ind w:firstLine="708"/>
      </w:pPr>
      <w:r w:rsidRPr="00C16EEA">
        <w:t>У мини-</w:t>
      </w:r>
      <w:r w:rsidR="00406C33">
        <w:t>пигов</w:t>
      </w:r>
      <w:r w:rsidR="00406C33" w:rsidRPr="00C16EEA">
        <w:t xml:space="preserve"> </w:t>
      </w:r>
      <w:r w:rsidRPr="00C16EEA">
        <w:t xml:space="preserve">через 168 часов после перорального введения </w:t>
      </w:r>
      <w:r w:rsidRPr="00831526">
        <w:rPr>
          <w:vertAlign w:val="superscript"/>
        </w:rPr>
        <w:t>14</w:t>
      </w:r>
      <w:r w:rsidRPr="00C16EEA">
        <w:t>C-афатиниба MA2 афатиниб обнаруживался главным образом в печени, селезенке и яичках как самцов, так и самок. Как и у крыс, афатиниб был обнаружен в сетчатке мини-свиней через 168 часов после введения дозы</w:t>
      </w:r>
      <w:r w:rsidR="00E27DA2" w:rsidRPr="00C16EEA">
        <w:t xml:space="preserve"> [1]</w:t>
      </w:r>
      <w:r w:rsidRPr="00C16EEA">
        <w:t>.</w:t>
      </w:r>
    </w:p>
    <w:p w14:paraId="6EA9A408" w14:textId="0E243567" w:rsidR="008B2B85" w:rsidRPr="00C16EEA" w:rsidRDefault="008B2B85" w:rsidP="008B2B85">
      <w:pPr>
        <w:spacing w:after="0" w:line="240" w:lineRule="auto"/>
        <w:ind w:firstLine="708"/>
      </w:pPr>
      <w:r w:rsidRPr="00C16EEA">
        <w:t>Кажущийся общий клиренс препарата из плазмы после перорального введения (CL/F) был быстрее у животных, чем у человека (CL/F 100-500 мл/мин/кг у крыс, кроликов и свиней по сравнению с 31 мл/мин/кг у людей с массой тела 50 кг). После перорального введения мышам, крысам и свиньям значения AUC и C</w:t>
      </w:r>
      <w:r w:rsidRPr="00C16EEA">
        <w:rPr>
          <w:vertAlign w:val="subscript"/>
        </w:rPr>
        <w:t>max</w:t>
      </w:r>
      <w:r w:rsidRPr="00C16EEA">
        <w:t xml:space="preserve"> в плазме увеличивались более чем пропорционально дозе, что свидетельствует о насыщении механизмов клиренса. Ежедневное повторное пероральное введение мышам и свиньям афатиниба в течение 3 месяцев и одного года соответственно не показало заметного повышения уровня препарата в плазме и влияния пола. Однако повторное введение дозы крысам приводило к значительному накоплению препарата; эффект, который был более выражен у самцов, чем у самок крыс</w:t>
      </w:r>
      <w:r w:rsidR="00E27DA2" w:rsidRPr="00C16EEA">
        <w:t xml:space="preserve"> [15]</w:t>
      </w:r>
      <w:r w:rsidRPr="00C16EEA">
        <w:t>.</w:t>
      </w:r>
    </w:p>
    <w:p w14:paraId="037C83B0" w14:textId="54D9C71F" w:rsidR="008B2B85" w:rsidRPr="00C16EEA" w:rsidRDefault="00E27DA2" w:rsidP="00C16EEA">
      <w:pPr>
        <w:spacing w:after="0" w:line="240" w:lineRule="auto"/>
        <w:ind w:firstLine="708"/>
      </w:pPr>
      <w:r w:rsidRPr="00C16EEA">
        <w:t xml:space="preserve">У </w:t>
      </w:r>
      <w:r w:rsidR="00C16EEA" w:rsidRPr="00C16EEA">
        <w:t xml:space="preserve">пигментированных и белых </w:t>
      </w:r>
      <w:r w:rsidRPr="00C16EEA">
        <w:t>крыс распределение афатиниба после перорального введения было качественно аналогичным таковому после внутривенного введения, но на более низком уровне</w:t>
      </w:r>
      <w:r w:rsidR="00C16EEA" w:rsidRPr="00C16EEA">
        <w:t xml:space="preserve"> [1]</w:t>
      </w:r>
      <w:r w:rsidRPr="00C16EEA">
        <w:t>.</w:t>
      </w:r>
      <w:r w:rsidR="00C16EEA" w:rsidRPr="00C16EEA">
        <w:t xml:space="preserve"> </w:t>
      </w:r>
      <w:r w:rsidR="008B2B85" w:rsidRPr="00C16EEA">
        <w:t>Самые высокие концентрации радиоактивности в тканях (после внутривенного и перорального (перорального введения) были обнаружены в почках, селезенке, печени, гипофизе и легких, а самые низкие концентрации были в головном мозге.</w:t>
      </w:r>
    </w:p>
    <w:p w14:paraId="4AC4153D" w14:textId="14CA648F" w:rsidR="008B2B85" w:rsidRPr="00C16EEA" w:rsidRDefault="008B2B85" w:rsidP="00C16EEA">
      <w:pPr>
        <w:spacing w:after="0" w:line="240" w:lineRule="auto"/>
        <w:ind w:firstLine="708"/>
      </w:pPr>
      <w:r w:rsidRPr="00C16EEA">
        <w:t>Пигментированные крысы показали высокие концентрации радиоактивности в сетчатке, которые сохранялись в течение нескольких дней после введения дозы. Некоторые участки пигментированной кожи также демонстрировали стойкое сохранение радиоактивности, что свидетельствует о сродстве афатиниба и/или его метаболитов к меланину. Различные ткани крыс показали прогрессивное увеличение радиоактивности при повторных дозах афатиниба</w:t>
      </w:r>
      <w:r w:rsidR="00C16EEA" w:rsidRPr="00C16EEA">
        <w:t xml:space="preserve"> </w:t>
      </w:r>
      <w:r w:rsidRPr="00C16EEA">
        <w:t>[15].</w:t>
      </w:r>
    </w:p>
    <w:p w14:paraId="50AB1350" w14:textId="2C7408FD" w:rsidR="00A066CB" w:rsidRDefault="00A066CB" w:rsidP="00A066CB">
      <w:pPr>
        <w:spacing w:after="0" w:line="240" w:lineRule="auto"/>
        <w:ind w:firstLine="708"/>
      </w:pPr>
      <w:r>
        <w:t xml:space="preserve">В таблице </w:t>
      </w:r>
      <w:r w:rsidR="00305EC8">
        <w:t>3-</w:t>
      </w:r>
      <w:r w:rsidR="00801D2D" w:rsidRPr="00801D2D">
        <w:t>6</w:t>
      </w:r>
      <w:r>
        <w:t xml:space="preserve"> показано распределение афатиниба в тканях после повторного перорального введения 3 мг/кг 14C</w:t>
      </w:r>
      <w:r w:rsidR="00E7305D">
        <w:t>-</w:t>
      </w:r>
      <w:r>
        <w:t>афатиниба в течение 13 дней самцам крыс.</w:t>
      </w:r>
    </w:p>
    <w:p w14:paraId="69481693" w14:textId="77777777" w:rsidR="00EB738F" w:rsidRDefault="00EB738F" w:rsidP="00A066CB">
      <w:pPr>
        <w:spacing w:after="0" w:line="240" w:lineRule="auto"/>
        <w:ind w:firstLine="708"/>
        <w:rPr>
          <w:rStyle w:val="q4iawc"/>
        </w:rPr>
      </w:pPr>
    </w:p>
    <w:p w14:paraId="3F01F057" w14:textId="11483CED" w:rsidR="00EB738F" w:rsidRDefault="00EB738F" w:rsidP="00A76712">
      <w:pPr>
        <w:spacing w:after="0" w:line="240" w:lineRule="auto"/>
        <w:rPr>
          <w:rStyle w:val="q4iawc"/>
        </w:rPr>
      </w:pPr>
      <w:r w:rsidRPr="00A76712">
        <w:rPr>
          <w:rStyle w:val="q4iawc"/>
          <w:b/>
        </w:rPr>
        <w:t xml:space="preserve">Таблица </w:t>
      </w:r>
      <w:r w:rsidR="00A76712" w:rsidRPr="00A76712">
        <w:rPr>
          <w:rStyle w:val="q4iawc"/>
          <w:b/>
        </w:rPr>
        <w:t>3-</w:t>
      </w:r>
      <w:r w:rsidR="00801D2D" w:rsidRPr="00A76712">
        <w:rPr>
          <w:rStyle w:val="q4iawc"/>
          <w:b/>
        </w:rPr>
        <w:t>6</w:t>
      </w:r>
      <w:r w:rsidRPr="00A76712">
        <w:rPr>
          <w:rStyle w:val="q4iawc"/>
          <w:b/>
        </w:rPr>
        <w:t>.</w:t>
      </w:r>
      <w:r>
        <w:rPr>
          <w:rStyle w:val="q4iawc"/>
        </w:rPr>
        <w:t xml:space="preserve"> Распределение афатиниба в тканях крыс.</w:t>
      </w:r>
    </w:p>
    <w:tbl>
      <w:tblPr>
        <w:tblStyle w:val="a8"/>
        <w:tblW w:w="0" w:type="auto"/>
        <w:tblLook w:val="04A0" w:firstRow="1" w:lastRow="0" w:firstColumn="1" w:lastColumn="0" w:noHBand="0" w:noVBand="1"/>
      </w:tblPr>
      <w:tblGrid>
        <w:gridCol w:w="1719"/>
        <w:gridCol w:w="1034"/>
        <w:gridCol w:w="1065"/>
        <w:gridCol w:w="1065"/>
        <w:gridCol w:w="1065"/>
        <w:gridCol w:w="1065"/>
        <w:gridCol w:w="2333"/>
      </w:tblGrid>
      <w:tr w:rsidR="000E1B31" w:rsidRPr="0022475A" w14:paraId="001411B3" w14:textId="77777777" w:rsidTr="00831526">
        <w:trPr>
          <w:tblHeader/>
        </w:trPr>
        <w:tc>
          <w:tcPr>
            <w:tcW w:w="1719" w:type="dxa"/>
            <w:vMerge w:val="restart"/>
            <w:shd w:val="clear" w:color="auto" w:fill="D9D9D9" w:themeFill="background1" w:themeFillShade="D9"/>
            <w:vAlign w:val="center"/>
          </w:tcPr>
          <w:p w14:paraId="438681FE" w14:textId="7B633BB4" w:rsidR="000E1B31" w:rsidRPr="0022475A" w:rsidRDefault="000E1B31" w:rsidP="000E1B31">
            <w:pPr>
              <w:jc w:val="center"/>
              <w:rPr>
                <w:b/>
                <w:bCs/>
              </w:rPr>
            </w:pPr>
            <w:r w:rsidRPr="0022475A">
              <w:rPr>
                <w:b/>
                <w:bCs/>
              </w:rPr>
              <w:t>Ткань</w:t>
            </w:r>
          </w:p>
        </w:tc>
        <w:tc>
          <w:tcPr>
            <w:tcW w:w="5294" w:type="dxa"/>
            <w:gridSpan w:val="5"/>
            <w:shd w:val="clear" w:color="auto" w:fill="D9D9D9" w:themeFill="background1" w:themeFillShade="D9"/>
            <w:vAlign w:val="center"/>
          </w:tcPr>
          <w:p w14:paraId="25837032" w14:textId="13900C61" w:rsidR="000E1B31" w:rsidRPr="0022475A" w:rsidRDefault="000E1B31" w:rsidP="000E1B31">
            <w:pPr>
              <w:jc w:val="center"/>
              <w:rPr>
                <w:b/>
                <w:bCs/>
              </w:rPr>
            </w:pPr>
            <w:r w:rsidRPr="0022475A">
              <w:rPr>
                <w:rStyle w:val="q4iawc"/>
                <w:b/>
                <w:bCs/>
              </w:rPr>
              <w:t>Концентрация радиоактивности в день отбора проб, нмоль/кг ткани**</w:t>
            </w:r>
          </w:p>
        </w:tc>
        <w:tc>
          <w:tcPr>
            <w:tcW w:w="2333" w:type="dxa"/>
            <w:vMerge w:val="restart"/>
            <w:shd w:val="clear" w:color="auto" w:fill="D9D9D9" w:themeFill="background1" w:themeFillShade="D9"/>
            <w:vAlign w:val="center"/>
          </w:tcPr>
          <w:p w14:paraId="3E73EB3B" w14:textId="426F59BA" w:rsidR="000E1B31" w:rsidRPr="0022475A" w:rsidRDefault="000E1B31" w:rsidP="000E1B31">
            <w:pPr>
              <w:jc w:val="center"/>
              <w:rPr>
                <w:b/>
                <w:bCs/>
              </w:rPr>
            </w:pPr>
            <w:r w:rsidRPr="0022475A">
              <w:rPr>
                <w:b/>
                <w:bCs/>
              </w:rPr>
              <w:t>Аккумуляционный фактор*</w:t>
            </w:r>
          </w:p>
        </w:tc>
      </w:tr>
      <w:tr w:rsidR="000E1B31" w:rsidRPr="0022475A" w14:paraId="40991978" w14:textId="77777777" w:rsidTr="00831526">
        <w:trPr>
          <w:tblHeader/>
        </w:trPr>
        <w:tc>
          <w:tcPr>
            <w:tcW w:w="1719" w:type="dxa"/>
            <w:vMerge/>
            <w:shd w:val="clear" w:color="auto" w:fill="D9D9D9" w:themeFill="background1" w:themeFillShade="D9"/>
          </w:tcPr>
          <w:p w14:paraId="1CF7BCA6" w14:textId="77777777" w:rsidR="000E1B31" w:rsidRPr="0022475A" w:rsidRDefault="000E1B31" w:rsidP="000E1B31">
            <w:pPr>
              <w:jc w:val="center"/>
              <w:rPr>
                <w:b/>
                <w:bCs/>
              </w:rPr>
            </w:pPr>
          </w:p>
        </w:tc>
        <w:tc>
          <w:tcPr>
            <w:tcW w:w="1034" w:type="dxa"/>
            <w:shd w:val="clear" w:color="auto" w:fill="D9D9D9" w:themeFill="background1" w:themeFillShade="D9"/>
          </w:tcPr>
          <w:p w14:paraId="670CDDC2" w14:textId="4928F885" w:rsidR="000E1B31" w:rsidRPr="0022475A" w:rsidRDefault="000E1B31" w:rsidP="000E1B31">
            <w:pPr>
              <w:jc w:val="center"/>
              <w:rPr>
                <w:b/>
                <w:bCs/>
              </w:rPr>
            </w:pPr>
            <w:r w:rsidRPr="0022475A">
              <w:rPr>
                <w:b/>
                <w:bCs/>
              </w:rPr>
              <w:t>24 ч</w:t>
            </w:r>
          </w:p>
        </w:tc>
        <w:tc>
          <w:tcPr>
            <w:tcW w:w="1065" w:type="dxa"/>
            <w:shd w:val="clear" w:color="auto" w:fill="D9D9D9" w:themeFill="background1" w:themeFillShade="D9"/>
          </w:tcPr>
          <w:p w14:paraId="73A43E74" w14:textId="2054A18C" w:rsidR="000E1B31" w:rsidRPr="0022475A" w:rsidRDefault="000E1B31" w:rsidP="000E1B31">
            <w:pPr>
              <w:jc w:val="center"/>
              <w:rPr>
                <w:b/>
                <w:bCs/>
              </w:rPr>
            </w:pPr>
            <w:r w:rsidRPr="0022475A">
              <w:rPr>
                <w:b/>
                <w:bCs/>
              </w:rPr>
              <w:t>144 ч</w:t>
            </w:r>
          </w:p>
        </w:tc>
        <w:tc>
          <w:tcPr>
            <w:tcW w:w="1065" w:type="dxa"/>
            <w:shd w:val="clear" w:color="auto" w:fill="D9D9D9" w:themeFill="background1" w:themeFillShade="D9"/>
          </w:tcPr>
          <w:p w14:paraId="7EFCE651" w14:textId="00D6C4D3" w:rsidR="000E1B31" w:rsidRPr="0022475A" w:rsidRDefault="000E1B31" w:rsidP="000E1B31">
            <w:pPr>
              <w:jc w:val="center"/>
              <w:rPr>
                <w:b/>
                <w:bCs/>
              </w:rPr>
            </w:pPr>
            <w:r w:rsidRPr="0022475A">
              <w:rPr>
                <w:b/>
                <w:bCs/>
              </w:rPr>
              <w:t>192 ч</w:t>
            </w:r>
          </w:p>
        </w:tc>
        <w:tc>
          <w:tcPr>
            <w:tcW w:w="1065" w:type="dxa"/>
            <w:shd w:val="clear" w:color="auto" w:fill="D9D9D9" w:themeFill="background1" w:themeFillShade="D9"/>
          </w:tcPr>
          <w:p w14:paraId="471CAD22" w14:textId="4D5E22E7" w:rsidR="000E1B31" w:rsidRPr="0022475A" w:rsidRDefault="000E1B31" w:rsidP="000E1B31">
            <w:pPr>
              <w:jc w:val="center"/>
              <w:rPr>
                <w:b/>
                <w:bCs/>
              </w:rPr>
            </w:pPr>
            <w:r w:rsidRPr="0022475A">
              <w:rPr>
                <w:b/>
                <w:bCs/>
              </w:rPr>
              <w:t>240 ч</w:t>
            </w:r>
          </w:p>
        </w:tc>
        <w:tc>
          <w:tcPr>
            <w:tcW w:w="1065" w:type="dxa"/>
            <w:shd w:val="clear" w:color="auto" w:fill="D9D9D9" w:themeFill="background1" w:themeFillShade="D9"/>
          </w:tcPr>
          <w:p w14:paraId="322AC6FF" w14:textId="23C3A530" w:rsidR="000E1B31" w:rsidRPr="0022475A" w:rsidRDefault="000E1B31" w:rsidP="000E1B31">
            <w:pPr>
              <w:jc w:val="center"/>
              <w:rPr>
                <w:b/>
                <w:bCs/>
              </w:rPr>
            </w:pPr>
            <w:r w:rsidRPr="0022475A">
              <w:rPr>
                <w:b/>
                <w:bCs/>
              </w:rPr>
              <w:t>312 ч</w:t>
            </w:r>
          </w:p>
        </w:tc>
        <w:tc>
          <w:tcPr>
            <w:tcW w:w="2333" w:type="dxa"/>
            <w:vMerge/>
            <w:shd w:val="clear" w:color="auto" w:fill="D9D9D9" w:themeFill="background1" w:themeFillShade="D9"/>
          </w:tcPr>
          <w:p w14:paraId="2E20EFB7" w14:textId="00ED6934" w:rsidR="000E1B31" w:rsidRPr="0022475A" w:rsidRDefault="000E1B31" w:rsidP="000E1B31">
            <w:pPr>
              <w:jc w:val="center"/>
              <w:rPr>
                <w:b/>
                <w:bCs/>
              </w:rPr>
            </w:pPr>
          </w:p>
        </w:tc>
      </w:tr>
      <w:tr w:rsidR="000E1B31" w:rsidRPr="0022475A" w14:paraId="387AAB88" w14:textId="77777777" w:rsidTr="000E1B31">
        <w:tc>
          <w:tcPr>
            <w:tcW w:w="1719" w:type="dxa"/>
          </w:tcPr>
          <w:p w14:paraId="4C72F034" w14:textId="325C5594" w:rsidR="000E1B31" w:rsidRPr="0022475A" w:rsidRDefault="000E1B31" w:rsidP="000E1B31">
            <w:r w:rsidRPr="0022475A">
              <w:t>печень</w:t>
            </w:r>
          </w:p>
        </w:tc>
        <w:tc>
          <w:tcPr>
            <w:tcW w:w="1034" w:type="dxa"/>
          </w:tcPr>
          <w:p w14:paraId="7075CC09" w14:textId="34A7761D" w:rsidR="000E1B31" w:rsidRPr="0022475A" w:rsidRDefault="000E1B31" w:rsidP="000E1B31">
            <w:pPr>
              <w:jc w:val="center"/>
            </w:pPr>
            <w:r w:rsidRPr="0022475A">
              <w:t>288</w:t>
            </w:r>
          </w:p>
        </w:tc>
        <w:tc>
          <w:tcPr>
            <w:tcW w:w="1065" w:type="dxa"/>
          </w:tcPr>
          <w:p w14:paraId="72216A9B" w14:textId="53AA8F2D" w:rsidR="000E1B31" w:rsidRPr="0022475A" w:rsidRDefault="000E1B31" w:rsidP="000E1B31">
            <w:pPr>
              <w:jc w:val="center"/>
            </w:pPr>
            <w:r w:rsidRPr="0022475A">
              <w:t>2408</w:t>
            </w:r>
          </w:p>
        </w:tc>
        <w:tc>
          <w:tcPr>
            <w:tcW w:w="1065" w:type="dxa"/>
          </w:tcPr>
          <w:p w14:paraId="0703A789" w14:textId="323AF84D" w:rsidR="000E1B31" w:rsidRPr="0022475A" w:rsidRDefault="000E1B31" w:rsidP="000E1B31">
            <w:pPr>
              <w:jc w:val="center"/>
            </w:pPr>
            <w:r w:rsidRPr="0022475A">
              <w:t>2325</w:t>
            </w:r>
          </w:p>
        </w:tc>
        <w:tc>
          <w:tcPr>
            <w:tcW w:w="1065" w:type="dxa"/>
          </w:tcPr>
          <w:p w14:paraId="323EE38D" w14:textId="75C57B0B" w:rsidR="000E1B31" w:rsidRPr="0022475A" w:rsidRDefault="000E1B31" w:rsidP="000E1B31">
            <w:pPr>
              <w:jc w:val="center"/>
            </w:pPr>
            <w:r w:rsidRPr="0022475A">
              <w:t>3272</w:t>
            </w:r>
          </w:p>
        </w:tc>
        <w:tc>
          <w:tcPr>
            <w:tcW w:w="1065" w:type="dxa"/>
          </w:tcPr>
          <w:p w14:paraId="31AC5537" w14:textId="6DCBE0AF" w:rsidR="000E1B31" w:rsidRPr="0022475A" w:rsidRDefault="000E1B31" w:rsidP="000E1B31">
            <w:pPr>
              <w:jc w:val="center"/>
            </w:pPr>
            <w:r w:rsidRPr="0022475A">
              <w:t>4095</w:t>
            </w:r>
          </w:p>
        </w:tc>
        <w:tc>
          <w:tcPr>
            <w:tcW w:w="2333" w:type="dxa"/>
          </w:tcPr>
          <w:p w14:paraId="3B4DF347" w14:textId="5C26E7E7" w:rsidR="000E1B31" w:rsidRPr="0022475A" w:rsidRDefault="000E1B31" w:rsidP="000E1B31">
            <w:pPr>
              <w:jc w:val="center"/>
            </w:pPr>
            <w:r w:rsidRPr="0022475A">
              <w:t>14,2</w:t>
            </w:r>
          </w:p>
        </w:tc>
      </w:tr>
      <w:tr w:rsidR="000E1B31" w:rsidRPr="0022475A" w14:paraId="21EA6809" w14:textId="77777777" w:rsidTr="000E1B31">
        <w:tc>
          <w:tcPr>
            <w:tcW w:w="1719" w:type="dxa"/>
          </w:tcPr>
          <w:p w14:paraId="551357D9" w14:textId="7958BC67" w:rsidR="000E1B31" w:rsidRPr="0022475A" w:rsidRDefault="000E1B31" w:rsidP="000E1B31">
            <w:r w:rsidRPr="0022475A">
              <w:t>кожа</w:t>
            </w:r>
          </w:p>
        </w:tc>
        <w:tc>
          <w:tcPr>
            <w:tcW w:w="1034" w:type="dxa"/>
          </w:tcPr>
          <w:p w14:paraId="621DF8B2" w14:textId="7E0A4AF4" w:rsidR="000E1B31" w:rsidRPr="0022475A" w:rsidRDefault="000E1B31" w:rsidP="000E1B31">
            <w:pPr>
              <w:jc w:val="center"/>
            </w:pPr>
            <w:r w:rsidRPr="0022475A">
              <w:t>39</w:t>
            </w:r>
          </w:p>
        </w:tc>
        <w:tc>
          <w:tcPr>
            <w:tcW w:w="1065" w:type="dxa"/>
          </w:tcPr>
          <w:p w14:paraId="32DAAED7" w14:textId="7F1F9375" w:rsidR="000E1B31" w:rsidRPr="0022475A" w:rsidRDefault="000E1B31" w:rsidP="000E1B31">
            <w:pPr>
              <w:jc w:val="center"/>
            </w:pPr>
            <w:r w:rsidRPr="0022475A">
              <w:t>523</w:t>
            </w:r>
          </w:p>
        </w:tc>
        <w:tc>
          <w:tcPr>
            <w:tcW w:w="1065" w:type="dxa"/>
          </w:tcPr>
          <w:p w14:paraId="0A723058" w14:textId="75A67D1D" w:rsidR="000E1B31" w:rsidRPr="0022475A" w:rsidRDefault="000E1B31" w:rsidP="000E1B31">
            <w:pPr>
              <w:jc w:val="center"/>
            </w:pPr>
            <w:r w:rsidRPr="0022475A">
              <w:t>504</w:t>
            </w:r>
          </w:p>
        </w:tc>
        <w:tc>
          <w:tcPr>
            <w:tcW w:w="1065" w:type="dxa"/>
          </w:tcPr>
          <w:p w14:paraId="59B56953" w14:textId="4C3F47EA" w:rsidR="000E1B31" w:rsidRPr="0022475A" w:rsidRDefault="000E1B31" w:rsidP="000E1B31">
            <w:pPr>
              <w:jc w:val="center"/>
            </w:pPr>
            <w:r w:rsidRPr="0022475A">
              <w:t>815</w:t>
            </w:r>
          </w:p>
        </w:tc>
        <w:tc>
          <w:tcPr>
            <w:tcW w:w="1065" w:type="dxa"/>
          </w:tcPr>
          <w:p w14:paraId="1F966853" w14:textId="57794536" w:rsidR="000E1B31" w:rsidRPr="0022475A" w:rsidRDefault="000E1B31" w:rsidP="000E1B31">
            <w:pPr>
              <w:jc w:val="center"/>
            </w:pPr>
            <w:r w:rsidRPr="0022475A">
              <w:t>932</w:t>
            </w:r>
          </w:p>
        </w:tc>
        <w:tc>
          <w:tcPr>
            <w:tcW w:w="2333" w:type="dxa"/>
          </w:tcPr>
          <w:p w14:paraId="682D0374" w14:textId="5B9B7F61" w:rsidR="000E1B31" w:rsidRPr="0022475A" w:rsidRDefault="000E1B31" w:rsidP="000E1B31">
            <w:pPr>
              <w:jc w:val="center"/>
            </w:pPr>
            <w:r w:rsidRPr="0022475A">
              <w:t>23,8</w:t>
            </w:r>
          </w:p>
        </w:tc>
      </w:tr>
      <w:tr w:rsidR="000E1B31" w:rsidRPr="0022475A" w14:paraId="77DD901F" w14:textId="77777777" w:rsidTr="000E1B31">
        <w:tc>
          <w:tcPr>
            <w:tcW w:w="1719" w:type="dxa"/>
          </w:tcPr>
          <w:p w14:paraId="12CDDD21" w14:textId="72539F9E" w:rsidR="000E1B31" w:rsidRPr="0022475A" w:rsidRDefault="000E1B31" w:rsidP="000E1B31">
            <w:r w:rsidRPr="0022475A">
              <w:t>плазма</w:t>
            </w:r>
          </w:p>
        </w:tc>
        <w:tc>
          <w:tcPr>
            <w:tcW w:w="1034" w:type="dxa"/>
          </w:tcPr>
          <w:p w14:paraId="7EA8F428" w14:textId="6BEA6EB8" w:rsidR="000E1B31" w:rsidRPr="0022475A" w:rsidRDefault="000E1B31" w:rsidP="000E1B31">
            <w:pPr>
              <w:jc w:val="center"/>
            </w:pPr>
            <w:r w:rsidRPr="0022475A">
              <w:t>2</w:t>
            </w:r>
          </w:p>
        </w:tc>
        <w:tc>
          <w:tcPr>
            <w:tcW w:w="1065" w:type="dxa"/>
          </w:tcPr>
          <w:p w14:paraId="32AB9313" w14:textId="4AF176CB" w:rsidR="000E1B31" w:rsidRPr="0022475A" w:rsidRDefault="000E1B31" w:rsidP="000E1B31">
            <w:pPr>
              <w:jc w:val="center"/>
            </w:pPr>
            <w:r w:rsidRPr="0022475A">
              <w:t>10</w:t>
            </w:r>
          </w:p>
        </w:tc>
        <w:tc>
          <w:tcPr>
            <w:tcW w:w="1065" w:type="dxa"/>
          </w:tcPr>
          <w:p w14:paraId="7B361325" w14:textId="11141B00" w:rsidR="000E1B31" w:rsidRPr="0022475A" w:rsidRDefault="000E1B31" w:rsidP="000E1B31">
            <w:pPr>
              <w:jc w:val="center"/>
            </w:pPr>
            <w:r w:rsidRPr="0022475A">
              <w:t>14</w:t>
            </w:r>
          </w:p>
        </w:tc>
        <w:tc>
          <w:tcPr>
            <w:tcW w:w="1065" w:type="dxa"/>
          </w:tcPr>
          <w:p w14:paraId="64896B13" w14:textId="24826D7E" w:rsidR="000E1B31" w:rsidRPr="0022475A" w:rsidRDefault="000E1B31" w:rsidP="000E1B31">
            <w:pPr>
              <w:jc w:val="center"/>
            </w:pPr>
            <w:r w:rsidRPr="0022475A">
              <w:t>16</w:t>
            </w:r>
          </w:p>
        </w:tc>
        <w:tc>
          <w:tcPr>
            <w:tcW w:w="1065" w:type="dxa"/>
          </w:tcPr>
          <w:p w14:paraId="06DDA2D4" w14:textId="3F65CBA4" w:rsidR="000E1B31" w:rsidRPr="0022475A" w:rsidRDefault="000E1B31" w:rsidP="000E1B31">
            <w:pPr>
              <w:jc w:val="center"/>
            </w:pPr>
            <w:r w:rsidRPr="0022475A">
              <w:t>19</w:t>
            </w:r>
          </w:p>
        </w:tc>
        <w:tc>
          <w:tcPr>
            <w:tcW w:w="2333" w:type="dxa"/>
          </w:tcPr>
          <w:p w14:paraId="7FBC5A35" w14:textId="77728CBE" w:rsidR="000E1B31" w:rsidRPr="0022475A" w:rsidRDefault="000E1B31" w:rsidP="000E1B31">
            <w:pPr>
              <w:jc w:val="center"/>
            </w:pPr>
            <w:r w:rsidRPr="0022475A">
              <w:t>7,9</w:t>
            </w:r>
          </w:p>
        </w:tc>
      </w:tr>
      <w:tr w:rsidR="000E1B31" w:rsidRPr="0022475A" w14:paraId="74ADB935" w14:textId="77777777" w:rsidTr="000E1B31">
        <w:tc>
          <w:tcPr>
            <w:tcW w:w="1719" w:type="dxa"/>
          </w:tcPr>
          <w:p w14:paraId="38A5F484" w14:textId="49CE37FD" w:rsidR="000E1B31" w:rsidRPr="0022475A" w:rsidRDefault="000E1B31" w:rsidP="000E1B31">
            <w:r w:rsidRPr="0022475A">
              <w:t>кровь</w:t>
            </w:r>
          </w:p>
        </w:tc>
        <w:tc>
          <w:tcPr>
            <w:tcW w:w="1034" w:type="dxa"/>
          </w:tcPr>
          <w:p w14:paraId="51A23E39" w14:textId="2E1FDE8A" w:rsidR="000E1B31" w:rsidRPr="0022475A" w:rsidRDefault="000E1B31" w:rsidP="000E1B31">
            <w:pPr>
              <w:jc w:val="center"/>
            </w:pPr>
            <w:r w:rsidRPr="0022475A">
              <w:t>105</w:t>
            </w:r>
          </w:p>
        </w:tc>
        <w:tc>
          <w:tcPr>
            <w:tcW w:w="1065" w:type="dxa"/>
          </w:tcPr>
          <w:p w14:paraId="5839FB7B" w14:textId="70BDBBAC" w:rsidR="000E1B31" w:rsidRPr="0022475A" w:rsidRDefault="000E1B31" w:rsidP="000E1B31">
            <w:pPr>
              <w:jc w:val="center"/>
            </w:pPr>
            <w:r w:rsidRPr="0022475A">
              <w:t>992</w:t>
            </w:r>
          </w:p>
        </w:tc>
        <w:tc>
          <w:tcPr>
            <w:tcW w:w="1065" w:type="dxa"/>
          </w:tcPr>
          <w:p w14:paraId="4371714E" w14:textId="4C08BE14" w:rsidR="000E1B31" w:rsidRPr="0022475A" w:rsidRDefault="000E1B31" w:rsidP="000E1B31">
            <w:pPr>
              <w:jc w:val="center"/>
            </w:pPr>
            <w:r w:rsidRPr="0022475A">
              <w:t>829</w:t>
            </w:r>
          </w:p>
        </w:tc>
        <w:tc>
          <w:tcPr>
            <w:tcW w:w="1065" w:type="dxa"/>
          </w:tcPr>
          <w:p w14:paraId="72148C15" w14:textId="1CA33CE2" w:rsidR="000E1B31" w:rsidRPr="0022475A" w:rsidRDefault="000E1B31" w:rsidP="000E1B31">
            <w:pPr>
              <w:jc w:val="center"/>
            </w:pPr>
            <w:r w:rsidRPr="0022475A">
              <w:t>1222</w:t>
            </w:r>
          </w:p>
        </w:tc>
        <w:tc>
          <w:tcPr>
            <w:tcW w:w="1065" w:type="dxa"/>
          </w:tcPr>
          <w:p w14:paraId="194EFE2A" w14:textId="39DC6726" w:rsidR="000E1B31" w:rsidRPr="0022475A" w:rsidRDefault="000E1B31" w:rsidP="000E1B31">
            <w:pPr>
              <w:jc w:val="center"/>
            </w:pPr>
            <w:r w:rsidRPr="0022475A">
              <w:t>1698</w:t>
            </w:r>
          </w:p>
        </w:tc>
        <w:tc>
          <w:tcPr>
            <w:tcW w:w="2333" w:type="dxa"/>
          </w:tcPr>
          <w:p w14:paraId="0679408B" w14:textId="008E536F" w:rsidR="000E1B31" w:rsidRPr="0022475A" w:rsidRDefault="000E1B31" w:rsidP="000E1B31">
            <w:pPr>
              <w:jc w:val="center"/>
            </w:pPr>
            <w:r w:rsidRPr="0022475A">
              <w:t>16,1</w:t>
            </w:r>
          </w:p>
        </w:tc>
      </w:tr>
      <w:tr w:rsidR="000E1B31" w:rsidRPr="0022475A" w14:paraId="34C83DA8" w14:textId="77777777" w:rsidTr="000E1B31">
        <w:tc>
          <w:tcPr>
            <w:tcW w:w="1719" w:type="dxa"/>
          </w:tcPr>
          <w:p w14:paraId="47A7269B" w14:textId="41E52858" w:rsidR="000E1B31" w:rsidRPr="0022475A" w:rsidRDefault="000E1B31" w:rsidP="000E1B31">
            <w:r w:rsidRPr="0022475A">
              <w:t>кость</w:t>
            </w:r>
          </w:p>
        </w:tc>
        <w:tc>
          <w:tcPr>
            <w:tcW w:w="1034" w:type="dxa"/>
          </w:tcPr>
          <w:p w14:paraId="7280E7FD" w14:textId="126B4E37" w:rsidR="000E1B31" w:rsidRPr="0022475A" w:rsidRDefault="000E1B31" w:rsidP="000E1B31">
            <w:pPr>
              <w:jc w:val="center"/>
            </w:pPr>
            <w:r w:rsidRPr="0022475A">
              <w:t>146</w:t>
            </w:r>
          </w:p>
        </w:tc>
        <w:tc>
          <w:tcPr>
            <w:tcW w:w="1065" w:type="dxa"/>
          </w:tcPr>
          <w:p w14:paraId="5650D363" w14:textId="61030EE7" w:rsidR="000E1B31" w:rsidRPr="0022475A" w:rsidRDefault="000E1B31" w:rsidP="000E1B31">
            <w:pPr>
              <w:jc w:val="center"/>
            </w:pPr>
            <w:r w:rsidRPr="0022475A">
              <w:t>922</w:t>
            </w:r>
          </w:p>
        </w:tc>
        <w:tc>
          <w:tcPr>
            <w:tcW w:w="1065" w:type="dxa"/>
          </w:tcPr>
          <w:p w14:paraId="75CA6E2E" w14:textId="5A6B7E24" w:rsidR="000E1B31" w:rsidRPr="0022475A" w:rsidRDefault="000E1B31" w:rsidP="000E1B31">
            <w:pPr>
              <w:jc w:val="center"/>
            </w:pPr>
            <w:r w:rsidRPr="0022475A">
              <w:t>813</w:t>
            </w:r>
          </w:p>
        </w:tc>
        <w:tc>
          <w:tcPr>
            <w:tcW w:w="1065" w:type="dxa"/>
          </w:tcPr>
          <w:p w14:paraId="71F1C628" w14:textId="280C062F" w:rsidR="000E1B31" w:rsidRPr="0022475A" w:rsidRDefault="000E1B31" w:rsidP="000E1B31">
            <w:pPr>
              <w:jc w:val="center"/>
            </w:pPr>
            <w:r w:rsidRPr="0022475A">
              <w:t>1126</w:t>
            </w:r>
          </w:p>
        </w:tc>
        <w:tc>
          <w:tcPr>
            <w:tcW w:w="1065" w:type="dxa"/>
          </w:tcPr>
          <w:p w14:paraId="634BD8A7" w14:textId="0F63B72F" w:rsidR="000E1B31" w:rsidRPr="0022475A" w:rsidRDefault="000E1B31" w:rsidP="000E1B31">
            <w:pPr>
              <w:jc w:val="center"/>
            </w:pPr>
            <w:r w:rsidRPr="0022475A">
              <w:t>1733</w:t>
            </w:r>
          </w:p>
        </w:tc>
        <w:tc>
          <w:tcPr>
            <w:tcW w:w="2333" w:type="dxa"/>
          </w:tcPr>
          <w:p w14:paraId="6FC35CB3" w14:textId="6F2366EB" w:rsidR="000E1B31" w:rsidRPr="0022475A" w:rsidRDefault="000E1B31" w:rsidP="000E1B31">
            <w:pPr>
              <w:jc w:val="center"/>
            </w:pPr>
            <w:r w:rsidRPr="0022475A">
              <w:t>11,9</w:t>
            </w:r>
          </w:p>
        </w:tc>
      </w:tr>
      <w:tr w:rsidR="000E1B31" w:rsidRPr="0022475A" w14:paraId="42788814" w14:textId="77777777" w:rsidTr="000E1B31">
        <w:tc>
          <w:tcPr>
            <w:tcW w:w="1719" w:type="dxa"/>
          </w:tcPr>
          <w:p w14:paraId="00F22EFA" w14:textId="116C0667" w:rsidR="000E1B31" w:rsidRPr="0022475A" w:rsidRDefault="000E1B31" w:rsidP="000E1B31">
            <w:r w:rsidRPr="0022475A">
              <w:t>мозг</w:t>
            </w:r>
          </w:p>
        </w:tc>
        <w:tc>
          <w:tcPr>
            <w:tcW w:w="1034" w:type="dxa"/>
          </w:tcPr>
          <w:p w14:paraId="6600D13C" w14:textId="39A45D43" w:rsidR="000E1B31" w:rsidRPr="0022475A" w:rsidRDefault="000E1B31" w:rsidP="000E1B31">
            <w:pPr>
              <w:jc w:val="center"/>
            </w:pPr>
            <w:r w:rsidRPr="0022475A">
              <w:t>8</w:t>
            </w:r>
          </w:p>
        </w:tc>
        <w:tc>
          <w:tcPr>
            <w:tcW w:w="1065" w:type="dxa"/>
          </w:tcPr>
          <w:p w14:paraId="4867CF47" w14:textId="693DB593" w:rsidR="000E1B31" w:rsidRPr="0022475A" w:rsidRDefault="000E1B31" w:rsidP="000E1B31">
            <w:pPr>
              <w:jc w:val="center"/>
            </w:pPr>
            <w:r w:rsidRPr="0022475A">
              <w:t>39</w:t>
            </w:r>
          </w:p>
        </w:tc>
        <w:tc>
          <w:tcPr>
            <w:tcW w:w="1065" w:type="dxa"/>
          </w:tcPr>
          <w:p w14:paraId="5187ABFC" w14:textId="04284943" w:rsidR="000E1B31" w:rsidRPr="0022475A" w:rsidRDefault="000E1B31" w:rsidP="000E1B31">
            <w:pPr>
              <w:jc w:val="center"/>
            </w:pPr>
            <w:r w:rsidRPr="0022475A">
              <w:t>37</w:t>
            </w:r>
          </w:p>
        </w:tc>
        <w:tc>
          <w:tcPr>
            <w:tcW w:w="1065" w:type="dxa"/>
          </w:tcPr>
          <w:p w14:paraId="5CDDD08A" w14:textId="2ED8E6EF" w:rsidR="000E1B31" w:rsidRPr="0022475A" w:rsidRDefault="000E1B31" w:rsidP="000E1B31">
            <w:pPr>
              <w:jc w:val="center"/>
            </w:pPr>
            <w:r w:rsidRPr="0022475A">
              <w:t>51</w:t>
            </w:r>
          </w:p>
        </w:tc>
        <w:tc>
          <w:tcPr>
            <w:tcW w:w="1065" w:type="dxa"/>
          </w:tcPr>
          <w:p w14:paraId="449630D9" w14:textId="1F010434" w:rsidR="000E1B31" w:rsidRPr="0022475A" w:rsidRDefault="000E1B31" w:rsidP="000E1B31">
            <w:pPr>
              <w:jc w:val="center"/>
            </w:pPr>
            <w:r w:rsidRPr="0022475A">
              <w:t>60</w:t>
            </w:r>
          </w:p>
        </w:tc>
        <w:tc>
          <w:tcPr>
            <w:tcW w:w="2333" w:type="dxa"/>
          </w:tcPr>
          <w:p w14:paraId="50DCD231" w14:textId="3C303BE9" w:rsidR="000E1B31" w:rsidRPr="0022475A" w:rsidRDefault="000E1B31" w:rsidP="000E1B31">
            <w:pPr>
              <w:jc w:val="center"/>
            </w:pPr>
            <w:r w:rsidRPr="0022475A">
              <w:t>6,7</w:t>
            </w:r>
          </w:p>
        </w:tc>
      </w:tr>
      <w:tr w:rsidR="000E1B31" w:rsidRPr="0022475A" w14:paraId="18F1F373" w14:textId="77777777" w:rsidTr="000E1B31">
        <w:tc>
          <w:tcPr>
            <w:tcW w:w="1719" w:type="dxa"/>
          </w:tcPr>
          <w:p w14:paraId="25093EC9" w14:textId="15E4DF9E" w:rsidR="000E1B31" w:rsidRPr="0022475A" w:rsidRDefault="000E1B31" w:rsidP="000E1B31">
            <w:pPr>
              <w:rPr>
                <w:lang w:val="en-US"/>
              </w:rPr>
            </w:pPr>
            <w:r w:rsidRPr="0022475A">
              <w:t>жир</w:t>
            </w:r>
          </w:p>
        </w:tc>
        <w:tc>
          <w:tcPr>
            <w:tcW w:w="1034" w:type="dxa"/>
          </w:tcPr>
          <w:p w14:paraId="6EBA5E7D" w14:textId="53E766EB" w:rsidR="000E1B31" w:rsidRPr="0022475A" w:rsidRDefault="000E1B31" w:rsidP="000E1B31">
            <w:pPr>
              <w:jc w:val="center"/>
            </w:pPr>
            <w:r w:rsidRPr="0022475A">
              <w:t>31</w:t>
            </w:r>
          </w:p>
        </w:tc>
        <w:tc>
          <w:tcPr>
            <w:tcW w:w="1065" w:type="dxa"/>
          </w:tcPr>
          <w:p w14:paraId="7EC7C776" w14:textId="72E18724" w:rsidR="000E1B31" w:rsidRPr="0022475A" w:rsidRDefault="000E1B31" w:rsidP="000E1B31">
            <w:pPr>
              <w:jc w:val="center"/>
            </w:pPr>
            <w:r w:rsidRPr="0022475A">
              <w:t>150</w:t>
            </w:r>
          </w:p>
        </w:tc>
        <w:tc>
          <w:tcPr>
            <w:tcW w:w="1065" w:type="dxa"/>
          </w:tcPr>
          <w:p w14:paraId="513BE2FE" w14:textId="2C969703" w:rsidR="000E1B31" w:rsidRPr="0022475A" w:rsidRDefault="000E1B31" w:rsidP="000E1B31">
            <w:pPr>
              <w:jc w:val="center"/>
            </w:pPr>
            <w:r w:rsidRPr="0022475A">
              <w:t>123</w:t>
            </w:r>
          </w:p>
        </w:tc>
        <w:tc>
          <w:tcPr>
            <w:tcW w:w="1065" w:type="dxa"/>
          </w:tcPr>
          <w:p w14:paraId="017FFE1F" w14:textId="673187B8" w:rsidR="000E1B31" w:rsidRPr="0022475A" w:rsidRDefault="000E1B31" w:rsidP="000E1B31">
            <w:pPr>
              <w:jc w:val="center"/>
            </w:pPr>
            <w:r w:rsidRPr="0022475A">
              <w:t>183</w:t>
            </w:r>
          </w:p>
        </w:tc>
        <w:tc>
          <w:tcPr>
            <w:tcW w:w="1065" w:type="dxa"/>
          </w:tcPr>
          <w:p w14:paraId="2644A88E" w14:textId="5AE70B6F" w:rsidR="000E1B31" w:rsidRPr="0022475A" w:rsidRDefault="000E1B31" w:rsidP="000E1B31">
            <w:pPr>
              <w:jc w:val="center"/>
            </w:pPr>
            <w:r w:rsidRPr="0022475A">
              <w:t>212</w:t>
            </w:r>
          </w:p>
        </w:tc>
        <w:tc>
          <w:tcPr>
            <w:tcW w:w="2333" w:type="dxa"/>
          </w:tcPr>
          <w:p w14:paraId="33031965" w14:textId="2177264C" w:rsidR="000E1B31" w:rsidRPr="0022475A" w:rsidRDefault="000E1B31" w:rsidP="000E1B31">
            <w:pPr>
              <w:jc w:val="center"/>
            </w:pPr>
            <w:r w:rsidRPr="0022475A">
              <w:t>7,0</w:t>
            </w:r>
          </w:p>
        </w:tc>
      </w:tr>
      <w:tr w:rsidR="000E1B31" w:rsidRPr="0022475A" w14:paraId="08B1F679" w14:textId="77777777" w:rsidTr="000E1B31">
        <w:tc>
          <w:tcPr>
            <w:tcW w:w="1719" w:type="dxa"/>
          </w:tcPr>
          <w:p w14:paraId="3F85B9D8" w14:textId="1855CD07" w:rsidR="000E1B31" w:rsidRPr="0022475A" w:rsidRDefault="000E1B31" w:rsidP="000E1B31">
            <w:r w:rsidRPr="0022475A">
              <w:t>сердце</w:t>
            </w:r>
          </w:p>
        </w:tc>
        <w:tc>
          <w:tcPr>
            <w:tcW w:w="1034" w:type="dxa"/>
          </w:tcPr>
          <w:p w14:paraId="083756C2" w14:textId="72278898" w:rsidR="000E1B31" w:rsidRPr="0022475A" w:rsidRDefault="000E1B31" w:rsidP="000E1B31">
            <w:pPr>
              <w:jc w:val="center"/>
            </w:pPr>
            <w:r w:rsidRPr="0022475A">
              <w:t>80</w:t>
            </w:r>
          </w:p>
        </w:tc>
        <w:tc>
          <w:tcPr>
            <w:tcW w:w="1065" w:type="dxa"/>
          </w:tcPr>
          <w:p w14:paraId="4E08084C" w14:textId="61E0BEEF" w:rsidR="000E1B31" w:rsidRPr="0022475A" w:rsidRDefault="000E1B31" w:rsidP="000E1B31">
            <w:pPr>
              <w:jc w:val="center"/>
            </w:pPr>
            <w:r w:rsidRPr="0022475A">
              <w:t>661</w:t>
            </w:r>
          </w:p>
        </w:tc>
        <w:tc>
          <w:tcPr>
            <w:tcW w:w="1065" w:type="dxa"/>
          </w:tcPr>
          <w:p w14:paraId="253331D0" w14:textId="06A272EC" w:rsidR="000E1B31" w:rsidRPr="0022475A" w:rsidRDefault="000E1B31" w:rsidP="000E1B31">
            <w:pPr>
              <w:jc w:val="center"/>
            </w:pPr>
            <w:r w:rsidRPr="0022475A">
              <w:t>595</w:t>
            </w:r>
          </w:p>
        </w:tc>
        <w:tc>
          <w:tcPr>
            <w:tcW w:w="1065" w:type="dxa"/>
          </w:tcPr>
          <w:p w14:paraId="380AC91C" w14:textId="52CE1431" w:rsidR="000E1B31" w:rsidRPr="0022475A" w:rsidRDefault="000E1B31" w:rsidP="000E1B31">
            <w:pPr>
              <w:jc w:val="center"/>
            </w:pPr>
            <w:r w:rsidRPr="0022475A">
              <w:t>881</w:t>
            </w:r>
          </w:p>
        </w:tc>
        <w:tc>
          <w:tcPr>
            <w:tcW w:w="1065" w:type="dxa"/>
          </w:tcPr>
          <w:p w14:paraId="10D21B21" w14:textId="7FEE0E8D" w:rsidR="000E1B31" w:rsidRPr="0022475A" w:rsidRDefault="000E1B31" w:rsidP="000E1B31">
            <w:pPr>
              <w:jc w:val="center"/>
            </w:pPr>
            <w:r w:rsidRPr="0022475A">
              <w:t>1167</w:t>
            </w:r>
          </w:p>
        </w:tc>
        <w:tc>
          <w:tcPr>
            <w:tcW w:w="2333" w:type="dxa"/>
          </w:tcPr>
          <w:p w14:paraId="6767804D" w14:textId="7305047A" w:rsidR="000E1B31" w:rsidRPr="0022475A" w:rsidRDefault="000E1B31" w:rsidP="000E1B31">
            <w:pPr>
              <w:jc w:val="center"/>
            </w:pPr>
            <w:r w:rsidRPr="0022475A">
              <w:t>14,6</w:t>
            </w:r>
          </w:p>
        </w:tc>
      </w:tr>
      <w:tr w:rsidR="000E1B31" w:rsidRPr="0022475A" w14:paraId="388365BE" w14:textId="77777777" w:rsidTr="000E1B31">
        <w:tc>
          <w:tcPr>
            <w:tcW w:w="1719" w:type="dxa"/>
          </w:tcPr>
          <w:p w14:paraId="418C6E1E" w14:textId="1B1A77F7" w:rsidR="000E1B31" w:rsidRPr="0022475A" w:rsidRDefault="000E1B31" w:rsidP="000E1B31">
            <w:r w:rsidRPr="0022475A">
              <w:t>легкие</w:t>
            </w:r>
          </w:p>
        </w:tc>
        <w:tc>
          <w:tcPr>
            <w:tcW w:w="1034" w:type="dxa"/>
          </w:tcPr>
          <w:p w14:paraId="43695CD3" w14:textId="550FEC0E" w:rsidR="000E1B31" w:rsidRPr="0022475A" w:rsidRDefault="000E1B31" w:rsidP="000E1B31">
            <w:pPr>
              <w:jc w:val="center"/>
            </w:pPr>
            <w:r w:rsidRPr="0022475A">
              <w:t>165</w:t>
            </w:r>
          </w:p>
        </w:tc>
        <w:tc>
          <w:tcPr>
            <w:tcW w:w="1065" w:type="dxa"/>
          </w:tcPr>
          <w:p w14:paraId="3C1AE205" w14:textId="35A95B35" w:rsidR="000E1B31" w:rsidRPr="0022475A" w:rsidRDefault="000E1B31" w:rsidP="000E1B31">
            <w:pPr>
              <w:jc w:val="center"/>
            </w:pPr>
            <w:r w:rsidRPr="0022475A">
              <w:t>1068</w:t>
            </w:r>
          </w:p>
        </w:tc>
        <w:tc>
          <w:tcPr>
            <w:tcW w:w="1065" w:type="dxa"/>
          </w:tcPr>
          <w:p w14:paraId="6E5DABB6" w14:textId="2CDB23DC" w:rsidR="000E1B31" w:rsidRPr="0022475A" w:rsidRDefault="000E1B31" w:rsidP="000E1B31">
            <w:pPr>
              <w:jc w:val="center"/>
            </w:pPr>
            <w:r w:rsidRPr="0022475A">
              <w:t>1029</w:t>
            </w:r>
          </w:p>
        </w:tc>
        <w:tc>
          <w:tcPr>
            <w:tcW w:w="1065" w:type="dxa"/>
          </w:tcPr>
          <w:p w14:paraId="1A91536A" w14:textId="27A2B59D" w:rsidR="000E1B31" w:rsidRPr="0022475A" w:rsidRDefault="000E1B31" w:rsidP="000E1B31">
            <w:pPr>
              <w:jc w:val="center"/>
            </w:pPr>
            <w:r w:rsidRPr="0022475A">
              <w:t>1463</w:t>
            </w:r>
          </w:p>
        </w:tc>
        <w:tc>
          <w:tcPr>
            <w:tcW w:w="1065" w:type="dxa"/>
          </w:tcPr>
          <w:p w14:paraId="5439CB5E" w14:textId="1FE6F2D8" w:rsidR="000E1B31" w:rsidRPr="0022475A" w:rsidRDefault="000E1B31" w:rsidP="000E1B31">
            <w:pPr>
              <w:jc w:val="center"/>
            </w:pPr>
            <w:r w:rsidRPr="0022475A">
              <w:t>1792</w:t>
            </w:r>
          </w:p>
        </w:tc>
        <w:tc>
          <w:tcPr>
            <w:tcW w:w="2333" w:type="dxa"/>
          </w:tcPr>
          <w:p w14:paraId="483BC863" w14:textId="2289B87B" w:rsidR="000E1B31" w:rsidRPr="0022475A" w:rsidRDefault="000E1B31" w:rsidP="000E1B31">
            <w:pPr>
              <w:jc w:val="center"/>
            </w:pPr>
            <w:r w:rsidRPr="0022475A">
              <w:t>10,9</w:t>
            </w:r>
          </w:p>
        </w:tc>
      </w:tr>
      <w:tr w:rsidR="000E1B31" w:rsidRPr="0022475A" w14:paraId="3C2DDC3B" w14:textId="77777777" w:rsidTr="000E1B31">
        <w:tc>
          <w:tcPr>
            <w:tcW w:w="1719" w:type="dxa"/>
          </w:tcPr>
          <w:p w14:paraId="3851483F" w14:textId="6B248874" w:rsidR="000E1B31" w:rsidRPr="0022475A" w:rsidRDefault="000E1B31" w:rsidP="000E1B31">
            <w:pPr>
              <w:rPr>
                <w:lang w:val="en-US"/>
              </w:rPr>
            </w:pPr>
            <w:r w:rsidRPr="0022475A">
              <w:t>почки</w:t>
            </w:r>
          </w:p>
        </w:tc>
        <w:tc>
          <w:tcPr>
            <w:tcW w:w="1034" w:type="dxa"/>
          </w:tcPr>
          <w:p w14:paraId="214D62EB" w14:textId="566B0309" w:rsidR="000E1B31" w:rsidRPr="0022475A" w:rsidRDefault="000E1B31" w:rsidP="000E1B31">
            <w:pPr>
              <w:jc w:val="center"/>
            </w:pPr>
            <w:r w:rsidRPr="0022475A">
              <w:t>477</w:t>
            </w:r>
          </w:p>
        </w:tc>
        <w:tc>
          <w:tcPr>
            <w:tcW w:w="1065" w:type="dxa"/>
          </w:tcPr>
          <w:p w14:paraId="30D89688" w14:textId="52ED1C0A" w:rsidR="000E1B31" w:rsidRPr="0022475A" w:rsidRDefault="000E1B31" w:rsidP="000E1B31">
            <w:pPr>
              <w:jc w:val="center"/>
            </w:pPr>
            <w:r w:rsidRPr="0022475A">
              <w:t>3293</w:t>
            </w:r>
          </w:p>
        </w:tc>
        <w:tc>
          <w:tcPr>
            <w:tcW w:w="1065" w:type="dxa"/>
          </w:tcPr>
          <w:p w14:paraId="0013ABFD" w14:textId="57E6EFF6" w:rsidR="000E1B31" w:rsidRPr="0022475A" w:rsidRDefault="000E1B31" w:rsidP="000E1B31">
            <w:pPr>
              <w:jc w:val="center"/>
            </w:pPr>
            <w:r w:rsidRPr="0022475A">
              <w:t>3210</w:t>
            </w:r>
          </w:p>
        </w:tc>
        <w:tc>
          <w:tcPr>
            <w:tcW w:w="1065" w:type="dxa"/>
          </w:tcPr>
          <w:p w14:paraId="0DB9AE74" w14:textId="6664BB8E" w:rsidR="000E1B31" w:rsidRPr="0022475A" w:rsidRDefault="000E1B31" w:rsidP="000E1B31">
            <w:pPr>
              <w:jc w:val="center"/>
            </w:pPr>
            <w:r w:rsidRPr="0022475A">
              <w:t>4527</w:t>
            </w:r>
          </w:p>
        </w:tc>
        <w:tc>
          <w:tcPr>
            <w:tcW w:w="1065" w:type="dxa"/>
          </w:tcPr>
          <w:p w14:paraId="27664BB2" w14:textId="66120638" w:rsidR="000E1B31" w:rsidRPr="0022475A" w:rsidRDefault="000E1B31" w:rsidP="000E1B31">
            <w:pPr>
              <w:jc w:val="center"/>
            </w:pPr>
            <w:r w:rsidRPr="0022475A">
              <w:t>5659</w:t>
            </w:r>
          </w:p>
        </w:tc>
        <w:tc>
          <w:tcPr>
            <w:tcW w:w="2333" w:type="dxa"/>
          </w:tcPr>
          <w:p w14:paraId="1A72AB99" w14:textId="1876F96A" w:rsidR="000E1B31" w:rsidRPr="0022475A" w:rsidRDefault="000E1B31" w:rsidP="000E1B31">
            <w:pPr>
              <w:jc w:val="center"/>
            </w:pPr>
            <w:r w:rsidRPr="0022475A">
              <w:t>11,9</w:t>
            </w:r>
          </w:p>
        </w:tc>
      </w:tr>
      <w:tr w:rsidR="000E1B31" w:rsidRPr="0022475A" w14:paraId="4359AE42" w14:textId="77777777" w:rsidTr="000E1B31">
        <w:tc>
          <w:tcPr>
            <w:tcW w:w="1719" w:type="dxa"/>
          </w:tcPr>
          <w:p w14:paraId="2CFE3EE4" w14:textId="3F38CFCD" w:rsidR="000E1B31" w:rsidRPr="0022475A" w:rsidRDefault="000E1B31" w:rsidP="000E1B31">
            <w:r w:rsidRPr="0022475A">
              <w:t>яички</w:t>
            </w:r>
          </w:p>
        </w:tc>
        <w:tc>
          <w:tcPr>
            <w:tcW w:w="1034" w:type="dxa"/>
          </w:tcPr>
          <w:p w14:paraId="30BF770A" w14:textId="41632DE8" w:rsidR="000E1B31" w:rsidRPr="0022475A" w:rsidRDefault="000E1B31" w:rsidP="000E1B31">
            <w:pPr>
              <w:jc w:val="center"/>
            </w:pPr>
            <w:r w:rsidRPr="0022475A">
              <w:t>31</w:t>
            </w:r>
          </w:p>
        </w:tc>
        <w:tc>
          <w:tcPr>
            <w:tcW w:w="1065" w:type="dxa"/>
          </w:tcPr>
          <w:p w14:paraId="3C4675AD" w14:textId="110D26FB" w:rsidR="000E1B31" w:rsidRPr="0022475A" w:rsidRDefault="000E1B31" w:rsidP="000E1B31">
            <w:pPr>
              <w:jc w:val="center"/>
            </w:pPr>
            <w:r w:rsidRPr="0022475A">
              <w:t>259</w:t>
            </w:r>
          </w:p>
        </w:tc>
        <w:tc>
          <w:tcPr>
            <w:tcW w:w="1065" w:type="dxa"/>
          </w:tcPr>
          <w:p w14:paraId="761D4CC7" w14:textId="45C2F11B" w:rsidR="000E1B31" w:rsidRPr="0022475A" w:rsidRDefault="000E1B31" w:rsidP="000E1B31">
            <w:pPr>
              <w:jc w:val="center"/>
            </w:pPr>
            <w:r w:rsidRPr="0022475A">
              <w:t>202</w:t>
            </w:r>
          </w:p>
        </w:tc>
        <w:tc>
          <w:tcPr>
            <w:tcW w:w="1065" w:type="dxa"/>
          </w:tcPr>
          <w:p w14:paraId="5D1773D0" w14:textId="24EB5302" w:rsidR="000E1B31" w:rsidRPr="0022475A" w:rsidRDefault="000E1B31" w:rsidP="000E1B31">
            <w:pPr>
              <w:jc w:val="center"/>
            </w:pPr>
            <w:r w:rsidRPr="0022475A">
              <w:t>329</w:t>
            </w:r>
          </w:p>
        </w:tc>
        <w:tc>
          <w:tcPr>
            <w:tcW w:w="1065" w:type="dxa"/>
          </w:tcPr>
          <w:p w14:paraId="67C2E6C6" w14:textId="71BCC5A8" w:rsidR="000E1B31" w:rsidRPr="0022475A" w:rsidRDefault="000E1B31" w:rsidP="000E1B31">
            <w:pPr>
              <w:jc w:val="center"/>
            </w:pPr>
            <w:r w:rsidRPr="0022475A">
              <w:t>412</w:t>
            </w:r>
          </w:p>
        </w:tc>
        <w:tc>
          <w:tcPr>
            <w:tcW w:w="2333" w:type="dxa"/>
          </w:tcPr>
          <w:p w14:paraId="3B1C2F91" w14:textId="57870FA1" w:rsidR="000E1B31" w:rsidRPr="0022475A" w:rsidRDefault="000E1B31" w:rsidP="000E1B31">
            <w:pPr>
              <w:jc w:val="center"/>
            </w:pPr>
            <w:r w:rsidRPr="0022475A">
              <w:t>13,4</w:t>
            </w:r>
          </w:p>
        </w:tc>
      </w:tr>
      <w:tr w:rsidR="000E1B31" w:rsidRPr="0022475A" w14:paraId="07709D60" w14:textId="77777777" w:rsidTr="000E1B31">
        <w:tc>
          <w:tcPr>
            <w:tcW w:w="1719" w:type="dxa"/>
          </w:tcPr>
          <w:p w14:paraId="47E9F9A9" w14:textId="6DBF95ED" w:rsidR="000E1B31" w:rsidRPr="0022475A" w:rsidRDefault="000E1B31" w:rsidP="000E1B31">
            <w:r w:rsidRPr="0022475A">
              <w:t>мышцы</w:t>
            </w:r>
          </w:p>
        </w:tc>
        <w:tc>
          <w:tcPr>
            <w:tcW w:w="1034" w:type="dxa"/>
          </w:tcPr>
          <w:p w14:paraId="761B9591" w14:textId="2F36CE71" w:rsidR="000E1B31" w:rsidRPr="0022475A" w:rsidRDefault="000E1B31" w:rsidP="000E1B31">
            <w:pPr>
              <w:jc w:val="center"/>
            </w:pPr>
            <w:r w:rsidRPr="0022475A">
              <w:t>47</w:t>
            </w:r>
          </w:p>
        </w:tc>
        <w:tc>
          <w:tcPr>
            <w:tcW w:w="1065" w:type="dxa"/>
          </w:tcPr>
          <w:p w14:paraId="1B45DF54" w14:textId="208A3BDC" w:rsidR="000E1B31" w:rsidRPr="0022475A" w:rsidRDefault="000E1B31" w:rsidP="000E1B31">
            <w:pPr>
              <w:jc w:val="center"/>
            </w:pPr>
            <w:r w:rsidRPr="0022475A">
              <w:t>350</w:t>
            </w:r>
          </w:p>
        </w:tc>
        <w:tc>
          <w:tcPr>
            <w:tcW w:w="1065" w:type="dxa"/>
          </w:tcPr>
          <w:p w14:paraId="62955289" w14:textId="549E6624" w:rsidR="000E1B31" w:rsidRPr="0022475A" w:rsidRDefault="000E1B31" w:rsidP="000E1B31">
            <w:pPr>
              <w:jc w:val="center"/>
            </w:pPr>
            <w:r w:rsidRPr="0022475A">
              <w:t>346</w:t>
            </w:r>
          </w:p>
        </w:tc>
        <w:tc>
          <w:tcPr>
            <w:tcW w:w="1065" w:type="dxa"/>
          </w:tcPr>
          <w:p w14:paraId="158C3461" w14:textId="1FEEA18C" w:rsidR="000E1B31" w:rsidRPr="0022475A" w:rsidRDefault="000E1B31" w:rsidP="000E1B31">
            <w:pPr>
              <w:jc w:val="center"/>
            </w:pPr>
            <w:r w:rsidRPr="0022475A">
              <w:t>500</w:t>
            </w:r>
          </w:p>
        </w:tc>
        <w:tc>
          <w:tcPr>
            <w:tcW w:w="1065" w:type="dxa"/>
          </w:tcPr>
          <w:p w14:paraId="3EC22237" w14:textId="1A567164" w:rsidR="000E1B31" w:rsidRPr="0022475A" w:rsidRDefault="000E1B31" w:rsidP="000E1B31">
            <w:pPr>
              <w:jc w:val="center"/>
            </w:pPr>
            <w:r w:rsidRPr="0022475A">
              <w:t>698</w:t>
            </w:r>
          </w:p>
        </w:tc>
        <w:tc>
          <w:tcPr>
            <w:tcW w:w="2333" w:type="dxa"/>
          </w:tcPr>
          <w:p w14:paraId="38A75B91" w14:textId="3E4C8880" w:rsidR="000E1B31" w:rsidRPr="0022475A" w:rsidRDefault="000E1B31" w:rsidP="000E1B31">
            <w:pPr>
              <w:jc w:val="center"/>
            </w:pPr>
            <w:r w:rsidRPr="0022475A">
              <w:t>14,5</w:t>
            </w:r>
          </w:p>
        </w:tc>
      </w:tr>
      <w:tr w:rsidR="009D7E57" w:rsidRPr="0022475A" w14:paraId="739C40CA" w14:textId="77777777" w:rsidTr="00127C29">
        <w:tc>
          <w:tcPr>
            <w:tcW w:w="9346" w:type="dxa"/>
            <w:gridSpan w:val="7"/>
          </w:tcPr>
          <w:p w14:paraId="09E5BD67" w14:textId="77777777" w:rsidR="009D7E57" w:rsidRPr="0022475A" w:rsidRDefault="009D7E57" w:rsidP="009D7E57">
            <w:pPr>
              <w:rPr>
                <w:rStyle w:val="q4iawc"/>
                <w:sz w:val="20"/>
              </w:rPr>
            </w:pPr>
            <w:r w:rsidRPr="0022475A">
              <w:rPr>
                <w:rStyle w:val="q4iawc"/>
                <w:b/>
                <w:bCs/>
                <w:sz w:val="20"/>
              </w:rPr>
              <w:t>Примечание:</w:t>
            </w:r>
            <w:r w:rsidRPr="0022475A">
              <w:rPr>
                <w:rStyle w:val="q4iawc"/>
                <w:sz w:val="20"/>
              </w:rPr>
              <w:t xml:space="preserve"> </w:t>
            </w:r>
          </w:p>
          <w:p w14:paraId="137E6959" w14:textId="2322D22D" w:rsidR="009D7E57" w:rsidRPr="0022475A" w:rsidRDefault="009D7E57" w:rsidP="00831526">
            <w:r w:rsidRPr="0022475A">
              <w:rPr>
                <w:sz w:val="20"/>
              </w:rPr>
              <w:t>* - концентрация через 312 ч (12-й день), деленная на концентрацию через 24 ч (2-й день). ** - рассчитано на основе нг-экв/г ткани, приведенной в отчете, с использованием молекулярной массы 485,95 г/моль.</w:t>
            </w:r>
          </w:p>
        </w:tc>
      </w:tr>
      <w:bookmarkEnd w:id="90"/>
      <w:bookmarkEnd w:id="91"/>
    </w:tbl>
    <w:p w14:paraId="24B0D5B3" w14:textId="77777777" w:rsidR="00E02747" w:rsidRPr="00E02747" w:rsidRDefault="00E02747" w:rsidP="00E02747">
      <w:pPr>
        <w:spacing w:after="0" w:line="240" w:lineRule="auto"/>
        <w:ind w:firstLine="708"/>
      </w:pPr>
    </w:p>
    <w:p w14:paraId="25A51B1A" w14:textId="112D3F91" w:rsidR="00E02747" w:rsidRDefault="004C1F78" w:rsidP="00E02747">
      <w:pPr>
        <w:spacing w:after="0" w:line="240" w:lineRule="auto"/>
        <w:ind w:firstLine="708"/>
      </w:pPr>
      <w:r>
        <w:t xml:space="preserve">Пероральное введение </w:t>
      </w:r>
      <w:r w:rsidRPr="00831526">
        <w:rPr>
          <w:vertAlign w:val="superscript"/>
        </w:rPr>
        <w:t>14</w:t>
      </w:r>
      <w:r>
        <w:t>С-афитиниба</w:t>
      </w:r>
      <w:r w:rsidR="00E02747">
        <w:t xml:space="preserve"> беременны</w:t>
      </w:r>
      <w:r>
        <w:t>м</w:t>
      </w:r>
      <w:r w:rsidR="00E02747">
        <w:t xml:space="preserve"> крыс</w:t>
      </w:r>
      <w:r>
        <w:t>ам</w:t>
      </w:r>
      <w:r w:rsidR="00E02747">
        <w:t xml:space="preserve"> показ</w:t>
      </w:r>
      <w:r>
        <w:t>ало</w:t>
      </w:r>
      <w:r w:rsidR="00E02747">
        <w:t xml:space="preserve">, что кинетика всасывания, распределения и выведения не зависит от стадии беременности. Афатиниб широко распределялся в тканях и органах, кроме головного мозга, а в плаценте его концентрация составляла </w:t>
      </w:r>
      <w:r w:rsidR="00F35694">
        <w:t xml:space="preserve">примерно </w:t>
      </w:r>
      <w:r w:rsidR="00E02747">
        <w:t xml:space="preserve">в 2 раза выше, чем в крови, </w:t>
      </w:r>
      <w:r w:rsidR="00F35694">
        <w:t>вне зависимости</w:t>
      </w:r>
      <w:r w:rsidR="00E02747">
        <w:t xml:space="preserve"> от стадии беременности.</w:t>
      </w:r>
    </w:p>
    <w:p w14:paraId="4835C8DD" w14:textId="4884371B" w:rsidR="008E2BFB" w:rsidRDefault="00E02747" w:rsidP="00E02747">
      <w:pPr>
        <w:spacing w:after="0" w:line="240" w:lineRule="auto"/>
        <w:ind w:firstLine="708"/>
      </w:pPr>
      <w:r>
        <w:t xml:space="preserve">Соответствующие уровни </w:t>
      </w:r>
      <w:r w:rsidRPr="00831526">
        <w:rPr>
          <w:vertAlign w:val="superscript"/>
        </w:rPr>
        <w:t>14</w:t>
      </w:r>
      <w:r>
        <w:t>C</w:t>
      </w:r>
      <w:r w:rsidR="004C1F78">
        <w:t>-</w:t>
      </w:r>
      <w:r>
        <w:t>афатиниба не были обнаружены у эмбрионов и плодов, за исключением очень низких концентраций в печени плода</w:t>
      </w:r>
      <w:r w:rsidR="008E2BFB" w:rsidRPr="008E2BFB">
        <w:t xml:space="preserve"> [1].</w:t>
      </w:r>
    </w:p>
    <w:p w14:paraId="74285A61" w14:textId="5D2C82CD" w:rsidR="001E3E70" w:rsidRPr="00242D8E" w:rsidRDefault="0003556A" w:rsidP="001E3E70">
      <w:pPr>
        <w:spacing w:before="240" w:after="240" w:line="240" w:lineRule="auto"/>
        <w:outlineLvl w:val="2"/>
        <w:rPr>
          <w:b/>
          <w:color w:val="000000" w:themeColor="text1"/>
        </w:rPr>
      </w:pPr>
      <w:bookmarkStart w:id="92" w:name="_Toc136854644"/>
      <w:r w:rsidRPr="00093FF8">
        <w:rPr>
          <w:b/>
          <w:color w:val="000000" w:themeColor="text1"/>
        </w:rPr>
        <w:t>3.2.3</w:t>
      </w:r>
      <w:r w:rsidR="001E3E70" w:rsidRPr="00093FF8">
        <w:rPr>
          <w:b/>
          <w:color w:val="000000" w:themeColor="text1"/>
        </w:rPr>
        <w:t xml:space="preserve">. </w:t>
      </w:r>
      <w:r w:rsidR="001E3E70" w:rsidRPr="00093FF8">
        <w:rPr>
          <w:b/>
          <w:bCs/>
          <w:color w:val="000000" w:themeColor="text1"/>
        </w:rPr>
        <w:t>С</w:t>
      </w:r>
      <w:r w:rsidR="003D258B" w:rsidRPr="00093FF8">
        <w:rPr>
          <w:b/>
          <w:bCs/>
          <w:color w:val="000000" w:themeColor="text1"/>
        </w:rPr>
        <w:t>вязывание с белками пл</w:t>
      </w:r>
      <w:r w:rsidR="001E3E70" w:rsidRPr="00093FF8">
        <w:rPr>
          <w:b/>
          <w:bCs/>
          <w:color w:val="000000" w:themeColor="text1"/>
        </w:rPr>
        <w:t>азмы</w:t>
      </w:r>
      <w:bookmarkEnd w:id="92"/>
    </w:p>
    <w:p w14:paraId="1413D3F9" w14:textId="77777777" w:rsidR="00D2734D" w:rsidRDefault="00607596" w:rsidP="00797785">
      <w:pPr>
        <w:spacing w:after="0" w:line="240" w:lineRule="auto"/>
        <w:ind w:firstLine="708"/>
      </w:pPr>
      <w:r w:rsidRPr="00607596">
        <w:t>Среднее связывание афатиниба с белками плазмы составляло &gt;</w:t>
      </w:r>
      <w:r w:rsidR="002F72FA" w:rsidRPr="002F72FA">
        <w:t xml:space="preserve"> </w:t>
      </w:r>
      <w:r w:rsidRPr="00607596">
        <w:t>92 % у всех видов животных (кролики, крысы, минисвиньи и мыши) в диапазоне концентраций 0,05–0,5 мкМ [</w:t>
      </w:r>
      <w:r w:rsidR="00D2734D" w:rsidRPr="00D2734D">
        <w:t xml:space="preserve">1, </w:t>
      </w:r>
      <w:r w:rsidR="00797785" w:rsidRPr="00797785">
        <w:t>16</w:t>
      </w:r>
      <w:r w:rsidRPr="00607596">
        <w:t xml:space="preserve">, </w:t>
      </w:r>
      <w:r w:rsidR="00797785" w:rsidRPr="00797785">
        <w:t>17</w:t>
      </w:r>
      <w:r w:rsidRPr="00607596">
        <w:t>].</w:t>
      </w:r>
    </w:p>
    <w:p w14:paraId="3765953A" w14:textId="4CD4A03B" w:rsidR="00D2734D" w:rsidRDefault="00607596" w:rsidP="00797785">
      <w:pPr>
        <w:spacing w:after="0" w:line="240" w:lineRule="auto"/>
        <w:ind w:firstLine="708"/>
      </w:pPr>
      <w:r w:rsidRPr="002F72FA">
        <w:rPr>
          <w:i/>
          <w:iCs/>
        </w:rPr>
        <w:t>In vitro</w:t>
      </w:r>
      <w:r w:rsidRPr="00607596">
        <w:t xml:space="preserve"> связывание дималеата афатиниба с изолированным сывороточным альбумином человека (45 г/л) было </w:t>
      </w:r>
      <w:r w:rsidR="00D2734D">
        <w:t>умеренным</w:t>
      </w:r>
      <w:r w:rsidRPr="00607596">
        <w:t xml:space="preserve"> (79,6 %), а связывание с человеческим α1-кислым гликопротеином (АГП) увеличивалось с концентрацией белка от 11,6 % (0,1 г/л АГП) до 90,6 % (10 г/л АГП).</w:t>
      </w:r>
    </w:p>
    <w:p w14:paraId="4296A22D" w14:textId="0FEC470A" w:rsidR="00D2734D" w:rsidRPr="00E02747" w:rsidRDefault="00607596" w:rsidP="00D2734D">
      <w:pPr>
        <w:spacing w:after="0" w:line="240" w:lineRule="auto"/>
        <w:ind w:firstLine="708"/>
      </w:pPr>
      <w:r w:rsidRPr="00607596">
        <w:t xml:space="preserve">Отношение афатиниба в крови к плазме </w:t>
      </w:r>
      <w:r w:rsidRPr="002F72FA">
        <w:rPr>
          <w:i/>
          <w:iCs/>
        </w:rPr>
        <w:t>in vitro</w:t>
      </w:r>
      <w:r w:rsidRPr="00607596">
        <w:t xml:space="preserve"> при инкубации </w:t>
      </w:r>
      <w:r w:rsidRPr="00831526">
        <w:rPr>
          <w:vertAlign w:val="superscript"/>
        </w:rPr>
        <w:t>14</w:t>
      </w:r>
      <w:r w:rsidRPr="00607596">
        <w:t>C-афатиниба у крыс и мини-свиней было &gt;</w:t>
      </w:r>
      <w:r w:rsidR="002F72FA" w:rsidRPr="002F72FA">
        <w:t xml:space="preserve"> </w:t>
      </w:r>
      <w:r w:rsidRPr="00607596">
        <w:t>3, что указывает на то, что афатиниб преимущественно распределялся в клетках крови этих видов</w:t>
      </w:r>
      <w:r w:rsidR="002F72FA" w:rsidRPr="002F72FA">
        <w:t xml:space="preserve"> [18]</w:t>
      </w:r>
      <w:r w:rsidRPr="00607596">
        <w:t>.</w:t>
      </w:r>
      <w:r w:rsidR="00D2734D" w:rsidRPr="00E02747">
        <w:t xml:space="preserve"> Наблюдались видовые различия в степени этого распределения: клетками крови и плазмой между 4,95 и 6,38 у крыс, 5,07 и 2,98 у мини-свиней (значения через 2 минуты и 3 часа после введения, соответственно).</w:t>
      </w:r>
    </w:p>
    <w:p w14:paraId="27D869B9" w14:textId="111222B6" w:rsidR="00D2734D" w:rsidRDefault="00D2734D" w:rsidP="00D2734D">
      <w:pPr>
        <w:spacing w:after="0" w:line="240" w:lineRule="auto"/>
        <w:ind w:firstLine="708"/>
      </w:pPr>
      <w:r w:rsidRPr="00E02747">
        <w:t xml:space="preserve">В других исследованиях ADME для всех исследованных видов было обнаружено зависящее от времени увеличение распределения </w:t>
      </w:r>
      <w:r w:rsidRPr="00831526">
        <w:rPr>
          <w:vertAlign w:val="superscript"/>
        </w:rPr>
        <w:t>14</w:t>
      </w:r>
      <w:r w:rsidRPr="00E02747">
        <w:t>C</w:t>
      </w:r>
      <w:r>
        <w:t>-</w:t>
      </w:r>
      <w:r w:rsidRPr="00E02747">
        <w:t>афатиниба в клетках крови. У крыс среднее значение</w:t>
      </w:r>
      <w:r w:rsidR="00093FF8">
        <w:t xml:space="preserve"> распределения </w:t>
      </w:r>
      <w:r w:rsidR="00093FF8" w:rsidRPr="00607596">
        <w:t xml:space="preserve">в крови к плазме </w:t>
      </w:r>
      <w:r w:rsidRPr="00E02747">
        <w:t>увеличилось с 7,6 через 0,5 часа после введения дозы до 193 через 24 часа</w:t>
      </w:r>
      <w:r w:rsidR="00093FF8">
        <w:t>, у</w:t>
      </w:r>
      <w:r w:rsidRPr="00E02747">
        <w:t xml:space="preserve"> мини-свиней увеличилось с 5 через 6 часов после введения дозы до 28 через 168 часов</w:t>
      </w:r>
      <w:r w:rsidR="00093FF8">
        <w:t>, дл</w:t>
      </w:r>
      <w:r w:rsidRPr="00E02747">
        <w:t>я кроликов соответствующие данные составляют 2,5 через 1 час, увеличиваясь до 7,4 через 96 часов</w:t>
      </w:r>
      <w:r>
        <w:t>.</w:t>
      </w:r>
    </w:p>
    <w:p w14:paraId="5FCEE6EA" w14:textId="01E0A8C7" w:rsidR="00D2734D" w:rsidRDefault="00D2734D" w:rsidP="00D2734D">
      <w:pPr>
        <w:spacing w:after="0" w:line="240" w:lineRule="auto"/>
        <w:ind w:firstLine="708"/>
      </w:pPr>
      <w:r>
        <w:t xml:space="preserve">Рентгеноструктурный анализ EGFR в комплексе с афатинибом показал, что афатиниб имеет структуру α,β-ненасыщенного кетона и ковалентно связывается с </w:t>
      </w:r>
      <w:r w:rsidR="00093FF8">
        <w:t xml:space="preserve">цистеином </w:t>
      </w:r>
      <w:r>
        <w:t>Cys797 в EGFR.</w:t>
      </w:r>
    </w:p>
    <w:p w14:paraId="1F7D8FA1" w14:textId="501FC2CA" w:rsidR="00D2734D" w:rsidRDefault="00D2734D" w:rsidP="00D2734D">
      <w:pPr>
        <w:spacing w:after="0" w:line="240" w:lineRule="auto"/>
        <w:ind w:firstLine="708"/>
      </w:pPr>
      <w:r>
        <w:t xml:space="preserve">Это ковалентное связывание </w:t>
      </w:r>
      <w:r w:rsidRPr="00831526">
        <w:rPr>
          <w:vertAlign w:val="superscript"/>
        </w:rPr>
        <w:t>14</w:t>
      </w:r>
      <w:r>
        <w:t>C</w:t>
      </w:r>
      <w:r w:rsidR="00093FF8">
        <w:t>-</w:t>
      </w:r>
      <w:r>
        <w:t xml:space="preserve">афатиниба приводит к образованию ковалентных аддуктов к белку, таких как гемоглобин, что было продемонстрировано </w:t>
      </w:r>
      <w:r w:rsidRPr="00093FF8">
        <w:rPr>
          <w:i/>
          <w:iCs/>
        </w:rPr>
        <w:t>in vitro</w:t>
      </w:r>
      <w:r>
        <w:t xml:space="preserve"> в плазме и цельной крови крыс, а также в исследованиях </w:t>
      </w:r>
      <w:r w:rsidRPr="00093FF8">
        <w:rPr>
          <w:i/>
          <w:iCs/>
        </w:rPr>
        <w:t>in vivo</w:t>
      </w:r>
      <w:r>
        <w:t xml:space="preserve"> на белках плазмы крыс, мини-свиней, кроликов, мышей и человека.</w:t>
      </w:r>
    </w:p>
    <w:p w14:paraId="2EFBC731" w14:textId="0DCAAF34" w:rsidR="00D2734D" w:rsidRDefault="00D2734D" w:rsidP="00D2734D">
      <w:pPr>
        <w:spacing w:after="0" w:line="240" w:lineRule="auto"/>
        <w:ind w:firstLine="708"/>
      </w:pPr>
      <w:r>
        <w:t xml:space="preserve">Ковалентно связанные белковые аддукты образуются акцепторами Михаэля из-за структурной части α,β-ненасыщенного кетона. Поскольку образование аддукта в результате присоединения по Михаэлю представляет собой химическое равновесие, ковалентные белковые аддукты могут распадаться при высвобождении исходного соединения со структурой α,β-ненасыщенного кетона, как это было продемонстрировано в экспериментах по инкубации при 37°C с использованием водного раствора аддукта </w:t>
      </w:r>
      <w:r w:rsidRPr="00831526">
        <w:rPr>
          <w:vertAlign w:val="superscript"/>
        </w:rPr>
        <w:t>14</w:t>
      </w:r>
      <w:r>
        <w:t>C</w:t>
      </w:r>
      <w:r w:rsidR="00093FF8">
        <w:t>-</w:t>
      </w:r>
      <w:r>
        <w:t>афатиниб к сывороточному альбумину человека</w:t>
      </w:r>
      <w:r w:rsidRPr="00D2734D">
        <w:t xml:space="preserve"> [1]</w:t>
      </w:r>
      <w:r>
        <w:t>.</w:t>
      </w:r>
    </w:p>
    <w:p w14:paraId="2B33F6CD" w14:textId="3F4D4F88" w:rsidR="001E3E70" w:rsidRPr="00242D8E" w:rsidRDefault="001E3E70" w:rsidP="001E3E70">
      <w:pPr>
        <w:spacing w:before="240" w:after="240" w:line="240" w:lineRule="auto"/>
        <w:outlineLvl w:val="2"/>
        <w:rPr>
          <w:b/>
          <w:color w:val="000000" w:themeColor="text1"/>
        </w:rPr>
      </w:pPr>
      <w:bookmarkStart w:id="93" w:name="_Toc136854645"/>
      <w:r w:rsidRPr="00242D8E">
        <w:rPr>
          <w:b/>
          <w:color w:val="000000" w:themeColor="text1"/>
        </w:rPr>
        <w:t>3.2.</w:t>
      </w:r>
      <w:r w:rsidR="00D36F2F" w:rsidRPr="00242D8E">
        <w:rPr>
          <w:b/>
          <w:color w:val="000000" w:themeColor="text1"/>
        </w:rPr>
        <w:t>4</w:t>
      </w:r>
      <w:r w:rsidRPr="00242D8E">
        <w:rPr>
          <w:b/>
          <w:color w:val="000000" w:themeColor="text1"/>
        </w:rPr>
        <w:t xml:space="preserve">. </w:t>
      </w:r>
      <w:r w:rsidRPr="00242D8E">
        <w:rPr>
          <w:b/>
          <w:bCs/>
          <w:color w:val="000000" w:themeColor="text1"/>
        </w:rPr>
        <w:t>Метаболизм</w:t>
      </w:r>
      <w:bookmarkEnd w:id="93"/>
    </w:p>
    <w:p w14:paraId="4D02C738" w14:textId="167D6D8B" w:rsidR="001D5784" w:rsidRDefault="001D5784" w:rsidP="001D5784">
      <w:pPr>
        <w:spacing w:after="0" w:line="240" w:lineRule="auto"/>
        <w:ind w:firstLine="708"/>
      </w:pPr>
      <w:r>
        <w:t>Метаболизм как путь экскреции имел второстепенное значение у всех видов по сравнению с экскрецией неизмененного исходного соединения, на которую приходилось &gt; 50 %, &gt; 60 %, &gt; 72 %</w:t>
      </w:r>
      <w:r w:rsidR="00242D8E">
        <w:t xml:space="preserve"> и</w:t>
      </w:r>
      <w:r>
        <w:t xml:space="preserve"> &gt; 87 % у крыс, мышей, мини-</w:t>
      </w:r>
      <w:r w:rsidR="0002434F">
        <w:t>пигов</w:t>
      </w:r>
      <w:r>
        <w:t xml:space="preserve"> </w:t>
      </w:r>
      <w:r w:rsidR="00242D8E">
        <w:t xml:space="preserve">и </w:t>
      </w:r>
      <w:r>
        <w:t>кролик</w:t>
      </w:r>
      <w:r w:rsidR="0002434F">
        <w:t>ов</w:t>
      </w:r>
      <w:r>
        <w:t xml:space="preserve"> соответственно. Аналогичным образом, общее количество метаболитов (</w:t>
      </w:r>
      <w:r w:rsidR="00242D8E">
        <w:t>10</w:t>
      </w:r>
      <w:r>
        <w:t>), которые наблюдались в экскрементах всех видов в количестве &gt; 1% введенной дозы, было относительно небольшим. Были лишь незначительные различия в структуре метаболитов между исследованными видами, характере метаболизма экскрементов и характере метаболизма плазмы.</w:t>
      </w:r>
    </w:p>
    <w:p w14:paraId="52DA7230" w14:textId="777A1CEF" w:rsidR="001D5784" w:rsidRDefault="001D5784" w:rsidP="001D5784">
      <w:pPr>
        <w:spacing w:after="0" w:line="240" w:lineRule="auto"/>
        <w:ind w:firstLine="708"/>
      </w:pPr>
      <w:r>
        <w:t xml:space="preserve">На основании исследований </w:t>
      </w:r>
      <w:r w:rsidRPr="00242D8E">
        <w:rPr>
          <w:i/>
          <w:iCs/>
        </w:rPr>
        <w:t>in vitro</w:t>
      </w:r>
      <w:r>
        <w:t xml:space="preserve"> и </w:t>
      </w:r>
      <w:r w:rsidRPr="00242D8E">
        <w:rPr>
          <w:i/>
          <w:iCs/>
        </w:rPr>
        <w:t>in vivo</w:t>
      </w:r>
      <w:r>
        <w:t xml:space="preserve"> метаболизм афатиниба можно разделить на три реакции: образование конъюгата за счет присоединения по Михаэлю, ферментативная фаза I метаболизма (окисление: образование N-оксида (диметиламинофрагмента) с помощью FMO3, окислительное N-деметилирование, CYP3A4, окислительное O-деалкилирование (тетрагидрофурановое кольцо), окислительное N-деалкилирование боковой цепи (диметиламинофрагмент) с последующим окислением, расщеплением боковой цепи (амидной связи) и окислительным дефторированием) и конъюгация метаболитов фазы I (O-глюкуронирование после окислительного O-деалкилирование тетрагидрофуранового кольца и образование карбамоилглюкуронида после окислительного N-деметилирования)</w:t>
      </w:r>
      <w:r w:rsidR="008E2BFB" w:rsidRPr="008E2BFB">
        <w:t xml:space="preserve"> [1]</w:t>
      </w:r>
      <w:r>
        <w:t>.</w:t>
      </w:r>
    </w:p>
    <w:p w14:paraId="22B4EECB" w14:textId="22CB4C65" w:rsidR="008E2BFB" w:rsidRDefault="008E2BFB" w:rsidP="001D5784">
      <w:pPr>
        <w:spacing w:after="0" w:line="240" w:lineRule="auto"/>
        <w:ind w:firstLine="708"/>
      </w:pPr>
      <w:r w:rsidRPr="008E2BFB">
        <w:t>У всех видов животных исходный препарат афатиниб был основным циркулирующим компонентом в плазме, а следующим наиболее преобладающим метаболитом была фракция ковалентно связанного афатиниба</w:t>
      </w:r>
      <w:r w:rsidR="00242D8E" w:rsidRPr="00242D8E">
        <w:t xml:space="preserve"> </w:t>
      </w:r>
      <w:r w:rsidRPr="008E2BFB">
        <w:t>[16, 17].</w:t>
      </w:r>
    </w:p>
    <w:p w14:paraId="6C3E8C9D" w14:textId="77777777" w:rsidR="0022475A" w:rsidRDefault="0022475A" w:rsidP="001D5784">
      <w:pPr>
        <w:spacing w:after="0" w:line="240" w:lineRule="auto"/>
        <w:ind w:firstLine="708"/>
      </w:pPr>
    </w:p>
    <w:p w14:paraId="67AAB34A" w14:textId="77777777" w:rsidR="001E3E70" w:rsidRPr="00CA457E" w:rsidRDefault="00D36F2F" w:rsidP="001E3E70">
      <w:pPr>
        <w:spacing w:before="240" w:after="240" w:line="240" w:lineRule="auto"/>
        <w:outlineLvl w:val="2"/>
        <w:rPr>
          <w:b/>
          <w:color w:val="000000" w:themeColor="text1"/>
        </w:rPr>
      </w:pPr>
      <w:bookmarkStart w:id="94" w:name="_Toc136854646"/>
      <w:r w:rsidRPr="00CA457E">
        <w:rPr>
          <w:b/>
          <w:color w:val="000000" w:themeColor="text1"/>
        </w:rPr>
        <w:t>3.2.5</w:t>
      </w:r>
      <w:r w:rsidR="001E3E70" w:rsidRPr="00CA457E">
        <w:rPr>
          <w:b/>
          <w:color w:val="000000" w:themeColor="text1"/>
        </w:rPr>
        <w:t xml:space="preserve">. </w:t>
      </w:r>
      <w:r w:rsidR="001E3E70" w:rsidRPr="00CA457E">
        <w:rPr>
          <w:b/>
          <w:bCs/>
          <w:color w:val="000000" w:themeColor="text1"/>
        </w:rPr>
        <w:t>Выведение</w:t>
      </w:r>
      <w:bookmarkEnd w:id="94"/>
    </w:p>
    <w:p w14:paraId="46DDC2A5" w14:textId="64E02564" w:rsidR="001D5784" w:rsidRDefault="00801D2D" w:rsidP="00801D2D">
      <w:pPr>
        <w:spacing w:after="0" w:line="240" w:lineRule="auto"/>
        <w:ind w:firstLine="708"/>
        <w:rPr>
          <w:rStyle w:val="q4iawc"/>
        </w:rPr>
      </w:pPr>
      <w:r w:rsidRPr="008E2BFB">
        <w:t xml:space="preserve">У всех исследованных видов животных </w:t>
      </w:r>
      <w:r w:rsidRPr="00801D2D">
        <w:t>(</w:t>
      </w:r>
      <w:r>
        <w:rPr>
          <w:rStyle w:val="q4iawc"/>
        </w:rPr>
        <w:t>мышей, крыс, кроликов и мини-</w:t>
      </w:r>
      <w:r w:rsidR="00406C33">
        <w:rPr>
          <w:rStyle w:val="q4iawc"/>
        </w:rPr>
        <w:t>пигов</w:t>
      </w:r>
      <w:r w:rsidRPr="00801D2D">
        <w:rPr>
          <w:rStyle w:val="q4iawc"/>
        </w:rPr>
        <w:t xml:space="preserve">) </w:t>
      </w:r>
      <w:r w:rsidRPr="008B2B85">
        <w:t>афатиниб преимущественно выводился с фекалиями (85–94 % пероральной дозы) [16, 17]</w:t>
      </w:r>
      <w:r w:rsidR="008B2B85" w:rsidRPr="008B2B85">
        <w:t xml:space="preserve"> и лишь в незначительной степени выделялся с мочой. У крыс экскреция с желчью была относительно медленной, и другие процессы, такие как кишечная секреция, также могут способствовать экскреции афатиниба [15].</w:t>
      </w:r>
      <w:r w:rsidR="00C16EEA">
        <w:t xml:space="preserve"> </w:t>
      </w:r>
      <w:r w:rsidR="001D5784">
        <w:rPr>
          <w:rStyle w:val="q4iawc"/>
        </w:rPr>
        <w:t xml:space="preserve">Результаты этих исследований приведены в таблице </w:t>
      </w:r>
      <w:r w:rsidR="00305EC8">
        <w:rPr>
          <w:rStyle w:val="q4iawc"/>
        </w:rPr>
        <w:t>3-</w:t>
      </w:r>
      <w:r w:rsidRPr="008B2B85">
        <w:rPr>
          <w:rStyle w:val="q4iawc"/>
        </w:rPr>
        <w:t>7</w:t>
      </w:r>
      <w:r w:rsidR="001D5784">
        <w:rPr>
          <w:rStyle w:val="q4iawc"/>
        </w:rPr>
        <w:t>.</w:t>
      </w:r>
    </w:p>
    <w:p w14:paraId="7A8BFA35" w14:textId="77777777" w:rsidR="00C16EEA" w:rsidRDefault="00C16EEA" w:rsidP="00801D2D">
      <w:pPr>
        <w:spacing w:after="0" w:line="240" w:lineRule="auto"/>
        <w:ind w:firstLine="708"/>
        <w:rPr>
          <w:rStyle w:val="q4iawc"/>
        </w:rPr>
      </w:pPr>
    </w:p>
    <w:p w14:paraId="25753FD3" w14:textId="4C2D2713" w:rsidR="001D5784" w:rsidRPr="00225A78" w:rsidRDefault="001D5784" w:rsidP="00A76712">
      <w:pPr>
        <w:spacing w:after="0" w:line="240" w:lineRule="auto"/>
        <w:rPr>
          <w:rStyle w:val="q4iawc"/>
        </w:rPr>
      </w:pPr>
      <w:r w:rsidRPr="00A76712">
        <w:rPr>
          <w:rStyle w:val="q4iawc"/>
          <w:b/>
        </w:rPr>
        <w:t xml:space="preserve">Таблица </w:t>
      </w:r>
      <w:r w:rsidR="00A76712" w:rsidRPr="00A76712">
        <w:rPr>
          <w:rStyle w:val="q4iawc"/>
          <w:b/>
        </w:rPr>
        <w:t>3-</w:t>
      </w:r>
      <w:r w:rsidR="00801D2D" w:rsidRPr="00A76712">
        <w:rPr>
          <w:rStyle w:val="q4iawc"/>
          <w:b/>
        </w:rPr>
        <w:t>7</w:t>
      </w:r>
      <w:r w:rsidRPr="00A76712">
        <w:rPr>
          <w:rStyle w:val="q4iawc"/>
          <w:b/>
        </w:rPr>
        <w:t>.</w:t>
      </w:r>
      <w:r>
        <w:rPr>
          <w:rStyle w:val="q4iawc"/>
        </w:rPr>
        <w:t xml:space="preserve"> Сравнение данных экскреции </w:t>
      </w:r>
      <w:r w:rsidRPr="00831526">
        <w:rPr>
          <w:rStyle w:val="q4iawc"/>
          <w:vertAlign w:val="superscript"/>
        </w:rPr>
        <w:t>14</w:t>
      </w:r>
      <w:r>
        <w:rPr>
          <w:rStyle w:val="q4iawc"/>
        </w:rPr>
        <w:t>C</w:t>
      </w:r>
      <w:r w:rsidR="00225A78" w:rsidRPr="00225A78">
        <w:rPr>
          <w:rStyle w:val="q4iawc"/>
        </w:rPr>
        <w:t>-</w:t>
      </w:r>
      <w:r>
        <w:rPr>
          <w:rStyle w:val="q4iawc"/>
        </w:rPr>
        <w:t>афатиниба между видами после однократного перорального или внутривенного введения и после повторного перорального введения в течение 13 дней</w:t>
      </w:r>
      <w:r w:rsidR="00225A78" w:rsidRPr="00225A78">
        <w:rPr>
          <w:rStyle w:val="q4iawc"/>
        </w:rPr>
        <w:t>.</w:t>
      </w:r>
    </w:p>
    <w:tbl>
      <w:tblPr>
        <w:tblStyle w:val="a8"/>
        <w:tblW w:w="9396" w:type="dxa"/>
        <w:tblLayout w:type="fixed"/>
        <w:tblLook w:val="04A0" w:firstRow="1" w:lastRow="0" w:firstColumn="1" w:lastColumn="0" w:noHBand="0" w:noVBand="1"/>
      </w:tblPr>
      <w:tblGrid>
        <w:gridCol w:w="1266"/>
        <w:gridCol w:w="1133"/>
        <w:gridCol w:w="1282"/>
        <w:gridCol w:w="1276"/>
        <w:gridCol w:w="1155"/>
        <w:gridCol w:w="1124"/>
        <w:gridCol w:w="1264"/>
        <w:gridCol w:w="851"/>
        <w:gridCol w:w="45"/>
      </w:tblGrid>
      <w:tr w:rsidR="00CA3A56" w:rsidRPr="00225A78" w14:paraId="668607F0" w14:textId="77777777" w:rsidTr="0022475A">
        <w:trPr>
          <w:gridAfter w:val="1"/>
          <w:wAfter w:w="45" w:type="dxa"/>
          <w:tblHeader/>
        </w:trPr>
        <w:tc>
          <w:tcPr>
            <w:tcW w:w="1266" w:type="dxa"/>
            <w:shd w:val="clear" w:color="auto" w:fill="D9D9D9" w:themeFill="background1" w:themeFillShade="D9"/>
            <w:vAlign w:val="center"/>
          </w:tcPr>
          <w:p w14:paraId="374624ED" w14:textId="4A809B9E" w:rsidR="00CA3A56" w:rsidRPr="0022475A" w:rsidRDefault="00CA3A56" w:rsidP="00225A78">
            <w:pPr>
              <w:jc w:val="center"/>
              <w:rPr>
                <w:rStyle w:val="q4iawc"/>
                <w:b/>
                <w:bCs/>
              </w:rPr>
            </w:pPr>
            <w:r w:rsidRPr="0022475A">
              <w:rPr>
                <w:rStyle w:val="q4iawc"/>
                <w:b/>
                <w:bCs/>
              </w:rPr>
              <w:t>Вид</w:t>
            </w:r>
          </w:p>
        </w:tc>
        <w:tc>
          <w:tcPr>
            <w:tcW w:w="1133" w:type="dxa"/>
            <w:shd w:val="clear" w:color="auto" w:fill="D9D9D9" w:themeFill="background1" w:themeFillShade="D9"/>
            <w:vAlign w:val="center"/>
          </w:tcPr>
          <w:p w14:paraId="19036D38" w14:textId="2628EB3C" w:rsidR="00CA3A56" w:rsidRPr="0022475A" w:rsidRDefault="00CA3A56" w:rsidP="00225A78">
            <w:pPr>
              <w:jc w:val="center"/>
              <w:rPr>
                <w:rStyle w:val="q4iawc"/>
                <w:b/>
                <w:bCs/>
              </w:rPr>
            </w:pPr>
            <w:r w:rsidRPr="0022475A">
              <w:rPr>
                <w:rStyle w:val="q4iawc"/>
                <w:b/>
                <w:bCs/>
              </w:rPr>
              <w:t>Доза, мг/кг</w:t>
            </w:r>
          </w:p>
        </w:tc>
        <w:tc>
          <w:tcPr>
            <w:tcW w:w="1282" w:type="dxa"/>
            <w:shd w:val="clear" w:color="auto" w:fill="D9D9D9" w:themeFill="background1" w:themeFillShade="D9"/>
            <w:vAlign w:val="center"/>
          </w:tcPr>
          <w:p w14:paraId="3381BE02" w14:textId="78716D6A" w:rsidR="00CA3A56" w:rsidRPr="0022475A" w:rsidRDefault="00CA3A56" w:rsidP="00225A78">
            <w:pPr>
              <w:jc w:val="center"/>
              <w:rPr>
                <w:rStyle w:val="q4iawc"/>
                <w:b/>
                <w:bCs/>
              </w:rPr>
            </w:pPr>
            <w:r w:rsidRPr="0022475A">
              <w:rPr>
                <w:rStyle w:val="q4iawc"/>
                <w:b/>
                <w:bCs/>
              </w:rPr>
              <w:t>Аналит</w:t>
            </w:r>
          </w:p>
        </w:tc>
        <w:tc>
          <w:tcPr>
            <w:tcW w:w="1276" w:type="dxa"/>
            <w:shd w:val="clear" w:color="auto" w:fill="D9D9D9" w:themeFill="background1" w:themeFillShade="D9"/>
            <w:vAlign w:val="center"/>
          </w:tcPr>
          <w:p w14:paraId="13632334" w14:textId="05B0EA93" w:rsidR="00CA3A56" w:rsidRPr="0022475A" w:rsidRDefault="00CA3A56" w:rsidP="00225A78">
            <w:pPr>
              <w:jc w:val="center"/>
              <w:rPr>
                <w:rStyle w:val="q4iawc"/>
                <w:b/>
                <w:bCs/>
              </w:rPr>
            </w:pPr>
            <w:r w:rsidRPr="0022475A">
              <w:rPr>
                <w:rStyle w:val="q4iawc"/>
                <w:b/>
                <w:bCs/>
              </w:rPr>
              <w:t>Мочевина, % дозы</w:t>
            </w:r>
          </w:p>
        </w:tc>
        <w:tc>
          <w:tcPr>
            <w:tcW w:w="1155" w:type="dxa"/>
            <w:shd w:val="clear" w:color="auto" w:fill="D9D9D9" w:themeFill="background1" w:themeFillShade="D9"/>
            <w:vAlign w:val="center"/>
          </w:tcPr>
          <w:p w14:paraId="5D4A3883" w14:textId="71C8B30D" w:rsidR="00CA3A56" w:rsidRPr="0022475A" w:rsidRDefault="00CA3A56" w:rsidP="00225A78">
            <w:pPr>
              <w:jc w:val="center"/>
              <w:rPr>
                <w:rStyle w:val="q4iawc"/>
                <w:b/>
                <w:bCs/>
              </w:rPr>
            </w:pPr>
            <w:r w:rsidRPr="0022475A">
              <w:rPr>
                <w:rStyle w:val="q4iawc"/>
                <w:b/>
                <w:bCs/>
              </w:rPr>
              <w:t>Фекалии, % дозы</w:t>
            </w:r>
          </w:p>
        </w:tc>
        <w:tc>
          <w:tcPr>
            <w:tcW w:w="1124" w:type="dxa"/>
            <w:shd w:val="clear" w:color="auto" w:fill="D9D9D9" w:themeFill="background1" w:themeFillShade="D9"/>
            <w:vAlign w:val="center"/>
          </w:tcPr>
          <w:p w14:paraId="0366E365" w14:textId="6151CCB7" w:rsidR="00CA3A56" w:rsidRPr="0022475A" w:rsidRDefault="00CA3A56" w:rsidP="00225A78">
            <w:pPr>
              <w:jc w:val="center"/>
              <w:rPr>
                <w:rStyle w:val="q4iawc"/>
                <w:b/>
                <w:bCs/>
              </w:rPr>
            </w:pPr>
            <w:r w:rsidRPr="0022475A">
              <w:rPr>
                <w:rStyle w:val="q4iawc"/>
                <w:b/>
                <w:bCs/>
              </w:rPr>
              <w:t>Желчь, % дозы</w:t>
            </w:r>
          </w:p>
        </w:tc>
        <w:tc>
          <w:tcPr>
            <w:tcW w:w="1264" w:type="dxa"/>
            <w:shd w:val="clear" w:color="auto" w:fill="D9D9D9" w:themeFill="background1" w:themeFillShade="D9"/>
            <w:vAlign w:val="center"/>
          </w:tcPr>
          <w:p w14:paraId="1D2E3917" w14:textId="7AF336C9" w:rsidR="00CA3A56" w:rsidRPr="0022475A" w:rsidRDefault="00CA3A56" w:rsidP="00225A78">
            <w:pPr>
              <w:jc w:val="center"/>
              <w:rPr>
                <w:rStyle w:val="q4iawc"/>
                <w:b/>
                <w:bCs/>
              </w:rPr>
            </w:pPr>
            <w:r w:rsidRPr="0022475A">
              <w:rPr>
                <w:rStyle w:val="q4iawc"/>
                <w:b/>
                <w:bCs/>
              </w:rPr>
              <w:t>Восставновление, % дозы</w:t>
            </w:r>
          </w:p>
        </w:tc>
        <w:tc>
          <w:tcPr>
            <w:tcW w:w="851" w:type="dxa"/>
            <w:shd w:val="clear" w:color="auto" w:fill="D9D9D9" w:themeFill="background1" w:themeFillShade="D9"/>
            <w:vAlign w:val="center"/>
          </w:tcPr>
          <w:p w14:paraId="1150DEF5" w14:textId="24C7DE08" w:rsidR="00CA3A56" w:rsidRPr="0022475A" w:rsidRDefault="00CA3A56" w:rsidP="00225A78">
            <w:pPr>
              <w:jc w:val="center"/>
              <w:rPr>
                <w:rStyle w:val="q4iawc"/>
                <w:b/>
                <w:bCs/>
              </w:rPr>
            </w:pPr>
            <w:r w:rsidRPr="0022475A">
              <w:rPr>
                <w:rStyle w:val="q4iawc"/>
                <w:b/>
                <w:bCs/>
              </w:rPr>
              <w:t>Время, ч</w:t>
            </w:r>
          </w:p>
        </w:tc>
      </w:tr>
      <w:tr w:rsidR="00CA3A56" w:rsidRPr="00225A78" w14:paraId="5AA631E8" w14:textId="77777777" w:rsidTr="0022475A">
        <w:trPr>
          <w:gridAfter w:val="1"/>
          <w:wAfter w:w="45" w:type="dxa"/>
        </w:trPr>
        <w:tc>
          <w:tcPr>
            <w:tcW w:w="1266" w:type="dxa"/>
            <w:vAlign w:val="center"/>
          </w:tcPr>
          <w:p w14:paraId="3EEB5F19" w14:textId="52F21CB0" w:rsidR="001D5784" w:rsidRPr="0022475A" w:rsidRDefault="00CA3A56" w:rsidP="00925FFE">
            <w:pPr>
              <w:rPr>
                <w:rStyle w:val="q4iawc"/>
              </w:rPr>
            </w:pPr>
            <w:r w:rsidRPr="0022475A">
              <w:rPr>
                <w:rStyle w:val="q4iawc"/>
              </w:rPr>
              <w:t>Мышь CD-1</w:t>
            </w:r>
          </w:p>
        </w:tc>
        <w:tc>
          <w:tcPr>
            <w:tcW w:w="1133" w:type="dxa"/>
            <w:vAlign w:val="center"/>
          </w:tcPr>
          <w:p w14:paraId="66AC24E9" w14:textId="06075A81" w:rsidR="001D5784" w:rsidRPr="0022475A" w:rsidRDefault="00CA3A56" w:rsidP="00925FFE">
            <w:pPr>
              <w:rPr>
                <w:rStyle w:val="q4iawc"/>
              </w:rPr>
            </w:pPr>
            <w:r w:rsidRPr="0022475A">
              <w:rPr>
                <w:rStyle w:val="q4iawc"/>
              </w:rPr>
              <w:t>8</w:t>
            </w:r>
            <w:r w:rsidR="00BB3470" w:rsidRPr="0022475A">
              <w:rPr>
                <w:rStyle w:val="q4iawc"/>
              </w:rPr>
              <w:t>,</w:t>
            </w:r>
            <w:r w:rsidRPr="0022475A">
              <w:rPr>
                <w:rStyle w:val="q4iawc"/>
              </w:rPr>
              <w:t>5, перорально</w:t>
            </w:r>
          </w:p>
        </w:tc>
        <w:tc>
          <w:tcPr>
            <w:tcW w:w="1282" w:type="dxa"/>
            <w:vAlign w:val="center"/>
          </w:tcPr>
          <w:p w14:paraId="7510EEE2" w14:textId="3E103CEB" w:rsidR="001D5784" w:rsidRPr="0022475A" w:rsidRDefault="00CA3A56" w:rsidP="00925FFE">
            <w:pPr>
              <w:rPr>
                <w:rStyle w:val="q4iawc"/>
              </w:rPr>
            </w:pPr>
            <w:r w:rsidRPr="0022475A">
              <w:rPr>
                <w:vertAlign w:val="superscript"/>
                <w:lang w:val="en-US"/>
              </w:rPr>
              <w:t>14</w:t>
            </w:r>
            <w:r w:rsidRPr="0022475A">
              <w:rPr>
                <w:lang w:val="en-US"/>
              </w:rPr>
              <w:t>C</w:t>
            </w:r>
            <w:r w:rsidRPr="0022475A">
              <w:t xml:space="preserve">-афатиниб </w:t>
            </w:r>
            <w:r w:rsidRPr="0022475A">
              <w:rPr>
                <w:lang w:val="en-US"/>
              </w:rPr>
              <w:t>MA2</w:t>
            </w:r>
          </w:p>
        </w:tc>
        <w:tc>
          <w:tcPr>
            <w:tcW w:w="1276" w:type="dxa"/>
            <w:vAlign w:val="center"/>
          </w:tcPr>
          <w:p w14:paraId="25A9580D" w14:textId="18B4B7D2" w:rsidR="001D5784" w:rsidRPr="0022475A" w:rsidRDefault="00CA3A56" w:rsidP="00225A78">
            <w:pPr>
              <w:jc w:val="center"/>
              <w:rPr>
                <w:rStyle w:val="q4iawc"/>
              </w:rPr>
            </w:pPr>
            <w:r w:rsidRPr="0022475A">
              <w:rPr>
                <w:rStyle w:val="q4iawc"/>
              </w:rPr>
              <w:t>1,2</w:t>
            </w:r>
          </w:p>
        </w:tc>
        <w:tc>
          <w:tcPr>
            <w:tcW w:w="1155" w:type="dxa"/>
            <w:vAlign w:val="center"/>
          </w:tcPr>
          <w:p w14:paraId="6CA3BF9D" w14:textId="23EF0B61" w:rsidR="001D5784" w:rsidRPr="0022475A" w:rsidRDefault="00CA3A56" w:rsidP="00225A78">
            <w:pPr>
              <w:jc w:val="center"/>
              <w:rPr>
                <w:rStyle w:val="q4iawc"/>
              </w:rPr>
            </w:pPr>
            <w:r w:rsidRPr="0022475A">
              <w:rPr>
                <w:rStyle w:val="q4iawc"/>
              </w:rPr>
              <w:t>95,4</w:t>
            </w:r>
          </w:p>
        </w:tc>
        <w:tc>
          <w:tcPr>
            <w:tcW w:w="1124" w:type="dxa"/>
            <w:vAlign w:val="center"/>
          </w:tcPr>
          <w:p w14:paraId="60FAE285" w14:textId="39D3683D" w:rsidR="001D5784" w:rsidRPr="0022475A" w:rsidRDefault="00CA3A56" w:rsidP="00225A78">
            <w:pPr>
              <w:jc w:val="center"/>
              <w:rPr>
                <w:rStyle w:val="q4iawc"/>
              </w:rPr>
            </w:pPr>
            <w:r w:rsidRPr="0022475A">
              <w:rPr>
                <w:rStyle w:val="q4iawc"/>
              </w:rPr>
              <w:t>10,1</w:t>
            </w:r>
          </w:p>
        </w:tc>
        <w:tc>
          <w:tcPr>
            <w:tcW w:w="1264" w:type="dxa"/>
            <w:vAlign w:val="center"/>
          </w:tcPr>
          <w:p w14:paraId="13D0E528" w14:textId="55FBFF55" w:rsidR="001D5784" w:rsidRPr="0022475A" w:rsidRDefault="00CA3A56" w:rsidP="00225A78">
            <w:pPr>
              <w:jc w:val="center"/>
              <w:rPr>
                <w:rStyle w:val="q4iawc"/>
              </w:rPr>
            </w:pPr>
            <w:r w:rsidRPr="0022475A">
              <w:rPr>
                <w:rStyle w:val="q4iawc"/>
              </w:rPr>
              <w:t>96,8</w:t>
            </w:r>
          </w:p>
        </w:tc>
        <w:tc>
          <w:tcPr>
            <w:tcW w:w="851" w:type="dxa"/>
            <w:vAlign w:val="center"/>
          </w:tcPr>
          <w:p w14:paraId="4FF3E508" w14:textId="1C459DEA" w:rsidR="001D5784" w:rsidRPr="0022475A" w:rsidRDefault="00CA3A56" w:rsidP="00225A78">
            <w:pPr>
              <w:jc w:val="center"/>
              <w:rPr>
                <w:rStyle w:val="q4iawc"/>
              </w:rPr>
            </w:pPr>
            <w:r w:rsidRPr="0022475A">
              <w:rPr>
                <w:rStyle w:val="q4iawc"/>
              </w:rPr>
              <w:t>96</w:t>
            </w:r>
            <w:r w:rsidRPr="0022475A">
              <w:rPr>
                <w:rStyle w:val="q4iawc"/>
                <w:vertAlign w:val="superscript"/>
              </w:rPr>
              <w:t>1</w:t>
            </w:r>
          </w:p>
        </w:tc>
      </w:tr>
      <w:tr w:rsidR="00CA3A56" w:rsidRPr="00225A78" w14:paraId="1925D60B" w14:textId="77777777" w:rsidTr="0022475A">
        <w:trPr>
          <w:gridAfter w:val="1"/>
          <w:wAfter w:w="45" w:type="dxa"/>
        </w:trPr>
        <w:tc>
          <w:tcPr>
            <w:tcW w:w="1266" w:type="dxa"/>
            <w:vAlign w:val="center"/>
          </w:tcPr>
          <w:p w14:paraId="34D56E7E" w14:textId="3F1C3A5B" w:rsidR="001D5784" w:rsidRPr="0022475A" w:rsidRDefault="00CA3A56" w:rsidP="00925FFE">
            <w:pPr>
              <w:rPr>
                <w:rStyle w:val="q4iawc"/>
                <w:lang w:val="en-US"/>
              </w:rPr>
            </w:pPr>
            <w:r w:rsidRPr="0022475A">
              <w:rPr>
                <w:rStyle w:val="q4iawc"/>
              </w:rPr>
              <w:t xml:space="preserve">Крысы-альбиносы </w:t>
            </w:r>
            <w:r w:rsidRPr="0022475A">
              <w:rPr>
                <w:rStyle w:val="q4iawc"/>
                <w:lang w:val="en-US"/>
              </w:rPr>
              <w:t>Wistar</w:t>
            </w:r>
          </w:p>
        </w:tc>
        <w:tc>
          <w:tcPr>
            <w:tcW w:w="1133" w:type="dxa"/>
            <w:vAlign w:val="center"/>
          </w:tcPr>
          <w:p w14:paraId="7AFCB01C" w14:textId="4B24154E" w:rsidR="001D5784" w:rsidRPr="0022475A" w:rsidRDefault="00CA3A56" w:rsidP="00925FFE">
            <w:pPr>
              <w:rPr>
                <w:rStyle w:val="q4iawc"/>
              </w:rPr>
            </w:pPr>
            <w:r w:rsidRPr="0022475A">
              <w:rPr>
                <w:rStyle w:val="q4iawc"/>
              </w:rPr>
              <w:t>8, перорально</w:t>
            </w:r>
          </w:p>
        </w:tc>
        <w:tc>
          <w:tcPr>
            <w:tcW w:w="1282" w:type="dxa"/>
            <w:vAlign w:val="center"/>
          </w:tcPr>
          <w:p w14:paraId="4AFD284B" w14:textId="3717CD8B" w:rsidR="001D5784" w:rsidRPr="0022475A" w:rsidRDefault="00CA3A56" w:rsidP="00925FFE">
            <w:pPr>
              <w:rPr>
                <w:rStyle w:val="q4iawc"/>
              </w:rPr>
            </w:pPr>
            <w:r w:rsidRPr="0022475A">
              <w:rPr>
                <w:vertAlign w:val="superscript"/>
                <w:lang w:val="en-US"/>
              </w:rPr>
              <w:t>14</w:t>
            </w:r>
            <w:r w:rsidRPr="0022475A">
              <w:rPr>
                <w:lang w:val="en-US"/>
              </w:rPr>
              <w:t>C</w:t>
            </w:r>
            <w:r w:rsidRPr="0022475A">
              <w:t xml:space="preserve">-афатиниб </w:t>
            </w:r>
            <w:r w:rsidRPr="0022475A">
              <w:rPr>
                <w:lang w:val="en-US"/>
              </w:rPr>
              <w:t>MA2</w:t>
            </w:r>
          </w:p>
        </w:tc>
        <w:tc>
          <w:tcPr>
            <w:tcW w:w="1276" w:type="dxa"/>
            <w:vAlign w:val="center"/>
          </w:tcPr>
          <w:p w14:paraId="6CFFA47A" w14:textId="69CF251C" w:rsidR="001D5784" w:rsidRPr="0022475A" w:rsidRDefault="00CA3A56" w:rsidP="00225A78">
            <w:pPr>
              <w:jc w:val="center"/>
              <w:rPr>
                <w:rStyle w:val="q4iawc"/>
              </w:rPr>
            </w:pPr>
            <w:r w:rsidRPr="0022475A">
              <w:rPr>
                <w:rStyle w:val="q4iawc"/>
              </w:rPr>
              <w:t>2,7</w:t>
            </w:r>
          </w:p>
        </w:tc>
        <w:tc>
          <w:tcPr>
            <w:tcW w:w="1155" w:type="dxa"/>
            <w:vAlign w:val="center"/>
          </w:tcPr>
          <w:p w14:paraId="2655D75B" w14:textId="04FC5B02" w:rsidR="001D5784" w:rsidRPr="0022475A" w:rsidRDefault="00CA3A56" w:rsidP="00225A78">
            <w:pPr>
              <w:jc w:val="center"/>
              <w:rPr>
                <w:rStyle w:val="q4iawc"/>
              </w:rPr>
            </w:pPr>
            <w:r w:rsidRPr="0022475A">
              <w:rPr>
                <w:rStyle w:val="q4iawc"/>
              </w:rPr>
              <w:t>93,6</w:t>
            </w:r>
          </w:p>
        </w:tc>
        <w:tc>
          <w:tcPr>
            <w:tcW w:w="1124" w:type="dxa"/>
            <w:vAlign w:val="center"/>
          </w:tcPr>
          <w:p w14:paraId="46337B6D" w14:textId="63CFBCBB" w:rsidR="001D5784" w:rsidRPr="0022475A" w:rsidRDefault="00CA3A56" w:rsidP="00225A78">
            <w:pPr>
              <w:jc w:val="center"/>
              <w:rPr>
                <w:rStyle w:val="q4iawc"/>
              </w:rPr>
            </w:pPr>
            <w:r w:rsidRPr="0022475A">
              <w:rPr>
                <w:rStyle w:val="q4iawc"/>
              </w:rPr>
              <w:t>14,6</w:t>
            </w:r>
          </w:p>
        </w:tc>
        <w:tc>
          <w:tcPr>
            <w:tcW w:w="1264" w:type="dxa"/>
            <w:vAlign w:val="center"/>
          </w:tcPr>
          <w:p w14:paraId="4012D55F" w14:textId="69479F79" w:rsidR="001D5784" w:rsidRPr="0022475A" w:rsidRDefault="00CA3A56" w:rsidP="00225A78">
            <w:pPr>
              <w:jc w:val="center"/>
              <w:rPr>
                <w:rStyle w:val="q4iawc"/>
              </w:rPr>
            </w:pPr>
            <w:r w:rsidRPr="0022475A">
              <w:rPr>
                <w:rStyle w:val="q4iawc"/>
              </w:rPr>
              <w:t>96,5</w:t>
            </w:r>
          </w:p>
        </w:tc>
        <w:tc>
          <w:tcPr>
            <w:tcW w:w="851" w:type="dxa"/>
            <w:vAlign w:val="center"/>
          </w:tcPr>
          <w:p w14:paraId="2D907002" w14:textId="2805D884" w:rsidR="001D5784" w:rsidRPr="0022475A" w:rsidRDefault="00CA3A56" w:rsidP="00225A78">
            <w:pPr>
              <w:jc w:val="center"/>
              <w:rPr>
                <w:rStyle w:val="q4iawc"/>
              </w:rPr>
            </w:pPr>
            <w:r w:rsidRPr="0022475A">
              <w:rPr>
                <w:rStyle w:val="q4iawc"/>
              </w:rPr>
              <w:t>96</w:t>
            </w:r>
            <w:r w:rsidRPr="0022475A">
              <w:rPr>
                <w:rStyle w:val="q4iawc"/>
                <w:vertAlign w:val="superscript"/>
              </w:rPr>
              <w:t>2</w:t>
            </w:r>
          </w:p>
        </w:tc>
      </w:tr>
      <w:tr w:rsidR="00CA3A56" w:rsidRPr="00225A78" w14:paraId="2F00945F" w14:textId="77777777" w:rsidTr="0022475A">
        <w:trPr>
          <w:gridAfter w:val="1"/>
          <w:wAfter w:w="45" w:type="dxa"/>
        </w:trPr>
        <w:tc>
          <w:tcPr>
            <w:tcW w:w="1266" w:type="dxa"/>
            <w:vAlign w:val="center"/>
          </w:tcPr>
          <w:p w14:paraId="5B912B40" w14:textId="13C0B9AE" w:rsidR="001D5784" w:rsidRPr="0022475A" w:rsidRDefault="00CA3A56" w:rsidP="00925FFE">
            <w:pPr>
              <w:rPr>
                <w:rStyle w:val="q4iawc"/>
              </w:rPr>
            </w:pPr>
            <w:r w:rsidRPr="0022475A">
              <w:rPr>
                <w:rStyle w:val="q4iawc"/>
              </w:rPr>
              <w:t xml:space="preserve">Крысы-альбиносы </w:t>
            </w:r>
            <w:r w:rsidRPr="0022475A">
              <w:rPr>
                <w:rStyle w:val="q4iawc"/>
                <w:lang w:val="en-US"/>
              </w:rPr>
              <w:t>Wistar</w:t>
            </w:r>
          </w:p>
        </w:tc>
        <w:tc>
          <w:tcPr>
            <w:tcW w:w="1133" w:type="dxa"/>
            <w:vAlign w:val="center"/>
          </w:tcPr>
          <w:p w14:paraId="6B352C7C" w14:textId="00AB2803" w:rsidR="001D5784" w:rsidRPr="0022475A" w:rsidRDefault="00CA3A56" w:rsidP="00925FFE">
            <w:pPr>
              <w:rPr>
                <w:rStyle w:val="q4iawc"/>
              </w:rPr>
            </w:pPr>
            <w:r w:rsidRPr="0022475A">
              <w:rPr>
                <w:rStyle w:val="q4iawc"/>
              </w:rPr>
              <w:t>4, внутривенно</w:t>
            </w:r>
          </w:p>
        </w:tc>
        <w:tc>
          <w:tcPr>
            <w:tcW w:w="1282" w:type="dxa"/>
            <w:vAlign w:val="center"/>
          </w:tcPr>
          <w:p w14:paraId="71F88303" w14:textId="273523AA" w:rsidR="001D5784" w:rsidRPr="0022475A" w:rsidRDefault="00CA3A56" w:rsidP="00925FFE">
            <w:pPr>
              <w:rPr>
                <w:rStyle w:val="q4iawc"/>
              </w:rPr>
            </w:pPr>
            <w:r w:rsidRPr="0022475A">
              <w:rPr>
                <w:vertAlign w:val="superscript"/>
                <w:lang w:val="en-US"/>
              </w:rPr>
              <w:t>14</w:t>
            </w:r>
            <w:r w:rsidRPr="0022475A">
              <w:rPr>
                <w:lang w:val="en-US"/>
              </w:rPr>
              <w:t>C</w:t>
            </w:r>
            <w:r w:rsidRPr="0022475A">
              <w:t xml:space="preserve">-афатиниб </w:t>
            </w:r>
            <w:r w:rsidRPr="0022475A">
              <w:rPr>
                <w:lang w:val="en-US"/>
              </w:rPr>
              <w:t>MA2</w:t>
            </w:r>
          </w:p>
        </w:tc>
        <w:tc>
          <w:tcPr>
            <w:tcW w:w="1276" w:type="dxa"/>
            <w:vAlign w:val="center"/>
          </w:tcPr>
          <w:p w14:paraId="65C6EE91" w14:textId="15E893E9" w:rsidR="001D5784" w:rsidRPr="0022475A" w:rsidRDefault="00CA3A56" w:rsidP="00225A78">
            <w:pPr>
              <w:jc w:val="center"/>
              <w:rPr>
                <w:rStyle w:val="q4iawc"/>
              </w:rPr>
            </w:pPr>
            <w:r w:rsidRPr="0022475A">
              <w:rPr>
                <w:rStyle w:val="q4iawc"/>
              </w:rPr>
              <w:t>5,5</w:t>
            </w:r>
          </w:p>
        </w:tc>
        <w:tc>
          <w:tcPr>
            <w:tcW w:w="1155" w:type="dxa"/>
            <w:vAlign w:val="center"/>
          </w:tcPr>
          <w:p w14:paraId="1BBB20D9" w14:textId="3965316D" w:rsidR="001D5784" w:rsidRPr="0022475A" w:rsidRDefault="00CA3A56" w:rsidP="00225A78">
            <w:pPr>
              <w:jc w:val="center"/>
              <w:rPr>
                <w:rStyle w:val="q4iawc"/>
              </w:rPr>
            </w:pPr>
            <w:r w:rsidRPr="0022475A">
              <w:rPr>
                <w:rStyle w:val="q4iawc"/>
              </w:rPr>
              <w:t>90,8</w:t>
            </w:r>
          </w:p>
        </w:tc>
        <w:tc>
          <w:tcPr>
            <w:tcW w:w="1124" w:type="dxa"/>
            <w:vAlign w:val="center"/>
          </w:tcPr>
          <w:p w14:paraId="74E7D515" w14:textId="650BDA01" w:rsidR="001D5784" w:rsidRPr="0022475A" w:rsidRDefault="00CA3A56" w:rsidP="00225A78">
            <w:pPr>
              <w:jc w:val="center"/>
              <w:rPr>
                <w:rStyle w:val="q4iawc"/>
              </w:rPr>
            </w:pPr>
            <w:r w:rsidRPr="0022475A">
              <w:rPr>
                <w:rStyle w:val="q4iawc"/>
              </w:rPr>
              <w:t>28,3</w:t>
            </w:r>
          </w:p>
        </w:tc>
        <w:tc>
          <w:tcPr>
            <w:tcW w:w="1264" w:type="dxa"/>
            <w:vAlign w:val="center"/>
          </w:tcPr>
          <w:p w14:paraId="7CE685EE" w14:textId="2AD73A1F" w:rsidR="001D5784" w:rsidRPr="0022475A" w:rsidRDefault="00CA3A56" w:rsidP="00225A78">
            <w:pPr>
              <w:jc w:val="center"/>
              <w:rPr>
                <w:rStyle w:val="q4iawc"/>
              </w:rPr>
            </w:pPr>
            <w:r w:rsidRPr="0022475A">
              <w:rPr>
                <w:rStyle w:val="q4iawc"/>
              </w:rPr>
              <w:t>96,7</w:t>
            </w:r>
          </w:p>
        </w:tc>
        <w:tc>
          <w:tcPr>
            <w:tcW w:w="851" w:type="dxa"/>
            <w:vAlign w:val="center"/>
          </w:tcPr>
          <w:p w14:paraId="32ACECAE" w14:textId="132B070B" w:rsidR="001D5784" w:rsidRPr="0022475A" w:rsidRDefault="00CA3A56" w:rsidP="00225A78">
            <w:pPr>
              <w:jc w:val="center"/>
              <w:rPr>
                <w:rStyle w:val="q4iawc"/>
              </w:rPr>
            </w:pPr>
            <w:r w:rsidRPr="0022475A">
              <w:rPr>
                <w:rStyle w:val="q4iawc"/>
              </w:rPr>
              <w:t>96</w:t>
            </w:r>
            <w:r w:rsidRPr="0022475A">
              <w:rPr>
                <w:rStyle w:val="q4iawc"/>
                <w:vertAlign w:val="superscript"/>
              </w:rPr>
              <w:t>2</w:t>
            </w:r>
          </w:p>
        </w:tc>
      </w:tr>
      <w:tr w:rsidR="00CA3A56" w:rsidRPr="00225A78" w14:paraId="59323D83" w14:textId="77777777" w:rsidTr="0022475A">
        <w:trPr>
          <w:gridAfter w:val="1"/>
          <w:wAfter w:w="45" w:type="dxa"/>
        </w:trPr>
        <w:tc>
          <w:tcPr>
            <w:tcW w:w="1266" w:type="dxa"/>
            <w:vAlign w:val="center"/>
          </w:tcPr>
          <w:p w14:paraId="4448CD17" w14:textId="0F6CD3BD" w:rsidR="001D5784" w:rsidRPr="0022475A" w:rsidRDefault="00CA3A56" w:rsidP="00925FFE">
            <w:pPr>
              <w:rPr>
                <w:rStyle w:val="q4iawc"/>
              </w:rPr>
            </w:pPr>
            <w:r w:rsidRPr="0022475A">
              <w:rPr>
                <w:rStyle w:val="q4iawc"/>
              </w:rPr>
              <w:t xml:space="preserve">Крысы- </w:t>
            </w:r>
            <w:r w:rsidRPr="0022475A">
              <w:rPr>
                <w:rStyle w:val="q4iawc"/>
                <w:lang w:val="en-US"/>
              </w:rPr>
              <w:t>Wistar</w:t>
            </w:r>
          </w:p>
        </w:tc>
        <w:tc>
          <w:tcPr>
            <w:tcW w:w="1133" w:type="dxa"/>
            <w:vAlign w:val="center"/>
          </w:tcPr>
          <w:p w14:paraId="37F0B742" w14:textId="4EE13A1C" w:rsidR="001D5784" w:rsidRPr="0022475A" w:rsidRDefault="00CA3A56" w:rsidP="00925FFE">
            <w:pPr>
              <w:rPr>
                <w:rStyle w:val="q4iawc"/>
              </w:rPr>
            </w:pPr>
            <w:r w:rsidRPr="0022475A">
              <w:rPr>
                <w:rStyle w:val="q4iawc"/>
              </w:rPr>
              <w:t>3, перорально</w:t>
            </w:r>
          </w:p>
        </w:tc>
        <w:tc>
          <w:tcPr>
            <w:tcW w:w="1282" w:type="dxa"/>
            <w:vAlign w:val="center"/>
          </w:tcPr>
          <w:p w14:paraId="28B338E4" w14:textId="3CA60640" w:rsidR="001D5784" w:rsidRPr="0022475A" w:rsidRDefault="00CA3A56" w:rsidP="00925FFE">
            <w:pPr>
              <w:rPr>
                <w:rStyle w:val="q4iawc"/>
              </w:rPr>
            </w:pPr>
            <w:r w:rsidRPr="0022475A">
              <w:rPr>
                <w:vertAlign w:val="superscript"/>
                <w:lang w:val="en-US"/>
              </w:rPr>
              <w:t>14</w:t>
            </w:r>
            <w:r w:rsidRPr="0022475A">
              <w:rPr>
                <w:lang w:val="en-US"/>
              </w:rPr>
              <w:t>C</w:t>
            </w:r>
            <w:r w:rsidRPr="0022475A">
              <w:t xml:space="preserve">-афатиниб </w:t>
            </w:r>
            <w:r w:rsidRPr="0022475A">
              <w:rPr>
                <w:lang w:val="en-US"/>
              </w:rPr>
              <w:t>MA2</w:t>
            </w:r>
          </w:p>
        </w:tc>
        <w:tc>
          <w:tcPr>
            <w:tcW w:w="1276" w:type="dxa"/>
            <w:vAlign w:val="center"/>
          </w:tcPr>
          <w:p w14:paraId="7E9A5B77" w14:textId="602FDB89" w:rsidR="001D5784" w:rsidRPr="0022475A" w:rsidRDefault="00CA3A56" w:rsidP="00225A78">
            <w:pPr>
              <w:jc w:val="center"/>
              <w:rPr>
                <w:rStyle w:val="q4iawc"/>
              </w:rPr>
            </w:pPr>
            <w:r w:rsidRPr="0022475A">
              <w:rPr>
                <w:rStyle w:val="q4iawc"/>
              </w:rPr>
              <w:t>0,7</w:t>
            </w:r>
          </w:p>
        </w:tc>
        <w:tc>
          <w:tcPr>
            <w:tcW w:w="1155" w:type="dxa"/>
            <w:vAlign w:val="center"/>
          </w:tcPr>
          <w:p w14:paraId="02B3DFDE" w14:textId="4F229C38" w:rsidR="001D5784" w:rsidRPr="0022475A" w:rsidRDefault="00CA3A56" w:rsidP="00225A78">
            <w:pPr>
              <w:jc w:val="center"/>
              <w:rPr>
                <w:rStyle w:val="q4iawc"/>
              </w:rPr>
            </w:pPr>
            <w:r w:rsidRPr="0022475A">
              <w:rPr>
                <w:rStyle w:val="q4iawc"/>
              </w:rPr>
              <w:t>85,0</w:t>
            </w:r>
          </w:p>
        </w:tc>
        <w:tc>
          <w:tcPr>
            <w:tcW w:w="1124" w:type="dxa"/>
            <w:vAlign w:val="center"/>
          </w:tcPr>
          <w:p w14:paraId="499FF009" w14:textId="7FD82AF7" w:rsidR="001D5784" w:rsidRPr="0022475A" w:rsidRDefault="00CA3A56" w:rsidP="00225A78">
            <w:pPr>
              <w:jc w:val="center"/>
              <w:rPr>
                <w:rStyle w:val="q4iawc"/>
              </w:rPr>
            </w:pPr>
            <w:r w:rsidRPr="0022475A">
              <w:rPr>
                <w:rStyle w:val="q4iawc"/>
              </w:rPr>
              <w:t>11,7</w:t>
            </w:r>
          </w:p>
        </w:tc>
        <w:tc>
          <w:tcPr>
            <w:tcW w:w="1264" w:type="dxa"/>
            <w:vAlign w:val="center"/>
          </w:tcPr>
          <w:p w14:paraId="17C85F71" w14:textId="45E7DD41" w:rsidR="001D5784" w:rsidRPr="0022475A" w:rsidRDefault="00CA3A56" w:rsidP="00225A78">
            <w:pPr>
              <w:jc w:val="center"/>
              <w:rPr>
                <w:rStyle w:val="q4iawc"/>
              </w:rPr>
            </w:pPr>
            <w:r w:rsidRPr="0022475A">
              <w:rPr>
                <w:rStyle w:val="q4iawc"/>
              </w:rPr>
              <w:t>91,3</w:t>
            </w:r>
          </w:p>
        </w:tc>
        <w:tc>
          <w:tcPr>
            <w:tcW w:w="851" w:type="dxa"/>
            <w:vAlign w:val="center"/>
          </w:tcPr>
          <w:p w14:paraId="7D02382E" w14:textId="0A1BB22D" w:rsidR="001D5784" w:rsidRPr="0022475A" w:rsidRDefault="00CA3A56" w:rsidP="00225A78">
            <w:pPr>
              <w:jc w:val="center"/>
              <w:rPr>
                <w:rStyle w:val="q4iawc"/>
              </w:rPr>
            </w:pPr>
            <w:r w:rsidRPr="0022475A">
              <w:rPr>
                <w:rStyle w:val="q4iawc"/>
              </w:rPr>
              <w:t>312</w:t>
            </w:r>
          </w:p>
        </w:tc>
      </w:tr>
      <w:tr w:rsidR="00CA3A56" w:rsidRPr="00225A78" w14:paraId="6D2A0FD3" w14:textId="77777777" w:rsidTr="0022475A">
        <w:trPr>
          <w:gridAfter w:val="1"/>
          <w:wAfter w:w="45" w:type="dxa"/>
        </w:trPr>
        <w:tc>
          <w:tcPr>
            <w:tcW w:w="1266" w:type="dxa"/>
            <w:vAlign w:val="center"/>
          </w:tcPr>
          <w:p w14:paraId="776EADB8" w14:textId="1FD6378A" w:rsidR="001D5784" w:rsidRPr="0022475A" w:rsidRDefault="00CA3A56" w:rsidP="00925FFE">
            <w:pPr>
              <w:rPr>
                <w:rStyle w:val="q4iawc"/>
              </w:rPr>
            </w:pPr>
            <w:r w:rsidRPr="0022475A">
              <w:rPr>
                <w:rStyle w:val="q4iawc"/>
              </w:rPr>
              <w:t>Кролик гималайский</w:t>
            </w:r>
          </w:p>
        </w:tc>
        <w:tc>
          <w:tcPr>
            <w:tcW w:w="1133" w:type="dxa"/>
            <w:vAlign w:val="center"/>
          </w:tcPr>
          <w:p w14:paraId="6C0B5198" w14:textId="317F1F70" w:rsidR="001D5784" w:rsidRPr="0022475A" w:rsidRDefault="00CA3A56" w:rsidP="00925FFE">
            <w:pPr>
              <w:rPr>
                <w:rStyle w:val="q4iawc"/>
                <w:b/>
                <w:bCs/>
              </w:rPr>
            </w:pPr>
            <w:r w:rsidRPr="0022475A">
              <w:rPr>
                <w:rStyle w:val="q4iawc"/>
              </w:rPr>
              <w:t>1,95, перорально</w:t>
            </w:r>
          </w:p>
        </w:tc>
        <w:tc>
          <w:tcPr>
            <w:tcW w:w="1282" w:type="dxa"/>
            <w:vAlign w:val="center"/>
          </w:tcPr>
          <w:p w14:paraId="094627D6" w14:textId="484AA8C1" w:rsidR="001D5784" w:rsidRPr="0022475A" w:rsidRDefault="00CA3A56" w:rsidP="00925FFE">
            <w:pPr>
              <w:rPr>
                <w:rStyle w:val="q4iawc"/>
              </w:rPr>
            </w:pPr>
            <w:r w:rsidRPr="0022475A">
              <w:rPr>
                <w:vertAlign w:val="superscript"/>
                <w:lang w:val="en-US"/>
              </w:rPr>
              <w:t>14</w:t>
            </w:r>
            <w:r w:rsidRPr="0022475A">
              <w:rPr>
                <w:lang w:val="en-US"/>
              </w:rPr>
              <w:t>C</w:t>
            </w:r>
            <w:r w:rsidRPr="0022475A">
              <w:t xml:space="preserve">-афатиниб </w:t>
            </w:r>
            <w:r w:rsidRPr="0022475A">
              <w:rPr>
                <w:lang w:val="en-US"/>
              </w:rPr>
              <w:t>MA2</w:t>
            </w:r>
          </w:p>
        </w:tc>
        <w:tc>
          <w:tcPr>
            <w:tcW w:w="1276" w:type="dxa"/>
            <w:vAlign w:val="center"/>
          </w:tcPr>
          <w:p w14:paraId="6372FAB5" w14:textId="6DD0F5E3" w:rsidR="001D5784" w:rsidRPr="0022475A" w:rsidRDefault="00CA3A56" w:rsidP="00225A78">
            <w:pPr>
              <w:jc w:val="center"/>
              <w:rPr>
                <w:rStyle w:val="q4iawc"/>
              </w:rPr>
            </w:pPr>
            <w:r w:rsidRPr="0022475A">
              <w:rPr>
                <w:rStyle w:val="q4iawc"/>
              </w:rPr>
              <w:t>0,8</w:t>
            </w:r>
          </w:p>
        </w:tc>
        <w:tc>
          <w:tcPr>
            <w:tcW w:w="1155" w:type="dxa"/>
            <w:vAlign w:val="center"/>
          </w:tcPr>
          <w:p w14:paraId="4D08D3E9" w14:textId="30CD09CD" w:rsidR="001D5784" w:rsidRPr="0022475A" w:rsidRDefault="00CA3A56" w:rsidP="00225A78">
            <w:pPr>
              <w:jc w:val="center"/>
              <w:rPr>
                <w:rStyle w:val="q4iawc"/>
              </w:rPr>
            </w:pPr>
            <w:r w:rsidRPr="0022475A">
              <w:rPr>
                <w:rStyle w:val="q4iawc"/>
              </w:rPr>
              <w:t>95,4</w:t>
            </w:r>
          </w:p>
        </w:tc>
        <w:tc>
          <w:tcPr>
            <w:tcW w:w="1124" w:type="dxa"/>
            <w:vAlign w:val="center"/>
          </w:tcPr>
          <w:p w14:paraId="66B66989" w14:textId="1FF2F33B" w:rsidR="001D5784" w:rsidRPr="0022475A" w:rsidRDefault="00CA3A56" w:rsidP="00225A78">
            <w:pPr>
              <w:jc w:val="center"/>
              <w:rPr>
                <w:rStyle w:val="q4iawc"/>
              </w:rPr>
            </w:pPr>
            <w:r w:rsidRPr="0022475A">
              <w:rPr>
                <w:rStyle w:val="q4iawc"/>
              </w:rPr>
              <w:t>22,8</w:t>
            </w:r>
            <w:r w:rsidRPr="0022475A">
              <w:rPr>
                <w:rStyle w:val="q4iawc"/>
                <w:vertAlign w:val="superscript"/>
              </w:rPr>
              <w:t>3</w:t>
            </w:r>
          </w:p>
        </w:tc>
        <w:tc>
          <w:tcPr>
            <w:tcW w:w="1264" w:type="dxa"/>
            <w:vAlign w:val="center"/>
          </w:tcPr>
          <w:p w14:paraId="7EFB8914" w14:textId="7F26E348" w:rsidR="001D5784" w:rsidRPr="0022475A" w:rsidRDefault="00CA3A56" w:rsidP="00225A78">
            <w:pPr>
              <w:jc w:val="center"/>
              <w:rPr>
                <w:rStyle w:val="q4iawc"/>
              </w:rPr>
            </w:pPr>
            <w:r w:rsidRPr="0022475A">
              <w:rPr>
                <w:rStyle w:val="q4iawc"/>
              </w:rPr>
              <w:t>96,8</w:t>
            </w:r>
          </w:p>
        </w:tc>
        <w:tc>
          <w:tcPr>
            <w:tcW w:w="851" w:type="dxa"/>
            <w:vAlign w:val="center"/>
          </w:tcPr>
          <w:p w14:paraId="12C6BC14" w14:textId="11E3D9E8" w:rsidR="001D5784" w:rsidRPr="0022475A" w:rsidRDefault="00CA3A56" w:rsidP="00225A78">
            <w:pPr>
              <w:jc w:val="center"/>
              <w:rPr>
                <w:rStyle w:val="q4iawc"/>
              </w:rPr>
            </w:pPr>
            <w:r w:rsidRPr="0022475A">
              <w:rPr>
                <w:rStyle w:val="q4iawc"/>
              </w:rPr>
              <w:t>96</w:t>
            </w:r>
            <w:r w:rsidRPr="0022475A">
              <w:rPr>
                <w:rStyle w:val="q4iawc"/>
                <w:vertAlign w:val="superscript"/>
              </w:rPr>
              <w:t>4</w:t>
            </w:r>
          </w:p>
        </w:tc>
      </w:tr>
      <w:tr w:rsidR="00CA3A56" w:rsidRPr="00225A78" w14:paraId="0B7BB4A1" w14:textId="77777777" w:rsidTr="0022475A">
        <w:trPr>
          <w:gridAfter w:val="1"/>
          <w:wAfter w:w="45" w:type="dxa"/>
        </w:trPr>
        <w:tc>
          <w:tcPr>
            <w:tcW w:w="1266" w:type="dxa"/>
            <w:vAlign w:val="center"/>
          </w:tcPr>
          <w:p w14:paraId="01ADF337" w14:textId="067253B1" w:rsidR="001D5784" w:rsidRPr="0022475A" w:rsidRDefault="00CA3A56" w:rsidP="00925FFE">
            <w:pPr>
              <w:rPr>
                <w:rStyle w:val="q4iawc"/>
              </w:rPr>
            </w:pPr>
            <w:r w:rsidRPr="0022475A">
              <w:rPr>
                <w:rStyle w:val="q4iawc"/>
              </w:rPr>
              <w:t>Геттингенские мини-пиги</w:t>
            </w:r>
          </w:p>
        </w:tc>
        <w:tc>
          <w:tcPr>
            <w:tcW w:w="1133" w:type="dxa"/>
            <w:vAlign w:val="center"/>
          </w:tcPr>
          <w:p w14:paraId="09582547" w14:textId="74E5DF4E" w:rsidR="001D5784" w:rsidRPr="0022475A" w:rsidRDefault="00CA3A56" w:rsidP="00925FFE">
            <w:pPr>
              <w:rPr>
                <w:rStyle w:val="q4iawc"/>
              </w:rPr>
            </w:pPr>
            <w:r w:rsidRPr="0022475A">
              <w:rPr>
                <w:rStyle w:val="q4iawc"/>
              </w:rPr>
              <w:t>2,46, перорально</w:t>
            </w:r>
          </w:p>
        </w:tc>
        <w:tc>
          <w:tcPr>
            <w:tcW w:w="1282" w:type="dxa"/>
            <w:vAlign w:val="center"/>
          </w:tcPr>
          <w:p w14:paraId="159AD34A" w14:textId="7338D657" w:rsidR="001D5784" w:rsidRPr="0022475A" w:rsidRDefault="00CA3A56" w:rsidP="00925FFE">
            <w:pPr>
              <w:rPr>
                <w:rStyle w:val="q4iawc"/>
              </w:rPr>
            </w:pPr>
            <w:r w:rsidRPr="0022475A">
              <w:rPr>
                <w:vertAlign w:val="superscript"/>
                <w:lang w:val="en-US"/>
              </w:rPr>
              <w:t>14</w:t>
            </w:r>
            <w:r w:rsidRPr="0022475A">
              <w:rPr>
                <w:lang w:val="en-US"/>
              </w:rPr>
              <w:t>C</w:t>
            </w:r>
            <w:r w:rsidRPr="0022475A">
              <w:t xml:space="preserve">-афатиниб </w:t>
            </w:r>
            <w:r w:rsidRPr="0022475A">
              <w:rPr>
                <w:lang w:val="en-US"/>
              </w:rPr>
              <w:t>MA2</w:t>
            </w:r>
          </w:p>
        </w:tc>
        <w:tc>
          <w:tcPr>
            <w:tcW w:w="1276" w:type="dxa"/>
            <w:vAlign w:val="center"/>
          </w:tcPr>
          <w:p w14:paraId="6FA874B8" w14:textId="18CD7E86" w:rsidR="001D5784" w:rsidRPr="0022475A" w:rsidRDefault="00CA3A56" w:rsidP="00225A78">
            <w:pPr>
              <w:jc w:val="center"/>
              <w:rPr>
                <w:rStyle w:val="q4iawc"/>
              </w:rPr>
            </w:pPr>
            <w:r w:rsidRPr="0022475A">
              <w:rPr>
                <w:rStyle w:val="q4iawc"/>
              </w:rPr>
              <w:t>2,2</w:t>
            </w:r>
          </w:p>
        </w:tc>
        <w:tc>
          <w:tcPr>
            <w:tcW w:w="1155" w:type="dxa"/>
            <w:vAlign w:val="center"/>
          </w:tcPr>
          <w:p w14:paraId="2C92A64D" w14:textId="786A6CE1" w:rsidR="001D5784" w:rsidRPr="0022475A" w:rsidRDefault="00CA3A56" w:rsidP="00225A78">
            <w:pPr>
              <w:jc w:val="center"/>
              <w:rPr>
                <w:rStyle w:val="q4iawc"/>
              </w:rPr>
            </w:pPr>
            <w:r w:rsidRPr="0022475A">
              <w:rPr>
                <w:rStyle w:val="q4iawc"/>
              </w:rPr>
              <w:t>92,9</w:t>
            </w:r>
          </w:p>
        </w:tc>
        <w:tc>
          <w:tcPr>
            <w:tcW w:w="1124" w:type="dxa"/>
            <w:vAlign w:val="center"/>
          </w:tcPr>
          <w:p w14:paraId="1102A5FA" w14:textId="17B456FA" w:rsidR="001D5784" w:rsidRPr="0022475A" w:rsidRDefault="00CA3A56" w:rsidP="00225A78">
            <w:pPr>
              <w:jc w:val="center"/>
              <w:rPr>
                <w:rStyle w:val="q4iawc"/>
              </w:rPr>
            </w:pPr>
            <w:r w:rsidRPr="0022475A">
              <w:rPr>
                <w:rStyle w:val="q4iawc"/>
              </w:rPr>
              <w:t>Не определено*</w:t>
            </w:r>
          </w:p>
        </w:tc>
        <w:tc>
          <w:tcPr>
            <w:tcW w:w="1264" w:type="dxa"/>
            <w:vAlign w:val="center"/>
          </w:tcPr>
          <w:p w14:paraId="2DA61EAB" w14:textId="0CB4186C" w:rsidR="001D5784" w:rsidRPr="0022475A" w:rsidRDefault="00CA3A56" w:rsidP="00225A78">
            <w:pPr>
              <w:jc w:val="center"/>
              <w:rPr>
                <w:rStyle w:val="q4iawc"/>
              </w:rPr>
            </w:pPr>
            <w:r w:rsidRPr="0022475A">
              <w:rPr>
                <w:rStyle w:val="q4iawc"/>
              </w:rPr>
              <w:t>95,7</w:t>
            </w:r>
          </w:p>
        </w:tc>
        <w:tc>
          <w:tcPr>
            <w:tcW w:w="851" w:type="dxa"/>
            <w:vAlign w:val="center"/>
          </w:tcPr>
          <w:p w14:paraId="58F35E76" w14:textId="7540511A" w:rsidR="001D5784" w:rsidRPr="0022475A" w:rsidRDefault="00CA3A56" w:rsidP="00225A78">
            <w:pPr>
              <w:jc w:val="center"/>
              <w:rPr>
                <w:rStyle w:val="q4iawc"/>
              </w:rPr>
            </w:pPr>
            <w:r w:rsidRPr="0022475A">
              <w:rPr>
                <w:rStyle w:val="q4iawc"/>
              </w:rPr>
              <w:t>168</w:t>
            </w:r>
          </w:p>
        </w:tc>
      </w:tr>
      <w:tr w:rsidR="009D7E57" w:rsidRPr="00225A78" w14:paraId="5564599A" w14:textId="77777777" w:rsidTr="0022475A">
        <w:tc>
          <w:tcPr>
            <w:tcW w:w="9396" w:type="dxa"/>
            <w:gridSpan w:val="9"/>
            <w:vAlign w:val="center"/>
          </w:tcPr>
          <w:p w14:paraId="2BD932E1" w14:textId="77777777" w:rsidR="009D7E57" w:rsidRDefault="009D7E57" w:rsidP="009D7E57">
            <w:pPr>
              <w:rPr>
                <w:rStyle w:val="q4iawc"/>
                <w:sz w:val="20"/>
                <w:szCs w:val="20"/>
              </w:rPr>
            </w:pPr>
            <w:r w:rsidRPr="00831526">
              <w:rPr>
                <w:rStyle w:val="q4iawc"/>
                <w:b/>
                <w:bCs/>
                <w:sz w:val="20"/>
                <w:szCs w:val="20"/>
              </w:rPr>
              <w:t>Примечание:</w:t>
            </w:r>
            <w:r>
              <w:rPr>
                <w:rStyle w:val="q4iawc"/>
                <w:sz w:val="20"/>
                <w:szCs w:val="20"/>
              </w:rPr>
              <w:t xml:space="preserve"> </w:t>
            </w:r>
          </w:p>
          <w:p w14:paraId="64DB8AAF" w14:textId="27F98E6A" w:rsidR="009D7E57" w:rsidRPr="00831526" w:rsidRDefault="009D7E57" w:rsidP="00831526">
            <w:pPr>
              <w:rPr>
                <w:rStyle w:val="q4iawc"/>
                <w:sz w:val="20"/>
                <w:szCs w:val="20"/>
              </w:rPr>
            </w:pPr>
            <w:r w:rsidRPr="002B180A">
              <w:rPr>
                <w:rStyle w:val="q4iawc"/>
                <w:sz w:val="20"/>
                <w:szCs w:val="20"/>
              </w:rPr>
              <w:t>1 - 6 ч для желчевыделения;</w:t>
            </w:r>
            <w:r w:rsidRPr="002B180A">
              <w:rPr>
                <w:rStyle w:val="viiyi"/>
                <w:sz w:val="20"/>
                <w:szCs w:val="20"/>
              </w:rPr>
              <w:t xml:space="preserve"> </w:t>
            </w:r>
            <w:r w:rsidRPr="002B180A">
              <w:rPr>
                <w:rStyle w:val="q4iawc"/>
                <w:sz w:val="20"/>
                <w:szCs w:val="20"/>
              </w:rPr>
              <w:t>2: 4 ч для выделения с желчью и 192 ч для мочи;</w:t>
            </w:r>
            <w:r w:rsidRPr="002B180A">
              <w:rPr>
                <w:rStyle w:val="viiyi"/>
                <w:sz w:val="20"/>
                <w:szCs w:val="20"/>
              </w:rPr>
              <w:t xml:space="preserve"> </w:t>
            </w:r>
            <w:r w:rsidRPr="002B180A">
              <w:rPr>
                <w:rStyle w:val="q4iawc"/>
                <w:sz w:val="20"/>
                <w:szCs w:val="20"/>
              </w:rPr>
              <w:t>3: после интрадуоденального введения;</w:t>
            </w:r>
            <w:r w:rsidRPr="002B180A">
              <w:rPr>
                <w:rStyle w:val="viiyi"/>
                <w:sz w:val="20"/>
                <w:szCs w:val="20"/>
              </w:rPr>
              <w:t xml:space="preserve"> </w:t>
            </w:r>
            <w:r w:rsidRPr="002B180A">
              <w:rPr>
                <w:rStyle w:val="q4iawc"/>
                <w:sz w:val="20"/>
                <w:szCs w:val="20"/>
              </w:rPr>
              <w:t>4: 168 ч для экскреции с фекалиями;</w:t>
            </w:r>
            <w:r w:rsidRPr="002B180A">
              <w:rPr>
                <w:rStyle w:val="viiyi"/>
                <w:sz w:val="20"/>
                <w:szCs w:val="20"/>
              </w:rPr>
              <w:t xml:space="preserve"> </w:t>
            </w:r>
            <w:r w:rsidRPr="002B180A">
              <w:rPr>
                <w:rStyle w:val="q4iawc"/>
                <w:sz w:val="20"/>
                <w:szCs w:val="20"/>
              </w:rPr>
              <w:t>5: 192 ч для выделения мочи;</w:t>
            </w:r>
            <w:r w:rsidRPr="002B180A">
              <w:rPr>
                <w:rStyle w:val="viiyi"/>
                <w:sz w:val="20"/>
                <w:szCs w:val="20"/>
              </w:rPr>
              <w:t xml:space="preserve"> </w:t>
            </w:r>
            <w:r w:rsidRPr="002B180A">
              <w:rPr>
                <w:rStyle w:val="q4iawc"/>
                <w:sz w:val="20"/>
                <w:szCs w:val="20"/>
              </w:rPr>
              <w:t>*: у мини-свиней были взяты только точечные образцы желчи, которые не дают значимых данных для баланса экскреции.</w:t>
            </w:r>
          </w:p>
        </w:tc>
      </w:tr>
    </w:tbl>
    <w:p w14:paraId="576A53E1" w14:textId="77777777" w:rsidR="00225A78" w:rsidRDefault="00225A78" w:rsidP="004F30F5">
      <w:pPr>
        <w:spacing w:after="0" w:line="240" w:lineRule="auto"/>
        <w:ind w:firstLine="709"/>
        <w:rPr>
          <w:rStyle w:val="q4iawc"/>
        </w:rPr>
      </w:pPr>
    </w:p>
    <w:p w14:paraId="6AF505A5" w14:textId="6733409C" w:rsidR="004F30F5" w:rsidRPr="004F30F5" w:rsidRDefault="004F30F5" w:rsidP="004F30F5">
      <w:pPr>
        <w:spacing w:after="0" w:line="240" w:lineRule="auto"/>
        <w:ind w:firstLine="709"/>
        <w:rPr>
          <w:rStyle w:val="q4iawc"/>
        </w:rPr>
      </w:pPr>
      <w:r w:rsidRPr="004F30F5">
        <w:rPr>
          <w:rStyle w:val="q4iawc"/>
        </w:rPr>
        <w:t xml:space="preserve">Самкам Wistar вводили однократно перорально дозу 4 мг/кг </w:t>
      </w:r>
      <w:r w:rsidRPr="00831526">
        <w:rPr>
          <w:rStyle w:val="q4iawc"/>
          <w:vertAlign w:val="superscript"/>
        </w:rPr>
        <w:t>14</w:t>
      </w:r>
      <w:r w:rsidRPr="004F30F5">
        <w:rPr>
          <w:rStyle w:val="q4iawc"/>
        </w:rPr>
        <w:t>C</w:t>
      </w:r>
      <w:r w:rsidR="00CA457E" w:rsidRPr="00CA457E">
        <w:rPr>
          <w:rStyle w:val="q4iawc"/>
        </w:rPr>
        <w:t>-</w:t>
      </w:r>
      <w:r w:rsidRPr="004F30F5">
        <w:rPr>
          <w:rStyle w:val="q4iawc"/>
        </w:rPr>
        <w:t xml:space="preserve">афатиниба на 11-й день лактации. </w:t>
      </w:r>
      <w:r w:rsidR="00CA457E">
        <w:rPr>
          <w:rStyle w:val="q4iawc"/>
        </w:rPr>
        <w:t xml:space="preserve">Афитиниб показал </w:t>
      </w:r>
      <w:r w:rsidR="00CA457E" w:rsidRPr="004F30F5">
        <w:rPr>
          <w:rStyle w:val="q4iawc"/>
        </w:rPr>
        <w:t>быстрый и выраженный переход в молоко</w:t>
      </w:r>
      <w:r w:rsidR="00CA457E">
        <w:rPr>
          <w:rStyle w:val="q4iawc"/>
        </w:rPr>
        <w:t xml:space="preserve">. </w:t>
      </w:r>
      <w:r w:rsidRPr="004F30F5">
        <w:rPr>
          <w:rStyle w:val="q4iawc"/>
        </w:rPr>
        <w:t>Средние концентрации афатиниба в молоке через 1 и 6 часов после введения дозы (1220 и 2130 нмоль/л соответственно) были примерно в 80 и 150 раз выше соответствующих концентраций в плазме (15,6 и 14,3 нмоль/л). Через 24 и 48 часов после введения дозы средние концентрации афатиниба в молоке составляли 84,7 и 10,9 нмоль/л, тогда как концентрации в плазме были ниже предела обнаружения.</w:t>
      </w:r>
    </w:p>
    <w:p w14:paraId="54E669A6" w14:textId="0C0B0487" w:rsidR="004F30F5" w:rsidRPr="004F30F5" w:rsidRDefault="004F30F5" w:rsidP="004F30F5">
      <w:pPr>
        <w:spacing w:after="0" w:line="240" w:lineRule="auto"/>
        <w:ind w:firstLine="709"/>
        <w:rPr>
          <w:rStyle w:val="q4iawc"/>
        </w:rPr>
      </w:pPr>
      <w:r w:rsidRPr="004F30F5">
        <w:rPr>
          <w:rStyle w:val="q4iawc"/>
        </w:rPr>
        <w:t>Индивидуальная AUC</w:t>
      </w:r>
      <w:r w:rsidRPr="00CA457E">
        <w:rPr>
          <w:rStyle w:val="q4iawc"/>
          <w:vertAlign w:val="subscript"/>
        </w:rPr>
        <w:t xml:space="preserve">0-24 </w:t>
      </w:r>
      <w:r w:rsidRPr="004F30F5">
        <w:rPr>
          <w:rStyle w:val="q4iawc"/>
        </w:rPr>
        <w:t xml:space="preserve">радиоактивности в молоке колебалась от 17700 до 40100 нмоль*ч/л, что более чем в 100 раз превышало индивидуальную расчетную </w:t>
      </w:r>
      <w:r w:rsidR="00CA457E" w:rsidRPr="004F30F5">
        <w:rPr>
          <w:rStyle w:val="q4iawc"/>
        </w:rPr>
        <w:t>AUC</w:t>
      </w:r>
      <w:r w:rsidR="00CA457E" w:rsidRPr="00CA457E">
        <w:rPr>
          <w:rStyle w:val="q4iawc"/>
          <w:vertAlign w:val="subscript"/>
        </w:rPr>
        <w:t xml:space="preserve">0-24 </w:t>
      </w:r>
      <w:r w:rsidRPr="004F30F5">
        <w:rPr>
          <w:rStyle w:val="q4iawc"/>
        </w:rPr>
        <w:t>в плазме (от 118 до 284 нмоль*ч/л).</w:t>
      </w:r>
    </w:p>
    <w:p w14:paraId="4BFE5CA5" w14:textId="1DB966A4" w:rsidR="001D5784" w:rsidRDefault="004F30F5" w:rsidP="004F30F5">
      <w:pPr>
        <w:spacing w:after="0" w:line="240" w:lineRule="auto"/>
        <w:ind w:firstLine="709"/>
        <w:rPr>
          <w:rStyle w:val="q4iawc"/>
        </w:rPr>
      </w:pPr>
      <w:r w:rsidRPr="004F30F5">
        <w:rPr>
          <w:rStyle w:val="q4iawc"/>
        </w:rPr>
        <w:t>Предполагаемое количество общей радиоактивности, выделяемой в молоко в течение 24 часов, составляло от 2,4 до 5,0</w:t>
      </w:r>
      <w:r w:rsidR="00CA457E">
        <w:rPr>
          <w:rStyle w:val="q4iawc"/>
        </w:rPr>
        <w:t xml:space="preserve"> </w:t>
      </w:r>
      <w:r w:rsidRPr="004F30F5">
        <w:rPr>
          <w:rStyle w:val="q4iawc"/>
        </w:rPr>
        <w:t>% дозы, введенной самкам</w:t>
      </w:r>
      <w:r w:rsidR="00242D8E">
        <w:rPr>
          <w:rStyle w:val="q4iawc"/>
        </w:rPr>
        <w:t xml:space="preserve"> </w:t>
      </w:r>
      <w:r w:rsidR="00242D8E" w:rsidRPr="00242D8E">
        <w:rPr>
          <w:rStyle w:val="q4iawc"/>
        </w:rPr>
        <w:t>[1]</w:t>
      </w:r>
      <w:r w:rsidRPr="004F30F5">
        <w:rPr>
          <w:rStyle w:val="q4iawc"/>
        </w:rPr>
        <w:t>.</w:t>
      </w:r>
    </w:p>
    <w:p w14:paraId="52911F14" w14:textId="77777777" w:rsidR="004F30F5" w:rsidRPr="00CA457E" w:rsidRDefault="004F30F5" w:rsidP="004F30F5">
      <w:pPr>
        <w:spacing w:before="240" w:after="240" w:line="240" w:lineRule="auto"/>
        <w:outlineLvl w:val="2"/>
        <w:rPr>
          <w:b/>
          <w:color w:val="000000" w:themeColor="text1"/>
        </w:rPr>
      </w:pPr>
      <w:bookmarkStart w:id="95" w:name="_Toc136854647"/>
      <w:r w:rsidRPr="00CA457E">
        <w:rPr>
          <w:b/>
          <w:color w:val="000000" w:themeColor="text1"/>
        </w:rPr>
        <w:t xml:space="preserve">3.2.6. </w:t>
      </w:r>
      <w:r w:rsidRPr="00CA457E">
        <w:rPr>
          <w:b/>
          <w:bCs/>
          <w:color w:val="000000" w:themeColor="text1"/>
        </w:rPr>
        <w:t>Фармакокинетические лекарственные взаимодействия</w:t>
      </w:r>
      <w:bookmarkEnd w:id="95"/>
    </w:p>
    <w:p w14:paraId="194AB0FD" w14:textId="77777777" w:rsidR="004F30F5" w:rsidRPr="00144C6D" w:rsidRDefault="004F30F5" w:rsidP="004F30F5">
      <w:pPr>
        <w:spacing w:after="0" w:line="240" w:lineRule="auto"/>
        <w:ind w:firstLine="709"/>
        <w:rPr>
          <w:i/>
          <w:iCs/>
        </w:rPr>
      </w:pPr>
      <w:r w:rsidRPr="00144C6D">
        <w:rPr>
          <w:i/>
          <w:iCs/>
        </w:rPr>
        <w:t>Ингибирование ферментов цитохрома Р-450</w:t>
      </w:r>
    </w:p>
    <w:p w14:paraId="617488BD" w14:textId="3FB6C5C6" w:rsidR="004F30F5" w:rsidRPr="003041F5" w:rsidRDefault="00233892" w:rsidP="004F30F5">
      <w:pPr>
        <w:spacing w:after="0" w:line="240" w:lineRule="auto"/>
        <w:ind w:firstLine="709"/>
      </w:pPr>
      <w:r w:rsidRPr="00233892">
        <w:rPr>
          <w:i/>
          <w:iCs/>
          <w:lang w:val="en-US"/>
        </w:rPr>
        <w:t>In</w:t>
      </w:r>
      <w:r w:rsidRPr="00233892">
        <w:rPr>
          <w:i/>
          <w:iCs/>
        </w:rPr>
        <w:t xml:space="preserve"> </w:t>
      </w:r>
      <w:r w:rsidRPr="00233892">
        <w:rPr>
          <w:i/>
          <w:iCs/>
          <w:lang w:val="en-US"/>
        </w:rPr>
        <w:t>vitro</w:t>
      </w:r>
      <w:r w:rsidR="004F30F5">
        <w:t xml:space="preserve"> афатиниб до 100 мкМ не показал ингибирования </w:t>
      </w:r>
      <w:r>
        <w:rPr>
          <w:rStyle w:val="q4iawc"/>
        </w:rPr>
        <w:t>группы ферментов CYP человека</w:t>
      </w:r>
      <w:r w:rsidR="004F30F5">
        <w:t xml:space="preserve"> CYP1A1/2, CYP2A6, CYP2B6, CYP2C8, CYP2C9, CYP2C19, CYP2D6, CYP2E1, CYP3A4 и CYP4A11</w:t>
      </w:r>
      <w:r w:rsidRPr="00233892">
        <w:t xml:space="preserve">, </w:t>
      </w:r>
      <w:r>
        <w:rPr>
          <w:rStyle w:val="q4iawc"/>
        </w:rPr>
        <w:t xml:space="preserve">а также не было доказательств индукции ферментов CYP в гепатоцитах человека </w:t>
      </w:r>
      <w:r w:rsidRPr="00233892">
        <w:rPr>
          <w:rStyle w:val="q4iawc"/>
          <w:i/>
          <w:iCs/>
        </w:rPr>
        <w:t>in vitro</w:t>
      </w:r>
      <w:r>
        <w:rPr>
          <w:rStyle w:val="q4iawc"/>
        </w:rPr>
        <w:t xml:space="preserve"> или после повторного введения крысам</w:t>
      </w:r>
      <w:r w:rsidR="003041F5" w:rsidRPr="003041F5">
        <w:rPr>
          <w:rStyle w:val="q4iawc"/>
        </w:rPr>
        <w:t>.</w:t>
      </w:r>
    </w:p>
    <w:p w14:paraId="2515DF60" w14:textId="6C3FD263" w:rsidR="00144C6D" w:rsidRDefault="00144C6D" w:rsidP="00144C6D">
      <w:pPr>
        <w:spacing w:after="0" w:line="240" w:lineRule="auto"/>
        <w:ind w:firstLine="709"/>
      </w:pPr>
      <w:r>
        <w:t xml:space="preserve">Введение афатиниба в дозах 4 и 8,5 мг/кг перорально пяти самцам крыс линии </w:t>
      </w:r>
      <w:r w:rsidR="00233892">
        <w:rPr>
          <w:lang w:val="en-US"/>
        </w:rPr>
        <w:t>Wistar</w:t>
      </w:r>
      <w:r>
        <w:t xml:space="preserve"> </w:t>
      </w:r>
      <w:r w:rsidR="00233892" w:rsidRPr="00233892">
        <w:t>1</w:t>
      </w:r>
      <w:r>
        <w:t xml:space="preserve"> раз в день в течение 4 дней не вызывало индукции активности CYPIA, CYP2B, CYP3A, CYP2E1 и CYP4A, а также не оказывало влияния на печень</w:t>
      </w:r>
      <w:r w:rsidR="00233892" w:rsidRPr="00233892">
        <w:t>,</w:t>
      </w:r>
      <w:r>
        <w:t xml:space="preserve"> соотношение массы тела, общее количество микросомального белка или общее количество печеночного </w:t>
      </w:r>
      <w:r w:rsidR="00233892">
        <w:rPr>
          <w:lang w:val="en-US"/>
        </w:rPr>
        <w:t>CYP</w:t>
      </w:r>
      <w:r>
        <w:t>.</w:t>
      </w:r>
    </w:p>
    <w:p w14:paraId="72B229B0" w14:textId="6CB8FC29" w:rsidR="00EA42DD" w:rsidRDefault="00EA42DD" w:rsidP="004F30F5">
      <w:pPr>
        <w:spacing w:after="0" w:line="240" w:lineRule="auto"/>
        <w:ind w:firstLine="709"/>
      </w:pPr>
      <w:r>
        <w:t>Обработка афатинибом в дозе до 5 мкМ в течение 48 часов</w:t>
      </w:r>
      <w:r w:rsidRPr="00EA42DD">
        <w:t xml:space="preserve"> </w:t>
      </w:r>
      <w:r>
        <w:t xml:space="preserve">культивируемых первичных гепатоцитах человека от трех разных доноров не вызывала индукции активности ферментов </w:t>
      </w:r>
      <w:r>
        <w:rPr>
          <w:lang w:val="en-US"/>
        </w:rPr>
        <w:t>CYP</w:t>
      </w:r>
      <w:r>
        <w:t xml:space="preserve"> человека </w:t>
      </w:r>
      <w:r w:rsidRPr="00EA42DD">
        <w:t>(</w:t>
      </w:r>
      <w:r>
        <w:t>CYP1A2, CYP2B6, CYP2C8, CYP2C9, CYP2C19 и CYP3A4</w:t>
      </w:r>
      <w:r w:rsidRPr="00EA42DD">
        <w:t>)</w:t>
      </w:r>
      <w:r w:rsidR="00AA7C89">
        <w:t>.</w:t>
      </w:r>
    </w:p>
    <w:p w14:paraId="4EAEA8A8" w14:textId="77777777" w:rsidR="004F30F5" w:rsidRPr="007E401E" w:rsidRDefault="004F30F5" w:rsidP="004F30F5">
      <w:pPr>
        <w:spacing w:after="0" w:line="240" w:lineRule="auto"/>
        <w:ind w:firstLine="709"/>
        <w:rPr>
          <w:i/>
          <w:iCs/>
        </w:rPr>
      </w:pPr>
      <w:r w:rsidRPr="007E401E">
        <w:rPr>
          <w:i/>
          <w:iCs/>
        </w:rPr>
        <w:t>Ингибирование ферментов УДФ-глюкуронозилтрансферазы (УГТ)</w:t>
      </w:r>
    </w:p>
    <w:p w14:paraId="099D0FDB" w14:textId="1A479A26" w:rsidR="007E401E" w:rsidRPr="00801D2D" w:rsidRDefault="007E401E" w:rsidP="007E401E">
      <w:pPr>
        <w:spacing w:after="0" w:line="240" w:lineRule="auto"/>
        <w:ind w:firstLine="709"/>
      </w:pPr>
      <w:r w:rsidRPr="007E401E">
        <w:t xml:space="preserve">β-эстрадиол инкубировали с микросомами печени человека (50 мкМ) в присутствии потенциальных ингибиторов ферментов УГТ в различных концентрациях (0-200 мкМ) [1]. </w:t>
      </w:r>
      <w:r w:rsidRPr="007E401E">
        <w:rPr>
          <w:rStyle w:val="q4iawc"/>
        </w:rPr>
        <w:t>Значения IC</w:t>
      </w:r>
      <w:r w:rsidRPr="007E401E">
        <w:rPr>
          <w:rStyle w:val="q4iawc"/>
          <w:vertAlign w:val="subscript"/>
        </w:rPr>
        <w:t>50</w:t>
      </w:r>
      <w:r w:rsidRPr="007E401E">
        <w:rPr>
          <w:rStyle w:val="q4iawc"/>
        </w:rPr>
        <w:t xml:space="preserve"> для ингибирования 3- и 17-глюкуронидирования β-эстрадиола (катализируемого УГТ1A1 и преимущественно УГТ2B7 соответственно) составляли 24,2 и 73,7 мкМ афатиниба, соответственно, по сравнению с клинической C</w:t>
      </w:r>
      <w:r w:rsidRPr="007E401E">
        <w:rPr>
          <w:rStyle w:val="q4iawc"/>
          <w:vertAlign w:val="subscript"/>
        </w:rPr>
        <w:t>max</w:t>
      </w:r>
      <w:r w:rsidRPr="007E401E">
        <w:rPr>
          <w:rStyle w:val="q4iawc"/>
        </w:rPr>
        <w:t xml:space="preserve"> 0,16 мкМ и высоким связыванием с белками [15].</w:t>
      </w:r>
      <w:r w:rsidRPr="007E401E">
        <w:t xml:space="preserve"> Количественные</w:t>
      </w:r>
      <w:r>
        <w:t xml:space="preserve"> данные образования 3- и 17-глюкуронидов β-эстрадиола использовали для расчета данных IC</w:t>
      </w:r>
      <w:r w:rsidRPr="007E401E">
        <w:rPr>
          <w:vertAlign w:val="subscript"/>
        </w:rPr>
        <w:t>50</w:t>
      </w:r>
      <w:r>
        <w:t xml:space="preserve"> для ингибиторов, как показано </w:t>
      </w:r>
      <w:r w:rsidRPr="00801D2D">
        <w:t xml:space="preserve">в таблице </w:t>
      </w:r>
      <w:r w:rsidR="00305EC8">
        <w:t>3-</w:t>
      </w:r>
      <w:r w:rsidR="00801D2D" w:rsidRPr="00801D2D">
        <w:t>8</w:t>
      </w:r>
      <w:r w:rsidRPr="00801D2D">
        <w:t>.</w:t>
      </w:r>
    </w:p>
    <w:p w14:paraId="52A2A78D" w14:textId="77777777" w:rsidR="004F30F5" w:rsidRPr="00801D2D" w:rsidRDefault="004F30F5" w:rsidP="004F30F5">
      <w:pPr>
        <w:spacing w:after="0" w:line="240" w:lineRule="auto"/>
        <w:ind w:firstLine="709"/>
        <w:rPr>
          <w:rStyle w:val="q4iawc"/>
        </w:rPr>
      </w:pPr>
    </w:p>
    <w:p w14:paraId="4D8E905F" w14:textId="03FD42E3" w:rsidR="004F30F5" w:rsidRPr="007E401E" w:rsidRDefault="004F30F5" w:rsidP="00A76712">
      <w:pPr>
        <w:spacing w:after="0" w:line="240" w:lineRule="auto"/>
      </w:pPr>
      <w:r w:rsidRPr="00A76712">
        <w:rPr>
          <w:rStyle w:val="q4iawc"/>
          <w:b/>
        </w:rPr>
        <w:t xml:space="preserve">Таблица </w:t>
      </w:r>
      <w:r w:rsidR="00A76712" w:rsidRPr="00A76712">
        <w:rPr>
          <w:rStyle w:val="q4iawc"/>
          <w:b/>
        </w:rPr>
        <w:t>3-</w:t>
      </w:r>
      <w:r w:rsidR="00801D2D" w:rsidRPr="00A76712">
        <w:rPr>
          <w:rStyle w:val="q4iawc"/>
          <w:b/>
        </w:rPr>
        <w:t>8</w:t>
      </w:r>
      <w:r w:rsidRPr="00A76712">
        <w:rPr>
          <w:rStyle w:val="q4iawc"/>
          <w:b/>
        </w:rPr>
        <w:t>.</w:t>
      </w:r>
      <w:r w:rsidRPr="00801D2D">
        <w:rPr>
          <w:rStyle w:val="q4iawc"/>
        </w:rPr>
        <w:t xml:space="preserve"> Данные</w:t>
      </w:r>
      <w:r>
        <w:rPr>
          <w:rStyle w:val="q4iawc"/>
        </w:rPr>
        <w:t xml:space="preserve"> об ингибировании потенциальных ингибиторов ферментов </w:t>
      </w:r>
      <w:r w:rsidR="007E401E">
        <w:rPr>
          <w:rStyle w:val="q4iawc"/>
        </w:rPr>
        <w:t>УГТ.</w:t>
      </w:r>
    </w:p>
    <w:tbl>
      <w:tblPr>
        <w:tblStyle w:val="a8"/>
        <w:tblW w:w="0" w:type="auto"/>
        <w:tblLook w:val="04A0" w:firstRow="1" w:lastRow="0" w:firstColumn="1" w:lastColumn="0" w:noHBand="0" w:noVBand="1"/>
      </w:tblPr>
      <w:tblGrid>
        <w:gridCol w:w="3115"/>
        <w:gridCol w:w="3115"/>
        <w:gridCol w:w="3116"/>
      </w:tblGrid>
      <w:tr w:rsidR="004F30F5" w14:paraId="35F6DAA8" w14:textId="77777777" w:rsidTr="00831526">
        <w:trPr>
          <w:tblHeader/>
        </w:trPr>
        <w:tc>
          <w:tcPr>
            <w:tcW w:w="3115" w:type="dxa"/>
            <w:vMerge w:val="restart"/>
            <w:shd w:val="clear" w:color="auto" w:fill="D9D9D9" w:themeFill="background1" w:themeFillShade="D9"/>
            <w:vAlign w:val="center"/>
          </w:tcPr>
          <w:p w14:paraId="301D8B47" w14:textId="50B91B60" w:rsidR="004F30F5" w:rsidRPr="007E401E" w:rsidRDefault="004F30F5" w:rsidP="002E181A">
            <w:pPr>
              <w:jc w:val="center"/>
              <w:rPr>
                <w:b/>
                <w:bCs/>
              </w:rPr>
            </w:pPr>
            <w:r w:rsidRPr="007E401E">
              <w:rPr>
                <w:b/>
                <w:bCs/>
              </w:rPr>
              <w:t>Ингибитор</w:t>
            </w:r>
          </w:p>
        </w:tc>
        <w:tc>
          <w:tcPr>
            <w:tcW w:w="6231" w:type="dxa"/>
            <w:gridSpan w:val="2"/>
            <w:shd w:val="clear" w:color="auto" w:fill="D9D9D9" w:themeFill="background1" w:themeFillShade="D9"/>
            <w:vAlign w:val="center"/>
          </w:tcPr>
          <w:p w14:paraId="3B01250B" w14:textId="3F409B21" w:rsidR="004F30F5" w:rsidRPr="007E401E" w:rsidRDefault="004F30F5" w:rsidP="002E181A">
            <w:pPr>
              <w:jc w:val="center"/>
              <w:rPr>
                <w:b/>
                <w:bCs/>
              </w:rPr>
            </w:pPr>
            <w:r w:rsidRPr="007E401E">
              <w:rPr>
                <w:b/>
                <w:bCs/>
              </w:rPr>
              <w:t>IC</w:t>
            </w:r>
            <w:r w:rsidRPr="007E401E">
              <w:rPr>
                <w:b/>
                <w:bCs/>
                <w:vertAlign w:val="subscript"/>
              </w:rPr>
              <w:t>50</w:t>
            </w:r>
            <w:r w:rsidRPr="007E401E">
              <w:rPr>
                <w:b/>
                <w:bCs/>
              </w:rPr>
              <w:t>, мкМ</w:t>
            </w:r>
          </w:p>
        </w:tc>
      </w:tr>
      <w:tr w:rsidR="004F30F5" w14:paraId="21F82C01" w14:textId="77777777" w:rsidTr="00831526">
        <w:trPr>
          <w:tblHeader/>
        </w:trPr>
        <w:tc>
          <w:tcPr>
            <w:tcW w:w="3115" w:type="dxa"/>
            <w:vMerge/>
            <w:shd w:val="clear" w:color="auto" w:fill="D9D9D9" w:themeFill="background1" w:themeFillShade="D9"/>
            <w:vAlign w:val="center"/>
          </w:tcPr>
          <w:p w14:paraId="57EEEFC5" w14:textId="77777777" w:rsidR="004F30F5" w:rsidRPr="007E401E" w:rsidRDefault="004F30F5" w:rsidP="002E181A">
            <w:pPr>
              <w:jc w:val="center"/>
              <w:rPr>
                <w:b/>
                <w:bCs/>
              </w:rPr>
            </w:pPr>
          </w:p>
        </w:tc>
        <w:tc>
          <w:tcPr>
            <w:tcW w:w="3115" w:type="dxa"/>
            <w:shd w:val="clear" w:color="auto" w:fill="D9D9D9" w:themeFill="background1" w:themeFillShade="D9"/>
            <w:vAlign w:val="center"/>
          </w:tcPr>
          <w:p w14:paraId="5F9500E6" w14:textId="704BC564" w:rsidR="00F45957" w:rsidRPr="007E401E" w:rsidRDefault="00EE098C" w:rsidP="002E181A">
            <w:pPr>
              <w:jc w:val="center"/>
              <w:rPr>
                <w:b/>
                <w:bCs/>
              </w:rPr>
            </w:pPr>
            <w:r w:rsidRPr="007E401E">
              <w:rPr>
                <w:b/>
                <w:bCs/>
                <w:lang w:val="en-US"/>
              </w:rPr>
              <w:t>β</w:t>
            </w:r>
            <w:r w:rsidR="00F45957" w:rsidRPr="007E401E">
              <w:rPr>
                <w:b/>
                <w:bCs/>
                <w:lang w:val="en-US"/>
              </w:rPr>
              <w:t>-</w:t>
            </w:r>
            <w:r w:rsidR="00F45957" w:rsidRPr="007E401E">
              <w:rPr>
                <w:b/>
                <w:bCs/>
              </w:rPr>
              <w:t>эстрадиол</w:t>
            </w:r>
          </w:p>
          <w:p w14:paraId="04713841" w14:textId="6D12A0BA" w:rsidR="004F30F5" w:rsidRPr="007E401E" w:rsidRDefault="00F45957" w:rsidP="002E181A">
            <w:pPr>
              <w:jc w:val="center"/>
              <w:rPr>
                <w:b/>
                <w:bCs/>
                <w:lang w:val="en-US"/>
              </w:rPr>
            </w:pPr>
            <w:bookmarkStart w:id="96" w:name="_Toc115871096"/>
            <w:bookmarkStart w:id="97" w:name="_Toc136429619"/>
            <w:bookmarkStart w:id="98" w:name="_Toc136854648"/>
            <w:r w:rsidRPr="007E401E">
              <w:rPr>
                <w:rStyle w:val="13"/>
                <w:rFonts w:eastAsia="Times New Roman" w:cs="Times New Roman"/>
                <w:szCs w:val="24"/>
              </w:rPr>
              <w:t>3</w:t>
            </w:r>
            <w:r w:rsidRPr="007E401E">
              <w:rPr>
                <w:rStyle w:val="13"/>
                <w:rFonts w:eastAsia="Times New Roman" w:cs="Times New Roman"/>
                <w:szCs w:val="24"/>
                <w:lang w:val="en-US"/>
              </w:rPr>
              <w:t>-</w:t>
            </w:r>
            <w:bookmarkEnd w:id="96"/>
            <w:bookmarkEnd w:id="97"/>
            <w:bookmarkEnd w:id="98"/>
            <w:r w:rsidRPr="007E401E">
              <w:rPr>
                <w:rStyle w:val="q4iawc"/>
                <w:b/>
                <w:bCs/>
              </w:rPr>
              <w:t>глюкуронирование</w:t>
            </w:r>
          </w:p>
        </w:tc>
        <w:tc>
          <w:tcPr>
            <w:tcW w:w="3116" w:type="dxa"/>
            <w:shd w:val="clear" w:color="auto" w:fill="D9D9D9" w:themeFill="background1" w:themeFillShade="D9"/>
            <w:vAlign w:val="center"/>
          </w:tcPr>
          <w:p w14:paraId="569EE31F" w14:textId="33D86D07" w:rsidR="00F45957" w:rsidRPr="007E401E" w:rsidRDefault="00EE098C" w:rsidP="002E181A">
            <w:pPr>
              <w:jc w:val="center"/>
              <w:rPr>
                <w:b/>
                <w:bCs/>
              </w:rPr>
            </w:pPr>
            <w:r w:rsidRPr="007E401E">
              <w:rPr>
                <w:b/>
                <w:bCs/>
                <w:lang w:val="en-US"/>
              </w:rPr>
              <w:t xml:space="preserve">β </w:t>
            </w:r>
            <w:r w:rsidR="00F45957" w:rsidRPr="007E401E">
              <w:rPr>
                <w:b/>
                <w:bCs/>
                <w:lang w:val="en-US"/>
              </w:rPr>
              <w:t>-</w:t>
            </w:r>
            <w:r w:rsidR="00F45957" w:rsidRPr="007E401E">
              <w:rPr>
                <w:b/>
                <w:bCs/>
              </w:rPr>
              <w:t>эстрадиол</w:t>
            </w:r>
          </w:p>
          <w:p w14:paraId="0687C75F" w14:textId="350C1478" w:rsidR="004F30F5" w:rsidRPr="007E401E" w:rsidRDefault="00F45957" w:rsidP="002E181A">
            <w:pPr>
              <w:jc w:val="center"/>
              <w:rPr>
                <w:b/>
                <w:bCs/>
              </w:rPr>
            </w:pPr>
            <w:bookmarkStart w:id="99" w:name="_Toc115871097"/>
            <w:bookmarkStart w:id="100" w:name="_Toc136429620"/>
            <w:bookmarkStart w:id="101" w:name="_Toc136854649"/>
            <w:r w:rsidRPr="007E401E">
              <w:rPr>
                <w:rStyle w:val="13"/>
                <w:rFonts w:eastAsia="Times New Roman" w:cs="Times New Roman"/>
                <w:szCs w:val="24"/>
              </w:rPr>
              <w:t>17</w:t>
            </w:r>
            <w:r w:rsidRPr="007E401E">
              <w:rPr>
                <w:rStyle w:val="13"/>
                <w:rFonts w:eastAsia="Times New Roman" w:cs="Times New Roman"/>
                <w:szCs w:val="24"/>
                <w:lang w:val="en-US"/>
              </w:rPr>
              <w:t>-</w:t>
            </w:r>
            <w:bookmarkEnd w:id="99"/>
            <w:bookmarkEnd w:id="100"/>
            <w:bookmarkEnd w:id="101"/>
            <w:r w:rsidRPr="007E401E">
              <w:rPr>
                <w:rStyle w:val="q4iawc"/>
                <w:b/>
                <w:bCs/>
              </w:rPr>
              <w:t>глюкуронирование</w:t>
            </w:r>
          </w:p>
        </w:tc>
      </w:tr>
      <w:tr w:rsidR="004F30F5" w14:paraId="759C022F" w14:textId="77777777" w:rsidTr="002E181A">
        <w:tc>
          <w:tcPr>
            <w:tcW w:w="3115" w:type="dxa"/>
            <w:vAlign w:val="center"/>
          </w:tcPr>
          <w:p w14:paraId="5A2F39B1" w14:textId="21DDA20A" w:rsidR="004F30F5" w:rsidRPr="004F30F5" w:rsidRDefault="004F30F5" w:rsidP="002E181A">
            <w:pPr>
              <w:jc w:val="center"/>
              <w:rPr>
                <w:lang w:val="en-US"/>
              </w:rPr>
            </w:pPr>
            <w:r>
              <w:rPr>
                <w:lang w:val="en-US"/>
              </w:rPr>
              <w:t>BI 7325</w:t>
            </w:r>
          </w:p>
        </w:tc>
        <w:tc>
          <w:tcPr>
            <w:tcW w:w="3115" w:type="dxa"/>
            <w:vAlign w:val="center"/>
          </w:tcPr>
          <w:p w14:paraId="60C53342" w14:textId="6BEEC4DD" w:rsidR="004F30F5" w:rsidRDefault="00F45957" w:rsidP="002E181A">
            <w:pPr>
              <w:jc w:val="center"/>
            </w:pPr>
            <w:r>
              <w:t>1,3</w:t>
            </w:r>
          </w:p>
        </w:tc>
        <w:tc>
          <w:tcPr>
            <w:tcW w:w="3116" w:type="dxa"/>
            <w:vAlign w:val="center"/>
          </w:tcPr>
          <w:p w14:paraId="084C63C4" w14:textId="39D5A8CE" w:rsidR="004F30F5" w:rsidRDefault="00F45957" w:rsidP="002E181A">
            <w:pPr>
              <w:jc w:val="center"/>
            </w:pPr>
            <w:r>
              <w:t>52,6</w:t>
            </w:r>
          </w:p>
        </w:tc>
      </w:tr>
      <w:tr w:rsidR="004F30F5" w14:paraId="0F18CA95" w14:textId="77777777" w:rsidTr="002E181A">
        <w:tc>
          <w:tcPr>
            <w:tcW w:w="3115" w:type="dxa"/>
            <w:vAlign w:val="center"/>
          </w:tcPr>
          <w:p w14:paraId="7D0CB6D0" w14:textId="3A53228C" w:rsidR="004F30F5" w:rsidRPr="004F30F5" w:rsidRDefault="004F30F5" w:rsidP="002E181A">
            <w:pPr>
              <w:jc w:val="center"/>
            </w:pPr>
            <w:r>
              <w:t>Доцетаксель</w:t>
            </w:r>
          </w:p>
        </w:tc>
        <w:tc>
          <w:tcPr>
            <w:tcW w:w="3115" w:type="dxa"/>
            <w:vAlign w:val="center"/>
          </w:tcPr>
          <w:p w14:paraId="6BCE3F92" w14:textId="1C25F015" w:rsidR="004F30F5" w:rsidRDefault="00F45957" w:rsidP="002E181A">
            <w:pPr>
              <w:jc w:val="center"/>
            </w:pPr>
            <w:r>
              <w:t>13,6</w:t>
            </w:r>
          </w:p>
        </w:tc>
        <w:tc>
          <w:tcPr>
            <w:tcW w:w="3116" w:type="dxa"/>
            <w:vAlign w:val="center"/>
          </w:tcPr>
          <w:p w14:paraId="6269C789" w14:textId="35E3FA64" w:rsidR="004F30F5" w:rsidRDefault="00F45957" w:rsidP="002E181A">
            <w:pPr>
              <w:jc w:val="center"/>
            </w:pPr>
            <w:r>
              <w:t>32,5</w:t>
            </w:r>
          </w:p>
        </w:tc>
      </w:tr>
      <w:tr w:rsidR="004F30F5" w14:paraId="3DBC81A8" w14:textId="77777777" w:rsidTr="002E181A">
        <w:tc>
          <w:tcPr>
            <w:tcW w:w="3115" w:type="dxa"/>
            <w:vAlign w:val="center"/>
          </w:tcPr>
          <w:p w14:paraId="45207A9D" w14:textId="38BFB983" w:rsidR="004F30F5" w:rsidRDefault="004F30F5" w:rsidP="002E181A">
            <w:pPr>
              <w:jc w:val="center"/>
            </w:pPr>
            <w:r>
              <w:t>Паклитаксель</w:t>
            </w:r>
          </w:p>
        </w:tc>
        <w:tc>
          <w:tcPr>
            <w:tcW w:w="3115" w:type="dxa"/>
            <w:vAlign w:val="center"/>
          </w:tcPr>
          <w:p w14:paraId="0A0CB3A1" w14:textId="6C0CEBAC" w:rsidR="004F30F5" w:rsidRDefault="00F45957" w:rsidP="002E181A">
            <w:pPr>
              <w:jc w:val="center"/>
            </w:pPr>
            <w:r>
              <w:t>18,7</w:t>
            </w:r>
          </w:p>
        </w:tc>
        <w:tc>
          <w:tcPr>
            <w:tcW w:w="3116" w:type="dxa"/>
            <w:vAlign w:val="center"/>
          </w:tcPr>
          <w:p w14:paraId="2453CBC1" w14:textId="53802070" w:rsidR="004F30F5" w:rsidRDefault="00F45957" w:rsidP="002E181A">
            <w:pPr>
              <w:jc w:val="center"/>
            </w:pPr>
            <w:r>
              <w:t>32,4</w:t>
            </w:r>
          </w:p>
        </w:tc>
      </w:tr>
      <w:tr w:rsidR="004F30F5" w14:paraId="359601AB" w14:textId="77777777" w:rsidTr="002E181A">
        <w:tc>
          <w:tcPr>
            <w:tcW w:w="3115" w:type="dxa"/>
            <w:vAlign w:val="center"/>
          </w:tcPr>
          <w:p w14:paraId="03C6DC02" w14:textId="68AF79B9" w:rsidR="004F30F5" w:rsidRPr="004F30F5" w:rsidRDefault="004F30F5" w:rsidP="002E181A">
            <w:pPr>
              <w:jc w:val="center"/>
            </w:pPr>
            <w:r>
              <w:rPr>
                <w:lang w:val="en-US"/>
              </w:rPr>
              <w:t>BI</w:t>
            </w:r>
            <w:r>
              <w:t xml:space="preserve"> 2536</w:t>
            </w:r>
          </w:p>
        </w:tc>
        <w:tc>
          <w:tcPr>
            <w:tcW w:w="3115" w:type="dxa"/>
            <w:vAlign w:val="center"/>
          </w:tcPr>
          <w:p w14:paraId="7EF2E142" w14:textId="5613CE74" w:rsidR="004F30F5" w:rsidRDefault="00F45957" w:rsidP="002E181A">
            <w:pPr>
              <w:jc w:val="center"/>
            </w:pPr>
            <w:r>
              <w:t>21,7</w:t>
            </w:r>
          </w:p>
        </w:tc>
        <w:tc>
          <w:tcPr>
            <w:tcW w:w="3116" w:type="dxa"/>
            <w:vAlign w:val="center"/>
          </w:tcPr>
          <w:p w14:paraId="46B8AB72" w14:textId="2BD9897E" w:rsidR="004F30F5" w:rsidRDefault="00F45957" w:rsidP="002E181A">
            <w:pPr>
              <w:jc w:val="center"/>
            </w:pPr>
            <w:r>
              <w:t>72,5</w:t>
            </w:r>
          </w:p>
        </w:tc>
      </w:tr>
      <w:tr w:rsidR="004F30F5" w14:paraId="2E6B502C" w14:textId="77777777" w:rsidTr="002E181A">
        <w:tc>
          <w:tcPr>
            <w:tcW w:w="3115" w:type="dxa"/>
            <w:vAlign w:val="center"/>
          </w:tcPr>
          <w:p w14:paraId="2CB797E9" w14:textId="65655B6D" w:rsidR="004F30F5" w:rsidRPr="004F30F5" w:rsidRDefault="004F30F5" w:rsidP="002E181A">
            <w:pPr>
              <w:jc w:val="center"/>
            </w:pPr>
            <w:r>
              <w:t>Типранавир</w:t>
            </w:r>
          </w:p>
        </w:tc>
        <w:tc>
          <w:tcPr>
            <w:tcW w:w="3115" w:type="dxa"/>
            <w:vAlign w:val="center"/>
          </w:tcPr>
          <w:p w14:paraId="1A4B80B1" w14:textId="04239A1D" w:rsidR="004F30F5" w:rsidRDefault="00F45957" w:rsidP="002E181A">
            <w:pPr>
              <w:jc w:val="center"/>
            </w:pPr>
            <w:r>
              <w:t>22,7</w:t>
            </w:r>
          </w:p>
        </w:tc>
        <w:tc>
          <w:tcPr>
            <w:tcW w:w="3116" w:type="dxa"/>
            <w:vAlign w:val="center"/>
          </w:tcPr>
          <w:p w14:paraId="5D94BEDF" w14:textId="67C3F6B5" w:rsidR="004F30F5" w:rsidRDefault="00F45957" w:rsidP="002E181A">
            <w:pPr>
              <w:jc w:val="center"/>
            </w:pPr>
            <w:r>
              <w:t>72</w:t>
            </w:r>
          </w:p>
        </w:tc>
      </w:tr>
      <w:tr w:rsidR="004F30F5" w14:paraId="115AA280" w14:textId="77777777" w:rsidTr="002E181A">
        <w:tc>
          <w:tcPr>
            <w:tcW w:w="3115" w:type="dxa"/>
            <w:vAlign w:val="center"/>
          </w:tcPr>
          <w:p w14:paraId="65804746" w14:textId="1455C625" w:rsidR="004F30F5" w:rsidRPr="00A63AC4" w:rsidRDefault="00A63AC4" w:rsidP="002E181A">
            <w:pPr>
              <w:jc w:val="center"/>
            </w:pPr>
            <w:r>
              <w:t>А</w:t>
            </w:r>
            <w:r w:rsidR="003E7E93">
              <w:t>ф</w:t>
            </w:r>
            <w:r>
              <w:t>атиниб</w:t>
            </w:r>
          </w:p>
        </w:tc>
        <w:tc>
          <w:tcPr>
            <w:tcW w:w="3115" w:type="dxa"/>
            <w:vAlign w:val="center"/>
          </w:tcPr>
          <w:p w14:paraId="053B3528" w14:textId="102AB715" w:rsidR="004F30F5" w:rsidRDefault="00F45957" w:rsidP="002E181A">
            <w:pPr>
              <w:jc w:val="center"/>
            </w:pPr>
            <w:r>
              <w:t>24,2</w:t>
            </w:r>
          </w:p>
        </w:tc>
        <w:tc>
          <w:tcPr>
            <w:tcW w:w="3116" w:type="dxa"/>
            <w:vAlign w:val="center"/>
          </w:tcPr>
          <w:p w14:paraId="4B72E226" w14:textId="411BB00F" w:rsidR="004F30F5" w:rsidRDefault="00F45957" w:rsidP="002E181A">
            <w:pPr>
              <w:jc w:val="center"/>
            </w:pPr>
            <w:r>
              <w:t>73,7</w:t>
            </w:r>
          </w:p>
        </w:tc>
      </w:tr>
      <w:tr w:rsidR="004F30F5" w14:paraId="5B276BEF" w14:textId="77777777" w:rsidTr="002E181A">
        <w:tc>
          <w:tcPr>
            <w:tcW w:w="3115" w:type="dxa"/>
            <w:vAlign w:val="center"/>
          </w:tcPr>
          <w:p w14:paraId="3330E40C" w14:textId="30B6E53C" w:rsidR="004F30F5" w:rsidRDefault="004F30F5" w:rsidP="002E181A">
            <w:pPr>
              <w:jc w:val="center"/>
              <w:rPr>
                <w:lang w:val="en-US"/>
              </w:rPr>
            </w:pPr>
            <w:r>
              <w:rPr>
                <w:lang w:val="en-US"/>
              </w:rPr>
              <w:t>BIBF 1120</w:t>
            </w:r>
          </w:p>
        </w:tc>
        <w:tc>
          <w:tcPr>
            <w:tcW w:w="3115" w:type="dxa"/>
            <w:vAlign w:val="center"/>
          </w:tcPr>
          <w:p w14:paraId="75A96B36" w14:textId="6C073BDC" w:rsidR="004F30F5" w:rsidRDefault="00F45957" w:rsidP="002E181A">
            <w:pPr>
              <w:jc w:val="center"/>
            </w:pPr>
            <w:r>
              <w:t>24,5</w:t>
            </w:r>
          </w:p>
        </w:tc>
        <w:tc>
          <w:tcPr>
            <w:tcW w:w="3116" w:type="dxa"/>
            <w:vAlign w:val="center"/>
          </w:tcPr>
          <w:p w14:paraId="7F82E210" w14:textId="572CAB72" w:rsidR="004F30F5" w:rsidRDefault="00F45957" w:rsidP="002E181A">
            <w:pPr>
              <w:jc w:val="center"/>
            </w:pPr>
            <w:r>
              <w:t>77,6</w:t>
            </w:r>
          </w:p>
        </w:tc>
      </w:tr>
      <w:tr w:rsidR="004F30F5" w14:paraId="0C9998B3" w14:textId="77777777" w:rsidTr="002E181A">
        <w:tc>
          <w:tcPr>
            <w:tcW w:w="3115" w:type="dxa"/>
            <w:vAlign w:val="center"/>
          </w:tcPr>
          <w:p w14:paraId="010B824F" w14:textId="387DF0F3" w:rsidR="004F30F5" w:rsidRPr="004F30F5" w:rsidRDefault="004F30F5" w:rsidP="002E181A">
            <w:pPr>
              <w:jc w:val="center"/>
            </w:pPr>
            <w:r>
              <w:t>Симвастатин</w:t>
            </w:r>
          </w:p>
        </w:tc>
        <w:tc>
          <w:tcPr>
            <w:tcW w:w="3115" w:type="dxa"/>
            <w:vAlign w:val="center"/>
          </w:tcPr>
          <w:p w14:paraId="3192C84C" w14:textId="2FA7DD00" w:rsidR="004F30F5" w:rsidRDefault="00F45957" w:rsidP="002E181A">
            <w:pPr>
              <w:jc w:val="center"/>
            </w:pPr>
            <w:r>
              <w:t>60,2</w:t>
            </w:r>
          </w:p>
        </w:tc>
        <w:tc>
          <w:tcPr>
            <w:tcW w:w="3116" w:type="dxa"/>
            <w:vAlign w:val="center"/>
          </w:tcPr>
          <w:p w14:paraId="671ADCE8" w14:textId="1C7C2404" w:rsidR="004F30F5" w:rsidRDefault="00F45957" w:rsidP="002E181A">
            <w:pPr>
              <w:jc w:val="center"/>
            </w:pPr>
            <w:r>
              <w:t>43,8</w:t>
            </w:r>
          </w:p>
        </w:tc>
      </w:tr>
      <w:tr w:rsidR="004F30F5" w14:paraId="66A4C2C5" w14:textId="77777777" w:rsidTr="002E181A">
        <w:tc>
          <w:tcPr>
            <w:tcW w:w="3115" w:type="dxa"/>
            <w:vAlign w:val="center"/>
          </w:tcPr>
          <w:p w14:paraId="56CABB03" w14:textId="5DD0384A" w:rsidR="004F30F5" w:rsidRDefault="004F30F5" w:rsidP="002E181A">
            <w:pPr>
              <w:jc w:val="center"/>
            </w:pPr>
            <w:r>
              <w:t>Домперидон</w:t>
            </w:r>
          </w:p>
        </w:tc>
        <w:tc>
          <w:tcPr>
            <w:tcW w:w="3115" w:type="dxa"/>
            <w:vAlign w:val="center"/>
          </w:tcPr>
          <w:p w14:paraId="3A753D47" w14:textId="1EAC1326" w:rsidR="004F30F5" w:rsidRDefault="00F45957" w:rsidP="002E181A">
            <w:pPr>
              <w:jc w:val="center"/>
            </w:pPr>
            <w:r>
              <w:t>74,9</w:t>
            </w:r>
          </w:p>
        </w:tc>
        <w:tc>
          <w:tcPr>
            <w:tcW w:w="3116" w:type="dxa"/>
            <w:vAlign w:val="center"/>
          </w:tcPr>
          <w:p w14:paraId="3EBCA8CE" w14:textId="2BB12A34" w:rsidR="004F30F5" w:rsidRDefault="00F45957" w:rsidP="002E181A">
            <w:pPr>
              <w:jc w:val="center"/>
            </w:pPr>
            <w:r>
              <w:t>48,2</w:t>
            </w:r>
          </w:p>
        </w:tc>
      </w:tr>
    </w:tbl>
    <w:p w14:paraId="43CD592D" w14:textId="2EA7E4ED" w:rsidR="004F30F5" w:rsidRDefault="004F30F5" w:rsidP="004F30F5">
      <w:pPr>
        <w:spacing w:after="0" w:line="240" w:lineRule="auto"/>
        <w:ind w:firstLine="709"/>
      </w:pPr>
    </w:p>
    <w:p w14:paraId="0B02AC06" w14:textId="1C3C549C" w:rsidR="00F45957" w:rsidRPr="00144C6D" w:rsidRDefault="00F45957" w:rsidP="00F45957">
      <w:pPr>
        <w:spacing w:after="0" w:line="240" w:lineRule="auto"/>
        <w:ind w:firstLine="709"/>
        <w:rPr>
          <w:i/>
          <w:iCs/>
        </w:rPr>
      </w:pPr>
      <w:r w:rsidRPr="00144C6D">
        <w:rPr>
          <w:i/>
          <w:iCs/>
        </w:rPr>
        <w:t>Активное поглощение афатиниба транспортерами ОАТР, ОАТ и ОСТ и ингибирование опосредованного ОАТР, ОАТ и ОСТ транспорта</w:t>
      </w:r>
    </w:p>
    <w:p w14:paraId="473DCE82" w14:textId="7412C624" w:rsidR="007075B4" w:rsidRPr="007075B4" w:rsidRDefault="007075B4" w:rsidP="007075B4">
      <w:pPr>
        <w:spacing w:after="0" w:line="240" w:lineRule="auto"/>
        <w:ind w:firstLine="709"/>
        <w:rPr>
          <w:rStyle w:val="q4iawc"/>
        </w:rPr>
      </w:pPr>
      <w:r w:rsidRPr="007075B4">
        <w:rPr>
          <w:rStyle w:val="q4iawc"/>
        </w:rPr>
        <w:t xml:space="preserve">Исследования </w:t>
      </w:r>
      <w:r w:rsidRPr="007075B4">
        <w:t>в трансфицированных клеточных линиях HEK293, которые экспрессировали различные переносчики лекарств,</w:t>
      </w:r>
      <w:r w:rsidRPr="007075B4">
        <w:rPr>
          <w:rStyle w:val="q4iawc"/>
        </w:rPr>
        <w:t xml:space="preserve"> показали, что афатиниб не является субстратом для переносчика органических анионов человека (изоформы OAT1 или OAT3), полипептида, переносящего органические анионы человека (изоформы OATP2, OATP8 или OATP-B), или переносчика органических катионов человека (OCT1, OCT2 или OCT3 изоформы).</w:t>
      </w:r>
    </w:p>
    <w:p w14:paraId="0A6B4773" w14:textId="14F5F8CE" w:rsidR="00F27579" w:rsidRDefault="00F27579" w:rsidP="00F27579">
      <w:pPr>
        <w:spacing w:after="0" w:line="240" w:lineRule="auto"/>
        <w:ind w:firstLine="709"/>
      </w:pPr>
      <w:r w:rsidRPr="007075B4">
        <w:rPr>
          <w:rStyle w:val="q4iawc"/>
        </w:rPr>
        <w:t>Однако афатиниб продемонстрировал ингибирование транспорта других соединений полипептидом, транспортирующим органические анионы (значения IC</w:t>
      </w:r>
      <w:r w:rsidRPr="007075B4">
        <w:rPr>
          <w:rStyle w:val="q4iawc"/>
          <w:vertAlign w:val="subscript"/>
        </w:rPr>
        <w:t>50</w:t>
      </w:r>
      <w:r w:rsidRPr="007075B4">
        <w:rPr>
          <w:rStyle w:val="q4iawc"/>
        </w:rPr>
        <w:t xml:space="preserve"> для OATP2, OATP8 и OATP-B составляли 82,8, 71,2 и 6,05 мкМ соответственно) и транспортером органических катионов (значения IC</w:t>
      </w:r>
      <w:r w:rsidRPr="007075B4">
        <w:rPr>
          <w:rStyle w:val="q4iawc"/>
          <w:vertAlign w:val="subscript"/>
        </w:rPr>
        <w:t>50</w:t>
      </w:r>
      <w:r w:rsidRPr="007075B4">
        <w:rPr>
          <w:rStyle w:val="q4iawc"/>
        </w:rPr>
        <w:t xml:space="preserve"> для транспортера органических катионов ОСТ1 и ОСТ3 составляли 20,0 и 11,8 мкМ соответственно). Для сравнения, концентрация несвязанного афатиниба в плазме пациента при C</w:t>
      </w:r>
      <w:r w:rsidRPr="007075B4">
        <w:rPr>
          <w:rStyle w:val="q4iawc"/>
          <w:vertAlign w:val="subscript"/>
        </w:rPr>
        <w:t>maxss</w:t>
      </w:r>
      <w:r w:rsidRPr="007075B4">
        <w:rPr>
          <w:rStyle w:val="q4iawc"/>
        </w:rPr>
        <w:t>, равной 0,16 мкМ, оценивается примерно в 8 нМ, что позволяет предположить, что эти ингибирующие эффекты не имеют клинического значения. Афатиниб не является ингибитором ОАТ.</w:t>
      </w:r>
    </w:p>
    <w:p w14:paraId="423B5418" w14:textId="77777777" w:rsidR="00F27579" w:rsidRDefault="00F27579" w:rsidP="00F45957">
      <w:pPr>
        <w:spacing w:after="0" w:line="240" w:lineRule="auto"/>
        <w:ind w:firstLine="709"/>
        <w:rPr>
          <w:rStyle w:val="q4iawc"/>
        </w:rPr>
      </w:pPr>
    </w:p>
    <w:p w14:paraId="6BCBA310" w14:textId="4408BAAC" w:rsidR="00F45957" w:rsidRDefault="00F45957" w:rsidP="00A76712">
      <w:pPr>
        <w:spacing w:after="0" w:line="240" w:lineRule="auto"/>
      </w:pPr>
      <w:r w:rsidRPr="00A76712">
        <w:rPr>
          <w:rStyle w:val="q4iawc"/>
          <w:b/>
        </w:rPr>
        <w:t xml:space="preserve">Таблица </w:t>
      </w:r>
      <w:r w:rsidR="00A76712" w:rsidRPr="00A76712">
        <w:rPr>
          <w:rStyle w:val="q4iawc"/>
          <w:b/>
        </w:rPr>
        <w:t>3-</w:t>
      </w:r>
      <w:r w:rsidR="00801D2D" w:rsidRPr="00A76712">
        <w:rPr>
          <w:rStyle w:val="q4iawc"/>
          <w:b/>
        </w:rPr>
        <w:t>9</w:t>
      </w:r>
      <w:r w:rsidRPr="00A76712">
        <w:rPr>
          <w:rStyle w:val="q4iawc"/>
          <w:b/>
        </w:rPr>
        <w:t>.</w:t>
      </w:r>
      <w:r w:rsidRPr="00801D2D">
        <w:rPr>
          <w:rStyle w:val="q4iawc"/>
        </w:rPr>
        <w:t xml:space="preserve"> Ингибирование афатинибом захватного транспорта тестируемых субстратов в клеточные</w:t>
      </w:r>
      <w:r>
        <w:rPr>
          <w:rStyle w:val="q4iawc"/>
        </w:rPr>
        <w:t xml:space="preserve"> линии HEK293, которые экспрессируют OATP2, OATP8, OATP-B, OAT1, OAT3, OCT1, OCT2 и OCT3</w:t>
      </w:r>
      <w:r w:rsidR="00612004">
        <w:rPr>
          <w:rStyle w:val="q4iawc"/>
        </w:rPr>
        <w:t xml:space="preserve"> </w:t>
      </w:r>
      <w:r w:rsidR="00612004" w:rsidRPr="00612004">
        <w:rPr>
          <w:rStyle w:val="q4iawc"/>
        </w:rPr>
        <w:t>[1]</w:t>
      </w:r>
      <w:r w:rsidR="00F27579">
        <w:rPr>
          <w:rStyle w:val="q4iawc"/>
        </w:rPr>
        <w:t>.</w:t>
      </w:r>
    </w:p>
    <w:tbl>
      <w:tblPr>
        <w:tblStyle w:val="a8"/>
        <w:tblW w:w="9493" w:type="dxa"/>
        <w:jc w:val="center"/>
        <w:tblLook w:val="04A0" w:firstRow="1" w:lastRow="0" w:firstColumn="1" w:lastColumn="0" w:noHBand="0" w:noVBand="1"/>
      </w:tblPr>
      <w:tblGrid>
        <w:gridCol w:w="4673"/>
        <w:gridCol w:w="4820"/>
      </w:tblGrid>
      <w:tr w:rsidR="00F45957" w14:paraId="23510FD9" w14:textId="77777777" w:rsidTr="00831526">
        <w:trPr>
          <w:tblHeader/>
          <w:jc w:val="center"/>
        </w:trPr>
        <w:tc>
          <w:tcPr>
            <w:tcW w:w="4673" w:type="dxa"/>
            <w:shd w:val="clear" w:color="auto" w:fill="D9D9D9" w:themeFill="background1" w:themeFillShade="D9"/>
            <w:vAlign w:val="center"/>
          </w:tcPr>
          <w:p w14:paraId="143490EB" w14:textId="3D980C21" w:rsidR="00F45957" w:rsidRPr="00F27579" w:rsidRDefault="00F45957" w:rsidP="00F27579">
            <w:pPr>
              <w:jc w:val="center"/>
              <w:rPr>
                <w:b/>
                <w:bCs/>
                <w:lang w:val="en-US"/>
              </w:rPr>
            </w:pPr>
            <w:r w:rsidRPr="00F27579">
              <w:rPr>
                <w:b/>
                <w:bCs/>
              </w:rPr>
              <w:t>Транспортер</w:t>
            </w:r>
            <w:r w:rsidR="00EE098C" w:rsidRPr="00F27579">
              <w:rPr>
                <w:b/>
                <w:bCs/>
              </w:rPr>
              <w:t>,</w:t>
            </w:r>
            <w:r w:rsidRPr="00F27579">
              <w:rPr>
                <w:b/>
                <w:bCs/>
              </w:rPr>
              <w:t xml:space="preserve"> </w:t>
            </w:r>
            <w:r w:rsidRPr="00F27579">
              <w:rPr>
                <w:rStyle w:val="q4iawc"/>
                <w:b/>
                <w:bCs/>
              </w:rPr>
              <w:t>тестируемых субстратов</w:t>
            </w:r>
          </w:p>
        </w:tc>
        <w:tc>
          <w:tcPr>
            <w:tcW w:w="4820" w:type="dxa"/>
            <w:shd w:val="clear" w:color="auto" w:fill="D9D9D9" w:themeFill="background1" w:themeFillShade="D9"/>
            <w:vAlign w:val="center"/>
          </w:tcPr>
          <w:p w14:paraId="206B65ED" w14:textId="7376F7CA" w:rsidR="00F45957" w:rsidRPr="00F27579" w:rsidRDefault="00F45957" w:rsidP="00F27579">
            <w:pPr>
              <w:jc w:val="center"/>
              <w:rPr>
                <w:b/>
                <w:bCs/>
              </w:rPr>
            </w:pPr>
            <w:r w:rsidRPr="00F27579">
              <w:rPr>
                <w:b/>
                <w:bCs/>
              </w:rPr>
              <w:t xml:space="preserve">Ингибирование </w:t>
            </w:r>
            <w:r w:rsidR="00F27579">
              <w:rPr>
                <w:b/>
                <w:bCs/>
              </w:rPr>
              <w:t>афатиниба</w:t>
            </w:r>
          </w:p>
          <w:p w14:paraId="3FA83C7F" w14:textId="1FE9C67E" w:rsidR="00EE098C" w:rsidRPr="00F27579" w:rsidRDefault="00EE098C" w:rsidP="00F27579">
            <w:pPr>
              <w:jc w:val="center"/>
              <w:rPr>
                <w:b/>
                <w:bCs/>
                <w:lang w:val="en-US"/>
              </w:rPr>
            </w:pPr>
            <w:r w:rsidRPr="00F27579">
              <w:rPr>
                <w:b/>
                <w:bCs/>
              </w:rPr>
              <w:t>IC</w:t>
            </w:r>
            <w:r w:rsidRPr="00F27579">
              <w:rPr>
                <w:b/>
                <w:bCs/>
                <w:vertAlign w:val="subscript"/>
              </w:rPr>
              <w:t>50</w:t>
            </w:r>
            <w:r w:rsidRPr="00F27579">
              <w:rPr>
                <w:b/>
                <w:bCs/>
              </w:rPr>
              <w:t>, мкМ</w:t>
            </w:r>
          </w:p>
        </w:tc>
      </w:tr>
      <w:tr w:rsidR="00F45957" w14:paraId="25997AC8" w14:textId="77777777" w:rsidTr="00F27579">
        <w:trPr>
          <w:jc w:val="center"/>
        </w:trPr>
        <w:tc>
          <w:tcPr>
            <w:tcW w:w="4673" w:type="dxa"/>
            <w:vAlign w:val="center"/>
          </w:tcPr>
          <w:p w14:paraId="77D9CE4C" w14:textId="3AEB134E" w:rsidR="00F45957" w:rsidRPr="00EE098C" w:rsidRDefault="00EE098C" w:rsidP="00F45957">
            <w:r>
              <w:rPr>
                <w:lang w:val="en-US"/>
              </w:rPr>
              <w:t>OATP2</w:t>
            </w:r>
            <w:r>
              <w:t>, эстрадиол 17</w:t>
            </w:r>
            <w:r>
              <w:rPr>
                <w:lang w:val="en-US"/>
              </w:rPr>
              <w:t>β</w:t>
            </w:r>
            <w:r>
              <w:t>-глукоронид</w:t>
            </w:r>
          </w:p>
        </w:tc>
        <w:tc>
          <w:tcPr>
            <w:tcW w:w="4820" w:type="dxa"/>
            <w:vAlign w:val="center"/>
          </w:tcPr>
          <w:p w14:paraId="79CC2AF9" w14:textId="49B0F5C1" w:rsidR="00F45957" w:rsidRDefault="00EE098C" w:rsidP="00F27579">
            <w:pPr>
              <w:jc w:val="center"/>
            </w:pPr>
            <w:r>
              <w:t>82,8</w:t>
            </w:r>
          </w:p>
        </w:tc>
      </w:tr>
      <w:tr w:rsidR="00F45957" w14:paraId="65C82940" w14:textId="77777777" w:rsidTr="00F27579">
        <w:trPr>
          <w:jc w:val="center"/>
        </w:trPr>
        <w:tc>
          <w:tcPr>
            <w:tcW w:w="4673" w:type="dxa"/>
            <w:vAlign w:val="center"/>
          </w:tcPr>
          <w:p w14:paraId="0C081E48" w14:textId="44CBE095" w:rsidR="00F45957" w:rsidRDefault="00EE098C" w:rsidP="00F45957">
            <w:r>
              <w:rPr>
                <w:lang w:val="en-US"/>
              </w:rPr>
              <w:t>OATP8</w:t>
            </w:r>
            <w:r>
              <w:t>, эстрадиол 17</w:t>
            </w:r>
            <w:r>
              <w:rPr>
                <w:lang w:val="en-US"/>
              </w:rPr>
              <w:t>β</w:t>
            </w:r>
            <w:r>
              <w:t>-глукоронид</w:t>
            </w:r>
          </w:p>
        </w:tc>
        <w:tc>
          <w:tcPr>
            <w:tcW w:w="4820" w:type="dxa"/>
            <w:vAlign w:val="center"/>
          </w:tcPr>
          <w:p w14:paraId="2E7E588B" w14:textId="0382BCDC" w:rsidR="00F45957" w:rsidRDefault="00EE098C" w:rsidP="00F27579">
            <w:pPr>
              <w:jc w:val="center"/>
            </w:pPr>
            <w:r>
              <w:t>71,2</w:t>
            </w:r>
          </w:p>
        </w:tc>
      </w:tr>
      <w:tr w:rsidR="00F45957" w14:paraId="1A494C35" w14:textId="77777777" w:rsidTr="00F27579">
        <w:trPr>
          <w:jc w:val="center"/>
        </w:trPr>
        <w:tc>
          <w:tcPr>
            <w:tcW w:w="4673" w:type="dxa"/>
            <w:vAlign w:val="center"/>
          </w:tcPr>
          <w:p w14:paraId="4AE35FC1" w14:textId="7C1606E4" w:rsidR="00F45957" w:rsidRDefault="00EE098C" w:rsidP="00F45957">
            <w:r>
              <w:rPr>
                <w:lang w:val="en-US"/>
              </w:rPr>
              <w:t>OATP-B</w:t>
            </w:r>
            <w:r>
              <w:t>, эстрон 3-сульфат</w:t>
            </w:r>
          </w:p>
        </w:tc>
        <w:tc>
          <w:tcPr>
            <w:tcW w:w="4820" w:type="dxa"/>
            <w:vAlign w:val="center"/>
          </w:tcPr>
          <w:p w14:paraId="0FDD5159" w14:textId="5C45F541" w:rsidR="00F45957" w:rsidRDefault="00EE098C" w:rsidP="00F27579">
            <w:pPr>
              <w:jc w:val="center"/>
            </w:pPr>
            <w:r>
              <w:t>6,05</w:t>
            </w:r>
          </w:p>
        </w:tc>
      </w:tr>
      <w:tr w:rsidR="00F45957" w14:paraId="338D7986" w14:textId="77777777" w:rsidTr="00F27579">
        <w:trPr>
          <w:jc w:val="center"/>
        </w:trPr>
        <w:tc>
          <w:tcPr>
            <w:tcW w:w="4673" w:type="dxa"/>
            <w:vAlign w:val="center"/>
          </w:tcPr>
          <w:p w14:paraId="08FD5F14" w14:textId="0DC7F5A8" w:rsidR="00F45957" w:rsidRPr="00EE098C" w:rsidRDefault="00EE098C" w:rsidP="00F45957">
            <w:r>
              <w:rPr>
                <w:lang w:val="en-US"/>
              </w:rPr>
              <w:t>OAT</w:t>
            </w:r>
            <w:r>
              <w:t>1, пара-аминогиппуровая кислота</w:t>
            </w:r>
          </w:p>
        </w:tc>
        <w:tc>
          <w:tcPr>
            <w:tcW w:w="4820" w:type="dxa"/>
            <w:vAlign w:val="center"/>
          </w:tcPr>
          <w:p w14:paraId="7B35433A" w14:textId="53A45E0D" w:rsidR="00F45957" w:rsidRPr="00EE098C" w:rsidRDefault="00EE098C" w:rsidP="00F27579">
            <w:pPr>
              <w:jc w:val="center"/>
              <w:rPr>
                <w:lang w:val="en-US"/>
              </w:rPr>
            </w:pPr>
            <w:r>
              <w:rPr>
                <w:lang w:val="en-US"/>
              </w:rPr>
              <w:t xml:space="preserve">&gt; </w:t>
            </w:r>
            <w:r w:rsidRPr="00EE098C">
              <w:rPr>
                <w:lang w:val="en-US"/>
              </w:rPr>
              <w:t>100</w:t>
            </w:r>
          </w:p>
        </w:tc>
      </w:tr>
      <w:tr w:rsidR="00F45957" w14:paraId="5B3E7257" w14:textId="77777777" w:rsidTr="00F27579">
        <w:trPr>
          <w:jc w:val="center"/>
        </w:trPr>
        <w:tc>
          <w:tcPr>
            <w:tcW w:w="4673" w:type="dxa"/>
            <w:vAlign w:val="center"/>
          </w:tcPr>
          <w:p w14:paraId="557BDC8D" w14:textId="6BC5D1CD" w:rsidR="00F45957" w:rsidRPr="00EE098C" w:rsidRDefault="00EE098C" w:rsidP="00F45957">
            <w:r>
              <w:rPr>
                <w:lang w:val="en-US"/>
              </w:rPr>
              <w:t>OAT</w:t>
            </w:r>
            <w:r>
              <w:t>3, эстрон 3-сульфат</w:t>
            </w:r>
          </w:p>
        </w:tc>
        <w:tc>
          <w:tcPr>
            <w:tcW w:w="4820" w:type="dxa"/>
            <w:vAlign w:val="center"/>
          </w:tcPr>
          <w:p w14:paraId="0BC8E305" w14:textId="608FFEDF" w:rsidR="00F45957" w:rsidRPr="00EE098C" w:rsidRDefault="00EE098C" w:rsidP="00F27579">
            <w:pPr>
              <w:jc w:val="center"/>
              <w:rPr>
                <w:lang w:val="en-US"/>
              </w:rPr>
            </w:pPr>
            <w:r>
              <w:rPr>
                <w:lang w:val="en-US"/>
              </w:rPr>
              <w:t xml:space="preserve">&gt; </w:t>
            </w:r>
            <w:r w:rsidRPr="00EE098C">
              <w:rPr>
                <w:lang w:val="en-US"/>
              </w:rPr>
              <w:t>100</w:t>
            </w:r>
          </w:p>
        </w:tc>
      </w:tr>
      <w:tr w:rsidR="00F45957" w14:paraId="631E1077" w14:textId="77777777" w:rsidTr="00F27579">
        <w:trPr>
          <w:jc w:val="center"/>
        </w:trPr>
        <w:tc>
          <w:tcPr>
            <w:tcW w:w="4673" w:type="dxa"/>
            <w:vAlign w:val="center"/>
          </w:tcPr>
          <w:p w14:paraId="05B553F8" w14:textId="31A50664" w:rsidR="00F45957" w:rsidRPr="00EE098C" w:rsidRDefault="00EE098C" w:rsidP="00F45957">
            <w:r>
              <w:rPr>
                <w:lang w:val="en-US"/>
              </w:rPr>
              <w:t>OCT</w:t>
            </w:r>
            <w:r w:rsidRPr="00EE098C">
              <w:t xml:space="preserve">1, </w:t>
            </w:r>
            <w:r>
              <w:rPr>
                <w:lang w:val="en-US"/>
              </w:rPr>
              <w:t>N</w:t>
            </w:r>
            <w:r w:rsidRPr="00EE098C">
              <w:t>-</w:t>
            </w:r>
            <w:r>
              <w:t>метил-4 фенил пиридиниум</w:t>
            </w:r>
          </w:p>
        </w:tc>
        <w:tc>
          <w:tcPr>
            <w:tcW w:w="4820" w:type="dxa"/>
            <w:vAlign w:val="center"/>
          </w:tcPr>
          <w:p w14:paraId="1862F4D6" w14:textId="4E0B20CD" w:rsidR="00F45957" w:rsidRPr="00EE098C" w:rsidRDefault="00EE098C" w:rsidP="00F27579">
            <w:pPr>
              <w:jc w:val="center"/>
              <w:rPr>
                <w:lang w:val="en-US"/>
              </w:rPr>
            </w:pPr>
            <w:r>
              <w:rPr>
                <w:lang w:val="en-US"/>
              </w:rPr>
              <w:t>20</w:t>
            </w:r>
          </w:p>
        </w:tc>
      </w:tr>
      <w:tr w:rsidR="00F45957" w14:paraId="42097A11" w14:textId="77777777" w:rsidTr="00F27579">
        <w:trPr>
          <w:jc w:val="center"/>
        </w:trPr>
        <w:tc>
          <w:tcPr>
            <w:tcW w:w="4673" w:type="dxa"/>
            <w:vAlign w:val="center"/>
          </w:tcPr>
          <w:p w14:paraId="136A97E0" w14:textId="47CF88B3" w:rsidR="00F45957" w:rsidRDefault="00EE098C" w:rsidP="00F45957">
            <w:r>
              <w:rPr>
                <w:lang w:val="en-US"/>
              </w:rPr>
              <w:t>OCT</w:t>
            </w:r>
            <w:r>
              <w:t>2</w:t>
            </w:r>
            <w:r w:rsidRPr="00EE098C">
              <w:t xml:space="preserve">, </w:t>
            </w:r>
            <w:r>
              <w:rPr>
                <w:lang w:val="en-US"/>
              </w:rPr>
              <w:t>N</w:t>
            </w:r>
            <w:r w:rsidRPr="00EE098C">
              <w:t>-</w:t>
            </w:r>
            <w:r>
              <w:t>метил-4 фенил пиридиниум</w:t>
            </w:r>
          </w:p>
        </w:tc>
        <w:tc>
          <w:tcPr>
            <w:tcW w:w="4820" w:type="dxa"/>
            <w:vAlign w:val="center"/>
          </w:tcPr>
          <w:p w14:paraId="7B511C67" w14:textId="1E599F35" w:rsidR="00F45957" w:rsidRPr="00EE098C" w:rsidRDefault="00EE098C" w:rsidP="00F27579">
            <w:pPr>
              <w:jc w:val="center"/>
              <w:rPr>
                <w:lang w:val="en-US"/>
              </w:rPr>
            </w:pPr>
            <w:r>
              <w:rPr>
                <w:lang w:val="en-US"/>
              </w:rPr>
              <w:t>&gt; 100</w:t>
            </w:r>
          </w:p>
        </w:tc>
      </w:tr>
      <w:tr w:rsidR="00EE098C" w14:paraId="4CE329D9" w14:textId="77777777" w:rsidTr="00F27579">
        <w:trPr>
          <w:jc w:val="center"/>
        </w:trPr>
        <w:tc>
          <w:tcPr>
            <w:tcW w:w="4673" w:type="dxa"/>
            <w:vAlign w:val="center"/>
          </w:tcPr>
          <w:p w14:paraId="4D83478F" w14:textId="6C1D89F7" w:rsidR="00EE098C" w:rsidRDefault="00EE098C" w:rsidP="00F45957">
            <w:r>
              <w:rPr>
                <w:lang w:val="en-US"/>
              </w:rPr>
              <w:t>OCT</w:t>
            </w:r>
            <w:r>
              <w:t>3</w:t>
            </w:r>
            <w:r w:rsidRPr="00EE098C">
              <w:t xml:space="preserve">, </w:t>
            </w:r>
            <w:r>
              <w:rPr>
                <w:lang w:val="en-US"/>
              </w:rPr>
              <w:t>N</w:t>
            </w:r>
            <w:r w:rsidRPr="00EE098C">
              <w:t>-</w:t>
            </w:r>
            <w:r>
              <w:t>метил-4 фенил пиридиниум</w:t>
            </w:r>
          </w:p>
        </w:tc>
        <w:tc>
          <w:tcPr>
            <w:tcW w:w="4820" w:type="dxa"/>
            <w:vAlign w:val="center"/>
          </w:tcPr>
          <w:p w14:paraId="405D0DB2" w14:textId="6A687CE1" w:rsidR="00EE098C" w:rsidRPr="00EE098C" w:rsidRDefault="00EE098C" w:rsidP="00F27579">
            <w:pPr>
              <w:jc w:val="center"/>
              <w:rPr>
                <w:lang w:val="en-US"/>
              </w:rPr>
            </w:pPr>
            <w:r>
              <w:rPr>
                <w:lang w:val="en-US"/>
              </w:rPr>
              <w:t>11,8</w:t>
            </w:r>
          </w:p>
        </w:tc>
      </w:tr>
    </w:tbl>
    <w:p w14:paraId="33E42393" w14:textId="77777777" w:rsidR="00F27579" w:rsidRDefault="00F27579" w:rsidP="00F45957">
      <w:pPr>
        <w:spacing w:after="0" w:line="240" w:lineRule="auto"/>
        <w:ind w:firstLine="709"/>
        <w:rPr>
          <w:rStyle w:val="q4iawc"/>
          <w:highlight w:val="green"/>
        </w:rPr>
      </w:pPr>
    </w:p>
    <w:p w14:paraId="04996919" w14:textId="77777777" w:rsidR="00144C6D" w:rsidRPr="00612004" w:rsidRDefault="006C57AE" w:rsidP="006C57AE">
      <w:pPr>
        <w:spacing w:after="0" w:line="240" w:lineRule="auto"/>
        <w:ind w:firstLine="709"/>
        <w:rPr>
          <w:i/>
          <w:iCs/>
        </w:rPr>
      </w:pPr>
      <w:r w:rsidRPr="00144C6D">
        <w:rPr>
          <w:i/>
          <w:iCs/>
        </w:rPr>
        <w:t>Пассивная проницаемость через монослои клеток CaCo-2, профиль транспорта P-</w:t>
      </w:r>
      <w:r w:rsidRPr="00612004">
        <w:rPr>
          <w:i/>
          <w:iCs/>
        </w:rPr>
        <w:t>gp и ингибирование опосредованного P-gp транспорта</w:t>
      </w:r>
    </w:p>
    <w:p w14:paraId="33523BF5" w14:textId="38FBD07C" w:rsidR="00F45957" w:rsidRDefault="006412E1" w:rsidP="00F45957">
      <w:pPr>
        <w:spacing w:after="0" w:line="240" w:lineRule="auto"/>
        <w:ind w:firstLine="709"/>
      </w:pPr>
      <w:r w:rsidRPr="00612004">
        <w:t xml:space="preserve">Исследования </w:t>
      </w:r>
      <w:r w:rsidRPr="00612004">
        <w:rPr>
          <w:i/>
          <w:iCs/>
        </w:rPr>
        <w:t>in vitro</w:t>
      </w:r>
      <w:r w:rsidRPr="00612004">
        <w:t xml:space="preserve"> с использованием монослоев поляризованной линии эпителиальных клеток Caco-2 показали, что афатиниб является субстратом для транспортеров клеточной мембраны P-gp и белка устойчивости к </w:t>
      </w:r>
      <w:r w:rsidR="002B149D" w:rsidRPr="002B149D">
        <w:t>BCRP</w:t>
      </w:r>
      <w:r w:rsidR="00DE6EE5" w:rsidRPr="00612004">
        <w:t xml:space="preserve"> </w:t>
      </w:r>
      <w:r w:rsidRPr="00612004">
        <w:t xml:space="preserve">и имеет коэффициент оттока 4,2. Афатиниб ингибировал </w:t>
      </w:r>
      <w:r w:rsidR="002B149D" w:rsidRPr="002B149D">
        <w:t>BCRP</w:t>
      </w:r>
      <w:r w:rsidRPr="00612004">
        <w:t>-опосредованный транспорт эстрона-3-сульфата с IC</w:t>
      </w:r>
      <w:r w:rsidRPr="00612004">
        <w:rPr>
          <w:vertAlign w:val="subscript"/>
        </w:rPr>
        <w:t>50</w:t>
      </w:r>
      <w:r w:rsidRPr="00612004">
        <w:t xml:space="preserve"> 0,75 мкМ и P-gp-опосредованный транспорт дигоксина с IC</w:t>
      </w:r>
      <w:r w:rsidRPr="00612004">
        <w:rPr>
          <w:vertAlign w:val="subscript"/>
        </w:rPr>
        <w:t>50</w:t>
      </w:r>
      <w:r w:rsidRPr="00612004">
        <w:t xml:space="preserve"> 1–18 мкМ (K</w:t>
      </w:r>
      <w:r w:rsidRPr="00612004">
        <w:rPr>
          <w:vertAlign w:val="subscript"/>
        </w:rPr>
        <w:t>i</w:t>
      </w:r>
      <w:r w:rsidRPr="00612004">
        <w:t xml:space="preserve"> 3,4 мкМ). При клинической дозе 50 мг расчетная кишечная концентрация составляет 0,2 мг/мл (50 мг/250 мл; 412 мкМ), что в 121 раз превышает K</w:t>
      </w:r>
      <w:r w:rsidRPr="00612004">
        <w:rPr>
          <w:vertAlign w:val="subscript"/>
        </w:rPr>
        <w:t>i</w:t>
      </w:r>
      <w:r w:rsidRPr="00612004">
        <w:t xml:space="preserve"> ингибирования P-gp, что позволяет предположить, что афатиниб может ингибировать отток P-gp из кишечника. субстратов и, таким образом, увеличивает абсорбцию последних препаратов. Основываясь на 95</w:t>
      </w:r>
      <w:r w:rsidR="00612004" w:rsidRPr="00612004">
        <w:t xml:space="preserve"> </w:t>
      </w:r>
      <w:r w:rsidRPr="00612004">
        <w:t>% связывании с белками плазмы человека, концентрация несвязанного афатиниба у пациента C</w:t>
      </w:r>
      <w:r w:rsidRPr="00612004">
        <w:rPr>
          <w:vertAlign w:val="subscript"/>
        </w:rPr>
        <w:t>maxss</w:t>
      </w:r>
      <w:r w:rsidRPr="00612004">
        <w:t xml:space="preserve">, равная 0,16 мкМ, оценивается как ~8 нМ, что позволяет предположить значительное ингибирующее действие на P-gp- или </w:t>
      </w:r>
      <w:r w:rsidR="002B149D" w:rsidRPr="002B149D">
        <w:t>BCRP</w:t>
      </w:r>
      <w:r w:rsidRPr="00612004">
        <w:t>-опосредованный отток других веществ. Фармацевтические препараты в некишечных тканях (например, в печени и почках), экспрессирующих P-gp, маловероятны</w:t>
      </w:r>
      <w:r w:rsidR="00A912A0" w:rsidRPr="00612004">
        <w:t xml:space="preserve"> [15]</w:t>
      </w:r>
      <w:r w:rsidRPr="00612004">
        <w:t>.</w:t>
      </w:r>
      <w:r w:rsidR="00612004" w:rsidRPr="00612004">
        <w:t xml:space="preserve"> Афатиниб МА2 обладал высокой собственной пассивной проницаемостью (75–120 нм/с), а также было показано, что он является субстратом (K</w:t>
      </w:r>
      <w:r w:rsidR="00612004" w:rsidRPr="00612004">
        <w:rPr>
          <w:vertAlign w:val="subscript"/>
        </w:rPr>
        <w:t>m</w:t>
      </w:r>
      <w:r w:rsidR="00612004" w:rsidRPr="00612004">
        <w:t xml:space="preserve"> 10–30 мкМ) и ингибитором средней</w:t>
      </w:r>
      <w:r w:rsidR="00612004">
        <w:t xml:space="preserve"> силы для помпы оттока лекарственного средства P-gp.</w:t>
      </w:r>
    </w:p>
    <w:p w14:paraId="00222561" w14:textId="77777777" w:rsidR="00A912A0" w:rsidRDefault="00A912A0" w:rsidP="00A912A0">
      <w:pPr>
        <w:spacing w:after="0" w:line="240" w:lineRule="auto"/>
        <w:ind w:firstLine="709"/>
      </w:pPr>
      <w:r>
        <w:t>В исследованиях трансклеточного транспорта с использованием клеток LLC-PK1, экспрессирующих P-gp человека, K</w:t>
      </w:r>
      <w:r w:rsidRPr="00A912A0">
        <w:rPr>
          <w:vertAlign w:val="subscript"/>
        </w:rPr>
        <w:t>m</w:t>
      </w:r>
      <w:r>
        <w:t xml:space="preserve"> для транспорта P-gp оценивается в 9,3 мкМ.</w:t>
      </w:r>
    </w:p>
    <w:p w14:paraId="3900BB6D" w14:textId="13F6B813" w:rsidR="00A912A0" w:rsidRDefault="00A912A0" w:rsidP="00025EA5">
      <w:pPr>
        <w:spacing w:after="0" w:line="240" w:lineRule="auto"/>
        <w:ind w:firstLine="709"/>
      </w:pPr>
      <w:r>
        <w:t>В другом исследовании с использованием клеток LLC-PK1, экспрессирующих P-gp, и дигоксина в качестве тестового субстрата IC</w:t>
      </w:r>
      <w:r w:rsidRPr="00A912A0">
        <w:rPr>
          <w:vertAlign w:val="subscript"/>
        </w:rPr>
        <w:t>50</w:t>
      </w:r>
      <w:r>
        <w:t xml:space="preserve"> афатиниба при опосредованном P-gp транспорте составила 1,6 мкМ</w:t>
      </w:r>
      <w:r w:rsidR="00025EA5">
        <w:t xml:space="preserve"> </w:t>
      </w:r>
      <w:r w:rsidRPr="00A912A0">
        <w:t>[1]</w:t>
      </w:r>
      <w:r>
        <w:t>.</w:t>
      </w:r>
    </w:p>
    <w:p w14:paraId="29A5A744" w14:textId="77777777" w:rsidR="006148AF" w:rsidRPr="00574EE4" w:rsidRDefault="006148AF">
      <w:pPr>
        <w:pStyle w:val="2"/>
        <w:spacing w:line="240" w:lineRule="auto"/>
        <w:rPr>
          <w:color w:val="000000" w:themeColor="text1"/>
        </w:rPr>
      </w:pPr>
      <w:bookmarkStart w:id="102" w:name="_Toc136854650"/>
      <w:bookmarkEnd w:id="79"/>
      <w:bookmarkEnd w:id="80"/>
      <w:bookmarkEnd w:id="81"/>
      <w:r w:rsidRPr="00574EE4">
        <w:rPr>
          <w:color w:val="000000" w:themeColor="text1"/>
        </w:rPr>
        <w:t>3.3. Токсикологические исследования</w:t>
      </w:r>
      <w:bookmarkEnd w:id="82"/>
      <w:bookmarkEnd w:id="102"/>
    </w:p>
    <w:p w14:paraId="530EB34B" w14:textId="05F15E28" w:rsidR="00E30437" w:rsidRPr="00574EE4" w:rsidRDefault="00E30437" w:rsidP="004C505D">
      <w:pPr>
        <w:pStyle w:val="3"/>
        <w:spacing w:after="240" w:line="240" w:lineRule="auto"/>
        <w:rPr>
          <w:rFonts w:ascii="Times New Roman" w:hAnsi="Times New Roman"/>
          <w:color w:val="000000" w:themeColor="text1"/>
          <w:szCs w:val="24"/>
        </w:rPr>
      </w:pPr>
      <w:bookmarkStart w:id="103" w:name="_Toc136854651"/>
      <w:r w:rsidRPr="00574EE4">
        <w:rPr>
          <w:rFonts w:ascii="Times New Roman" w:hAnsi="Times New Roman"/>
          <w:color w:val="000000" w:themeColor="text1"/>
        </w:rPr>
        <w:t>3.3.1</w:t>
      </w:r>
      <w:r w:rsidR="00524D90" w:rsidRPr="00574EE4">
        <w:rPr>
          <w:rFonts w:ascii="Times New Roman" w:hAnsi="Times New Roman"/>
          <w:color w:val="000000" w:themeColor="text1"/>
        </w:rPr>
        <w:t>.</w:t>
      </w:r>
      <w:r w:rsidR="0007201B" w:rsidRPr="00574EE4">
        <w:rPr>
          <w:rFonts w:ascii="Times New Roman" w:hAnsi="Times New Roman"/>
          <w:color w:val="000000" w:themeColor="text1"/>
        </w:rPr>
        <w:t xml:space="preserve"> </w:t>
      </w:r>
      <w:r w:rsidR="002544AA" w:rsidRPr="00574EE4">
        <w:rPr>
          <w:rFonts w:ascii="Times New Roman" w:hAnsi="Times New Roman"/>
          <w:color w:val="000000" w:themeColor="text1"/>
        </w:rPr>
        <w:t>Токсичность</w:t>
      </w:r>
      <w:r w:rsidRPr="00574EE4">
        <w:rPr>
          <w:rFonts w:ascii="Times New Roman" w:hAnsi="Times New Roman"/>
          <w:color w:val="000000" w:themeColor="text1"/>
          <w:szCs w:val="24"/>
        </w:rPr>
        <w:t xml:space="preserve"> при однократном введении</w:t>
      </w:r>
      <w:bookmarkEnd w:id="103"/>
    </w:p>
    <w:p w14:paraId="2F2DB883" w14:textId="09286275" w:rsidR="006D4B6C" w:rsidRDefault="00F537A9" w:rsidP="00161F13">
      <w:pPr>
        <w:autoSpaceDE w:val="0"/>
        <w:autoSpaceDN w:val="0"/>
        <w:adjustRightInd w:val="0"/>
        <w:spacing w:after="0" w:line="240" w:lineRule="auto"/>
        <w:ind w:firstLine="708"/>
        <w:rPr>
          <w:highlight w:val="yellow"/>
        </w:rPr>
      </w:pPr>
      <w:r w:rsidRPr="00574EE4">
        <w:t xml:space="preserve">Исследования однократной дозы афатиниба проводились на мышах и крысах. </w:t>
      </w:r>
      <w:r w:rsidRPr="00574EE4">
        <w:rPr>
          <w:rStyle w:val="q4iawc"/>
        </w:rPr>
        <w:t>Одно исследование, проведенное на мышах и крысах</w:t>
      </w:r>
      <w:r w:rsidRPr="00BF378D">
        <w:rPr>
          <w:rStyle w:val="q4iawc"/>
        </w:rPr>
        <w:t>, показало, что максимальные</w:t>
      </w:r>
      <w:r>
        <w:rPr>
          <w:rStyle w:val="q4iawc"/>
        </w:rPr>
        <w:t xml:space="preserve"> несмертельные дозы перорально вводимого дималеата афатиниба составляют 382 (1146 мг/м</w:t>
      </w:r>
      <w:r w:rsidRPr="00F537A9">
        <w:rPr>
          <w:rStyle w:val="q4iawc"/>
          <w:vertAlign w:val="superscript"/>
        </w:rPr>
        <w:t>2</w:t>
      </w:r>
      <w:r>
        <w:rPr>
          <w:rStyle w:val="q4iawc"/>
        </w:rPr>
        <w:t>) и 191 мг/кг (1146 мг/м</w:t>
      </w:r>
      <w:r w:rsidRPr="00F537A9">
        <w:rPr>
          <w:rStyle w:val="q4iawc"/>
          <w:vertAlign w:val="superscript"/>
        </w:rPr>
        <w:t>2</w:t>
      </w:r>
      <w:r>
        <w:rPr>
          <w:rStyle w:val="q4iawc"/>
        </w:rPr>
        <w:t>) соответственно.</w:t>
      </w:r>
      <w:r>
        <w:rPr>
          <w:rStyle w:val="viiyi"/>
        </w:rPr>
        <w:t xml:space="preserve"> </w:t>
      </w:r>
      <w:r>
        <w:rPr>
          <w:rStyle w:val="q4iawc"/>
        </w:rPr>
        <w:t>Это свидетельствует об умеренной токсичности афатиниба.</w:t>
      </w:r>
      <w:r>
        <w:rPr>
          <w:rStyle w:val="viiyi"/>
        </w:rPr>
        <w:t xml:space="preserve"> </w:t>
      </w:r>
      <w:r>
        <w:rPr>
          <w:rStyle w:val="q4iawc"/>
        </w:rPr>
        <w:t>Для обоих видов желудочно-кишечный тракт был основным органом-мишенью для токсичности</w:t>
      </w:r>
      <w:r w:rsidR="00BF378D" w:rsidRPr="00BF378D">
        <w:rPr>
          <w:rStyle w:val="q4iawc"/>
        </w:rPr>
        <w:t xml:space="preserve"> [15]</w:t>
      </w:r>
      <w:r>
        <w:rPr>
          <w:rStyle w:val="q4iawc"/>
        </w:rPr>
        <w:t>.</w:t>
      </w:r>
    </w:p>
    <w:p w14:paraId="5C7EEDE8" w14:textId="75616CB0" w:rsidR="006D4B6C" w:rsidRDefault="006D4B6C" w:rsidP="00161F13">
      <w:pPr>
        <w:autoSpaceDE w:val="0"/>
        <w:autoSpaceDN w:val="0"/>
        <w:adjustRightInd w:val="0"/>
        <w:spacing w:after="0" w:line="240" w:lineRule="auto"/>
        <w:ind w:firstLine="708"/>
        <w:rPr>
          <w:highlight w:val="yellow"/>
        </w:rPr>
      </w:pPr>
    </w:p>
    <w:p w14:paraId="359390FA" w14:textId="38D1A55B" w:rsidR="006D4B6C" w:rsidRPr="00BF378D" w:rsidRDefault="006D4B6C" w:rsidP="00A76712">
      <w:pPr>
        <w:autoSpaceDE w:val="0"/>
        <w:autoSpaceDN w:val="0"/>
        <w:adjustRightInd w:val="0"/>
        <w:spacing w:after="0" w:line="240" w:lineRule="auto"/>
      </w:pPr>
      <w:r w:rsidRPr="00A76712">
        <w:rPr>
          <w:b/>
        </w:rPr>
        <w:t xml:space="preserve">Таблица </w:t>
      </w:r>
      <w:r w:rsidR="00A76712" w:rsidRPr="00A76712">
        <w:rPr>
          <w:b/>
        </w:rPr>
        <w:t>3-</w:t>
      </w:r>
      <w:r w:rsidRPr="00A76712">
        <w:rPr>
          <w:b/>
        </w:rPr>
        <w:t>1</w:t>
      </w:r>
      <w:r w:rsidR="00BE7198">
        <w:rPr>
          <w:b/>
        </w:rPr>
        <w:t>0,</w:t>
      </w:r>
      <w:r w:rsidRPr="006D4B6C">
        <w:t xml:space="preserve"> </w:t>
      </w:r>
      <w:r w:rsidR="009D7E57">
        <w:rPr>
          <w:rStyle w:val="q4iawc"/>
        </w:rPr>
        <w:t>И</w:t>
      </w:r>
      <w:r>
        <w:rPr>
          <w:rStyle w:val="q4iawc"/>
        </w:rPr>
        <w:t>сследовани</w:t>
      </w:r>
      <w:r w:rsidR="009D7E57">
        <w:rPr>
          <w:rStyle w:val="q4iawc"/>
        </w:rPr>
        <w:t xml:space="preserve">я </w:t>
      </w:r>
      <w:r>
        <w:rPr>
          <w:rStyle w:val="q4iawc"/>
        </w:rPr>
        <w:t>токсичности однократной дозы</w:t>
      </w:r>
      <w:r w:rsidR="00BF378D" w:rsidRPr="00BF378D">
        <w:rPr>
          <w:rStyle w:val="q4iawc"/>
        </w:rPr>
        <w:t xml:space="preserve"> [1].</w:t>
      </w:r>
    </w:p>
    <w:tbl>
      <w:tblPr>
        <w:tblStyle w:val="a8"/>
        <w:tblW w:w="9351" w:type="dxa"/>
        <w:tblLayout w:type="fixed"/>
        <w:tblLook w:val="04A0" w:firstRow="1" w:lastRow="0" w:firstColumn="1" w:lastColumn="0" w:noHBand="0" w:noVBand="1"/>
      </w:tblPr>
      <w:tblGrid>
        <w:gridCol w:w="1217"/>
        <w:gridCol w:w="2039"/>
        <w:gridCol w:w="2556"/>
        <w:gridCol w:w="3539"/>
      </w:tblGrid>
      <w:tr w:rsidR="00595161" w:rsidRPr="00F537A9" w14:paraId="43E73575" w14:textId="77777777" w:rsidTr="0022475A">
        <w:trPr>
          <w:tblHeader/>
        </w:trPr>
        <w:tc>
          <w:tcPr>
            <w:tcW w:w="1217" w:type="dxa"/>
            <w:shd w:val="clear" w:color="auto" w:fill="D9D9D9" w:themeFill="background1" w:themeFillShade="D9"/>
            <w:vAlign w:val="center"/>
          </w:tcPr>
          <w:p w14:paraId="268B24DB" w14:textId="5F384AD4" w:rsidR="006D4B6C" w:rsidRPr="00595161" w:rsidRDefault="006D4B6C" w:rsidP="00595161">
            <w:pPr>
              <w:autoSpaceDE w:val="0"/>
              <w:autoSpaceDN w:val="0"/>
              <w:adjustRightInd w:val="0"/>
              <w:jc w:val="center"/>
              <w:rPr>
                <w:rFonts w:eastAsia="TimesNewRomanPSMT"/>
                <w:b/>
                <w:bCs/>
              </w:rPr>
            </w:pPr>
            <w:r w:rsidRPr="00595161">
              <w:rPr>
                <w:rFonts w:eastAsia="TimesNewRomanPSMT"/>
                <w:b/>
                <w:bCs/>
              </w:rPr>
              <w:t>Вид</w:t>
            </w:r>
          </w:p>
        </w:tc>
        <w:tc>
          <w:tcPr>
            <w:tcW w:w="2039" w:type="dxa"/>
            <w:shd w:val="clear" w:color="auto" w:fill="D9D9D9" w:themeFill="background1" w:themeFillShade="D9"/>
            <w:vAlign w:val="center"/>
          </w:tcPr>
          <w:p w14:paraId="4311A0AD" w14:textId="6703A4DF" w:rsidR="006D4B6C" w:rsidRPr="00595161" w:rsidRDefault="006D4B6C" w:rsidP="00595161">
            <w:pPr>
              <w:autoSpaceDE w:val="0"/>
              <w:autoSpaceDN w:val="0"/>
              <w:adjustRightInd w:val="0"/>
              <w:jc w:val="center"/>
              <w:rPr>
                <w:rFonts w:eastAsia="TimesNewRomanPSMT"/>
                <w:b/>
                <w:bCs/>
              </w:rPr>
            </w:pPr>
            <w:r w:rsidRPr="00595161">
              <w:rPr>
                <w:rFonts w:eastAsia="TimesNewRomanPSMT"/>
                <w:b/>
                <w:bCs/>
              </w:rPr>
              <w:t>Доза</w:t>
            </w:r>
          </w:p>
        </w:tc>
        <w:tc>
          <w:tcPr>
            <w:tcW w:w="2556" w:type="dxa"/>
            <w:shd w:val="clear" w:color="auto" w:fill="D9D9D9" w:themeFill="background1" w:themeFillShade="D9"/>
            <w:vAlign w:val="center"/>
          </w:tcPr>
          <w:p w14:paraId="164DF2C1" w14:textId="08AD56C7" w:rsidR="006D4B6C" w:rsidRPr="00595161" w:rsidRDefault="00595161" w:rsidP="00595161">
            <w:pPr>
              <w:autoSpaceDE w:val="0"/>
              <w:autoSpaceDN w:val="0"/>
              <w:adjustRightInd w:val="0"/>
              <w:jc w:val="center"/>
              <w:rPr>
                <w:rFonts w:eastAsia="TimesNewRomanPSMT"/>
                <w:b/>
                <w:bCs/>
              </w:rPr>
            </w:pPr>
            <w:r w:rsidRPr="00595161">
              <w:rPr>
                <w:rStyle w:val="q4iawc"/>
                <w:b/>
                <w:bCs/>
              </w:rPr>
              <w:t>П</w:t>
            </w:r>
            <w:r w:rsidR="006D4B6C" w:rsidRPr="00595161">
              <w:rPr>
                <w:rStyle w:val="q4iawc"/>
                <w:b/>
                <w:bCs/>
              </w:rPr>
              <w:t>рибл</w:t>
            </w:r>
            <w:r>
              <w:rPr>
                <w:rStyle w:val="q4iawc"/>
                <w:b/>
                <w:bCs/>
              </w:rPr>
              <w:t xml:space="preserve">изительная </w:t>
            </w:r>
            <w:r w:rsidR="006D4B6C" w:rsidRPr="00595161">
              <w:rPr>
                <w:rStyle w:val="q4iawc"/>
                <w:b/>
                <w:bCs/>
              </w:rPr>
              <w:t>летальная доза / наблюдаемая максимальная несмертельная доза (мг/кг)</w:t>
            </w:r>
          </w:p>
        </w:tc>
        <w:tc>
          <w:tcPr>
            <w:tcW w:w="3539" w:type="dxa"/>
            <w:shd w:val="clear" w:color="auto" w:fill="D9D9D9" w:themeFill="background1" w:themeFillShade="D9"/>
            <w:vAlign w:val="center"/>
          </w:tcPr>
          <w:p w14:paraId="47668ACA" w14:textId="6E3FC710" w:rsidR="006D4B6C" w:rsidRPr="00595161" w:rsidRDefault="006D4B6C" w:rsidP="00595161">
            <w:pPr>
              <w:autoSpaceDE w:val="0"/>
              <w:autoSpaceDN w:val="0"/>
              <w:adjustRightInd w:val="0"/>
              <w:jc w:val="center"/>
              <w:rPr>
                <w:rFonts w:eastAsia="TimesNewRomanPSMT"/>
                <w:b/>
                <w:bCs/>
              </w:rPr>
            </w:pPr>
            <w:r w:rsidRPr="00595161">
              <w:rPr>
                <w:rFonts w:eastAsia="TimesNewRomanPSMT"/>
                <w:b/>
                <w:bCs/>
              </w:rPr>
              <w:t>Результаты</w:t>
            </w:r>
          </w:p>
        </w:tc>
      </w:tr>
      <w:tr w:rsidR="00595161" w:rsidRPr="00F537A9" w14:paraId="75602A76" w14:textId="77777777" w:rsidTr="0022475A">
        <w:tc>
          <w:tcPr>
            <w:tcW w:w="1217" w:type="dxa"/>
          </w:tcPr>
          <w:p w14:paraId="17FAADB0" w14:textId="5DC159C7" w:rsidR="006D4B6C" w:rsidRPr="00F537A9" w:rsidRDefault="006D4B6C" w:rsidP="0022475A">
            <w:pPr>
              <w:autoSpaceDE w:val="0"/>
              <w:autoSpaceDN w:val="0"/>
              <w:adjustRightInd w:val="0"/>
              <w:jc w:val="left"/>
              <w:rPr>
                <w:rFonts w:eastAsia="TimesNewRomanPSMT"/>
              </w:rPr>
            </w:pPr>
            <w:r w:rsidRPr="00F537A9">
              <w:rPr>
                <w:rFonts w:eastAsia="TimesNewRomanPSMT"/>
              </w:rPr>
              <w:t>Мыш</w:t>
            </w:r>
            <w:r w:rsidR="009D7E57">
              <w:rPr>
                <w:rFonts w:eastAsia="TimesNewRomanPSMT"/>
              </w:rPr>
              <w:t xml:space="preserve">и </w:t>
            </w:r>
            <w:r w:rsidRPr="00F537A9">
              <w:rPr>
                <w:rStyle w:val="markedcontent"/>
                <w:rFonts w:eastAsia="MS Mincho"/>
              </w:rPr>
              <w:t>Crl:NMRI</w:t>
            </w:r>
          </w:p>
        </w:tc>
        <w:tc>
          <w:tcPr>
            <w:tcW w:w="2039" w:type="dxa"/>
          </w:tcPr>
          <w:p w14:paraId="06E5E6CC" w14:textId="11F3ABD2" w:rsidR="006D4B6C" w:rsidRPr="00F537A9" w:rsidRDefault="006D4B6C" w:rsidP="0022475A">
            <w:pPr>
              <w:autoSpaceDE w:val="0"/>
              <w:autoSpaceDN w:val="0"/>
              <w:adjustRightInd w:val="0"/>
              <w:jc w:val="left"/>
              <w:rPr>
                <w:rFonts w:eastAsia="TimesNewRomanPSMT"/>
              </w:rPr>
            </w:pPr>
            <w:r w:rsidRPr="00F537A9">
              <w:rPr>
                <w:rFonts w:eastAsia="TimesNewRomanPSMT"/>
              </w:rPr>
              <w:t xml:space="preserve">191, 382 и 763 мг/кг через </w:t>
            </w:r>
            <w:r w:rsidRPr="00F537A9">
              <w:rPr>
                <w:rStyle w:val="q4iawc"/>
              </w:rPr>
              <w:t>пероральный желудочный зонд (деминерализованная вода)</w:t>
            </w:r>
          </w:p>
        </w:tc>
        <w:tc>
          <w:tcPr>
            <w:tcW w:w="2556" w:type="dxa"/>
          </w:tcPr>
          <w:p w14:paraId="3CD3D9E1" w14:textId="6FE16282" w:rsidR="006D4B6C" w:rsidRPr="00F537A9" w:rsidRDefault="006D4B6C" w:rsidP="0022475A">
            <w:pPr>
              <w:autoSpaceDE w:val="0"/>
              <w:autoSpaceDN w:val="0"/>
              <w:adjustRightInd w:val="0"/>
              <w:jc w:val="center"/>
              <w:rPr>
                <w:rFonts w:eastAsia="TimesNewRomanPSMT"/>
              </w:rPr>
            </w:pPr>
            <w:r w:rsidRPr="00F537A9">
              <w:rPr>
                <w:rFonts w:eastAsia="TimesNewRomanPSMT"/>
              </w:rPr>
              <w:t>763/382</w:t>
            </w:r>
          </w:p>
        </w:tc>
        <w:tc>
          <w:tcPr>
            <w:tcW w:w="3539" w:type="dxa"/>
            <w:vAlign w:val="center"/>
          </w:tcPr>
          <w:p w14:paraId="265A684D" w14:textId="5D9E14FD" w:rsidR="006D4B6C" w:rsidRPr="00F537A9" w:rsidRDefault="006D4B6C">
            <w:pPr>
              <w:autoSpaceDE w:val="0"/>
              <w:autoSpaceDN w:val="0"/>
              <w:adjustRightInd w:val="0"/>
              <w:rPr>
                <w:rFonts w:eastAsia="TimesNewRomanPSMT"/>
              </w:rPr>
            </w:pPr>
            <w:r w:rsidRPr="00F537A9">
              <w:rPr>
                <w:rStyle w:val="q4iawc"/>
              </w:rPr>
              <w:t xml:space="preserve">Одно животное пострадало при дозе 763 мг/кг </w:t>
            </w:r>
            <w:r w:rsidR="00580BEF">
              <w:rPr>
                <w:rStyle w:val="q4iawc"/>
              </w:rPr>
              <w:t>–</w:t>
            </w:r>
            <w:r w:rsidRPr="00F537A9">
              <w:rPr>
                <w:rStyle w:val="q4iawc"/>
              </w:rPr>
              <w:t xml:space="preserve"> снижение активности, брюшного дыхания, снижение температуры тела, увеличение обхвата живота и красновато-желтоватая корка вокруг рото-носовой области. Макроскопические изменения указывают на то, что системой органов-мишеней был желудочно-кишечный тракт.</w:t>
            </w:r>
          </w:p>
        </w:tc>
      </w:tr>
      <w:tr w:rsidR="00595161" w:rsidRPr="00F537A9" w14:paraId="27C64FFF" w14:textId="77777777" w:rsidTr="0022475A">
        <w:tc>
          <w:tcPr>
            <w:tcW w:w="1217" w:type="dxa"/>
          </w:tcPr>
          <w:p w14:paraId="0549DE91" w14:textId="26FB2799" w:rsidR="006D4B6C" w:rsidRPr="00F537A9" w:rsidRDefault="006D4B6C" w:rsidP="0022475A">
            <w:pPr>
              <w:autoSpaceDE w:val="0"/>
              <w:autoSpaceDN w:val="0"/>
              <w:adjustRightInd w:val="0"/>
              <w:jc w:val="left"/>
              <w:rPr>
                <w:rFonts w:eastAsia="TimesNewRomanPSMT"/>
              </w:rPr>
            </w:pPr>
            <w:r w:rsidRPr="00F537A9">
              <w:rPr>
                <w:rFonts w:eastAsia="TimesNewRomanPSMT"/>
              </w:rPr>
              <w:t>Крыс</w:t>
            </w:r>
            <w:r w:rsidR="009D7E57">
              <w:rPr>
                <w:rFonts w:eastAsia="TimesNewRomanPSMT"/>
              </w:rPr>
              <w:t xml:space="preserve">ы </w:t>
            </w:r>
            <w:r w:rsidRPr="00F537A9">
              <w:rPr>
                <w:rStyle w:val="markedcontent"/>
                <w:rFonts w:eastAsia="MS Mincho"/>
              </w:rPr>
              <w:t>CrlGlxBrl</w:t>
            </w:r>
            <w:r w:rsidR="00F537A9" w:rsidRPr="00F537A9">
              <w:rPr>
                <w:rStyle w:val="markedcontent"/>
                <w:rFonts w:eastAsia="MS Mincho"/>
                <w:lang w:val="en-US"/>
              </w:rPr>
              <w:t xml:space="preserve"> </w:t>
            </w:r>
            <w:r w:rsidRPr="00F537A9">
              <w:rPr>
                <w:rStyle w:val="markedcontent"/>
                <w:rFonts w:eastAsia="MS Mincho"/>
              </w:rPr>
              <w:t>Han:WI</w:t>
            </w:r>
          </w:p>
        </w:tc>
        <w:tc>
          <w:tcPr>
            <w:tcW w:w="2039" w:type="dxa"/>
          </w:tcPr>
          <w:p w14:paraId="7DEC1127" w14:textId="49CB659B" w:rsidR="006D4B6C" w:rsidRPr="00F537A9" w:rsidRDefault="006D4B6C" w:rsidP="0022475A">
            <w:pPr>
              <w:autoSpaceDE w:val="0"/>
              <w:autoSpaceDN w:val="0"/>
              <w:adjustRightInd w:val="0"/>
              <w:jc w:val="left"/>
              <w:rPr>
                <w:rFonts w:eastAsia="TimesNewRomanPSMT"/>
              </w:rPr>
            </w:pPr>
            <w:r w:rsidRPr="00F537A9">
              <w:rPr>
                <w:rStyle w:val="q4iawc"/>
              </w:rPr>
              <w:t>пероральный желудочный зонд (деминерализованная вода</w:t>
            </w:r>
            <w:r w:rsidR="00EA7403">
              <w:rPr>
                <w:rStyle w:val="q4iawc"/>
              </w:rPr>
              <w:t>)</w:t>
            </w:r>
          </w:p>
        </w:tc>
        <w:tc>
          <w:tcPr>
            <w:tcW w:w="2556" w:type="dxa"/>
          </w:tcPr>
          <w:p w14:paraId="645AF303" w14:textId="3373B14F" w:rsidR="006D4B6C" w:rsidRPr="00F537A9" w:rsidRDefault="006D4B6C" w:rsidP="0022475A">
            <w:pPr>
              <w:autoSpaceDE w:val="0"/>
              <w:autoSpaceDN w:val="0"/>
              <w:adjustRightInd w:val="0"/>
              <w:jc w:val="center"/>
              <w:rPr>
                <w:rFonts w:eastAsia="TimesNewRomanPSMT"/>
              </w:rPr>
            </w:pPr>
            <w:r w:rsidRPr="00F537A9">
              <w:rPr>
                <w:rFonts w:eastAsia="TimesNewRomanPSMT"/>
              </w:rPr>
              <w:t>191-382/191</w:t>
            </w:r>
          </w:p>
        </w:tc>
        <w:tc>
          <w:tcPr>
            <w:tcW w:w="3539" w:type="dxa"/>
            <w:vAlign w:val="center"/>
          </w:tcPr>
          <w:p w14:paraId="10299F06" w14:textId="06FFFC30" w:rsidR="006D4B6C" w:rsidRPr="00F537A9" w:rsidRDefault="006D4B6C" w:rsidP="00161F13">
            <w:pPr>
              <w:autoSpaceDE w:val="0"/>
              <w:autoSpaceDN w:val="0"/>
              <w:adjustRightInd w:val="0"/>
              <w:rPr>
                <w:rFonts w:eastAsia="TimesNewRomanPSMT"/>
              </w:rPr>
            </w:pPr>
            <w:r w:rsidRPr="00F537A9">
              <w:rPr>
                <w:rStyle w:val="q4iawc"/>
              </w:rPr>
              <w:t>Основные нежелательные клинические эффекты проявляются с задержкой до 7 дней;</w:t>
            </w:r>
            <w:r w:rsidRPr="00F537A9">
              <w:rPr>
                <w:rStyle w:val="viiyi"/>
                <w:rFonts w:eastAsia="MS Mincho"/>
              </w:rPr>
              <w:t xml:space="preserve"> </w:t>
            </w:r>
            <w:r w:rsidRPr="00F537A9">
              <w:rPr>
                <w:rStyle w:val="q4iawc"/>
              </w:rPr>
              <w:t>пилоэрекция, загрязнение аногенитальной области, снижение температуры тела и исхудание. Макроскопические изменения в основном наблюдались в желудочно-кишечном тракте и включали покраснение или некротическую слизистую оболочку, а желудочно-кишечный тракт растянут и заполнен газом или красно-коричневой или беловатой жидкостью. При дозах 382 и 763 мг/кг погибло по два животных в группе в агонизирующем состоянии, найдено мертвым в каждой группе по одному животному.</w:t>
            </w:r>
          </w:p>
        </w:tc>
      </w:tr>
    </w:tbl>
    <w:p w14:paraId="35EAF94F" w14:textId="77777777" w:rsidR="007E30E7" w:rsidRPr="00B37546" w:rsidRDefault="007E30E7" w:rsidP="004C505D">
      <w:pPr>
        <w:pStyle w:val="3"/>
        <w:spacing w:after="240" w:line="240" w:lineRule="auto"/>
        <w:rPr>
          <w:rFonts w:ascii="Times New Roman" w:hAnsi="Times New Roman"/>
          <w:color w:val="000000" w:themeColor="text1"/>
        </w:rPr>
      </w:pPr>
      <w:bookmarkStart w:id="104" w:name="_Toc136854652"/>
      <w:r w:rsidRPr="00B37546">
        <w:rPr>
          <w:rFonts w:ascii="Times New Roman" w:hAnsi="Times New Roman"/>
          <w:color w:val="000000" w:themeColor="text1"/>
        </w:rPr>
        <w:t>3.</w:t>
      </w:r>
      <w:r w:rsidR="006148AF" w:rsidRPr="00B37546">
        <w:rPr>
          <w:rFonts w:ascii="Times New Roman" w:hAnsi="Times New Roman"/>
          <w:color w:val="000000" w:themeColor="text1"/>
        </w:rPr>
        <w:t>3.2</w:t>
      </w:r>
      <w:r w:rsidRPr="00B37546">
        <w:rPr>
          <w:rFonts w:ascii="Times New Roman" w:hAnsi="Times New Roman"/>
          <w:color w:val="000000" w:themeColor="text1"/>
        </w:rPr>
        <w:t xml:space="preserve">. </w:t>
      </w:r>
      <w:r w:rsidR="009C3F3F" w:rsidRPr="00B37546">
        <w:rPr>
          <w:rFonts w:ascii="Times New Roman" w:hAnsi="Times New Roman"/>
          <w:color w:val="000000" w:themeColor="text1"/>
        </w:rPr>
        <w:t>Токсичность</w:t>
      </w:r>
      <w:r w:rsidR="008008C5" w:rsidRPr="00B37546">
        <w:rPr>
          <w:rFonts w:ascii="Times New Roman" w:hAnsi="Times New Roman"/>
          <w:color w:val="000000" w:themeColor="text1"/>
        </w:rPr>
        <w:t xml:space="preserve"> </w:t>
      </w:r>
      <w:r w:rsidRPr="00B37546">
        <w:rPr>
          <w:rFonts w:ascii="Times New Roman" w:hAnsi="Times New Roman"/>
          <w:color w:val="000000" w:themeColor="text1"/>
        </w:rPr>
        <w:t xml:space="preserve">при </w:t>
      </w:r>
      <w:r w:rsidR="002B336C" w:rsidRPr="00B37546">
        <w:rPr>
          <w:rFonts w:ascii="Times New Roman" w:hAnsi="Times New Roman"/>
          <w:color w:val="000000" w:themeColor="text1"/>
        </w:rPr>
        <w:t>многократном введении</w:t>
      </w:r>
      <w:bookmarkEnd w:id="104"/>
    </w:p>
    <w:p w14:paraId="207EEDA5" w14:textId="0C2AD700" w:rsidR="003B040F" w:rsidRDefault="003B040F" w:rsidP="003B040F">
      <w:pPr>
        <w:spacing w:after="0" w:line="240" w:lineRule="auto"/>
        <w:ind w:firstLine="708"/>
      </w:pPr>
      <w:bookmarkStart w:id="105" w:name="_Hlk521884142"/>
      <w:bookmarkEnd w:id="83"/>
      <w:r>
        <w:t>Токсикокинетические исследования для получения информации о воздействии афатиниба проводились в рамках исследований токсичности повторных доз на мышах</w:t>
      </w:r>
      <w:r w:rsidRPr="003B040F">
        <w:t>,</w:t>
      </w:r>
      <w:r>
        <w:t xml:space="preserve"> крысах и мини-</w:t>
      </w:r>
      <w:r w:rsidR="00406C33">
        <w:t xml:space="preserve">пигах </w:t>
      </w:r>
      <w:r>
        <w:rPr>
          <w:rStyle w:val="q4iawc"/>
        </w:rPr>
        <w:t xml:space="preserve">в течение трех месяцев, шести месяцев и одного года соответственно </w:t>
      </w:r>
      <w:r w:rsidRPr="003B040F">
        <w:t>[1]</w:t>
      </w:r>
      <w:r>
        <w:t>.</w:t>
      </w:r>
    </w:p>
    <w:p w14:paraId="4AA37AE7" w14:textId="2BE2F2DA" w:rsidR="006D4B6C" w:rsidRPr="00B37546" w:rsidRDefault="00916FFF" w:rsidP="00B81BB8">
      <w:pPr>
        <w:spacing w:after="0" w:line="240" w:lineRule="auto"/>
        <w:ind w:firstLine="708"/>
        <w:rPr>
          <w:rStyle w:val="q4iawc"/>
        </w:rPr>
      </w:pPr>
      <w:r>
        <w:rPr>
          <w:rStyle w:val="q4iawc"/>
        </w:rPr>
        <w:t xml:space="preserve">Пероральное введение разовых доз мышам и крысам указывает на низкий острый </w:t>
      </w:r>
      <w:r w:rsidRPr="00B37546">
        <w:rPr>
          <w:rStyle w:val="q4iawc"/>
        </w:rPr>
        <w:t>токсический потенциал афатиниба</w:t>
      </w:r>
      <w:r w:rsidR="00B81BB8" w:rsidRPr="00B37546">
        <w:rPr>
          <w:rStyle w:val="q4iawc"/>
        </w:rPr>
        <w:t xml:space="preserve"> </w:t>
      </w:r>
      <w:r w:rsidRPr="00B37546">
        <w:rPr>
          <w:rStyle w:val="q4iawc"/>
        </w:rPr>
        <w:t>[5].</w:t>
      </w:r>
    </w:p>
    <w:p w14:paraId="22759639" w14:textId="24659479" w:rsidR="00B81BB8" w:rsidRPr="00B37546" w:rsidRDefault="00B81BB8" w:rsidP="00B81BB8">
      <w:pPr>
        <w:spacing w:after="0" w:line="240" w:lineRule="auto"/>
        <w:ind w:firstLine="708"/>
      </w:pPr>
      <w:r w:rsidRPr="00B37546">
        <w:t>Основными органами-мишенями для афатиниба у мышей были кожа и ЖКТ. Изменения кожи проявлялись на макроскопическом уровне в виде отека и покраснения (шейная область и морда) и выпадения волос (туловище), а на микроскопическом уровне — в виде воспаления дермы и гиперплазии эпидермиса. Другие наблюдения, такие как повышенный гранулопоэз в костном мозге, повышенный экстрамедуллярный гемопоэз в печени и селезенке, увеличение количества циркулирующих нейтрофилов и изменения пролиферативного статуса клеток в лимфатических узлах (увеличение развития зародышевых центров, гранулопоэза и апоптоза), снижение эритроцитов), увеличение количества ретикулоцитов и кожное воспаление. В ЖКТ выявлено утолщение тонкой кишки, что коррелирует с гипертрофией/гиперплазией слизистой оболочки на микроскопическом уровне. Эпителиальная гиперплазия желчного пузыря наблюдалась у самок при дозе &gt; 27 мг/кг/день (ER = 4). У мышей, получавших лекарство, наблюдались и другие эффекты, такие как атрофия эпителия роговицы и изменение времени эстрального цикла.</w:t>
      </w:r>
    </w:p>
    <w:p w14:paraId="1410D43D" w14:textId="63CABBD1" w:rsidR="00B81BB8" w:rsidRPr="00B37546" w:rsidRDefault="00B81BB8" w:rsidP="00B81BB8">
      <w:pPr>
        <w:spacing w:after="0" w:line="240" w:lineRule="auto"/>
        <w:ind w:firstLine="708"/>
      </w:pPr>
      <w:r w:rsidRPr="00B37546">
        <w:t>У крыс наблюдались кожные изменения, такие как алопеция (связанная с фолликулитом) и воспаление (наиболее выраженное в области лица), а также сопутствующие побочные эффекты (аналогично мышам). Желудочно-кишечные эффекты (диффузное покраснение и диарея) были заметны при высоких дозах (&gt; 18 мг/кг/день; ER &gt; 2) после 2-4-недельного периода дозирования, но не в более длительных исследованиях при более низких дозах (&lt; 10 мг/кг/день; ER ≤ ~1). У крыс, получавших более высокие дозы афатиниба в течение 3-6 месяцев, также наблюдались признаки некроза почечных сосочков. Причина почечных поражений была неясна, но считалось, что она связана с ролью эпидермального фактора роста (EGF) в стимуляции продукции простагландинов во внутреннем мозговом веществе собирательных трубочек крыс. Эффекты афатиниба на коже и почках крыс были улучшены, но не исчезли в течение периода восстановления без лекарств продолжительностью до 8 недель. У крыс также наблюдалось усиление экстрамедуллярного кроветворения в селезенке при дозе &gt; 3 мг/кг/день, хотя не было доказательств снижения эритроцитов или гемоглобина. Другие гистологические данные после 4-недельного периода дозирования 18 мг/кг/день включали выраженную атрофию эпителия пищевода и ЖКТ, эрозии/изъязвление желудка (как железистого, так и нежелезистого), атрофию эпителия влагалища и матки, атрофию семенных пузырьков. и предстательной железы, а также повышенный апоптоз в яичках.</w:t>
      </w:r>
    </w:p>
    <w:p w14:paraId="7436B529" w14:textId="77777777" w:rsidR="00B37546" w:rsidRPr="00B37546" w:rsidRDefault="00B81BB8" w:rsidP="00B81BB8">
      <w:pPr>
        <w:spacing w:after="0" w:line="240" w:lineRule="auto"/>
        <w:ind w:firstLine="708"/>
      </w:pPr>
      <w:r w:rsidRPr="00B37546">
        <w:t>Основными мишенями токсичности афатиниба у свиней были ЖКТ и роговица. После одного года ежедневного перорального приема эпителий пищевода и желудка показал признаки атрофии и вакуолизации. Как эпителий роговицы, так и слизистые железы гортани также демонстрировали легкую или минимальную атрофию. Атрофия эпителия роговицы наблюдалась у свиней при дозе &gt; 1,5 мг/кг/день (ER ≥ 0,05). У свиней, которым вводили дозу 5 мг/кг/день (ER = 0,5), также наблюдалось увеличение количества циркулирующих нейтрофилов, временное снижение соотношения альбумин/глобулин и повышение концентрации мочевины в крови. Последнее не было связано с почечными изменениями на гистологическом уровне. Эти эффекты были в значительной степени обращены вспять в течение 6-недельного периода восстановления без лекарств. Ежедневный пероральный прием свиней в течение более коротких периодов (3-13 недель) в более высоких дозах (по сравнению с однолетним исследованием) был связан с мягкими фекалиями/диареей и с атрофией эпителия пищеварительного тракта, гортани, трахеи, мужские добавочные железы (простата и семенные пузырьки) и роговица.</w:t>
      </w:r>
    </w:p>
    <w:p w14:paraId="64AADF3B" w14:textId="165C625F" w:rsidR="00B81BB8" w:rsidRDefault="00B81BB8" w:rsidP="00B81BB8">
      <w:pPr>
        <w:spacing w:after="0" w:line="240" w:lineRule="auto"/>
        <w:ind w:firstLine="708"/>
      </w:pPr>
      <w:r w:rsidRPr="00B37546">
        <w:t>Язвы желудка также наблюдались у беременных кроликов, получавших 10 или 16 мг/кг/день (ER = ≥0,6) в течение 13 дней</w:t>
      </w:r>
      <w:r w:rsidR="00B37546" w:rsidRPr="00B37546">
        <w:t xml:space="preserve"> [15]</w:t>
      </w:r>
      <w:r w:rsidRPr="00B37546">
        <w:t>.</w:t>
      </w:r>
    </w:p>
    <w:p w14:paraId="030BC9C8" w14:textId="77777777" w:rsidR="002A158D" w:rsidRDefault="002A158D" w:rsidP="004B11BF">
      <w:pPr>
        <w:spacing w:after="0" w:line="240" w:lineRule="auto"/>
        <w:ind w:firstLine="708"/>
        <w:rPr>
          <w:highlight w:val="yellow"/>
        </w:rPr>
      </w:pPr>
    </w:p>
    <w:p w14:paraId="148FCBFC" w14:textId="4851AD7F" w:rsidR="004203B2" w:rsidRPr="00916FFF" w:rsidRDefault="004203B2" w:rsidP="00A76712">
      <w:pPr>
        <w:autoSpaceDE w:val="0"/>
        <w:autoSpaceDN w:val="0"/>
        <w:adjustRightInd w:val="0"/>
        <w:spacing w:after="0" w:line="240" w:lineRule="auto"/>
      </w:pPr>
      <w:r w:rsidRPr="00A76712">
        <w:rPr>
          <w:b/>
        </w:rPr>
        <w:t>Таблица</w:t>
      </w:r>
      <w:r w:rsidR="00AE45DF" w:rsidRPr="00A76712">
        <w:rPr>
          <w:b/>
        </w:rPr>
        <w:t xml:space="preserve"> </w:t>
      </w:r>
      <w:r w:rsidR="00A76712" w:rsidRPr="00A76712">
        <w:rPr>
          <w:b/>
        </w:rPr>
        <w:t>3-</w:t>
      </w:r>
      <w:r w:rsidR="00574EE4" w:rsidRPr="00A76712">
        <w:rPr>
          <w:b/>
        </w:rPr>
        <w:t>1</w:t>
      </w:r>
      <w:r w:rsidRPr="00A76712">
        <w:rPr>
          <w:b/>
        </w:rPr>
        <w:t>1</w:t>
      </w:r>
      <w:r w:rsidRPr="006D4B6C">
        <w:t xml:space="preserve">. </w:t>
      </w:r>
      <w:r w:rsidR="009D7E57" w:rsidRPr="007B27AE">
        <w:t xml:space="preserve">Изучение токсичности многократных доз </w:t>
      </w:r>
      <w:r w:rsidR="00916FFF" w:rsidRPr="00916FFF">
        <w:rPr>
          <w:rStyle w:val="q4iawc"/>
        </w:rPr>
        <w:t>[1]</w:t>
      </w:r>
    </w:p>
    <w:tbl>
      <w:tblPr>
        <w:tblStyle w:val="a8"/>
        <w:tblW w:w="0" w:type="auto"/>
        <w:tblLayout w:type="fixed"/>
        <w:tblLook w:val="04A0" w:firstRow="1" w:lastRow="0" w:firstColumn="1" w:lastColumn="0" w:noHBand="0" w:noVBand="1"/>
      </w:tblPr>
      <w:tblGrid>
        <w:gridCol w:w="988"/>
        <w:gridCol w:w="1984"/>
        <w:gridCol w:w="1134"/>
        <w:gridCol w:w="5240"/>
      </w:tblGrid>
      <w:tr w:rsidR="00595161" w:rsidRPr="00595161" w14:paraId="5101390D" w14:textId="77777777" w:rsidTr="00831526">
        <w:trPr>
          <w:trHeight w:val="665"/>
          <w:tblHeader/>
        </w:trPr>
        <w:tc>
          <w:tcPr>
            <w:tcW w:w="988" w:type="dxa"/>
            <w:shd w:val="clear" w:color="auto" w:fill="D9D9D9" w:themeFill="background1" w:themeFillShade="D9"/>
            <w:vAlign w:val="center"/>
          </w:tcPr>
          <w:p w14:paraId="6B913379" w14:textId="77777777" w:rsidR="004203B2" w:rsidRPr="00595161" w:rsidRDefault="004203B2" w:rsidP="00595161">
            <w:pPr>
              <w:autoSpaceDE w:val="0"/>
              <w:autoSpaceDN w:val="0"/>
              <w:adjustRightInd w:val="0"/>
              <w:jc w:val="center"/>
              <w:rPr>
                <w:rFonts w:eastAsia="TimesNewRomanPSMT"/>
                <w:b/>
                <w:bCs/>
              </w:rPr>
            </w:pPr>
            <w:r w:rsidRPr="00595161">
              <w:rPr>
                <w:rFonts w:eastAsia="TimesNewRomanPSMT"/>
                <w:b/>
                <w:bCs/>
              </w:rPr>
              <w:t>Вид</w:t>
            </w:r>
          </w:p>
        </w:tc>
        <w:tc>
          <w:tcPr>
            <w:tcW w:w="1984" w:type="dxa"/>
            <w:shd w:val="clear" w:color="auto" w:fill="D9D9D9" w:themeFill="background1" w:themeFillShade="D9"/>
            <w:vAlign w:val="center"/>
          </w:tcPr>
          <w:p w14:paraId="3C709A40" w14:textId="061AD102" w:rsidR="004203B2" w:rsidRPr="00595161" w:rsidRDefault="004203B2" w:rsidP="00595161">
            <w:pPr>
              <w:autoSpaceDE w:val="0"/>
              <w:autoSpaceDN w:val="0"/>
              <w:adjustRightInd w:val="0"/>
              <w:jc w:val="center"/>
              <w:rPr>
                <w:rFonts w:eastAsia="TimesNewRomanPSMT"/>
                <w:b/>
                <w:bCs/>
              </w:rPr>
            </w:pPr>
            <w:r w:rsidRPr="00595161">
              <w:rPr>
                <w:rFonts w:eastAsia="TimesNewRomanPSMT"/>
                <w:b/>
                <w:bCs/>
              </w:rPr>
              <w:t>Доза</w:t>
            </w:r>
            <w:r w:rsidR="00386A9E" w:rsidRPr="00595161">
              <w:rPr>
                <w:rFonts w:eastAsia="TimesNewRomanPSMT"/>
                <w:b/>
                <w:bCs/>
              </w:rPr>
              <w:t>, мг/день/кг</w:t>
            </w:r>
          </w:p>
        </w:tc>
        <w:tc>
          <w:tcPr>
            <w:tcW w:w="1134" w:type="dxa"/>
            <w:shd w:val="clear" w:color="auto" w:fill="D9D9D9" w:themeFill="background1" w:themeFillShade="D9"/>
            <w:vAlign w:val="center"/>
          </w:tcPr>
          <w:p w14:paraId="46DA554D" w14:textId="58584B17" w:rsidR="004203B2" w:rsidRPr="00595161" w:rsidRDefault="004203B2" w:rsidP="00595161">
            <w:pPr>
              <w:autoSpaceDE w:val="0"/>
              <w:autoSpaceDN w:val="0"/>
              <w:adjustRightInd w:val="0"/>
              <w:jc w:val="center"/>
              <w:rPr>
                <w:rFonts w:eastAsia="TimesNewRomanPSMT"/>
                <w:b/>
                <w:bCs/>
              </w:rPr>
            </w:pPr>
            <w:r w:rsidRPr="00595161">
              <w:rPr>
                <w:rStyle w:val="q4iawc"/>
                <w:b/>
                <w:bCs/>
              </w:rPr>
              <w:t>N</w:t>
            </w:r>
            <w:r w:rsidRPr="00595161">
              <w:rPr>
                <w:rStyle w:val="q4iawc"/>
                <w:b/>
                <w:bCs/>
                <w:lang w:val="en-US"/>
              </w:rPr>
              <w:t>OAEL</w:t>
            </w:r>
            <w:r w:rsidR="001B600F" w:rsidRPr="00595161">
              <w:rPr>
                <w:rStyle w:val="q4iawc"/>
                <w:b/>
                <w:bCs/>
              </w:rPr>
              <w:t>, мг/кг</w:t>
            </w:r>
          </w:p>
        </w:tc>
        <w:tc>
          <w:tcPr>
            <w:tcW w:w="5240" w:type="dxa"/>
            <w:shd w:val="clear" w:color="auto" w:fill="D9D9D9" w:themeFill="background1" w:themeFillShade="D9"/>
            <w:vAlign w:val="center"/>
          </w:tcPr>
          <w:p w14:paraId="410752D3" w14:textId="77777777" w:rsidR="004203B2" w:rsidRPr="00595161" w:rsidRDefault="004203B2" w:rsidP="00595161">
            <w:pPr>
              <w:autoSpaceDE w:val="0"/>
              <w:autoSpaceDN w:val="0"/>
              <w:adjustRightInd w:val="0"/>
              <w:jc w:val="center"/>
              <w:rPr>
                <w:rFonts w:eastAsia="TimesNewRomanPSMT"/>
                <w:b/>
                <w:bCs/>
              </w:rPr>
            </w:pPr>
            <w:r w:rsidRPr="00595161">
              <w:rPr>
                <w:rFonts w:eastAsia="TimesNewRomanPSMT"/>
                <w:b/>
                <w:bCs/>
              </w:rPr>
              <w:t>Результаты</w:t>
            </w:r>
          </w:p>
        </w:tc>
      </w:tr>
      <w:tr w:rsidR="00595161" w:rsidRPr="00595161" w14:paraId="55AA1D84" w14:textId="77777777" w:rsidTr="0022475A">
        <w:tc>
          <w:tcPr>
            <w:tcW w:w="988" w:type="dxa"/>
          </w:tcPr>
          <w:p w14:paraId="36F67DBE" w14:textId="0079C3D2" w:rsidR="004203B2" w:rsidRPr="00595161" w:rsidRDefault="001B600F" w:rsidP="0022475A">
            <w:pPr>
              <w:autoSpaceDE w:val="0"/>
              <w:autoSpaceDN w:val="0"/>
              <w:adjustRightInd w:val="0"/>
              <w:jc w:val="left"/>
              <w:rPr>
                <w:rFonts w:eastAsia="TimesNewRomanPSMT"/>
                <w:lang w:val="en-US"/>
              </w:rPr>
            </w:pPr>
            <w:r w:rsidRPr="00595161">
              <w:rPr>
                <w:rFonts w:eastAsia="TimesNewRomanPSMT"/>
              </w:rPr>
              <w:t>Крыс</w:t>
            </w:r>
            <w:r w:rsidR="009D7E57">
              <w:rPr>
                <w:rFonts w:eastAsia="TimesNewRomanPSMT"/>
              </w:rPr>
              <w:t>ы</w:t>
            </w:r>
            <w:r w:rsidRPr="00595161">
              <w:rPr>
                <w:rFonts w:eastAsia="TimesNewRomanPSMT"/>
              </w:rPr>
              <w:t xml:space="preserve"> </w:t>
            </w:r>
            <w:r w:rsidRPr="00595161">
              <w:rPr>
                <w:rStyle w:val="markedcontent"/>
                <w:rFonts w:eastAsia="MS Mincho"/>
              </w:rPr>
              <w:t>CrlGlxBrlHa</w:t>
            </w:r>
            <w:r w:rsidR="00595161">
              <w:rPr>
                <w:rStyle w:val="markedcontent"/>
                <w:rFonts w:eastAsia="MS Mincho"/>
              </w:rPr>
              <w:t xml:space="preserve"> </w:t>
            </w:r>
            <w:r w:rsidRPr="00595161">
              <w:rPr>
                <w:rStyle w:val="markedcontent"/>
                <w:rFonts w:eastAsia="MS Mincho"/>
              </w:rPr>
              <w:t>n:WI</w:t>
            </w:r>
          </w:p>
        </w:tc>
        <w:tc>
          <w:tcPr>
            <w:tcW w:w="1984" w:type="dxa"/>
          </w:tcPr>
          <w:p w14:paraId="63BC560B" w14:textId="77777777" w:rsidR="001B600F" w:rsidRPr="00595161" w:rsidRDefault="001B600F" w:rsidP="0022475A">
            <w:pPr>
              <w:autoSpaceDE w:val="0"/>
              <w:autoSpaceDN w:val="0"/>
              <w:adjustRightInd w:val="0"/>
              <w:jc w:val="left"/>
              <w:rPr>
                <w:rStyle w:val="q4iawc"/>
              </w:rPr>
            </w:pPr>
            <w:r w:rsidRPr="00595161">
              <w:rPr>
                <w:rStyle w:val="q4iawc"/>
              </w:rPr>
              <w:t>0, 4, 8,5, 18</w:t>
            </w:r>
          </w:p>
          <w:p w14:paraId="5DD97B68" w14:textId="4BD27416" w:rsidR="004203B2" w:rsidRPr="00595161" w:rsidRDefault="001B600F" w:rsidP="0022475A">
            <w:pPr>
              <w:autoSpaceDE w:val="0"/>
              <w:autoSpaceDN w:val="0"/>
              <w:adjustRightInd w:val="0"/>
              <w:jc w:val="left"/>
              <w:rPr>
                <w:rStyle w:val="q4iawc"/>
              </w:rPr>
            </w:pPr>
            <w:r w:rsidRPr="00595161">
              <w:rPr>
                <w:rStyle w:val="q4iawc"/>
              </w:rPr>
              <w:t>(в деминерализованной воде), перорально (через зонд),</w:t>
            </w:r>
          </w:p>
          <w:p w14:paraId="2942A995" w14:textId="0543AB06" w:rsidR="001B600F" w:rsidRPr="00595161" w:rsidRDefault="001B600F" w:rsidP="0022475A">
            <w:pPr>
              <w:autoSpaceDE w:val="0"/>
              <w:autoSpaceDN w:val="0"/>
              <w:adjustRightInd w:val="0"/>
              <w:jc w:val="left"/>
              <w:rPr>
                <w:rFonts w:eastAsia="TimesNewRomanPSMT"/>
              </w:rPr>
            </w:pPr>
            <w:r w:rsidRPr="00595161">
              <w:t xml:space="preserve">4 недели + </w:t>
            </w:r>
            <w:r w:rsidR="00386A9E" w:rsidRPr="00595161">
              <w:t xml:space="preserve">2 </w:t>
            </w:r>
            <w:r w:rsidR="00D44CD9" w:rsidRPr="00595161">
              <w:t>н</w:t>
            </w:r>
            <w:r w:rsidR="00386A9E" w:rsidRPr="00595161">
              <w:rPr>
                <w:rFonts w:eastAsia="TimesNewRomanPSMT"/>
              </w:rPr>
              <w:t>едели восстановления</w:t>
            </w:r>
          </w:p>
        </w:tc>
        <w:tc>
          <w:tcPr>
            <w:tcW w:w="1134" w:type="dxa"/>
          </w:tcPr>
          <w:p w14:paraId="7D707E82" w14:textId="555CBF62" w:rsidR="004203B2" w:rsidRPr="00595161" w:rsidRDefault="001B600F" w:rsidP="0022475A">
            <w:pPr>
              <w:autoSpaceDE w:val="0"/>
              <w:autoSpaceDN w:val="0"/>
              <w:adjustRightInd w:val="0"/>
              <w:jc w:val="left"/>
              <w:rPr>
                <w:rFonts w:eastAsia="TimesNewRomanPSMT"/>
              </w:rPr>
            </w:pPr>
            <w:r w:rsidRPr="00595161">
              <w:rPr>
                <w:rFonts w:eastAsia="TimesNewRomanPSMT"/>
              </w:rPr>
              <w:t>4</w:t>
            </w:r>
          </w:p>
        </w:tc>
        <w:tc>
          <w:tcPr>
            <w:tcW w:w="5240" w:type="dxa"/>
            <w:vAlign w:val="center"/>
          </w:tcPr>
          <w:p w14:paraId="6503E6F5" w14:textId="77777777" w:rsidR="002039F2" w:rsidRPr="00595161" w:rsidRDefault="001B600F" w:rsidP="00C1453A">
            <w:pPr>
              <w:autoSpaceDE w:val="0"/>
              <w:autoSpaceDN w:val="0"/>
              <w:adjustRightInd w:val="0"/>
              <w:rPr>
                <w:rStyle w:val="q4iawc"/>
              </w:rPr>
            </w:pPr>
            <w:r w:rsidRPr="00595161">
              <w:rPr>
                <w:rStyle w:val="q4iawc"/>
                <w:u w:val="single"/>
              </w:rPr>
              <w:t>Смертность или преждевременная жертва</w:t>
            </w:r>
            <w:r w:rsidRPr="00595161">
              <w:rPr>
                <w:rStyle w:val="q4iawc"/>
              </w:rPr>
              <w:t>: HD: 12/25M и 4/25F (&gt;D16).</w:t>
            </w:r>
          </w:p>
          <w:p w14:paraId="7DF07AC3" w14:textId="13A639B8" w:rsidR="00386A9E" w:rsidRPr="00595161" w:rsidRDefault="006B1F8B" w:rsidP="00C1453A">
            <w:pPr>
              <w:autoSpaceDE w:val="0"/>
              <w:autoSpaceDN w:val="0"/>
              <w:adjustRightInd w:val="0"/>
              <w:rPr>
                <w:rStyle w:val="q4iawc"/>
              </w:rPr>
            </w:pPr>
            <w:r w:rsidRPr="00595161">
              <w:rPr>
                <w:rStyle w:val="q4iawc"/>
                <w:u w:val="single"/>
              </w:rPr>
              <w:t>Клинические данные</w:t>
            </w:r>
            <w:r w:rsidR="001B600F" w:rsidRPr="00595161">
              <w:rPr>
                <w:rStyle w:val="q4iawc"/>
              </w:rPr>
              <w:t xml:space="preserve">: </w:t>
            </w:r>
            <w:r w:rsidR="00386A9E" w:rsidRPr="00595161">
              <w:rPr>
                <w:rStyle w:val="q4iawc"/>
              </w:rPr>
              <w:t>HD</w:t>
            </w:r>
            <w:r w:rsidR="001B600F" w:rsidRPr="00595161">
              <w:rPr>
                <w:rStyle w:val="q4iawc"/>
              </w:rPr>
              <w:t>: диарея (&gt;D5), истощение, эксикоз; изменения кожи MD: покраснение/утолщение губ только в 1 М (&gt;D20).</w:t>
            </w:r>
          </w:p>
          <w:p w14:paraId="010F37C8" w14:textId="10EFD1EF" w:rsidR="0086314B" w:rsidRPr="00595161" w:rsidRDefault="001B600F" w:rsidP="00C1453A">
            <w:pPr>
              <w:autoSpaceDE w:val="0"/>
              <w:autoSpaceDN w:val="0"/>
              <w:adjustRightInd w:val="0"/>
              <w:rPr>
                <w:rStyle w:val="q4iawc"/>
              </w:rPr>
            </w:pPr>
            <w:r w:rsidRPr="00595161">
              <w:rPr>
                <w:rStyle w:val="q4iawc"/>
                <w:u w:val="single"/>
              </w:rPr>
              <w:t>Масса тела</w:t>
            </w:r>
            <w:r w:rsidRPr="00595161">
              <w:rPr>
                <w:rStyle w:val="q4iawc"/>
              </w:rPr>
              <w:t>: ↓м</w:t>
            </w:r>
            <w:r w:rsidR="00386A9E" w:rsidRPr="00595161">
              <w:rPr>
                <w:rStyle w:val="q4iawc"/>
              </w:rPr>
              <w:t>ассы тела</w:t>
            </w:r>
            <w:r w:rsidRPr="00595161">
              <w:rPr>
                <w:rStyle w:val="q4iawc"/>
              </w:rPr>
              <w:t xml:space="preserve"> и потребление пищи HD (более выражено у M, самцы потеряли вес, тогда как у F было увеличение ↓</w:t>
            </w:r>
            <w:r w:rsidR="00386A9E" w:rsidRPr="00595161">
              <w:rPr>
                <w:rStyle w:val="q4iawc"/>
              </w:rPr>
              <w:t xml:space="preserve"> массы тела</w:t>
            </w:r>
            <w:r w:rsidRPr="00595161">
              <w:rPr>
                <w:rStyle w:val="q4iawc"/>
              </w:rPr>
              <w:t>)</w:t>
            </w:r>
            <w:r w:rsidR="002039F2" w:rsidRPr="00595161">
              <w:rPr>
                <w:rStyle w:val="q4iawc"/>
              </w:rPr>
              <w:t>.</w:t>
            </w:r>
          </w:p>
          <w:p w14:paraId="45713587" w14:textId="77777777" w:rsidR="00336087" w:rsidRPr="00595161" w:rsidRDefault="001B600F" w:rsidP="00C1453A">
            <w:pPr>
              <w:autoSpaceDE w:val="0"/>
              <w:autoSpaceDN w:val="0"/>
              <w:adjustRightInd w:val="0"/>
              <w:rPr>
                <w:rStyle w:val="q4iawc"/>
              </w:rPr>
            </w:pPr>
            <w:r w:rsidRPr="00595161">
              <w:rPr>
                <w:rStyle w:val="q4iawc"/>
                <w:u w:val="single"/>
              </w:rPr>
              <w:t>Масса органов</w:t>
            </w:r>
            <w:r w:rsidRPr="00595161">
              <w:rPr>
                <w:rStyle w:val="q4iawc"/>
              </w:rPr>
              <w:t>: предстательная железа и яичники, дозозависимая ↓абс</w:t>
            </w:r>
            <w:r w:rsidR="00336087" w:rsidRPr="00595161">
              <w:rPr>
                <w:rStyle w:val="q4iawc"/>
              </w:rPr>
              <w:t>олютной и относительной массы тела</w:t>
            </w:r>
            <w:r w:rsidRPr="00595161">
              <w:rPr>
                <w:rStyle w:val="q4iawc"/>
              </w:rPr>
              <w:t xml:space="preserve"> уже начинается с LD, подмышечный лимфатический узел ↑</w:t>
            </w:r>
            <w:r w:rsidR="00336087" w:rsidRPr="00595161">
              <w:rPr>
                <w:rStyle w:val="q4iawc"/>
              </w:rPr>
              <w:t>абсолютной и относительной массы тела</w:t>
            </w:r>
            <w:r w:rsidRPr="00595161">
              <w:rPr>
                <w:rStyle w:val="q4iawc"/>
              </w:rPr>
              <w:t xml:space="preserve"> (HD/M) ↑отн</w:t>
            </w:r>
            <w:r w:rsidR="00336087" w:rsidRPr="00595161">
              <w:rPr>
                <w:rStyle w:val="q4iawc"/>
              </w:rPr>
              <w:t>осительной массы тела</w:t>
            </w:r>
            <w:r w:rsidRPr="00595161">
              <w:rPr>
                <w:rStyle w:val="q4iawc"/>
              </w:rPr>
              <w:t xml:space="preserve"> (HD/F) (MD – тренд) - считается вторичным по отношению к кожным поражениям, тимус ↓</w:t>
            </w:r>
            <w:r w:rsidR="00336087" w:rsidRPr="00595161">
              <w:rPr>
                <w:rStyle w:val="q4iawc"/>
              </w:rPr>
              <w:t xml:space="preserve">абсолютной и относительной массы тела </w:t>
            </w:r>
            <w:r w:rsidRPr="00595161">
              <w:rPr>
                <w:rStyle w:val="q4iawc"/>
              </w:rPr>
              <w:t>(HD/M) селезенка ↓</w:t>
            </w:r>
            <w:r w:rsidR="00336087" w:rsidRPr="00595161">
              <w:rPr>
                <w:rStyle w:val="q4iawc"/>
              </w:rPr>
              <w:t>абсолютный</w:t>
            </w:r>
            <w:r w:rsidRPr="00595161">
              <w:rPr>
                <w:rStyle w:val="q4iawc"/>
              </w:rPr>
              <w:t xml:space="preserve"> вес</w:t>
            </w:r>
            <w:r w:rsidR="00336087" w:rsidRPr="00595161">
              <w:rPr>
                <w:rStyle w:val="q4iawc"/>
              </w:rPr>
              <w:t xml:space="preserve"> тела</w:t>
            </w:r>
            <w:r w:rsidRPr="00595161">
              <w:rPr>
                <w:rStyle w:val="q4iawc"/>
              </w:rPr>
              <w:t xml:space="preserve"> и относительный вес тренда (HD/M)</w:t>
            </w:r>
            <w:r w:rsidR="00336087" w:rsidRPr="00595161">
              <w:rPr>
                <w:rStyle w:val="q4iawc"/>
              </w:rPr>
              <w:t>.</w:t>
            </w:r>
          </w:p>
          <w:p w14:paraId="64ACCEC9" w14:textId="50A41015" w:rsidR="0086314B" w:rsidRPr="00595161" w:rsidRDefault="001B600F" w:rsidP="00C1453A">
            <w:pPr>
              <w:autoSpaceDE w:val="0"/>
              <w:autoSpaceDN w:val="0"/>
              <w:adjustRightInd w:val="0"/>
              <w:rPr>
                <w:rStyle w:val="q4iawc"/>
              </w:rPr>
            </w:pPr>
            <w:r w:rsidRPr="00595161">
              <w:rPr>
                <w:rStyle w:val="q4iawc"/>
                <w:u w:val="single"/>
              </w:rPr>
              <w:t>Гистология</w:t>
            </w:r>
            <w:r w:rsidRPr="00595161">
              <w:rPr>
                <w:rStyle w:val="q4iawc"/>
              </w:rPr>
              <w:t xml:space="preserve">: </w:t>
            </w:r>
            <w:r w:rsidRPr="00595161">
              <w:rPr>
                <w:rStyle w:val="q4iawc"/>
                <w:i/>
                <w:iCs/>
              </w:rPr>
              <w:t>почки</w:t>
            </w:r>
            <w:r w:rsidRPr="00595161">
              <w:rPr>
                <w:rStyle w:val="q4iawc"/>
              </w:rPr>
              <w:t>; Папиллярный некроз в почках (HD/M&gt;F, MD/1M), базофильные, расширенные или PAS-положительные канальцы (HD, MD/1M+ 1F)</w:t>
            </w:r>
            <w:r w:rsidR="00D44CD9" w:rsidRPr="00595161">
              <w:rPr>
                <w:rStyle w:val="q4iawc"/>
              </w:rPr>
              <w:t xml:space="preserve">. </w:t>
            </w:r>
            <w:r w:rsidRPr="00595161">
              <w:rPr>
                <w:rStyle w:val="q4iawc"/>
                <w:i/>
                <w:iCs/>
              </w:rPr>
              <w:t>Кожа</w:t>
            </w:r>
            <w:r w:rsidRPr="00595161">
              <w:rPr>
                <w:rStyle w:val="q4iawc"/>
              </w:rPr>
              <w:t>; фолликулит и дерматит средней и тяжелой степени (HD&gt;MD)</w:t>
            </w:r>
            <w:r w:rsidR="00D44CD9" w:rsidRPr="00595161">
              <w:rPr>
                <w:rStyle w:val="q4iawc"/>
              </w:rPr>
              <w:t>.</w:t>
            </w:r>
            <w:r w:rsidRPr="00595161">
              <w:rPr>
                <w:rStyle w:val="q4iawc"/>
              </w:rPr>
              <w:t xml:space="preserve"> </w:t>
            </w:r>
            <w:r w:rsidRPr="00595161">
              <w:rPr>
                <w:rStyle w:val="q4iawc"/>
                <w:i/>
                <w:iCs/>
              </w:rPr>
              <w:t>ЖКТ</w:t>
            </w:r>
            <w:r w:rsidRPr="00595161">
              <w:rPr>
                <w:rStyle w:val="q4iawc"/>
              </w:rPr>
              <w:t>; атрофия эпителия пищевода, желудка, тонкой и толстой кишки; атрофия эпителия эндометрия (</w:t>
            </w:r>
            <w:r w:rsidR="00D44CD9" w:rsidRPr="00595161">
              <w:rPr>
                <w:rStyle w:val="q4iawc"/>
              </w:rPr>
              <w:t>HD</w:t>
            </w:r>
            <w:r w:rsidRPr="00595161">
              <w:rPr>
                <w:rStyle w:val="q4iawc"/>
              </w:rPr>
              <w:t>&gt;МД)</w:t>
            </w:r>
            <w:r w:rsidR="00D44CD9" w:rsidRPr="00595161">
              <w:rPr>
                <w:rStyle w:val="q4iawc"/>
              </w:rPr>
              <w:t>.</w:t>
            </w:r>
            <w:r w:rsidRPr="00595161">
              <w:rPr>
                <w:rStyle w:val="q4iawc"/>
              </w:rPr>
              <w:t xml:space="preserve"> </w:t>
            </w:r>
            <w:r w:rsidRPr="00595161">
              <w:rPr>
                <w:rStyle w:val="q4iawc"/>
                <w:i/>
                <w:iCs/>
              </w:rPr>
              <w:t>Предстательная железа и/или семенные пузырьки</w:t>
            </w:r>
            <w:r w:rsidRPr="00595161">
              <w:rPr>
                <w:rStyle w:val="q4iawc"/>
              </w:rPr>
              <w:t>; атрофический (HD)</w:t>
            </w:r>
            <w:r w:rsidR="00D44CD9" w:rsidRPr="00595161">
              <w:rPr>
                <w:rStyle w:val="q4iawc"/>
              </w:rPr>
              <w:t>.</w:t>
            </w:r>
            <w:r w:rsidRPr="00595161">
              <w:rPr>
                <w:rStyle w:val="q4iawc"/>
              </w:rPr>
              <w:t xml:space="preserve"> </w:t>
            </w:r>
            <w:r w:rsidRPr="00595161">
              <w:rPr>
                <w:rStyle w:val="q4iawc"/>
                <w:i/>
                <w:iCs/>
              </w:rPr>
              <w:t>Семенные канальцы яичек</w:t>
            </w:r>
            <w:r w:rsidR="00D44CD9" w:rsidRPr="00595161">
              <w:rPr>
                <w:rStyle w:val="q4iawc"/>
              </w:rPr>
              <w:t>;</w:t>
            </w:r>
            <w:r w:rsidRPr="00595161">
              <w:rPr>
                <w:rStyle w:val="q4iawc"/>
              </w:rPr>
              <w:t xml:space="preserve"> ↑апоптоз</w:t>
            </w:r>
            <w:r w:rsidR="00D44CD9" w:rsidRPr="00595161">
              <w:rPr>
                <w:rStyle w:val="q4iawc"/>
              </w:rPr>
              <w:t>.</w:t>
            </w:r>
            <w:r w:rsidRPr="00595161">
              <w:rPr>
                <w:rStyle w:val="q4iawc"/>
              </w:rPr>
              <w:t xml:space="preserve"> </w:t>
            </w:r>
            <w:r w:rsidRPr="00595161">
              <w:rPr>
                <w:rStyle w:val="q4iawc"/>
                <w:i/>
                <w:iCs/>
              </w:rPr>
              <w:t>Эндометриальный</w:t>
            </w:r>
            <w:r w:rsidRPr="00595161">
              <w:rPr>
                <w:rStyle w:val="q4iawc"/>
              </w:rPr>
              <w:t xml:space="preserve"> (HD/MD)</w:t>
            </w:r>
            <w:r w:rsidR="00D44CD9" w:rsidRPr="00595161">
              <w:rPr>
                <w:rStyle w:val="q4iawc"/>
              </w:rPr>
              <w:t xml:space="preserve"> </w:t>
            </w:r>
            <w:r w:rsidRPr="00595161">
              <w:rPr>
                <w:rStyle w:val="q4iawc"/>
                <w:i/>
                <w:iCs/>
              </w:rPr>
              <w:t>/влагалищный эпителий</w:t>
            </w:r>
            <w:r w:rsidRPr="00595161">
              <w:rPr>
                <w:rStyle w:val="q4iawc"/>
              </w:rPr>
              <w:t xml:space="preserve"> (HD); атрофия тимуса и селезенки; от минимальной до тяжелой атрофии (HD, M&gt;F)</w:t>
            </w:r>
            <w:r w:rsidR="00D44CD9" w:rsidRPr="00595161">
              <w:rPr>
                <w:rStyle w:val="q4iawc"/>
              </w:rPr>
              <w:t>.</w:t>
            </w:r>
          </w:p>
          <w:p w14:paraId="58012888" w14:textId="5485E14A" w:rsidR="007C7ECF" w:rsidRPr="00595161" w:rsidRDefault="001B600F" w:rsidP="00C1453A">
            <w:pPr>
              <w:autoSpaceDE w:val="0"/>
              <w:autoSpaceDN w:val="0"/>
              <w:adjustRightInd w:val="0"/>
              <w:rPr>
                <w:rStyle w:val="q4iawc"/>
              </w:rPr>
            </w:pPr>
            <w:r w:rsidRPr="00595161">
              <w:rPr>
                <w:rStyle w:val="q4iawc"/>
                <w:u w:val="single"/>
              </w:rPr>
              <w:t>Офтальмология</w:t>
            </w:r>
            <w:r w:rsidRPr="00595161">
              <w:rPr>
                <w:rStyle w:val="q4iawc"/>
              </w:rPr>
              <w:t>: никаких результатов, связанных с тестируемым веществом</w:t>
            </w:r>
            <w:r w:rsidR="0086314B" w:rsidRPr="00595161">
              <w:rPr>
                <w:rStyle w:val="q4iawc"/>
              </w:rPr>
              <w:t>.</w:t>
            </w:r>
          </w:p>
          <w:p w14:paraId="3659AB41" w14:textId="77777777" w:rsidR="00D44CD9" w:rsidRPr="00595161" w:rsidRDefault="001B600F" w:rsidP="00C1453A">
            <w:pPr>
              <w:autoSpaceDE w:val="0"/>
              <w:autoSpaceDN w:val="0"/>
              <w:adjustRightInd w:val="0"/>
              <w:rPr>
                <w:rStyle w:val="q4iawc"/>
              </w:rPr>
            </w:pPr>
            <w:r w:rsidRPr="00595161">
              <w:rPr>
                <w:rStyle w:val="q4iawc"/>
                <w:u w:val="single"/>
              </w:rPr>
              <w:t>Гематология</w:t>
            </w:r>
            <w:r w:rsidRPr="00595161">
              <w:rPr>
                <w:rStyle w:val="q4iawc"/>
              </w:rPr>
              <w:t xml:space="preserve">: </w:t>
            </w:r>
            <w:r w:rsidR="007C7ECF" w:rsidRPr="00595161">
              <w:rPr>
                <w:rStyle w:val="q4iawc"/>
              </w:rPr>
              <w:t>ОАК</w:t>
            </w:r>
            <w:r w:rsidRPr="00595161">
              <w:rPr>
                <w:rStyle w:val="q4iawc"/>
              </w:rPr>
              <w:t xml:space="preserve"> без существенных изменений, </w:t>
            </w:r>
            <w:r w:rsidR="0086314B" w:rsidRPr="00595161">
              <w:rPr>
                <w:rStyle w:val="q4iawc"/>
              </w:rPr>
              <w:t>лейкоциты</w:t>
            </w:r>
            <w:r w:rsidRPr="00595161">
              <w:rPr>
                <w:rStyle w:val="q4iawc"/>
              </w:rPr>
              <w:t xml:space="preserve"> ↑</w:t>
            </w:r>
            <w:r w:rsidR="0086314B" w:rsidRPr="00595161">
              <w:rPr>
                <w:rStyle w:val="q4iawc"/>
              </w:rPr>
              <w:t xml:space="preserve">, </w:t>
            </w:r>
            <w:r w:rsidRPr="00595161">
              <w:rPr>
                <w:rStyle w:val="q4iawc"/>
              </w:rPr>
              <w:t xml:space="preserve">↑% нейтрофилов ↓% лимфоцитов – дозозависимый и более выраженный эффект при </w:t>
            </w:r>
            <w:r w:rsidR="0086314B" w:rsidRPr="00595161">
              <w:rPr>
                <w:rStyle w:val="q4iawc"/>
              </w:rPr>
              <w:t>HD</w:t>
            </w:r>
            <w:r w:rsidRPr="00595161">
              <w:rPr>
                <w:rStyle w:val="q4iawc"/>
              </w:rPr>
              <w:t>, ↑ КТ тромбоцитов (</w:t>
            </w:r>
            <w:r w:rsidR="0086314B" w:rsidRPr="00595161">
              <w:rPr>
                <w:rStyle w:val="q4iawc"/>
              </w:rPr>
              <w:t>HD</w:t>
            </w:r>
            <w:r w:rsidRPr="00595161">
              <w:rPr>
                <w:rStyle w:val="q4iawc"/>
              </w:rPr>
              <w:t>)</w:t>
            </w:r>
            <w:r w:rsidR="0086314B" w:rsidRPr="00595161">
              <w:rPr>
                <w:rStyle w:val="q4iawc"/>
              </w:rPr>
              <w:t>.</w:t>
            </w:r>
          </w:p>
          <w:p w14:paraId="30BD58D7" w14:textId="15C80AF9" w:rsidR="00577AA0" w:rsidRPr="00595161" w:rsidRDefault="001B600F" w:rsidP="00C1453A">
            <w:pPr>
              <w:autoSpaceDE w:val="0"/>
              <w:autoSpaceDN w:val="0"/>
              <w:adjustRightInd w:val="0"/>
              <w:rPr>
                <w:rStyle w:val="q4iawc"/>
              </w:rPr>
            </w:pPr>
            <w:r w:rsidRPr="00595161">
              <w:rPr>
                <w:rStyle w:val="q4iawc"/>
                <w:u w:val="single"/>
              </w:rPr>
              <w:t>Костный мозг</w:t>
            </w:r>
            <w:r w:rsidRPr="00595161">
              <w:rPr>
                <w:rStyle w:val="q4iawc"/>
              </w:rPr>
              <w:t>: ↑ предшественники нейтрофилов (</w:t>
            </w:r>
            <w:r w:rsidR="007C7ECF" w:rsidRPr="00595161">
              <w:rPr>
                <w:rStyle w:val="q4iawc"/>
              </w:rPr>
              <w:t xml:space="preserve">HD </w:t>
            </w:r>
            <w:r w:rsidRPr="00595161">
              <w:rPr>
                <w:rStyle w:val="q4iawc"/>
              </w:rPr>
              <w:t>/М+</w:t>
            </w:r>
            <w:r w:rsidR="007C7ECF" w:rsidRPr="00595161">
              <w:rPr>
                <w:rStyle w:val="q4iawc"/>
              </w:rPr>
              <w:t>F</w:t>
            </w:r>
            <w:r w:rsidRPr="00595161">
              <w:rPr>
                <w:rStyle w:val="q4iawc"/>
              </w:rPr>
              <w:t>, М</w:t>
            </w:r>
            <w:r w:rsidR="007C7ECF" w:rsidRPr="00595161">
              <w:rPr>
                <w:rStyle w:val="q4iawc"/>
                <w:lang w:val="en-US"/>
              </w:rPr>
              <w:t>D</w:t>
            </w:r>
            <w:r w:rsidRPr="00595161">
              <w:rPr>
                <w:rStyle w:val="q4iawc"/>
              </w:rPr>
              <w:t>/</w:t>
            </w:r>
            <w:r w:rsidR="007C7ECF" w:rsidRPr="00595161">
              <w:rPr>
                <w:rStyle w:val="q4iawc"/>
                <w:lang w:val="en-US"/>
              </w:rPr>
              <w:t>F</w:t>
            </w:r>
            <w:r w:rsidRPr="00595161">
              <w:rPr>
                <w:rStyle w:val="q4iawc"/>
              </w:rPr>
              <w:t>); ↓ предшественники эритроцитов (</w:t>
            </w:r>
            <w:r w:rsidR="007C7ECF" w:rsidRPr="00595161">
              <w:rPr>
                <w:rStyle w:val="q4iawc"/>
                <w:lang w:val="en-US"/>
              </w:rPr>
              <w:t>HD</w:t>
            </w:r>
            <w:r w:rsidRPr="00595161">
              <w:rPr>
                <w:rStyle w:val="q4iawc"/>
              </w:rPr>
              <w:t>/М+</w:t>
            </w:r>
            <w:r w:rsidR="007C7ECF" w:rsidRPr="00595161">
              <w:rPr>
                <w:rStyle w:val="q4iawc"/>
                <w:lang w:val="en-US"/>
              </w:rPr>
              <w:t>F</w:t>
            </w:r>
            <w:r w:rsidRPr="00595161">
              <w:rPr>
                <w:rStyle w:val="q4iawc"/>
              </w:rPr>
              <w:t xml:space="preserve">), ↑% плазматических клеток и макрофагов (доза-реакция в М, </w:t>
            </w:r>
            <w:r w:rsidR="007C7ECF" w:rsidRPr="00595161">
              <w:rPr>
                <w:rStyle w:val="q4iawc"/>
                <w:lang w:val="en-US"/>
              </w:rPr>
              <w:t>F</w:t>
            </w:r>
            <w:r w:rsidRPr="00595161">
              <w:rPr>
                <w:rStyle w:val="q4iawc"/>
              </w:rPr>
              <w:t xml:space="preserve"> только </w:t>
            </w:r>
            <w:r w:rsidR="007C7ECF" w:rsidRPr="00595161">
              <w:rPr>
                <w:rStyle w:val="q4iawc"/>
                <w:lang w:val="en-US"/>
              </w:rPr>
              <w:t>HD</w:t>
            </w:r>
            <w:r w:rsidRPr="00595161">
              <w:rPr>
                <w:rStyle w:val="q4iawc"/>
              </w:rPr>
              <w:t>)</w:t>
            </w:r>
            <w:r w:rsidR="007C7ECF" w:rsidRPr="00595161">
              <w:rPr>
                <w:rStyle w:val="q4iawc"/>
              </w:rPr>
              <w:t>.</w:t>
            </w:r>
          </w:p>
          <w:p w14:paraId="28BFE62D" w14:textId="235E3BBD" w:rsidR="00577AA0" w:rsidRPr="00595161" w:rsidRDefault="00577AA0" w:rsidP="00C1453A">
            <w:pPr>
              <w:autoSpaceDE w:val="0"/>
              <w:autoSpaceDN w:val="0"/>
              <w:adjustRightInd w:val="0"/>
              <w:rPr>
                <w:rStyle w:val="q4iawc"/>
              </w:rPr>
            </w:pPr>
            <w:r w:rsidRPr="00595161">
              <w:rPr>
                <w:rStyle w:val="q4iawc"/>
                <w:u w:val="single"/>
              </w:rPr>
              <w:t>К</w:t>
            </w:r>
            <w:r w:rsidR="001B600F" w:rsidRPr="00595161">
              <w:rPr>
                <w:rStyle w:val="q4iawc"/>
                <w:u w:val="single"/>
              </w:rPr>
              <w:t>лин</w:t>
            </w:r>
            <w:r w:rsidRPr="00595161">
              <w:rPr>
                <w:rStyle w:val="q4iawc"/>
                <w:u w:val="single"/>
              </w:rPr>
              <w:t>ическая х</w:t>
            </w:r>
            <w:r w:rsidR="001B600F" w:rsidRPr="00595161">
              <w:rPr>
                <w:rStyle w:val="q4iawc"/>
                <w:u w:val="single"/>
              </w:rPr>
              <w:t>имия</w:t>
            </w:r>
            <w:r w:rsidR="001B600F" w:rsidRPr="00595161">
              <w:rPr>
                <w:rStyle w:val="q4iawc"/>
              </w:rPr>
              <w:t xml:space="preserve">: ↑АСТ +85% </w:t>
            </w:r>
            <w:r w:rsidRPr="00595161">
              <w:rPr>
                <w:rStyle w:val="q4iawc"/>
                <w:lang w:val="en-US"/>
              </w:rPr>
              <w:t>HD</w:t>
            </w:r>
            <w:r w:rsidR="001B600F" w:rsidRPr="00595161">
              <w:rPr>
                <w:rStyle w:val="q4iawc"/>
              </w:rPr>
              <w:t>/М, ↑</w:t>
            </w:r>
            <w:r w:rsidR="007C7ECF" w:rsidRPr="00595161">
              <w:rPr>
                <w:rStyle w:val="q4iawc"/>
              </w:rPr>
              <w:t>мочевина</w:t>
            </w:r>
            <w:r w:rsidR="001B600F" w:rsidRPr="00595161">
              <w:rPr>
                <w:rStyle w:val="q4iawc"/>
              </w:rPr>
              <w:t xml:space="preserve"> </w:t>
            </w:r>
            <w:r w:rsidR="007C7ECF" w:rsidRPr="00595161">
              <w:rPr>
                <w:rStyle w:val="q4iawc"/>
                <w:lang w:val="en-US"/>
              </w:rPr>
              <w:t>HD</w:t>
            </w:r>
            <w:r w:rsidR="001B600F" w:rsidRPr="00595161">
              <w:rPr>
                <w:rStyle w:val="q4iawc"/>
              </w:rPr>
              <w:t>/М+</w:t>
            </w:r>
            <w:r w:rsidR="007C7ECF" w:rsidRPr="00595161">
              <w:rPr>
                <w:rStyle w:val="q4iawc"/>
                <w:lang w:val="en-US"/>
              </w:rPr>
              <w:t>F</w:t>
            </w:r>
            <w:r w:rsidR="001B600F" w:rsidRPr="00595161">
              <w:rPr>
                <w:rStyle w:val="q4iawc"/>
              </w:rPr>
              <w:t>, незначительное ↑концентрация глобулина плазмы, незначительное ↓альб</w:t>
            </w:r>
            <w:r w:rsidR="007C7ECF" w:rsidRPr="00595161">
              <w:rPr>
                <w:rStyle w:val="q4iawc"/>
              </w:rPr>
              <w:t>умин</w:t>
            </w:r>
            <w:r w:rsidR="001B600F" w:rsidRPr="00595161">
              <w:rPr>
                <w:rStyle w:val="q4iawc"/>
              </w:rPr>
              <w:t xml:space="preserve"> и соотношение альбумин/глобулин</w:t>
            </w:r>
            <w:r w:rsidR="007C7ECF" w:rsidRPr="00595161">
              <w:rPr>
                <w:rStyle w:val="q4iawc"/>
              </w:rPr>
              <w:t>.</w:t>
            </w:r>
          </w:p>
          <w:p w14:paraId="329B08A7" w14:textId="223AB52A" w:rsidR="006E2311" w:rsidRPr="00595161" w:rsidRDefault="001B600F" w:rsidP="00C1453A">
            <w:pPr>
              <w:autoSpaceDE w:val="0"/>
              <w:autoSpaceDN w:val="0"/>
              <w:adjustRightInd w:val="0"/>
              <w:rPr>
                <w:rStyle w:val="q4iawc"/>
              </w:rPr>
            </w:pPr>
            <w:r w:rsidRPr="00595161">
              <w:rPr>
                <w:rStyle w:val="q4iawc"/>
                <w:u w:val="single"/>
              </w:rPr>
              <w:t>Моча</w:t>
            </w:r>
            <w:r w:rsidRPr="00595161">
              <w:rPr>
                <w:rStyle w:val="q4iawc"/>
              </w:rPr>
              <w:t>: ↓ объем мочи HD/M+F, MD/M, ↑ β-NAG HD, ↑ креатинин (HD), ↑микропротеин HD, ↑ белок в моче HD/M и лейкоциты в мочевом осадке HD/M</w:t>
            </w:r>
            <w:r w:rsidR="00577AA0" w:rsidRPr="00595161">
              <w:rPr>
                <w:rStyle w:val="q4iawc"/>
              </w:rPr>
              <w:t>.</w:t>
            </w:r>
          </w:p>
          <w:p w14:paraId="74AFA23C" w14:textId="684BF3A4" w:rsidR="002039F2" w:rsidRPr="00595161" w:rsidRDefault="001B600F" w:rsidP="00C1453A">
            <w:pPr>
              <w:autoSpaceDE w:val="0"/>
              <w:autoSpaceDN w:val="0"/>
              <w:adjustRightInd w:val="0"/>
              <w:rPr>
                <w:rStyle w:val="q4iawc"/>
              </w:rPr>
            </w:pPr>
            <w:r w:rsidRPr="00595161">
              <w:rPr>
                <w:rStyle w:val="q4iawc"/>
                <w:u w:val="single"/>
              </w:rPr>
              <w:t>Им</w:t>
            </w:r>
            <w:r w:rsidR="00CB1B60">
              <w:rPr>
                <w:rStyle w:val="q4iawc"/>
                <w:u w:val="single"/>
              </w:rPr>
              <w:t>м</w:t>
            </w:r>
            <w:r w:rsidRPr="00595161">
              <w:rPr>
                <w:rStyle w:val="q4iawc"/>
                <w:u w:val="single"/>
              </w:rPr>
              <w:t>унотокс</w:t>
            </w:r>
            <w:r w:rsidR="006E2311" w:rsidRPr="00595161">
              <w:rPr>
                <w:rStyle w:val="q4iawc"/>
                <w:u w:val="single"/>
              </w:rPr>
              <w:t>ичность</w:t>
            </w:r>
            <w:r w:rsidRPr="00595161">
              <w:rPr>
                <w:rStyle w:val="q4iawc"/>
              </w:rPr>
              <w:t xml:space="preserve">: </w:t>
            </w:r>
            <w:r w:rsidRPr="00595161">
              <w:rPr>
                <w:rStyle w:val="q4iawc"/>
                <w:i/>
                <w:iCs/>
              </w:rPr>
              <w:t>периферический</w:t>
            </w:r>
            <w:r w:rsidRPr="00595161">
              <w:rPr>
                <w:rStyle w:val="q4iawc"/>
              </w:rPr>
              <w:t>; ↓% анализируемых клеток (↓%</w:t>
            </w:r>
            <w:r w:rsidR="00577AA0" w:rsidRPr="00595161">
              <w:rPr>
                <w:lang w:val="en-US"/>
              </w:rPr>
              <w:t>MNC</w:t>
            </w:r>
            <w:r w:rsidRPr="00595161">
              <w:rPr>
                <w:rStyle w:val="q4iawc"/>
              </w:rPr>
              <w:t xml:space="preserve">) MD+HD, ↑%моноцитов и ↓% В-лимфоцитов HD, </w:t>
            </w:r>
            <w:r w:rsidRPr="00595161">
              <w:rPr>
                <w:rStyle w:val="q4iawc"/>
                <w:i/>
                <w:iCs/>
              </w:rPr>
              <w:t>селезенки</w:t>
            </w:r>
            <w:r w:rsidRPr="00595161">
              <w:rPr>
                <w:rStyle w:val="q4iawc"/>
              </w:rPr>
              <w:t>; ↓количество проанализированных клеток (HD) ↓% В-лимфоцитов (HD+MD) ↓активность естественных киллеров (HD)</w:t>
            </w:r>
            <w:r w:rsidR="00577AA0" w:rsidRPr="00595161">
              <w:rPr>
                <w:rStyle w:val="q4iawc"/>
              </w:rPr>
              <w:t>.</w:t>
            </w:r>
          </w:p>
          <w:p w14:paraId="5FB24912" w14:textId="5C0631C1" w:rsidR="004203B2" w:rsidRPr="00595161" w:rsidRDefault="001B600F" w:rsidP="00C1453A">
            <w:pPr>
              <w:autoSpaceDE w:val="0"/>
              <w:autoSpaceDN w:val="0"/>
              <w:adjustRightInd w:val="0"/>
              <w:rPr>
                <w:rFonts w:eastAsia="TimesNewRomanPSMT"/>
              </w:rPr>
            </w:pPr>
            <w:r w:rsidRPr="00595161">
              <w:rPr>
                <w:rStyle w:val="q4iawc"/>
                <w:u w:val="single"/>
              </w:rPr>
              <w:t>В</w:t>
            </w:r>
            <w:r w:rsidR="00386A9E" w:rsidRPr="00595161">
              <w:rPr>
                <w:rStyle w:val="q4iawc"/>
                <w:u w:val="single"/>
              </w:rPr>
              <w:t>осстановление</w:t>
            </w:r>
            <w:r w:rsidRPr="00595161">
              <w:rPr>
                <w:rStyle w:val="q4iawc"/>
              </w:rPr>
              <w:t xml:space="preserve">: клинические изменения уменьшились по частоте и выраженности, </w:t>
            </w:r>
            <w:r w:rsidR="006E2311" w:rsidRPr="00595161">
              <w:rPr>
                <w:rStyle w:val="q4iawc"/>
              </w:rPr>
              <w:t>масса тела</w:t>
            </w:r>
            <w:r w:rsidRPr="00595161">
              <w:rPr>
                <w:rStyle w:val="q4iawc"/>
              </w:rPr>
              <w:t xml:space="preserve"> достигла практически контрольных значений, уменьшились нейтрофилезы, нормализовались костномозговые показатели. Гистологические изменения обратимы, за исключением изменений в почках и коже.</w:t>
            </w:r>
          </w:p>
        </w:tc>
      </w:tr>
      <w:tr w:rsidR="00595161" w:rsidRPr="00595161" w14:paraId="407C088A" w14:textId="77777777" w:rsidTr="0022475A">
        <w:tc>
          <w:tcPr>
            <w:tcW w:w="988" w:type="dxa"/>
          </w:tcPr>
          <w:p w14:paraId="3BD8331F" w14:textId="5A5A0B3B" w:rsidR="00D44CD9" w:rsidRPr="00595161" w:rsidRDefault="00D44CD9" w:rsidP="0022475A">
            <w:pPr>
              <w:autoSpaceDE w:val="0"/>
              <w:autoSpaceDN w:val="0"/>
              <w:adjustRightInd w:val="0"/>
              <w:jc w:val="left"/>
              <w:rPr>
                <w:rFonts w:eastAsia="TimesNewRomanPSMT"/>
              </w:rPr>
            </w:pPr>
            <w:r w:rsidRPr="00595161">
              <w:rPr>
                <w:rFonts w:eastAsia="TimesNewRomanPSMT"/>
              </w:rPr>
              <w:t>Крыс</w:t>
            </w:r>
            <w:r w:rsidR="009D7E57">
              <w:rPr>
                <w:rFonts w:eastAsia="TimesNewRomanPSMT"/>
              </w:rPr>
              <w:t>ы</w:t>
            </w:r>
            <w:r w:rsidRPr="00595161">
              <w:rPr>
                <w:rFonts w:eastAsia="TimesNewRomanPSMT"/>
              </w:rPr>
              <w:t xml:space="preserve"> CrlGlx</w:t>
            </w:r>
          </w:p>
          <w:p w14:paraId="7A3B32F5" w14:textId="702E129C" w:rsidR="004203B2" w:rsidRPr="00595161" w:rsidRDefault="00D44CD9" w:rsidP="0022475A">
            <w:pPr>
              <w:autoSpaceDE w:val="0"/>
              <w:autoSpaceDN w:val="0"/>
              <w:adjustRightInd w:val="0"/>
              <w:jc w:val="left"/>
              <w:rPr>
                <w:rFonts w:eastAsia="TimesNewRomanPSMT"/>
              </w:rPr>
            </w:pPr>
            <w:r w:rsidRPr="00595161">
              <w:rPr>
                <w:rFonts w:eastAsia="TimesNewRomanPSMT"/>
              </w:rPr>
              <w:t>BrlHan:W</w:t>
            </w:r>
          </w:p>
        </w:tc>
        <w:tc>
          <w:tcPr>
            <w:tcW w:w="1984" w:type="dxa"/>
          </w:tcPr>
          <w:p w14:paraId="7E0FE64C" w14:textId="1E4837AA" w:rsidR="00D44CD9" w:rsidRPr="00595161" w:rsidRDefault="00D44CD9" w:rsidP="0022475A">
            <w:pPr>
              <w:autoSpaceDE w:val="0"/>
              <w:autoSpaceDN w:val="0"/>
              <w:adjustRightInd w:val="0"/>
              <w:jc w:val="left"/>
              <w:rPr>
                <w:rStyle w:val="q4iawc"/>
              </w:rPr>
            </w:pPr>
            <w:r w:rsidRPr="00595161">
              <w:rPr>
                <w:rStyle w:val="q4iawc"/>
              </w:rPr>
              <w:t>0, 2, 5, 10</w:t>
            </w:r>
          </w:p>
          <w:p w14:paraId="4302E96B" w14:textId="77777777" w:rsidR="00D44CD9" w:rsidRPr="00595161" w:rsidRDefault="00D44CD9" w:rsidP="0022475A">
            <w:pPr>
              <w:autoSpaceDE w:val="0"/>
              <w:autoSpaceDN w:val="0"/>
              <w:adjustRightInd w:val="0"/>
              <w:jc w:val="left"/>
              <w:rPr>
                <w:rStyle w:val="q4iawc"/>
              </w:rPr>
            </w:pPr>
            <w:r w:rsidRPr="00595161">
              <w:rPr>
                <w:rStyle w:val="q4iawc"/>
              </w:rPr>
              <w:t>(в деминерализованной воде), перорально (через зонд),</w:t>
            </w:r>
          </w:p>
          <w:p w14:paraId="4C1ED152" w14:textId="7701859D" w:rsidR="004203B2" w:rsidRPr="00595161" w:rsidRDefault="00D44CD9" w:rsidP="0022475A">
            <w:pPr>
              <w:autoSpaceDE w:val="0"/>
              <w:autoSpaceDN w:val="0"/>
              <w:adjustRightInd w:val="0"/>
              <w:jc w:val="left"/>
              <w:rPr>
                <w:rFonts w:eastAsia="TimesNewRomanPSMT"/>
              </w:rPr>
            </w:pPr>
            <w:r w:rsidRPr="00595161">
              <w:t>13 недель + 6 н</w:t>
            </w:r>
            <w:r w:rsidRPr="00595161">
              <w:rPr>
                <w:rFonts w:eastAsia="TimesNewRomanPSMT"/>
              </w:rPr>
              <w:t>едель восстановления</w:t>
            </w:r>
          </w:p>
        </w:tc>
        <w:tc>
          <w:tcPr>
            <w:tcW w:w="1134" w:type="dxa"/>
          </w:tcPr>
          <w:p w14:paraId="55511B6B" w14:textId="290BAA51" w:rsidR="004203B2" w:rsidRPr="00595161" w:rsidRDefault="00D44CD9" w:rsidP="0022475A">
            <w:pPr>
              <w:autoSpaceDE w:val="0"/>
              <w:autoSpaceDN w:val="0"/>
              <w:adjustRightInd w:val="0"/>
              <w:jc w:val="left"/>
              <w:rPr>
                <w:rFonts w:eastAsia="TimesNewRomanPSMT"/>
              </w:rPr>
            </w:pPr>
            <w:r w:rsidRPr="00595161">
              <w:rPr>
                <w:rFonts w:eastAsia="TimesNewRomanPSMT"/>
              </w:rPr>
              <w:t>2</w:t>
            </w:r>
          </w:p>
        </w:tc>
        <w:tc>
          <w:tcPr>
            <w:tcW w:w="5240" w:type="dxa"/>
            <w:vAlign w:val="center"/>
          </w:tcPr>
          <w:p w14:paraId="1DEA59C2" w14:textId="77777777" w:rsidR="00407AC4" w:rsidRPr="00595161" w:rsidRDefault="002039F2" w:rsidP="00C1453A">
            <w:pPr>
              <w:autoSpaceDE w:val="0"/>
              <w:autoSpaceDN w:val="0"/>
              <w:adjustRightInd w:val="0"/>
              <w:rPr>
                <w:rStyle w:val="q4iawc"/>
              </w:rPr>
            </w:pPr>
            <w:r w:rsidRPr="00595161">
              <w:rPr>
                <w:rStyle w:val="q4iawc"/>
                <w:u w:val="single"/>
              </w:rPr>
              <w:t>Смертность</w:t>
            </w:r>
            <w:r w:rsidRPr="00595161">
              <w:rPr>
                <w:rStyle w:val="q4iawc"/>
              </w:rPr>
              <w:t>: 2M, 1F (HD) преждевременно умерщвлены между D39-D82 (микроскопические данные у этих животных были связаны с кожей и почками)</w:t>
            </w:r>
            <w:r w:rsidR="00407AC4" w:rsidRPr="00595161">
              <w:rPr>
                <w:rStyle w:val="q4iawc"/>
              </w:rPr>
              <w:t>.</w:t>
            </w:r>
          </w:p>
          <w:p w14:paraId="1BD8A8BA" w14:textId="05092703" w:rsidR="00407AC4" w:rsidRPr="00595161" w:rsidRDefault="006B1F8B" w:rsidP="00C1453A">
            <w:pPr>
              <w:autoSpaceDE w:val="0"/>
              <w:autoSpaceDN w:val="0"/>
              <w:adjustRightInd w:val="0"/>
              <w:rPr>
                <w:rStyle w:val="q4iawc"/>
              </w:rPr>
            </w:pPr>
            <w:r w:rsidRPr="00595161">
              <w:rPr>
                <w:rStyle w:val="q4iawc"/>
                <w:u w:val="single"/>
              </w:rPr>
              <w:t>Клинические данные:</w:t>
            </w:r>
            <w:r w:rsidR="002039F2" w:rsidRPr="00595161">
              <w:rPr>
                <w:rStyle w:val="q4iawc"/>
              </w:rPr>
              <w:t xml:space="preserve"> волнистая/грубая или тусклая шерсть (HD и MD8/20M), выпадение волос, опухшая морда с кожными изменениями (HD&gt;D28/M&gt;F). </w:t>
            </w:r>
            <w:r w:rsidR="002039F2" w:rsidRPr="00595161">
              <w:rPr>
                <w:rStyle w:val="q4iawc"/>
                <w:u w:val="single"/>
              </w:rPr>
              <w:t>Масса тела:</w:t>
            </w:r>
            <w:r w:rsidR="002039F2" w:rsidRPr="00595161">
              <w:rPr>
                <w:rStyle w:val="q4iawc"/>
              </w:rPr>
              <w:t xml:space="preserve"> ↓м</w:t>
            </w:r>
            <w:r w:rsidR="00407AC4" w:rsidRPr="00595161">
              <w:rPr>
                <w:rStyle w:val="q4iawc"/>
              </w:rPr>
              <w:t>асса тела</w:t>
            </w:r>
            <w:r w:rsidR="002039F2" w:rsidRPr="00595161">
              <w:rPr>
                <w:rStyle w:val="q4iawc"/>
              </w:rPr>
              <w:t xml:space="preserve"> + небольшое ↓потребление пищи (HD/M)</w:t>
            </w:r>
            <w:r w:rsidR="00407AC4" w:rsidRPr="00595161">
              <w:rPr>
                <w:rStyle w:val="q4iawc"/>
              </w:rPr>
              <w:t>.</w:t>
            </w:r>
          </w:p>
          <w:p w14:paraId="7128766F" w14:textId="77777777" w:rsidR="00407AC4" w:rsidRPr="00595161" w:rsidRDefault="002039F2" w:rsidP="00C1453A">
            <w:pPr>
              <w:autoSpaceDE w:val="0"/>
              <w:autoSpaceDN w:val="0"/>
              <w:adjustRightInd w:val="0"/>
              <w:rPr>
                <w:rStyle w:val="q4iawc"/>
              </w:rPr>
            </w:pPr>
            <w:r w:rsidRPr="00595161">
              <w:rPr>
                <w:rStyle w:val="q4iawc"/>
                <w:u w:val="single"/>
              </w:rPr>
              <w:t>Вес органа</w:t>
            </w:r>
            <w:r w:rsidRPr="00595161">
              <w:rPr>
                <w:rStyle w:val="q4iawc"/>
              </w:rPr>
              <w:t>: ↑ подмышечные лимфатические узлы (HD) – считаются вторичными по отношению к воспалительным поражениям кожи, ↑ гипофиз (F/HD+MD)</w:t>
            </w:r>
            <w:r w:rsidR="00407AC4" w:rsidRPr="00595161">
              <w:rPr>
                <w:rStyle w:val="q4iawc"/>
              </w:rPr>
              <w:t>.</w:t>
            </w:r>
          </w:p>
          <w:p w14:paraId="40BB8207" w14:textId="77777777" w:rsidR="00FC289F" w:rsidRPr="00595161" w:rsidRDefault="002039F2" w:rsidP="00C1453A">
            <w:pPr>
              <w:autoSpaceDE w:val="0"/>
              <w:autoSpaceDN w:val="0"/>
              <w:adjustRightInd w:val="0"/>
              <w:rPr>
                <w:rStyle w:val="q4iawc"/>
              </w:rPr>
            </w:pPr>
            <w:r w:rsidRPr="00595161">
              <w:rPr>
                <w:rStyle w:val="q4iawc"/>
                <w:u w:val="single"/>
              </w:rPr>
              <w:t>Гистология</w:t>
            </w:r>
            <w:r w:rsidRPr="00595161">
              <w:rPr>
                <w:rStyle w:val="q4iawc"/>
              </w:rPr>
              <w:t xml:space="preserve">: </w:t>
            </w:r>
            <w:r w:rsidRPr="00595161">
              <w:rPr>
                <w:rStyle w:val="q4iawc"/>
                <w:i/>
                <w:iCs/>
              </w:rPr>
              <w:t>почки</w:t>
            </w:r>
            <w:r w:rsidRPr="00595161">
              <w:rPr>
                <w:rStyle w:val="q4iawc"/>
              </w:rPr>
              <w:t>; односторонний или двусторонний некроз почечных сосочков у 6/19 (</w:t>
            </w:r>
            <w:r w:rsidR="00FC289F" w:rsidRPr="00595161">
              <w:rPr>
                <w:rStyle w:val="q4iawc"/>
              </w:rPr>
              <w:t>HD</w:t>
            </w:r>
            <w:r w:rsidRPr="00595161">
              <w:rPr>
                <w:rStyle w:val="q4iawc"/>
              </w:rPr>
              <w:t>, в том числе преждевременно умерщвленных)</w:t>
            </w:r>
            <w:r w:rsidR="00FC289F" w:rsidRPr="00595161">
              <w:rPr>
                <w:rStyle w:val="q4iawc"/>
              </w:rPr>
              <w:t>.</w:t>
            </w:r>
            <w:r w:rsidRPr="00595161">
              <w:rPr>
                <w:rStyle w:val="q4iawc"/>
              </w:rPr>
              <w:t xml:space="preserve"> </w:t>
            </w:r>
            <w:r w:rsidRPr="00595161">
              <w:rPr>
                <w:rStyle w:val="q4iawc"/>
                <w:i/>
                <w:iCs/>
              </w:rPr>
              <w:t>кожи</w:t>
            </w:r>
            <w:r w:rsidRPr="00595161">
              <w:rPr>
                <w:rStyle w:val="q4iawc"/>
              </w:rPr>
              <w:t>; Фолликулит от минимального до тяжелого, выраженный в области лица и на хвост (19/19/HD; 8/10M+1/10F/MD)</w:t>
            </w:r>
            <w:r w:rsidR="00FC289F" w:rsidRPr="00595161">
              <w:rPr>
                <w:rStyle w:val="q4iawc"/>
              </w:rPr>
              <w:t>.</w:t>
            </w:r>
          </w:p>
          <w:p w14:paraId="7D4085E9" w14:textId="77777777" w:rsidR="00FC289F" w:rsidRPr="00595161" w:rsidRDefault="002039F2" w:rsidP="00C1453A">
            <w:pPr>
              <w:autoSpaceDE w:val="0"/>
              <w:autoSpaceDN w:val="0"/>
              <w:adjustRightInd w:val="0"/>
              <w:rPr>
                <w:rStyle w:val="q4iawc"/>
              </w:rPr>
            </w:pPr>
            <w:r w:rsidRPr="00595161">
              <w:rPr>
                <w:rStyle w:val="q4iawc"/>
                <w:u w:val="single"/>
              </w:rPr>
              <w:t>Офтальмология</w:t>
            </w:r>
            <w:r w:rsidRPr="00595161">
              <w:rPr>
                <w:rStyle w:val="q4iawc"/>
              </w:rPr>
              <w:t>: никаких результатов, связанных с тестируемым веществом</w:t>
            </w:r>
            <w:r w:rsidR="00FC289F" w:rsidRPr="00595161">
              <w:rPr>
                <w:rStyle w:val="q4iawc"/>
              </w:rPr>
              <w:t>.</w:t>
            </w:r>
          </w:p>
          <w:p w14:paraId="75056A08" w14:textId="77777777" w:rsidR="00DB1F69" w:rsidRPr="00595161" w:rsidRDefault="002039F2" w:rsidP="00C1453A">
            <w:pPr>
              <w:autoSpaceDE w:val="0"/>
              <w:autoSpaceDN w:val="0"/>
              <w:adjustRightInd w:val="0"/>
              <w:rPr>
                <w:rStyle w:val="q4iawc"/>
              </w:rPr>
            </w:pPr>
            <w:r w:rsidRPr="00595161">
              <w:rPr>
                <w:rStyle w:val="q4iawc"/>
                <w:u w:val="single"/>
              </w:rPr>
              <w:t>Гематология</w:t>
            </w:r>
            <w:r w:rsidRPr="00595161">
              <w:rPr>
                <w:rStyle w:val="q4iawc"/>
              </w:rPr>
              <w:t xml:space="preserve">: </w:t>
            </w:r>
            <w:r w:rsidR="00FC289F" w:rsidRPr="00595161">
              <w:rPr>
                <w:rStyle w:val="q4iawc"/>
              </w:rPr>
              <w:t>ОАК</w:t>
            </w:r>
            <w:r w:rsidRPr="00595161">
              <w:rPr>
                <w:rStyle w:val="q4iawc"/>
              </w:rPr>
              <w:t xml:space="preserve"> без существенных изменений, ↑лейкоцитов и нейтрофилов (</w:t>
            </w:r>
            <w:r w:rsidR="00FC289F" w:rsidRPr="00595161">
              <w:rPr>
                <w:rStyle w:val="q4iawc"/>
              </w:rPr>
              <w:t>HD</w:t>
            </w:r>
            <w:r w:rsidRPr="00595161">
              <w:rPr>
                <w:rStyle w:val="q4iawc"/>
              </w:rPr>
              <w:t>/М+</w:t>
            </w:r>
            <w:r w:rsidR="00FC289F" w:rsidRPr="00595161">
              <w:rPr>
                <w:rStyle w:val="q4iawc"/>
                <w:lang w:val="en-US"/>
              </w:rPr>
              <w:t>F</w:t>
            </w:r>
            <w:r w:rsidRPr="00595161">
              <w:rPr>
                <w:rStyle w:val="q4iawc"/>
              </w:rPr>
              <w:t xml:space="preserve">, </w:t>
            </w:r>
            <w:r w:rsidR="00DB1F69" w:rsidRPr="00595161">
              <w:rPr>
                <w:rStyle w:val="q4iawc"/>
              </w:rPr>
              <w:t>M</w:t>
            </w:r>
            <w:r w:rsidR="00DB1F69" w:rsidRPr="00595161">
              <w:rPr>
                <w:rStyle w:val="q4iawc"/>
                <w:lang w:val="en-US"/>
              </w:rPr>
              <w:t>D</w:t>
            </w:r>
            <w:r w:rsidRPr="00595161">
              <w:rPr>
                <w:rStyle w:val="q4iawc"/>
              </w:rPr>
              <w:t>/М; ↑тромбоцитов (</w:t>
            </w:r>
            <w:r w:rsidR="00DB1F69" w:rsidRPr="00595161">
              <w:rPr>
                <w:rStyle w:val="q4iawc"/>
              </w:rPr>
              <w:t xml:space="preserve">HD </w:t>
            </w:r>
            <w:r w:rsidRPr="00595161">
              <w:rPr>
                <w:rStyle w:val="q4iawc"/>
              </w:rPr>
              <w:t>+21%, D86)</w:t>
            </w:r>
            <w:r w:rsidR="00DB1F69" w:rsidRPr="00595161">
              <w:rPr>
                <w:rStyle w:val="q4iawc"/>
              </w:rPr>
              <w:t>,</w:t>
            </w:r>
            <w:r w:rsidRPr="00595161">
              <w:rPr>
                <w:rStyle w:val="q4iawc"/>
              </w:rPr>
              <w:t xml:space="preserve"> протромбин без изменений</w:t>
            </w:r>
            <w:r w:rsidR="00DB1F69" w:rsidRPr="00595161">
              <w:rPr>
                <w:rStyle w:val="q4iawc"/>
              </w:rPr>
              <w:t>.</w:t>
            </w:r>
          </w:p>
          <w:p w14:paraId="0223863C" w14:textId="77777777" w:rsidR="00DB1F69" w:rsidRPr="00595161" w:rsidRDefault="002039F2" w:rsidP="00C1453A">
            <w:pPr>
              <w:autoSpaceDE w:val="0"/>
              <w:autoSpaceDN w:val="0"/>
              <w:adjustRightInd w:val="0"/>
              <w:rPr>
                <w:rStyle w:val="q4iawc"/>
              </w:rPr>
            </w:pPr>
            <w:r w:rsidRPr="00595161">
              <w:rPr>
                <w:rStyle w:val="q4iawc"/>
                <w:u w:val="single"/>
              </w:rPr>
              <w:t>Костный мозг</w:t>
            </w:r>
            <w:r w:rsidRPr="00595161">
              <w:rPr>
                <w:rStyle w:val="q4iawc"/>
              </w:rPr>
              <w:t>: незначительные изменения (HD), расцененные как не имеющие биологической значимости (MD+LD не анализировались)</w:t>
            </w:r>
            <w:r w:rsidR="00DB1F69" w:rsidRPr="00595161">
              <w:rPr>
                <w:rStyle w:val="q4iawc"/>
              </w:rPr>
              <w:t>.</w:t>
            </w:r>
          </w:p>
          <w:p w14:paraId="228D5201" w14:textId="77777777" w:rsidR="00DB1F69" w:rsidRPr="00595161" w:rsidRDefault="00DB1F69" w:rsidP="00C1453A">
            <w:pPr>
              <w:autoSpaceDE w:val="0"/>
              <w:autoSpaceDN w:val="0"/>
              <w:adjustRightInd w:val="0"/>
              <w:rPr>
                <w:rStyle w:val="q4iawc"/>
              </w:rPr>
            </w:pPr>
            <w:r w:rsidRPr="00595161">
              <w:rPr>
                <w:rStyle w:val="q4iawc"/>
              </w:rPr>
              <w:t>К</w:t>
            </w:r>
            <w:r w:rsidR="002039F2" w:rsidRPr="00595161">
              <w:rPr>
                <w:rStyle w:val="q4iawc"/>
              </w:rPr>
              <w:t>лин</w:t>
            </w:r>
            <w:r w:rsidRPr="00595161">
              <w:rPr>
                <w:rStyle w:val="q4iawc"/>
              </w:rPr>
              <w:t>ическая х</w:t>
            </w:r>
            <w:r w:rsidR="002039F2" w:rsidRPr="00595161">
              <w:rPr>
                <w:rStyle w:val="q4iawc"/>
              </w:rPr>
              <w:t xml:space="preserve">имия: ↑активность альдолазы (в 2,2 раза HD, в 1,5 раза MD), ↑активность </w:t>
            </w:r>
            <w:r w:rsidRPr="00595161">
              <w:rPr>
                <w:rStyle w:val="q4iawc"/>
              </w:rPr>
              <w:t>глутамат дегидрогеназы</w:t>
            </w:r>
            <w:r w:rsidR="002039F2" w:rsidRPr="00595161">
              <w:rPr>
                <w:rStyle w:val="q4iawc"/>
              </w:rPr>
              <w:t xml:space="preserve"> (в 1,7 раза HD/F) ↑глобулин (HD, MD), ↓</w:t>
            </w:r>
            <w:r w:rsidRPr="00595161">
              <w:rPr>
                <w:rStyle w:val="q4iawc"/>
              </w:rPr>
              <w:t>альбумин</w:t>
            </w:r>
            <w:r w:rsidR="002039F2" w:rsidRPr="00595161">
              <w:rPr>
                <w:rStyle w:val="q4iawc"/>
              </w:rPr>
              <w:t xml:space="preserve"> и соотношение альбумин/глобулин (HD D86/87)</w:t>
            </w:r>
            <w:r w:rsidRPr="00595161">
              <w:rPr>
                <w:rStyle w:val="q4iawc"/>
              </w:rPr>
              <w:t>.</w:t>
            </w:r>
          </w:p>
          <w:p w14:paraId="2395AF8A" w14:textId="076075D9" w:rsidR="004203B2" w:rsidRPr="00595161" w:rsidRDefault="002039F2" w:rsidP="00C1453A">
            <w:pPr>
              <w:autoSpaceDE w:val="0"/>
              <w:autoSpaceDN w:val="0"/>
              <w:adjustRightInd w:val="0"/>
              <w:rPr>
                <w:rFonts w:eastAsia="TimesNewRomanPSMT"/>
              </w:rPr>
            </w:pPr>
            <w:r w:rsidRPr="00595161">
              <w:rPr>
                <w:rStyle w:val="q4iawc"/>
                <w:u w:val="single"/>
              </w:rPr>
              <w:t>Моча</w:t>
            </w:r>
            <w:r w:rsidRPr="00595161">
              <w:rPr>
                <w:rStyle w:val="q4iawc"/>
              </w:rPr>
              <w:t>: ↓</w:t>
            </w:r>
            <w:r w:rsidR="0055512B" w:rsidRPr="00595161">
              <w:rPr>
                <w:rStyle w:val="q4iawc"/>
              </w:rPr>
              <w:t xml:space="preserve">объем </w:t>
            </w:r>
            <w:r w:rsidRPr="00595161">
              <w:rPr>
                <w:rStyle w:val="q4iawc"/>
              </w:rPr>
              <w:t>моч</w:t>
            </w:r>
            <w:r w:rsidR="0055512B" w:rsidRPr="00595161">
              <w:rPr>
                <w:rStyle w:val="q4iawc"/>
              </w:rPr>
              <w:t>и</w:t>
            </w:r>
            <w:r w:rsidRPr="00595161">
              <w:rPr>
                <w:rStyle w:val="q4iawc"/>
              </w:rPr>
              <w:t xml:space="preserve"> (HD/M); ↑ концентрация белка, ↑ лейкоцитов и эритроцитов, наблюдаемые у некоторых животных (9HD, 1LD, 1 контроль) Выздоровление: папиллярный некроз почки у 4/18 выздоравливающих животных; поражения кожи все еще присутствовали в конце выздоровления у 15/18 животных.</w:t>
            </w:r>
          </w:p>
        </w:tc>
      </w:tr>
      <w:tr w:rsidR="00595161" w:rsidRPr="00595161" w14:paraId="0014575F" w14:textId="77777777" w:rsidTr="0022475A">
        <w:tc>
          <w:tcPr>
            <w:tcW w:w="988" w:type="dxa"/>
          </w:tcPr>
          <w:p w14:paraId="62AB39DA" w14:textId="4B6DBC43" w:rsidR="0055512B" w:rsidRPr="00595161" w:rsidRDefault="0055512B" w:rsidP="0022475A">
            <w:pPr>
              <w:autoSpaceDE w:val="0"/>
              <w:autoSpaceDN w:val="0"/>
              <w:adjustRightInd w:val="0"/>
              <w:jc w:val="left"/>
              <w:rPr>
                <w:rFonts w:eastAsia="TimesNewRomanPSMT"/>
              </w:rPr>
            </w:pPr>
            <w:r w:rsidRPr="00595161">
              <w:rPr>
                <w:rFonts w:eastAsia="TimesNewRomanPSMT"/>
              </w:rPr>
              <w:t>Крыс</w:t>
            </w:r>
            <w:r w:rsidR="009D7E57">
              <w:rPr>
                <w:rFonts w:eastAsia="TimesNewRomanPSMT"/>
              </w:rPr>
              <w:t>ы</w:t>
            </w:r>
            <w:r w:rsidRPr="00595161">
              <w:rPr>
                <w:rFonts w:eastAsia="TimesNewRomanPSMT"/>
              </w:rPr>
              <w:t xml:space="preserve"> Crl:WI</w:t>
            </w:r>
          </w:p>
          <w:p w14:paraId="79A976CC" w14:textId="5DD739CF" w:rsidR="0055512B" w:rsidRPr="00595161" w:rsidRDefault="0055512B" w:rsidP="0022475A">
            <w:pPr>
              <w:autoSpaceDE w:val="0"/>
              <w:autoSpaceDN w:val="0"/>
              <w:adjustRightInd w:val="0"/>
              <w:jc w:val="left"/>
              <w:rPr>
                <w:rFonts w:eastAsia="TimesNewRomanPSMT"/>
              </w:rPr>
            </w:pPr>
            <w:r w:rsidRPr="00595161">
              <w:rPr>
                <w:rFonts w:eastAsia="TimesNewRomanPSMT"/>
              </w:rPr>
              <w:t>(Han)</w:t>
            </w:r>
          </w:p>
        </w:tc>
        <w:tc>
          <w:tcPr>
            <w:tcW w:w="1984" w:type="dxa"/>
          </w:tcPr>
          <w:p w14:paraId="4621147E" w14:textId="77777777" w:rsidR="0055512B" w:rsidRPr="00595161" w:rsidRDefault="0055512B" w:rsidP="0022475A">
            <w:pPr>
              <w:autoSpaceDE w:val="0"/>
              <w:autoSpaceDN w:val="0"/>
              <w:adjustRightInd w:val="0"/>
              <w:jc w:val="left"/>
              <w:rPr>
                <w:rStyle w:val="q4iawc"/>
              </w:rPr>
            </w:pPr>
            <w:r w:rsidRPr="00595161">
              <w:rPr>
                <w:rStyle w:val="q4iawc"/>
              </w:rPr>
              <w:t>0, 1,5, 3,6</w:t>
            </w:r>
          </w:p>
          <w:p w14:paraId="71E3B7AD" w14:textId="0436D1F3" w:rsidR="0055512B" w:rsidRPr="00595161" w:rsidRDefault="0055512B" w:rsidP="0022475A">
            <w:pPr>
              <w:autoSpaceDE w:val="0"/>
              <w:autoSpaceDN w:val="0"/>
              <w:adjustRightInd w:val="0"/>
              <w:jc w:val="left"/>
              <w:rPr>
                <w:rStyle w:val="q4iawc"/>
              </w:rPr>
            </w:pPr>
            <w:r w:rsidRPr="00595161">
              <w:rPr>
                <w:rStyle w:val="q4iawc"/>
              </w:rPr>
              <w:t>(в деминерализованной воде), перорально (через зонд),</w:t>
            </w:r>
          </w:p>
          <w:p w14:paraId="753F7C4C" w14:textId="43E4C960" w:rsidR="0055512B" w:rsidRPr="00595161" w:rsidRDefault="0055512B" w:rsidP="0022475A">
            <w:pPr>
              <w:autoSpaceDE w:val="0"/>
              <w:autoSpaceDN w:val="0"/>
              <w:adjustRightInd w:val="0"/>
              <w:jc w:val="left"/>
              <w:rPr>
                <w:rFonts w:eastAsia="TimesNewRomanPSMT"/>
              </w:rPr>
            </w:pPr>
            <w:r w:rsidRPr="00595161">
              <w:t>26 недель + 8 н</w:t>
            </w:r>
            <w:r w:rsidRPr="00595161">
              <w:rPr>
                <w:rFonts w:eastAsia="TimesNewRomanPSMT"/>
              </w:rPr>
              <w:t>едель восстановления</w:t>
            </w:r>
          </w:p>
        </w:tc>
        <w:tc>
          <w:tcPr>
            <w:tcW w:w="1134" w:type="dxa"/>
          </w:tcPr>
          <w:p w14:paraId="1F906A1F" w14:textId="0A20C6B9" w:rsidR="0055512B" w:rsidRPr="00595161" w:rsidRDefault="0055512B" w:rsidP="0022475A">
            <w:pPr>
              <w:autoSpaceDE w:val="0"/>
              <w:autoSpaceDN w:val="0"/>
              <w:adjustRightInd w:val="0"/>
              <w:jc w:val="left"/>
              <w:rPr>
                <w:rFonts w:eastAsia="TimesNewRomanPSMT"/>
              </w:rPr>
            </w:pPr>
            <w:r w:rsidRPr="00595161">
              <w:rPr>
                <w:rFonts w:eastAsia="TimesNewRomanPSMT"/>
              </w:rPr>
              <w:t>1,5</w:t>
            </w:r>
          </w:p>
        </w:tc>
        <w:tc>
          <w:tcPr>
            <w:tcW w:w="5240" w:type="dxa"/>
            <w:vAlign w:val="center"/>
          </w:tcPr>
          <w:p w14:paraId="34318F1D" w14:textId="77777777" w:rsidR="00F21EDB" w:rsidRPr="00595161" w:rsidRDefault="00F21EDB" w:rsidP="00F21EDB">
            <w:pPr>
              <w:rPr>
                <w:rStyle w:val="q4iawc"/>
              </w:rPr>
            </w:pPr>
            <w:r w:rsidRPr="00595161">
              <w:rPr>
                <w:rStyle w:val="q4iawc"/>
                <w:u w:val="single"/>
              </w:rPr>
              <w:t>Смертность</w:t>
            </w:r>
            <w:r w:rsidRPr="00595161">
              <w:rPr>
                <w:rStyle w:val="q4iawc"/>
              </w:rPr>
              <w:t>: 1M (HD восстановление/D220) плохое общее состояние (застой в печени), 1F(MD/D87) связан с анестезией – не считается связанным с тест-объектом.</w:t>
            </w:r>
          </w:p>
          <w:p w14:paraId="492306B9" w14:textId="00871315" w:rsidR="00002568" w:rsidRPr="00595161" w:rsidRDefault="006B1F8B" w:rsidP="00F21EDB">
            <w:pPr>
              <w:rPr>
                <w:rStyle w:val="q4iawc"/>
              </w:rPr>
            </w:pPr>
            <w:r w:rsidRPr="00595161">
              <w:rPr>
                <w:rStyle w:val="q4iawc"/>
                <w:u w:val="single"/>
              </w:rPr>
              <w:t>Клинические данные</w:t>
            </w:r>
            <w:r w:rsidR="00F21EDB" w:rsidRPr="00595161">
              <w:rPr>
                <w:rStyle w:val="q4iawc"/>
              </w:rPr>
              <w:t>: слегка волнистая/грубая шерсть и небольшой отек лап (LD) отек морды, волнистая/грубая шерсть, опухшие/покрытые коркой лапы (MD+HD) + корковая морда и чешуйчатая кожа на хвосте (HD)</w:t>
            </w:r>
            <w:r w:rsidR="00002568" w:rsidRPr="00595161">
              <w:rPr>
                <w:rStyle w:val="q4iawc"/>
              </w:rPr>
              <w:t>.</w:t>
            </w:r>
          </w:p>
          <w:p w14:paraId="4A749FFC" w14:textId="77777777" w:rsidR="00002568" w:rsidRPr="00595161" w:rsidRDefault="00F21EDB" w:rsidP="00F21EDB">
            <w:pPr>
              <w:rPr>
                <w:rStyle w:val="q4iawc"/>
              </w:rPr>
            </w:pPr>
            <w:r w:rsidRPr="00595161">
              <w:rPr>
                <w:rStyle w:val="q4iawc"/>
                <w:u w:val="single"/>
              </w:rPr>
              <w:t>Масса тела</w:t>
            </w:r>
            <w:r w:rsidRPr="00595161">
              <w:rPr>
                <w:rStyle w:val="q4iawc"/>
              </w:rPr>
              <w:t>: ↓прирост массы тела и масса тела D182 + незначительные ↓минусы питания (HD/М)</w:t>
            </w:r>
            <w:r w:rsidR="00002568" w:rsidRPr="00595161">
              <w:rPr>
                <w:rStyle w:val="q4iawc"/>
              </w:rPr>
              <w:t>.</w:t>
            </w:r>
          </w:p>
          <w:p w14:paraId="0D7879DE" w14:textId="77777777" w:rsidR="00002568" w:rsidRPr="00595161" w:rsidRDefault="00F21EDB" w:rsidP="00F21EDB">
            <w:pPr>
              <w:rPr>
                <w:rStyle w:val="q4iawc"/>
              </w:rPr>
            </w:pPr>
            <w:r w:rsidRPr="00595161">
              <w:rPr>
                <w:rStyle w:val="q4iawc"/>
                <w:u w:val="single"/>
              </w:rPr>
              <w:t>Вес органа</w:t>
            </w:r>
            <w:r w:rsidRPr="00595161">
              <w:rPr>
                <w:rStyle w:val="q4iawc"/>
              </w:rPr>
              <w:t>: ↑подмышечные (HD/M) и мезентериальные (HD/F) лимфатические узлы</w:t>
            </w:r>
            <w:r w:rsidR="00002568" w:rsidRPr="00595161">
              <w:rPr>
                <w:rStyle w:val="q4iawc"/>
              </w:rPr>
              <w:t>.</w:t>
            </w:r>
          </w:p>
          <w:p w14:paraId="4ED5072F" w14:textId="77777777" w:rsidR="00002568" w:rsidRPr="00595161" w:rsidRDefault="00F21EDB" w:rsidP="00F21EDB">
            <w:pPr>
              <w:rPr>
                <w:rStyle w:val="q4iawc"/>
              </w:rPr>
            </w:pPr>
            <w:r w:rsidRPr="00595161">
              <w:rPr>
                <w:rStyle w:val="q4iawc"/>
                <w:u w:val="single"/>
              </w:rPr>
              <w:t>Гистология:</w:t>
            </w:r>
            <w:r w:rsidRPr="00595161">
              <w:rPr>
                <w:rStyle w:val="q4iawc"/>
              </w:rPr>
              <w:t xml:space="preserve"> изменения кожи (фолликулит, воспалительная инфильтрация; М&gt;</w:t>
            </w:r>
            <w:r w:rsidR="00002568" w:rsidRPr="00595161">
              <w:rPr>
                <w:rStyle w:val="q4iawc"/>
                <w:lang w:val="en-US"/>
              </w:rPr>
              <w:t>F</w:t>
            </w:r>
            <w:r w:rsidRPr="00595161">
              <w:rPr>
                <w:rStyle w:val="q4iawc"/>
              </w:rPr>
              <w:t>), регионарных лимфатических узлов (реактивная гиперплазия, гистиоцитоз, плазмоцитоз; М&gt;</w:t>
            </w:r>
            <w:r w:rsidR="00002568" w:rsidRPr="00595161">
              <w:rPr>
                <w:rStyle w:val="q4iawc"/>
                <w:lang w:val="en-US"/>
              </w:rPr>
              <w:t>F</w:t>
            </w:r>
            <w:r w:rsidRPr="00595161">
              <w:rPr>
                <w:rStyle w:val="q4iawc"/>
              </w:rPr>
              <w:t xml:space="preserve">), селезенки (экстрамедуллярное кроветворение), почек (папиллярный некроз в 8/20 HD/M и 1/20 HD/F односторонняя (2М, 1F) или двусторонняя (6M) полость носа (воспалительная инфильтрация) HD. </w:t>
            </w:r>
            <w:r w:rsidRPr="00595161">
              <w:rPr>
                <w:rStyle w:val="q4iawc"/>
                <w:u w:val="single"/>
              </w:rPr>
              <w:t>Офтальмология</w:t>
            </w:r>
            <w:r w:rsidRPr="00595161">
              <w:rPr>
                <w:rStyle w:val="q4iawc"/>
              </w:rPr>
              <w:t>: не было никаких результатов, связанных с тестируемым элементом.</w:t>
            </w:r>
          </w:p>
          <w:p w14:paraId="6A4B5C34" w14:textId="681D27BB" w:rsidR="00002568" w:rsidRPr="00595161" w:rsidRDefault="00F21EDB" w:rsidP="00F21EDB">
            <w:pPr>
              <w:rPr>
                <w:rStyle w:val="q4iawc"/>
              </w:rPr>
            </w:pPr>
            <w:r w:rsidRPr="00595161">
              <w:rPr>
                <w:rStyle w:val="q4iawc"/>
                <w:u w:val="single"/>
              </w:rPr>
              <w:t>Гематология</w:t>
            </w:r>
            <w:r w:rsidRPr="00595161">
              <w:rPr>
                <w:rStyle w:val="q4iawc"/>
              </w:rPr>
              <w:t xml:space="preserve">: </w:t>
            </w:r>
            <w:r w:rsidR="00002568" w:rsidRPr="00595161">
              <w:rPr>
                <w:rStyle w:val="q4iawc"/>
              </w:rPr>
              <w:t>ОАК</w:t>
            </w:r>
            <w:r w:rsidRPr="00595161">
              <w:rPr>
                <w:rStyle w:val="q4iawc"/>
              </w:rPr>
              <w:t xml:space="preserve"> без существенных изменений, ↑ лейкоцитов (HD/1,45x) и нейтрофилов (HD/M 2,7x, HD/F 1,5x), ↑ тромбоцитов (HD/M)</w:t>
            </w:r>
            <w:r w:rsidR="00002568" w:rsidRPr="00595161">
              <w:rPr>
                <w:rStyle w:val="q4iawc"/>
              </w:rPr>
              <w:t>.</w:t>
            </w:r>
          </w:p>
          <w:p w14:paraId="1675D581" w14:textId="77777777" w:rsidR="00002568" w:rsidRPr="00595161" w:rsidRDefault="00F21EDB" w:rsidP="00F21EDB">
            <w:pPr>
              <w:rPr>
                <w:rStyle w:val="q4iawc"/>
              </w:rPr>
            </w:pPr>
            <w:r w:rsidRPr="00595161">
              <w:rPr>
                <w:rStyle w:val="q4iawc"/>
                <w:u w:val="single"/>
              </w:rPr>
              <w:t>Костный мозг</w:t>
            </w:r>
            <w:r w:rsidRPr="00595161">
              <w:rPr>
                <w:rStyle w:val="q4iawc"/>
              </w:rPr>
              <w:t>: мазки костного мозга не оценивались.</w:t>
            </w:r>
          </w:p>
          <w:p w14:paraId="0243DA24" w14:textId="3E87C2CA" w:rsidR="0055512B" w:rsidRPr="00595161" w:rsidRDefault="00002568" w:rsidP="00AB58F5">
            <w:pPr>
              <w:rPr>
                <w:rFonts w:eastAsia="TimesNewRomanPSMT"/>
              </w:rPr>
            </w:pPr>
            <w:r w:rsidRPr="00595161">
              <w:rPr>
                <w:rStyle w:val="q4iawc"/>
                <w:u w:val="single"/>
              </w:rPr>
              <w:t>К</w:t>
            </w:r>
            <w:r w:rsidR="00F21EDB" w:rsidRPr="00595161">
              <w:rPr>
                <w:rStyle w:val="q4iawc"/>
                <w:u w:val="single"/>
              </w:rPr>
              <w:t>лин</w:t>
            </w:r>
            <w:r w:rsidRPr="00595161">
              <w:rPr>
                <w:rStyle w:val="q4iawc"/>
                <w:u w:val="single"/>
              </w:rPr>
              <w:t>ическая х</w:t>
            </w:r>
            <w:r w:rsidR="00F21EDB" w:rsidRPr="00595161">
              <w:rPr>
                <w:rStyle w:val="q4iawc"/>
                <w:u w:val="single"/>
              </w:rPr>
              <w:t>имия</w:t>
            </w:r>
            <w:r w:rsidR="00F21EDB" w:rsidRPr="00595161">
              <w:rPr>
                <w:rStyle w:val="q4iawc"/>
              </w:rPr>
              <w:t xml:space="preserve">: ↑глобулин ↓ альбумин и соотношение A/G (M&gt;F) (незначительные изменения АЛТ и </w:t>
            </w:r>
            <w:r w:rsidRPr="00595161">
              <w:rPr>
                <w:rStyle w:val="q4iawc"/>
              </w:rPr>
              <w:t>ГГТ</w:t>
            </w:r>
            <w:r w:rsidR="00F21EDB" w:rsidRPr="00595161">
              <w:rPr>
                <w:rStyle w:val="q4iawc"/>
              </w:rPr>
              <w:t xml:space="preserve">) </w:t>
            </w:r>
            <w:r w:rsidR="00F21EDB" w:rsidRPr="00595161">
              <w:rPr>
                <w:rStyle w:val="q4iawc"/>
                <w:u w:val="single"/>
              </w:rPr>
              <w:t>Моча</w:t>
            </w:r>
            <w:r w:rsidR="00F21EDB" w:rsidRPr="00595161">
              <w:rPr>
                <w:rStyle w:val="q4iawc"/>
              </w:rPr>
              <w:t xml:space="preserve">: (HD/M); ↓ объем мочи ↑ общий белок (1,5x) ↑ лейкоциты </w:t>
            </w:r>
            <w:r w:rsidR="00F21EDB" w:rsidRPr="00595161">
              <w:rPr>
                <w:rStyle w:val="q4iawc"/>
                <w:u w:val="single"/>
              </w:rPr>
              <w:t>Восстановление</w:t>
            </w:r>
            <w:r w:rsidR="00F21EDB" w:rsidRPr="00595161">
              <w:rPr>
                <w:rStyle w:val="q4iawc"/>
              </w:rPr>
              <w:t>: почти все изменения улучшились или отсутствовали в конце выздоровления, за исключением некоторых изменений кожи (M&gt;F) и почек (M).</w:t>
            </w:r>
          </w:p>
        </w:tc>
      </w:tr>
      <w:tr w:rsidR="00595161" w:rsidRPr="00595161" w14:paraId="2FC1EFB7" w14:textId="77777777" w:rsidTr="0022475A">
        <w:tc>
          <w:tcPr>
            <w:tcW w:w="988" w:type="dxa"/>
          </w:tcPr>
          <w:p w14:paraId="035BEB88" w14:textId="4BDC35DF" w:rsidR="00AB58F5" w:rsidRPr="00595161" w:rsidRDefault="009D7E57" w:rsidP="0022475A">
            <w:pPr>
              <w:autoSpaceDE w:val="0"/>
              <w:autoSpaceDN w:val="0"/>
              <w:adjustRightInd w:val="0"/>
              <w:jc w:val="left"/>
              <w:rPr>
                <w:rFonts w:eastAsia="TimesNewRomanPSMT"/>
              </w:rPr>
            </w:pPr>
            <w:r w:rsidRPr="00595161">
              <w:rPr>
                <w:rStyle w:val="q4iawc"/>
              </w:rPr>
              <w:t>Мини</w:t>
            </w:r>
            <w:r>
              <w:rPr>
                <w:rStyle w:val="q4iawc"/>
              </w:rPr>
              <w:t xml:space="preserve">-пиги </w:t>
            </w:r>
            <w:r w:rsidR="00AB58F5" w:rsidRPr="00595161">
              <w:rPr>
                <w:rStyle w:val="q4iawc"/>
              </w:rPr>
              <w:t>Геттинген</w:t>
            </w:r>
          </w:p>
        </w:tc>
        <w:tc>
          <w:tcPr>
            <w:tcW w:w="1984" w:type="dxa"/>
          </w:tcPr>
          <w:p w14:paraId="1328A567" w14:textId="30AAA419" w:rsidR="00AB58F5" w:rsidRPr="00595161" w:rsidRDefault="00AB58F5" w:rsidP="0022475A">
            <w:pPr>
              <w:autoSpaceDE w:val="0"/>
              <w:autoSpaceDN w:val="0"/>
              <w:adjustRightInd w:val="0"/>
              <w:jc w:val="left"/>
              <w:rPr>
                <w:rStyle w:val="q4iawc"/>
              </w:rPr>
            </w:pPr>
            <w:r w:rsidRPr="00595161">
              <w:rPr>
                <w:rStyle w:val="q4iawc"/>
              </w:rPr>
              <w:t>0, 1, 2,45, 6</w:t>
            </w:r>
          </w:p>
          <w:p w14:paraId="195E17CB" w14:textId="77777777" w:rsidR="00AB58F5" w:rsidRPr="00595161" w:rsidRDefault="00AB58F5" w:rsidP="0022475A">
            <w:pPr>
              <w:autoSpaceDE w:val="0"/>
              <w:autoSpaceDN w:val="0"/>
              <w:adjustRightInd w:val="0"/>
              <w:jc w:val="left"/>
              <w:rPr>
                <w:rStyle w:val="q4iawc"/>
              </w:rPr>
            </w:pPr>
            <w:r w:rsidRPr="00595161">
              <w:rPr>
                <w:rStyle w:val="q4iawc"/>
              </w:rPr>
              <w:t>(в деминерализованной воде), перорально (через зонд),</w:t>
            </w:r>
          </w:p>
          <w:p w14:paraId="78677A19" w14:textId="264432FD" w:rsidR="00AB58F5" w:rsidRPr="00595161" w:rsidRDefault="00AB58F5" w:rsidP="0022475A">
            <w:pPr>
              <w:autoSpaceDE w:val="0"/>
              <w:autoSpaceDN w:val="0"/>
              <w:adjustRightInd w:val="0"/>
              <w:jc w:val="left"/>
              <w:rPr>
                <w:rFonts w:eastAsia="TimesNewRomanPSMT"/>
              </w:rPr>
            </w:pPr>
            <w:r w:rsidRPr="00595161">
              <w:t>4 недели + 2 н</w:t>
            </w:r>
            <w:r w:rsidRPr="00595161">
              <w:rPr>
                <w:rFonts w:eastAsia="TimesNewRomanPSMT"/>
              </w:rPr>
              <w:t>едели восстановления</w:t>
            </w:r>
          </w:p>
        </w:tc>
        <w:tc>
          <w:tcPr>
            <w:tcW w:w="1134" w:type="dxa"/>
          </w:tcPr>
          <w:p w14:paraId="34C40C0A" w14:textId="7FFEE51A" w:rsidR="00AB58F5" w:rsidRPr="00595161" w:rsidRDefault="00AB58F5" w:rsidP="0022475A">
            <w:pPr>
              <w:autoSpaceDE w:val="0"/>
              <w:autoSpaceDN w:val="0"/>
              <w:adjustRightInd w:val="0"/>
              <w:jc w:val="left"/>
              <w:rPr>
                <w:rFonts w:eastAsia="TimesNewRomanPSMT"/>
                <w:lang w:val="en-US"/>
              </w:rPr>
            </w:pPr>
            <w:r w:rsidRPr="00595161">
              <w:rPr>
                <w:rFonts w:eastAsia="TimesNewRomanPSMT"/>
              </w:rPr>
              <w:t>1</w:t>
            </w:r>
          </w:p>
        </w:tc>
        <w:tc>
          <w:tcPr>
            <w:tcW w:w="5240" w:type="dxa"/>
            <w:vAlign w:val="center"/>
          </w:tcPr>
          <w:p w14:paraId="79DB9C43" w14:textId="77777777" w:rsidR="006B1F8B" w:rsidRPr="00595161" w:rsidRDefault="00AB58F5" w:rsidP="00AB58F5">
            <w:pPr>
              <w:autoSpaceDE w:val="0"/>
              <w:autoSpaceDN w:val="0"/>
              <w:adjustRightInd w:val="0"/>
              <w:rPr>
                <w:rStyle w:val="q4iawc"/>
              </w:rPr>
            </w:pPr>
            <w:r w:rsidRPr="00595161">
              <w:rPr>
                <w:rStyle w:val="q4iawc"/>
              </w:rPr>
              <w:t xml:space="preserve">Минимальная или легкая атрофия эпителия пищевода (4/4 </w:t>
            </w:r>
            <w:r w:rsidR="006B1F8B" w:rsidRPr="00595161">
              <w:rPr>
                <w:rStyle w:val="q4iawc"/>
                <w:lang w:val="en-US"/>
              </w:rPr>
              <w:t>M</w:t>
            </w:r>
            <w:r w:rsidRPr="00595161">
              <w:rPr>
                <w:rStyle w:val="q4iawc"/>
              </w:rPr>
              <w:t xml:space="preserve">), плоскоклеточной слизистой оболочки желудка (1/4 </w:t>
            </w:r>
            <w:r w:rsidR="006B1F8B" w:rsidRPr="00595161">
              <w:rPr>
                <w:rStyle w:val="q4iawc"/>
                <w:lang w:val="en-US"/>
              </w:rPr>
              <w:t>M</w:t>
            </w:r>
            <w:r w:rsidRPr="00595161">
              <w:rPr>
                <w:rStyle w:val="q4iawc"/>
              </w:rPr>
              <w:t xml:space="preserve">) и семенных пузырьков (1/4 </w:t>
            </w:r>
            <w:r w:rsidR="006B1F8B" w:rsidRPr="00595161">
              <w:rPr>
                <w:rStyle w:val="q4iawc"/>
                <w:lang w:val="en-US"/>
              </w:rPr>
              <w:t>M</w:t>
            </w:r>
            <w:r w:rsidRPr="00595161">
              <w:rPr>
                <w:rStyle w:val="q4iawc"/>
              </w:rPr>
              <w:t>), считающиеся переносимыми фармакодинамическими эффектами препарата.</w:t>
            </w:r>
          </w:p>
          <w:p w14:paraId="6A39D222" w14:textId="77777777" w:rsidR="006B1F8B" w:rsidRPr="00595161" w:rsidRDefault="00AB58F5" w:rsidP="00AB58F5">
            <w:pPr>
              <w:autoSpaceDE w:val="0"/>
              <w:autoSpaceDN w:val="0"/>
              <w:adjustRightInd w:val="0"/>
              <w:rPr>
                <w:rStyle w:val="q4iawc"/>
              </w:rPr>
            </w:pPr>
            <w:r w:rsidRPr="00595161">
              <w:rPr>
                <w:rStyle w:val="q4iawc"/>
                <w:u w:val="single"/>
              </w:rPr>
              <w:t>Смертность</w:t>
            </w:r>
            <w:r w:rsidRPr="00595161">
              <w:rPr>
                <w:rStyle w:val="q4iawc"/>
              </w:rPr>
              <w:t>: ни одно из животных не погибло до запланированного вскрытия.</w:t>
            </w:r>
          </w:p>
          <w:p w14:paraId="7C4BC647" w14:textId="77777777" w:rsidR="006B1F8B" w:rsidRPr="00595161" w:rsidRDefault="00AB58F5" w:rsidP="00AB58F5">
            <w:pPr>
              <w:autoSpaceDE w:val="0"/>
              <w:autoSpaceDN w:val="0"/>
              <w:adjustRightInd w:val="0"/>
              <w:rPr>
                <w:rStyle w:val="q4iawc"/>
              </w:rPr>
            </w:pPr>
            <w:r w:rsidRPr="00595161">
              <w:rPr>
                <w:rStyle w:val="q4iawc"/>
                <w:u w:val="single"/>
              </w:rPr>
              <w:t>Клинически</w:t>
            </w:r>
            <w:r w:rsidR="006B1F8B" w:rsidRPr="00595161">
              <w:rPr>
                <w:rStyle w:val="q4iawc"/>
                <w:u w:val="single"/>
              </w:rPr>
              <w:t>е данные</w:t>
            </w:r>
            <w:r w:rsidRPr="00595161">
              <w:rPr>
                <w:rStyle w:val="q4iawc"/>
                <w:u w:val="single"/>
              </w:rPr>
              <w:t>:</w:t>
            </w:r>
            <w:r w:rsidRPr="00595161">
              <w:rPr>
                <w:rStyle w:val="q4iawc"/>
              </w:rPr>
              <w:t xml:space="preserve"> временно наблюдается мягкий или жидкий стул (2/8 MD 4/12 HD); легкое или умеренное, дозозависимое, обратимое увеличение частоты сердечных сокращений, которое коррелирует с укорочением интервала QT (MD, HD) отсутствие связанных с лечением изменений в морфологии ЭКГ</w:t>
            </w:r>
            <w:r w:rsidR="006B1F8B" w:rsidRPr="00595161">
              <w:rPr>
                <w:rStyle w:val="q4iawc"/>
              </w:rPr>
              <w:t>.</w:t>
            </w:r>
          </w:p>
          <w:p w14:paraId="71C1E6DF" w14:textId="77777777" w:rsidR="00845D71" w:rsidRPr="00595161" w:rsidRDefault="00AB58F5" w:rsidP="00AB58F5">
            <w:pPr>
              <w:autoSpaceDE w:val="0"/>
              <w:autoSpaceDN w:val="0"/>
              <w:adjustRightInd w:val="0"/>
              <w:rPr>
                <w:rStyle w:val="q4iawc"/>
              </w:rPr>
            </w:pPr>
            <w:r w:rsidRPr="00595161">
              <w:rPr>
                <w:rStyle w:val="q4iawc"/>
                <w:u w:val="single"/>
              </w:rPr>
              <w:t>Масса тела</w:t>
            </w:r>
            <w:r w:rsidRPr="00595161">
              <w:rPr>
                <w:rStyle w:val="q4iawc"/>
              </w:rPr>
              <w:t>: на групповой основе масса тела не изменилась (1HD/M ↓прибавка массы тела и потребление пищи)</w:t>
            </w:r>
            <w:r w:rsidR="00845D71" w:rsidRPr="00595161">
              <w:rPr>
                <w:rStyle w:val="q4iawc"/>
              </w:rPr>
              <w:t>.</w:t>
            </w:r>
          </w:p>
          <w:p w14:paraId="36937D27" w14:textId="77777777" w:rsidR="00845D71" w:rsidRPr="00595161" w:rsidRDefault="00AB58F5" w:rsidP="00AB58F5">
            <w:pPr>
              <w:autoSpaceDE w:val="0"/>
              <w:autoSpaceDN w:val="0"/>
              <w:adjustRightInd w:val="0"/>
              <w:rPr>
                <w:rStyle w:val="q4iawc"/>
              </w:rPr>
            </w:pPr>
            <w:r w:rsidRPr="00595161">
              <w:rPr>
                <w:rStyle w:val="q4iawc"/>
                <w:u w:val="single"/>
              </w:rPr>
              <w:t>Масса органов</w:t>
            </w:r>
            <w:r w:rsidRPr="00595161">
              <w:rPr>
                <w:rStyle w:val="q4iawc"/>
              </w:rPr>
              <w:t>: никаких связанных с лечением изменений абсолютной или относительной массы тела</w:t>
            </w:r>
            <w:r w:rsidR="00845D71" w:rsidRPr="00595161">
              <w:rPr>
                <w:rStyle w:val="q4iawc"/>
              </w:rPr>
              <w:t>.</w:t>
            </w:r>
          </w:p>
          <w:p w14:paraId="654C380B" w14:textId="77777777" w:rsidR="00845D71" w:rsidRPr="00595161" w:rsidRDefault="00AB58F5" w:rsidP="00AB58F5">
            <w:pPr>
              <w:autoSpaceDE w:val="0"/>
              <w:autoSpaceDN w:val="0"/>
              <w:adjustRightInd w:val="0"/>
              <w:rPr>
                <w:rStyle w:val="q4iawc"/>
              </w:rPr>
            </w:pPr>
            <w:r w:rsidRPr="00595161">
              <w:rPr>
                <w:rStyle w:val="q4iawc"/>
                <w:u w:val="single"/>
              </w:rPr>
              <w:t>Гистология:</w:t>
            </w:r>
            <w:r w:rsidRPr="00595161">
              <w:rPr>
                <w:rStyle w:val="q4iawc"/>
              </w:rPr>
              <w:t xml:space="preserve"> MD+HD; атрофия поверхностного эпителия пищеварительного и верхних дыхательных путей, слизистых желез (</w:t>
            </w:r>
            <w:r w:rsidR="00845D71" w:rsidRPr="00595161">
              <w:rPr>
                <w:rStyle w:val="q4iawc"/>
              </w:rPr>
              <w:t>HD</w:t>
            </w:r>
            <w:r w:rsidRPr="00595161">
              <w:rPr>
                <w:rStyle w:val="q4iawc"/>
              </w:rPr>
              <w:t xml:space="preserve">; атрофия кишечных ворсинок) и атрофия эпителия роговицы (1 </w:t>
            </w:r>
            <w:r w:rsidR="00845D71" w:rsidRPr="00595161">
              <w:rPr>
                <w:rStyle w:val="q4iawc"/>
              </w:rPr>
              <w:t>HD</w:t>
            </w:r>
            <w:r w:rsidRPr="00595161">
              <w:rPr>
                <w:rStyle w:val="q4iawc"/>
              </w:rPr>
              <w:t>/</w:t>
            </w:r>
            <w:r w:rsidR="00845D71" w:rsidRPr="00595161">
              <w:rPr>
                <w:rStyle w:val="q4iawc"/>
                <w:lang w:val="en-US"/>
              </w:rPr>
              <w:t>F</w:t>
            </w:r>
            <w:r w:rsidRPr="00595161">
              <w:rPr>
                <w:rStyle w:val="q4iawc"/>
              </w:rPr>
              <w:t>) атрофия семенных пузырьков (2</w:t>
            </w:r>
            <w:r w:rsidR="00845D71" w:rsidRPr="00595161">
              <w:rPr>
                <w:rStyle w:val="q4iawc"/>
                <w:lang w:val="en-US"/>
              </w:rPr>
              <w:t>HD</w:t>
            </w:r>
            <w:r w:rsidRPr="00595161">
              <w:rPr>
                <w:rStyle w:val="q4iawc"/>
              </w:rPr>
              <w:t>/М)</w:t>
            </w:r>
            <w:r w:rsidR="00845D71" w:rsidRPr="00595161">
              <w:rPr>
                <w:rStyle w:val="q4iawc"/>
              </w:rPr>
              <w:t>.</w:t>
            </w:r>
          </w:p>
          <w:p w14:paraId="0765E5F7" w14:textId="77777777" w:rsidR="00845D71" w:rsidRPr="00595161" w:rsidRDefault="00AB58F5" w:rsidP="00AB58F5">
            <w:pPr>
              <w:autoSpaceDE w:val="0"/>
              <w:autoSpaceDN w:val="0"/>
              <w:adjustRightInd w:val="0"/>
              <w:rPr>
                <w:rStyle w:val="q4iawc"/>
              </w:rPr>
            </w:pPr>
            <w:r w:rsidRPr="00595161">
              <w:rPr>
                <w:rStyle w:val="q4iawc"/>
                <w:u w:val="single"/>
              </w:rPr>
              <w:t>Офтальмология</w:t>
            </w:r>
            <w:r w:rsidRPr="00595161">
              <w:rPr>
                <w:rStyle w:val="q4iawc"/>
              </w:rPr>
              <w:t>: никаких результатов, связанных с тестируемым веществом.</w:t>
            </w:r>
          </w:p>
          <w:p w14:paraId="07F3E0C3" w14:textId="77777777" w:rsidR="003012E3" w:rsidRPr="00595161" w:rsidRDefault="00AB58F5" w:rsidP="00AB58F5">
            <w:pPr>
              <w:autoSpaceDE w:val="0"/>
              <w:autoSpaceDN w:val="0"/>
              <w:adjustRightInd w:val="0"/>
              <w:rPr>
                <w:rStyle w:val="q4iawc"/>
              </w:rPr>
            </w:pPr>
            <w:r w:rsidRPr="00595161">
              <w:rPr>
                <w:rStyle w:val="q4iawc"/>
                <w:u w:val="single"/>
              </w:rPr>
              <w:t>Гематология</w:t>
            </w:r>
            <w:r w:rsidRPr="00595161">
              <w:rPr>
                <w:rStyle w:val="q4iawc"/>
              </w:rPr>
              <w:t xml:space="preserve">: </w:t>
            </w:r>
            <w:r w:rsidR="00845D71" w:rsidRPr="00595161">
              <w:rPr>
                <w:rStyle w:val="q4iawc"/>
              </w:rPr>
              <w:t>ОАК</w:t>
            </w:r>
            <w:r w:rsidRPr="00595161">
              <w:rPr>
                <w:rStyle w:val="q4iawc"/>
              </w:rPr>
              <w:t xml:space="preserve"> Нет соответствующих данных, ↑ нейтрофильных клеток (MD/M+HD/M)</w:t>
            </w:r>
            <w:r w:rsidR="003012E3" w:rsidRPr="00595161">
              <w:rPr>
                <w:rStyle w:val="q4iawc"/>
              </w:rPr>
              <w:t>.</w:t>
            </w:r>
          </w:p>
          <w:p w14:paraId="1271ECF7" w14:textId="77777777" w:rsidR="003012E3" w:rsidRPr="00595161" w:rsidRDefault="00AB58F5" w:rsidP="00AB58F5">
            <w:pPr>
              <w:autoSpaceDE w:val="0"/>
              <w:autoSpaceDN w:val="0"/>
              <w:adjustRightInd w:val="0"/>
              <w:rPr>
                <w:rStyle w:val="q4iawc"/>
              </w:rPr>
            </w:pPr>
            <w:r w:rsidRPr="00595161">
              <w:rPr>
                <w:rStyle w:val="q4iawc"/>
                <w:u w:val="single"/>
              </w:rPr>
              <w:t>Костный мозг</w:t>
            </w:r>
            <w:r w:rsidRPr="00595161">
              <w:rPr>
                <w:rStyle w:val="q4iawc"/>
              </w:rPr>
              <w:t>: не оценивали (трудности окрашивания)</w:t>
            </w:r>
            <w:r w:rsidR="003012E3" w:rsidRPr="00595161">
              <w:rPr>
                <w:rStyle w:val="q4iawc"/>
              </w:rPr>
              <w:t>.</w:t>
            </w:r>
          </w:p>
          <w:p w14:paraId="70A0A661" w14:textId="77777777" w:rsidR="003012E3" w:rsidRPr="00595161" w:rsidRDefault="003012E3" w:rsidP="00AB58F5">
            <w:pPr>
              <w:autoSpaceDE w:val="0"/>
              <w:autoSpaceDN w:val="0"/>
              <w:adjustRightInd w:val="0"/>
              <w:rPr>
                <w:rStyle w:val="q4iawc"/>
              </w:rPr>
            </w:pPr>
            <w:r w:rsidRPr="00595161">
              <w:rPr>
                <w:rStyle w:val="q4iawc"/>
                <w:u w:val="single"/>
              </w:rPr>
              <w:t>К</w:t>
            </w:r>
            <w:r w:rsidR="00AB58F5" w:rsidRPr="00595161">
              <w:rPr>
                <w:rStyle w:val="q4iawc"/>
                <w:u w:val="single"/>
              </w:rPr>
              <w:t>лин</w:t>
            </w:r>
            <w:r w:rsidRPr="00595161">
              <w:rPr>
                <w:rStyle w:val="q4iawc"/>
                <w:u w:val="single"/>
              </w:rPr>
              <w:t>ическая х</w:t>
            </w:r>
            <w:r w:rsidR="00AB58F5" w:rsidRPr="00595161">
              <w:rPr>
                <w:rStyle w:val="q4iawc"/>
                <w:u w:val="single"/>
              </w:rPr>
              <w:t>имия</w:t>
            </w:r>
            <w:r w:rsidR="00AB58F5" w:rsidRPr="00595161">
              <w:rPr>
                <w:rStyle w:val="q4iawc"/>
              </w:rPr>
              <w:t>: никаких изменений в параметрах клинической химии, которые считаются связанными с препаратом [незначительное ↑</w:t>
            </w:r>
            <w:r w:rsidRPr="00595161">
              <w:rPr>
                <w:rStyle w:val="q4iawc"/>
              </w:rPr>
              <w:t>мочевины</w:t>
            </w:r>
            <w:r w:rsidR="00AB58F5" w:rsidRPr="00595161">
              <w:rPr>
                <w:rStyle w:val="q4iawc"/>
              </w:rPr>
              <w:t xml:space="preserve"> (</w:t>
            </w:r>
            <w:r w:rsidRPr="00595161">
              <w:rPr>
                <w:rStyle w:val="q4iawc"/>
                <w:lang w:val="en-US"/>
              </w:rPr>
              <w:t>HD</w:t>
            </w:r>
            <w:r w:rsidR="00AB58F5" w:rsidRPr="00595161">
              <w:rPr>
                <w:rStyle w:val="q4iawc"/>
              </w:rPr>
              <w:t>+</w:t>
            </w:r>
            <w:r w:rsidRPr="00595161">
              <w:rPr>
                <w:rStyle w:val="q4iawc"/>
                <w:lang w:val="en-US"/>
              </w:rPr>
              <w:t>MD</w:t>
            </w:r>
            <w:r w:rsidR="00AB58F5" w:rsidRPr="00595161">
              <w:rPr>
                <w:rStyle w:val="q4iawc"/>
              </w:rPr>
              <w:t>) [легкое по сравнению с предварительным тестом]), незначительное ↑глобулин + ↓альб</w:t>
            </w:r>
            <w:r w:rsidRPr="00595161">
              <w:rPr>
                <w:rStyle w:val="q4iawc"/>
              </w:rPr>
              <w:t>умин</w:t>
            </w:r>
            <w:r w:rsidR="00AB58F5" w:rsidRPr="00595161">
              <w:rPr>
                <w:rStyle w:val="q4iawc"/>
              </w:rPr>
              <w:t xml:space="preserve"> и соотношение A/G (-10%)]</w:t>
            </w:r>
            <w:r w:rsidRPr="00595161">
              <w:rPr>
                <w:rStyle w:val="q4iawc"/>
              </w:rPr>
              <w:t>.</w:t>
            </w:r>
          </w:p>
          <w:p w14:paraId="08F4839D" w14:textId="77777777" w:rsidR="003012E3" w:rsidRPr="00595161" w:rsidRDefault="00AB58F5" w:rsidP="00AB58F5">
            <w:pPr>
              <w:autoSpaceDE w:val="0"/>
              <w:autoSpaceDN w:val="0"/>
              <w:adjustRightInd w:val="0"/>
              <w:rPr>
                <w:rStyle w:val="q4iawc"/>
              </w:rPr>
            </w:pPr>
            <w:r w:rsidRPr="00595161">
              <w:rPr>
                <w:rStyle w:val="q4iawc"/>
                <w:u w:val="single"/>
              </w:rPr>
              <w:t>Моча</w:t>
            </w:r>
            <w:r w:rsidRPr="00595161">
              <w:rPr>
                <w:rStyle w:val="q4iawc"/>
              </w:rPr>
              <w:t>: без изменений</w:t>
            </w:r>
            <w:r w:rsidR="003012E3" w:rsidRPr="00595161">
              <w:rPr>
                <w:rStyle w:val="q4iawc"/>
              </w:rPr>
              <w:t>.</w:t>
            </w:r>
          </w:p>
          <w:p w14:paraId="600EB851" w14:textId="2EC9A610" w:rsidR="00AB58F5" w:rsidRPr="00595161" w:rsidRDefault="00AB58F5" w:rsidP="00AB58F5">
            <w:pPr>
              <w:autoSpaceDE w:val="0"/>
              <w:autoSpaceDN w:val="0"/>
              <w:adjustRightInd w:val="0"/>
              <w:rPr>
                <w:rFonts w:eastAsia="TimesNewRomanPSMT"/>
              </w:rPr>
            </w:pPr>
            <w:r w:rsidRPr="00595161">
              <w:rPr>
                <w:rStyle w:val="q4iawc"/>
                <w:u w:val="single"/>
              </w:rPr>
              <w:t>Восстановление:</w:t>
            </w:r>
            <w:r w:rsidRPr="00595161">
              <w:rPr>
                <w:rStyle w:val="q4iawc"/>
              </w:rPr>
              <w:t xml:space="preserve"> Все изменения устранены.</w:t>
            </w:r>
          </w:p>
        </w:tc>
      </w:tr>
      <w:tr w:rsidR="00595161" w:rsidRPr="00595161" w14:paraId="03230D8F" w14:textId="77777777" w:rsidTr="0022475A">
        <w:tc>
          <w:tcPr>
            <w:tcW w:w="988" w:type="dxa"/>
          </w:tcPr>
          <w:p w14:paraId="6E0C1FD9" w14:textId="5A0B9C8E" w:rsidR="003012E3" w:rsidRPr="00595161" w:rsidRDefault="009D7E57" w:rsidP="0022475A">
            <w:pPr>
              <w:autoSpaceDE w:val="0"/>
              <w:autoSpaceDN w:val="0"/>
              <w:adjustRightInd w:val="0"/>
              <w:jc w:val="left"/>
              <w:rPr>
                <w:rFonts w:eastAsia="TimesNewRomanPSMT"/>
              </w:rPr>
            </w:pPr>
            <w:r w:rsidRPr="00595161">
              <w:rPr>
                <w:rStyle w:val="q4iawc"/>
              </w:rPr>
              <w:t>Мини</w:t>
            </w:r>
            <w:r>
              <w:rPr>
                <w:rStyle w:val="q4iawc"/>
              </w:rPr>
              <w:t>-пиги</w:t>
            </w:r>
            <w:r w:rsidRPr="00595161">
              <w:rPr>
                <w:rStyle w:val="q4iawc"/>
              </w:rPr>
              <w:t xml:space="preserve"> </w:t>
            </w:r>
            <w:r w:rsidR="003012E3" w:rsidRPr="00595161">
              <w:rPr>
                <w:rStyle w:val="q4iawc"/>
              </w:rPr>
              <w:t>Геттинген</w:t>
            </w:r>
          </w:p>
        </w:tc>
        <w:tc>
          <w:tcPr>
            <w:tcW w:w="1984" w:type="dxa"/>
          </w:tcPr>
          <w:p w14:paraId="6FC58C05" w14:textId="7A4B9D6C" w:rsidR="003012E3" w:rsidRPr="00595161" w:rsidRDefault="003012E3" w:rsidP="0022475A">
            <w:pPr>
              <w:autoSpaceDE w:val="0"/>
              <w:autoSpaceDN w:val="0"/>
              <w:adjustRightInd w:val="0"/>
              <w:jc w:val="left"/>
              <w:rPr>
                <w:rStyle w:val="q4iawc"/>
              </w:rPr>
            </w:pPr>
            <w:r w:rsidRPr="00595161">
              <w:rPr>
                <w:rStyle w:val="q4iawc"/>
              </w:rPr>
              <w:t>0, 0,5, 2, 7/5,5</w:t>
            </w:r>
          </w:p>
          <w:p w14:paraId="089999B3" w14:textId="77777777" w:rsidR="003012E3" w:rsidRPr="00595161" w:rsidRDefault="003012E3" w:rsidP="0022475A">
            <w:pPr>
              <w:autoSpaceDE w:val="0"/>
              <w:autoSpaceDN w:val="0"/>
              <w:adjustRightInd w:val="0"/>
              <w:jc w:val="left"/>
              <w:rPr>
                <w:rStyle w:val="q4iawc"/>
              </w:rPr>
            </w:pPr>
            <w:r w:rsidRPr="00595161">
              <w:rPr>
                <w:rStyle w:val="q4iawc"/>
              </w:rPr>
              <w:t>(в деминерализованной воде), перорально (через зонд),</w:t>
            </w:r>
          </w:p>
          <w:p w14:paraId="622EC509" w14:textId="46097244" w:rsidR="003012E3" w:rsidRPr="00595161" w:rsidRDefault="003012E3" w:rsidP="0022475A">
            <w:pPr>
              <w:autoSpaceDE w:val="0"/>
              <w:autoSpaceDN w:val="0"/>
              <w:adjustRightInd w:val="0"/>
              <w:jc w:val="left"/>
              <w:rPr>
                <w:rFonts w:eastAsia="TimesNewRomanPSMT"/>
              </w:rPr>
            </w:pPr>
            <w:r w:rsidRPr="00595161">
              <w:t>13 недель + 6 н</w:t>
            </w:r>
            <w:r w:rsidRPr="00595161">
              <w:rPr>
                <w:rFonts w:eastAsia="TimesNewRomanPSMT"/>
              </w:rPr>
              <w:t>едель восстановления</w:t>
            </w:r>
          </w:p>
        </w:tc>
        <w:tc>
          <w:tcPr>
            <w:tcW w:w="1134" w:type="dxa"/>
          </w:tcPr>
          <w:p w14:paraId="3749D831" w14:textId="62AF8320" w:rsidR="003012E3" w:rsidRPr="00595161" w:rsidRDefault="003012E3" w:rsidP="0022475A">
            <w:pPr>
              <w:autoSpaceDE w:val="0"/>
              <w:autoSpaceDN w:val="0"/>
              <w:adjustRightInd w:val="0"/>
              <w:jc w:val="left"/>
              <w:rPr>
                <w:rFonts w:eastAsia="TimesNewRomanPSMT"/>
                <w:lang w:val="en-US"/>
              </w:rPr>
            </w:pPr>
            <w:r w:rsidRPr="00595161">
              <w:rPr>
                <w:rFonts w:eastAsia="TimesNewRomanPSMT"/>
              </w:rPr>
              <w:t>0,5</w:t>
            </w:r>
          </w:p>
        </w:tc>
        <w:tc>
          <w:tcPr>
            <w:tcW w:w="5240" w:type="dxa"/>
            <w:vAlign w:val="center"/>
          </w:tcPr>
          <w:p w14:paraId="40D473AE" w14:textId="24B36B2D" w:rsidR="006836A3" w:rsidRPr="00595161" w:rsidRDefault="006836A3" w:rsidP="003012E3">
            <w:pPr>
              <w:autoSpaceDE w:val="0"/>
              <w:autoSpaceDN w:val="0"/>
              <w:adjustRightInd w:val="0"/>
              <w:rPr>
                <w:rStyle w:val="q4iawc"/>
              </w:rPr>
            </w:pPr>
            <w:r w:rsidRPr="00595161">
              <w:rPr>
                <w:rStyle w:val="q4iawc"/>
              </w:rPr>
              <w:t xml:space="preserve">Минимальный гиперкератоз нежелезистого отдела желудка (1/4 М) и гипертрофия серозно-ацинарных клеток в подъязычном отделе желудка (1/4 М), считающиеся переносимыми фармакодинамически </w:t>
            </w:r>
            <w:r w:rsidR="00CB1B60">
              <w:rPr>
                <w:rStyle w:val="q4iawc"/>
              </w:rPr>
              <w:t>лекарственные</w:t>
            </w:r>
            <w:r w:rsidRPr="00595161">
              <w:rPr>
                <w:rStyle w:val="q4iawc"/>
              </w:rPr>
              <w:t xml:space="preserve"> эффекты.</w:t>
            </w:r>
          </w:p>
          <w:p w14:paraId="4EBDE44D" w14:textId="77777777" w:rsidR="00A90162" w:rsidRPr="00595161" w:rsidRDefault="006836A3" w:rsidP="003012E3">
            <w:pPr>
              <w:autoSpaceDE w:val="0"/>
              <w:autoSpaceDN w:val="0"/>
              <w:adjustRightInd w:val="0"/>
              <w:rPr>
                <w:rStyle w:val="q4iawc"/>
              </w:rPr>
            </w:pPr>
            <w:r w:rsidRPr="00595161">
              <w:rPr>
                <w:rStyle w:val="q4iawc"/>
                <w:u w:val="single"/>
              </w:rPr>
              <w:t>Смертность</w:t>
            </w:r>
            <w:r w:rsidRPr="00595161">
              <w:rPr>
                <w:rStyle w:val="q4iawc"/>
              </w:rPr>
              <w:t xml:space="preserve">: нет смертельных случаев </w:t>
            </w:r>
            <w:r w:rsidRPr="00595161">
              <w:rPr>
                <w:rStyle w:val="q4iawc"/>
                <w:u w:val="single"/>
              </w:rPr>
              <w:t>Клинические данные</w:t>
            </w:r>
            <w:r w:rsidRPr="00595161">
              <w:rPr>
                <w:rStyle w:val="q4iawc"/>
              </w:rPr>
              <w:t>: мягкий кал/жидкий стул (</w:t>
            </w:r>
            <w:r w:rsidRPr="00595161">
              <w:rPr>
                <w:rStyle w:val="q4iawc"/>
                <w:lang w:val="en-US"/>
              </w:rPr>
              <w:t>HD</w:t>
            </w:r>
            <w:r w:rsidRPr="00595161">
              <w:rPr>
                <w:rStyle w:val="q4iawc"/>
              </w:rPr>
              <w:t>/М&gt;</w:t>
            </w:r>
            <w:r w:rsidRPr="00595161">
              <w:rPr>
                <w:rStyle w:val="q4iawc"/>
                <w:lang w:val="en-US"/>
              </w:rPr>
              <w:t>F</w:t>
            </w:r>
            <w:r w:rsidRPr="00595161">
              <w:rPr>
                <w:rStyle w:val="q4iawc"/>
              </w:rPr>
              <w:t xml:space="preserve"> при 7 мг/кг), Положительный тест на скрытую кровь в 2</w:t>
            </w:r>
            <w:r w:rsidRPr="00595161">
              <w:rPr>
                <w:rStyle w:val="q4iawc"/>
                <w:lang w:val="en-US"/>
              </w:rPr>
              <w:t>HD</w:t>
            </w:r>
            <w:r w:rsidRPr="00595161">
              <w:rPr>
                <w:rStyle w:val="q4iawc"/>
              </w:rPr>
              <w:t xml:space="preserve">/М (D9+D77) Нет релевантных, дозозависимых, последовательных эффектов на PR-, QT-интервал, QRS - ширина комплекса, частота сердечных сокращений или морфология ЭКГ. </w:t>
            </w:r>
            <w:r w:rsidRPr="00595161">
              <w:rPr>
                <w:rStyle w:val="q4iawc"/>
                <w:u w:val="single"/>
              </w:rPr>
              <w:t>Масса тела</w:t>
            </w:r>
            <w:r w:rsidRPr="00595161">
              <w:rPr>
                <w:rStyle w:val="q4iawc"/>
              </w:rPr>
              <w:t>: небольшое снижение (HD/M)</w:t>
            </w:r>
            <w:r w:rsidR="00A90162" w:rsidRPr="00595161">
              <w:rPr>
                <w:rStyle w:val="q4iawc"/>
              </w:rPr>
              <w:t>.</w:t>
            </w:r>
          </w:p>
          <w:p w14:paraId="7322F4D0" w14:textId="77777777" w:rsidR="00097B5B" w:rsidRPr="00595161" w:rsidRDefault="006836A3" w:rsidP="003012E3">
            <w:pPr>
              <w:autoSpaceDE w:val="0"/>
              <w:autoSpaceDN w:val="0"/>
              <w:adjustRightInd w:val="0"/>
              <w:rPr>
                <w:rStyle w:val="q4iawc"/>
              </w:rPr>
            </w:pPr>
            <w:r w:rsidRPr="00595161">
              <w:rPr>
                <w:rStyle w:val="q4iawc"/>
                <w:u w:val="single"/>
              </w:rPr>
              <w:t>Масса органов</w:t>
            </w:r>
            <w:r w:rsidRPr="00595161">
              <w:rPr>
                <w:rStyle w:val="q4iawc"/>
              </w:rPr>
              <w:t>: Никаких изменений абсолютной или относительной массы органов, связанных с лечением лекарственными препаратами (↓яичников в группах, получавших лекарственные препараты, считали следствием необычно высокого веса яичников в контроле D92 7±2,5 г [контроль D134 3,5±1,1 г – аналогичный обработанным группам])</w:t>
            </w:r>
            <w:r w:rsidR="00097B5B" w:rsidRPr="00595161">
              <w:rPr>
                <w:rStyle w:val="q4iawc"/>
              </w:rPr>
              <w:t>.</w:t>
            </w:r>
          </w:p>
          <w:p w14:paraId="56C61B86" w14:textId="77777777" w:rsidR="00097B5B" w:rsidRPr="00595161" w:rsidRDefault="006836A3" w:rsidP="003012E3">
            <w:pPr>
              <w:autoSpaceDE w:val="0"/>
              <w:autoSpaceDN w:val="0"/>
              <w:adjustRightInd w:val="0"/>
              <w:rPr>
                <w:rStyle w:val="q4iawc"/>
              </w:rPr>
            </w:pPr>
            <w:r w:rsidRPr="00595161">
              <w:rPr>
                <w:rStyle w:val="q4iawc"/>
                <w:u w:val="single"/>
              </w:rPr>
              <w:t>Гистология:</w:t>
            </w:r>
            <w:r w:rsidRPr="00595161">
              <w:rPr>
                <w:rStyle w:val="q4iawc"/>
              </w:rPr>
              <w:t xml:space="preserve"> атрофические дозозависимые изменения пищеварительного тракта, слизистых отделов (под)нижнечелюстных и подъязычных желез, гортани, трахеи, предстательной железы и </w:t>
            </w:r>
            <w:r w:rsidR="00097B5B" w:rsidRPr="00595161">
              <w:rPr>
                <w:rStyle w:val="q4iawc"/>
              </w:rPr>
              <w:t>семенных пузырьков,</w:t>
            </w:r>
            <w:r w:rsidRPr="00595161">
              <w:rPr>
                <w:rStyle w:val="q4iawc"/>
              </w:rPr>
              <w:t xml:space="preserve"> и эпителия роговицы; активация эритро- и миелопоэза в костном мозге.</w:t>
            </w:r>
          </w:p>
          <w:p w14:paraId="014A5361" w14:textId="77777777" w:rsidR="00097B5B" w:rsidRPr="00595161" w:rsidRDefault="006836A3" w:rsidP="003012E3">
            <w:pPr>
              <w:autoSpaceDE w:val="0"/>
              <w:autoSpaceDN w:val="0"/>
              <w:adjustRightInd w:val="0"/>
              <w:rPr>
                <w:rStyle w:val="q4iawc"/>
              </w:rPr>
            </w:pPr>
            <w:r w:rsidRPr="00595161">
              <w:rPr>
                <w:rStyle w:val="q4iawc"/>
                <w:u w:val="single"/>
              </w:rPr>
              <w:t>Офтамология</w:t>
            </w:r>
            <w:r w:rsidRPr="00595161">
              <w:rPr>
                <w:rStyle w:val="q4iawc"/>
              </w:rPr>
              <w:t>: нет данных, связанных с медикаментозным лечением.</w:t>
            </w:r>
          </w:p>
          <w:p w14:paraId="4B4F989B" w14:textId="77777777" w:rsidR="00097B5B" w:rsidRPr="00595161" w:rsidRDefault="006836A3" w:rsidP="003012E3">
            <w:pPr>
              <w:autoSpaceDE w:val="0"/>
              <w:autoSpaceDN w:val="0"/>
              <w:adjustRightInd w:val="0"/>
              <w:rPr>
                <w:rStyle w:val="q4iawc"/>
              </w:rPr>
            </w:pPr>
            <w:r w:rsidRPr="00595161">
              <w:rPr>
                <w:rStyle w:val="q4iawc"/>
                <w:u w:val="single"/>
              </w:rPr>
              <w:t>Гематология:</w:t>
            </w:r>
            <w:r w:rsidRPr="00595161">
              <w:rPr>
                <w:rStyle w:val="q4iawc"/>
              </w:rPr>
              <w:t xml:space="preserve"> </w:t>
            </w:r>
            <w:r w:rsidR="00097B5B" w:rsidRPr="00595161">
              <w:rPr>
                <w:rStyle w:val="q4iawc"/>
              </w:rPr>
              <w:t>ОАК</w:t>
            </w:r>
            <w:r w:rsidRPr="00595161">
              <w:rPr>
                <w:rStyle w:val="q4iawc"/>
              </w:rPr>
              <w:t xml:space="preserve"> без существенных изменений, ↑ нейтрофильных клеток и незначительное ↑ </w:t>
            </w:r>
            <w:r w:rsidR="00097B5B" w:rsidRPr="00595161">
              <w:rPr>
                <w:rStyle w:val="q4iawc"/>
              </w:rPr>
              <w:t>лейкоциты</w:t>
            </w:r>
            <w:r w:rsidRPr="00595161">
              <w:rPr>
                <w:rStyle w:val="q4iawc"/>
              </w:rPr>
              <w:t xml:space="preserve"> (HD)</w:t>
            </w:r>
            <w:r w:rsidR="00097B5B" w:rsidRPr="00595161">
              <w:rPr>
                <w:rStyle w:val="q4iawc"/>
              </w:rPr>
              <w:t>.</w:t>
            </w:r>
          </w:p>
          <w:p w14:paraId="07F380B7" w14:textId="239DA44E" w:rsidR="00097B5B" w:rsidRPr="00595161" w:rsidRDefault="006836A3" w:rsidP="003012E3">
            <w:pPr>
              <w:autoSpaceDE w:val="0"/>
              <w:autoSpaceDN w:val="0"/>
              <w:adjustRightInd w:val="0"/>
              <w:rPr>
                <w:rStyle w:val="q4iawc"/>
              </w:rPr>
            </w:pPr>
            <w:r w:rsidRPr="00595161">
              <w:rPr>
                <w:rStyle w:val="q4iawc"/>
                <w:u w:val="single"/>
              </w:rPr>
              <w:t>Костный мозг</w:t>
            </w:r>
            <w:r w:rsidRPr="00595161">
              <w:rPr>
                <w:rStyle w:val="q4iawc"/>
              </w:rPr>
              <w:t>: Активация эритро- и миелопоэза</w:t>
            </w:r>
            <w:r w:rsidR="00097B5B" w:rsidRPr="00595161">
              <w:rPr>
                <w:rStyle w:val="q4iawc"/>
              </w:rPr>
              <w:t>.</w:t>
            </w:r>
          </w:p>
          <w:p w14:paraId="25039271" w14:textId="77777777" w:rsidR="00097B5B" w:rsidRPr="00595161" w:rsidRDefault="00097B5B" w:rsidP="003012E3">
            <w:pPr>
              <w:autoSpaceDE w:val="0"/>
              <w:autoSpaceDN w:val="0"/>
              <w:adjustRightInd w:val="0"/>
              <w:rPr>
                <w:rStyle w:val="q4iawc"/>
              </w:rPr>
            </w:pPr>
            <w:r w:rsidRPr="00595161">
              <w:rPr>
                <w:rStyle w:val="q4iawc"/>
                <w:u w:val="single"/>
              </w:rPr>
              <w:t>К</w:t>
            </w:r>
            <w:r w:rsidR="006836A3" w:rsidRPr="00595161">
              <w:rPr>
                <w:rStyle w:val="q4iawc"/>
                <w:u w:val="single"/>
              </w:rPr>
              <w:t>лин</w:t>
            </w:r>
            <w:r w:rsidRPr="00595161">
              <w:rPr>
                <w:rStyle w:val="q4iawc"/>
                <w:u w:val="single"/>
              </w:rPr>
              <w:t>ическая х</w:t>
            </w:r>
            <w:r w:rsidR="006836A3" w:rsidRPr="00595161">
              <w:rPr>
                <w:rStyle w:val="q4iawc"/>
                <w:u w:val="single"/>
              </w:rPr>
              <w:t>имия</w:t>
            </w:r>
            <w:r w:rsidR="006836A3" w:rsidRPr="00595161">
              <w:rPr>
                <w:rStyle w:val="q4iawc"/>
              </w:rPr>
              <w:t>: небольшой ↑</w:t>
            </w:r>
            <w:r w:rsidRPr="00595161">
              <w:rPr>
                <w:rStyle w:val="q4iawc"/>
              </w:rPr>
              <w:t>мочевины</w:t>
            </w:r>
            <w:r w:rsidR="006836A3" w:rsidRPr="00595161">
              <w:rPr>
                <w:rStyle w:val="q4iawc"/>
              </w:rPr>
              <w:t xml:space="preserve"> (</w:t>
            </w:r>
            <w:r w:rsidRPr="00595161">
              <w:rPr>
                <w:rStyle w:val="q4iawc"/>
                <w:lang w:val="en-US"/>
              </w:rPr>
              <w:t>HD</w:t>
            </w:r>
            <w:r w:rsidR="006836A3" w:rsidRPr="00595161">
              <w:rPr>
                <w:rStyle w:val="q4iawc"/>
              </w:rPr>
              <w:t>/М&gt;</w:t>
            </w:r>
            <w:r w:rsidRPr="00595161">
              <w:rPr>
                <w:rStyle w:val="q4iawc"/>
                <w:lang w:val="en-US"/>
              </w:rPr>
              <w:t>F</w:t>
            </w:r>
            <w:r w:rsidR="006836A3" w:rsidRPr="00595161">
              <w:rPr>
                <w:rStyle w:val="q4iawc"/>
              </w:rPr>
              <w:t>), ↓соотношение альбумин/глобулин (</w:t>
            </w:r>
            <w:r w:rsidRPr="00595161">
              <w:rPr>
                <w:rStyle w:val="q4iawc"/>
                <w:lang w:val="en-US"/>
              </w:rPr>
              <w:t>HD</w:t>
            </w:r>
            <w:r w:rsidR="006836A3" w:rsidRPr="00595161">
              <w:rPr>
                <w:rStyle w:val="q4iawc"/>
              </w:rPr>
              <w:t>/до -29%)</w:t>
            </w:r>
            <w:r w:rsidRPr="00595161">
              <w:rPr>
                <w:rStyle w:val="q4iawc"/>
              </w:rPr>
              <w:t>.</w:t>
            </w:r>
          </w:p>
          <w:p w14:paraId="64565186" w14:textId="77777777" w:rsidR="00097B5B" w:rsidRPr="00595161" w:rsidRDefault="006836A3" w:rsidP="003012E3">
            <w:pPr>
              <w:autoSpaceDE w:val="0"/>
              <w:autoSpaceDN w:val="0"/>
              <w:adjustRightInd w:val="0"/>
              <w:rPr>
                <w:rStyle w:val="q4iawc"/>
              </w:rPr>
            </w:pPr>
            <w:r w:rsidRPr="00595161">
              <w:rPr>
                <w:rStyle w:val="q4iawc"/>
                <w:u w:val="single"/>
              </w:rPr>
              <w:t>Моча:</w:t>
            </w:r>
            <w:r w:rsidRPr="00595161">
              <w:rPr>
                <w:rStyle w:val="q4iawc"/>
              </w:rPr>
              <w:t xml:space="preserve"> значимых изменений нет (непостоянные изменения ß-NAG)</w:t>
            </w:r>
            <w:r w:rsidR="00097B5B" w:rsidRPr="00595161">
              <w:rPr>
                <w:rStyle w:val="q4iawc"/>
              </w:rPr>
              <w:t>.</w:t>
            </w:r>
          </w:p>
          <w:p w14:paraId="26F79530" w14:textId="27618C76" w:rsidR="003012E3" w:rsidRPr="00595161" w:rsidRDefault="006836A3" w:rsidP="003012E3">
            <w:pPr>
              <w:autoSpaceDE w:val="0"/>
              <w:autoSpaceDN w:val="0"/>
              <w:adjustRightInd w:val="0"/>
              <w:rPr>
                <w:rFonts w:eastAsia="TimesNewRomanPSMT"/>
              </w:rPr>
            </w:pPr>
            <w:r w:rsidRPr="00595161">
              <w:rPr>
                <w:rStyle w:val="q4iawc"/>
                <w:u w:val="single"/>
              </w:rPr>
              <w:t>В</w:t>
            </w:r>
            <w:r w:rsidR="00097B5B" w:rsidRPr="00595161">
              <w:rPr>
                <w:rStyle w:val="q4iawc"/>
                <w:u w:val="single"/>
              </w:rPr>
              <w:t>осстановление</w:t>
            </w:r>
            <w:r w:rsidRPr="00595161">
              <w:rPr>
                <w:rStyle w:val="q4iawc"/>
                <w:u w:val="single"/>
              </w:rPr>
              <w:t>:</w:t>
            </w:r>
            <w:r w:rsidRPr="00595161">
              <w:rPr>
                <w:rStyle w:val="q4iawc"/>
              </w:rPr>
              <w:t xml:space="preserve"> В период выздоровления изменения полностью регрессировали или улучшились (усиление кроветворения) при дозе 2,0 мг/кг и почти все изменения (т.е. за исключением очень слабого усиления кроветворения у 3 животных и легкой гипертрофии серозной части подъязычной железы у одного животного) регрессировала до 7,0/5,5 мг/кг. [Наблюдение жидкого стула в течение одного или нескольких дней явилось причиной снижения дозы с 7,0 до 5,5 мг/кг на 32-й день.]</w:t>
            </w:r>
          </w:p>
        </w:tc>
      </w:tr>
      <w:tr w:rsidR="00595161" w:rsidRPr="00595161" w14:paraId="7CFD3302" w14:textId="77777777" w:rsidTr="0022475A">
        <w:tc>
          <w:tcPr>
            <w:tcW w:w="988" w:type="dxa"/>
          </w:tcPr>
          <w:p w14:paraId="7899ED4F" w14:textId="0A81C6AF" w:rsidR="00097B5B" w:rsidRPr="00595161" w:rsidRDefault="009D7E57" w:rsidP="0022475A">
            <w:pPr>
              <w:autoSpaceDE w:val="0"/>
              <w:autoSpaceDN w:val="0"/>
              <w:adjustRightInd w:val="0"/>
              <w:jc w:val="left"/>
              <w:rPr>
                <w:rFonts w:eastAsia="TimesNewRomanPSMT"/>
              </w:rPr>
            </w:pPr>
            <w:r w:rsidRPr="00595161">
              <w:rPr>
                <w:rStyle w:val="q4iawc"/>
              </w:rPr>
              <w:t>Мини</w:t>
            </w:r>
            <w:r>
              <w:rPr>
                <w:rStyle w:val="q4iawc"/>
              </w:rPr>
              <w:t xml:space="preserve">-пиги </w:t>
            </w:r>
            <w:r w:rsidR="00097B5B" w:rsidRPr="00595161">
              <w:rPr>
                <w:rStyle w:val="q4iawc"/>
              </w:rPr>
              <w:t>Геттинген</w:t>
            </w:r>
          </w:p>
        </w:tc>
        <w:tc>
          <w:tcPr>
            <w:tcW w:w="1984" w:type="dxa"/>
          </w:tcPr>
          <w:p w14:paraId="6A10F201" w14:textId="58E39E0E" w:rsidR="00097B5B" w:rsidRPr="00595161" w:rsidRDefault="00097B5B" w:rsidP="0022475A">
            <w:pPr>
              <w:autoSpaceDE w:val="0"/>
              <w:autoSpaceDN w:val="0"/>
              <w:adjustRightInd w:val="0"/>
              <w:jc w:val="left"/>
              <w:rPr>
                <w:rStyle w:val="q4iawc"/>
              </w:rPr>
            </w:pPr>
            <w:r w:rsidRPr="00595161">
              <w:rPr>
                <w:rStyle w:val="q4iawc"/>
              </w:rPr>
              <w:t>0, 0,5, 1,5,5</w:t>
            </w:r>
          </w:p>
          <w:p w14:paraId="2720F1B2" w14:textId="77777777" w:rsidR="00097B5B" w:rsidRPr="00595161" w:rsidRDefault="00097B5B" w:rsidP="0022475A">
            <w:pPr>
              <w:autoSpaceDE w:val="0"/>
              <w:autoSpaceDN w:val="0"/>
              <w:adjustRightInd w:val="0"/>
              <w:jc w:val="left"/>
              <w:rPr>
                <w:rStyle w:val="q4iawc"/>
              </w:rPr>
            </w:pPr>
            <w:r w:rsidRPr="00595161">
              <w:rPr>
                <w:rStyle w:val="q4iawc"/>
              </w:rPr>
              <w:t>(в деминерализованной воде), перорально (через зонд),</w:t>
            </w:r>
          </w:p>
          <w:p w14:paraId="4431DA79" w14:textId="693962A7" w:rsidR="00097B5B" w:rsidRPr="00595161" w:rsidRDefault="00097B5B" w:rsidP="0022475A">
            <w:pPr>
              <w:autoSpaceDE w:val="0"/>
              <w:autoSpaceDN w:val="0"/>
              <w:adjustRightInd w:val="0"/>
              <w:jc w:val="left"/>
              <w:rPr>
                <w:rFonts w:eastAsia="TimesNewRomanPSMT"/>
              </w:rPr>
            </w:pPr>
            <w:r w:rsidRPr="00595161">
              <w:t>52 недели + 6 н</w:t>
            </w:r>
            <w:r w:rsidRPr="00595161">
              <w:rPr>
                <w:rFonts w:eastAsia="TimesNewRomanPSMT"/>
              </w:rPr>
              <w:t>едель восстановления</w:t>
            </w:r>
          </w:p>
        </w:tc>
        <w:tc>
          <w:tcPr>
            <w:tcW w:w="1134" w:type="dxa"/>
          </w:tcPr>
          <w:p w14:paraId="479727A7" w14:textId="2FE230C5" w:rsidR="00097B5B" w:rsidRPr="00595161" w:rsidRDefault="00097B5B" w:rsidP="0022475A">
            <w:pPr>
              <w:autoSpaceDE w:val="0"/>
              <w:autoSpaceDN w:val="0"/>
              <w:adjustRightInd w:val="0"/>
              <w:jc w:val="left"/>
              <w:rPr>
                <w:rFonts w:eastAsia="TimesNewRomanPSMT"/>
              </w:rPr>
            </w:pPr>
            <w:r w:rsidRPr="00595161">
              <w:rPr>
                <w:rFonts w:eastAsia="TimesNewRomanPSMT"/>
              </w:rPr>
              <w:t>0,5</w:t>
            </w:r>
          </w:p>
        </w:tc>
        <w:tc>
          <w:tcPr>
            <w:tcW w:w="5240" w:type="dxa"/>
            <w:vAlign w:val="center"/>
          </w:tcPr>
          <w:p w14:paraId="69DE0EFD" w14:textId="77777777" w:rsidR="00E46645" w:rsidRPr="00595161" w:rsidRDefault="00E46645" w:rsidP="00097B5B">
            <w:pPr>
              <w:autoSpaceDE w:val="0"/>
              <w:autoSpaceDN w:val="0"/>
              <w:adjustRightInd w:val="0"/>
              <w:rPr>
                <w:rStyle w:val="q4iawc"/>
              </w:rPr>
            </w:pPr>
            <w:r w:rsidRPr="00595161">
              <w:rPr>
                <w:rStyle w:val="q4iawc"/>
              </w:rPr>
              <w:t>Минимальная или легкая атрофия/вакуолизация эпителия/рогового слоя или плоского эпителия в пищеводе (2/4 М) и нежелезистом желудке (4/4 М), считающиеся переносимыми фармакодинамическими эффектами препарата.</w:t>
            </w:r>
          </w:p>
          <w:p w14:paraId="3158DC48" w14:textId="77777777" w:rsidR="00E46645" w:rsidRPr="00597BF6" w:rsidRDefault="00E46645" w:rsidP="00097B5B">
            <w:pPr>
              <w:autoSpaceDE w:val="0"/>
              <w:autoSpaceDN w:val="0"/>
              <w:adjustRightInd w:val="0"/>
              <w:rPr>
                <w:rStyle w:val="q4iawc"/>
              </w:rPr>
            </w:pPr>
            <w:r w:rsidRPr="00595161">
              <w:rPr>
                <w:rStyle w:val="q4iawc"/>
                <w:u w:val="single"/>
              </w:rPr>
              <w:t>Смертность</w:t>
            </w:r>
            <w:r w:rsidRPr="00595161">
              <w:rPr>
                <w:rStyle w:val="q4iawc"/>
              </w:rPr>
              <w:t>: нет смертельных случаев</w:t>
            </w:r>
            <w:r w:rsidRPr="00597BF6">
              <w:rPr>
                <w:rStyle w:val="q4iawc"/>
              </w:rPr>
              <w:t>.</w:t>
            </w:r>
          </w:p>
          <w:p w14:paraId="1F17B677" w14:textId="77777777" w:rsidR="00E46645" w:rsidRPr="00595161" w:rsidRDefault="00E46645" w:rsidP="00097B5B">
            <w:pPr>
              <w:autoSpaceDE w:val="0"/>
              <w:autoSpaceDN w:val="0"/>
              <w:adjustRightInd w:val="0"/>
              <w:rPr>
                <w:rStyle w:val="q4iawc"/>
              </w:rPr>
            </w:pPr>
            <w:r w:rsidRPr="00595161">
              <w:rPr>
                <w:rStyle w:val="q4iawc"/>
                <w:u w:val="single"/>
              </w:rPr>
              <w:t>Клинические данные</w:t>
            </w:r>
            <w:r w:rsidRPr="00595161">
              <w:rPr>
                <w:rStyle w:val="q4iawc"/>
              </w:rPr>
              <w:t xml:space="preserve">: мягкий или жидкий кал кратковременными периодами </w:t>
            </w:r>
            <w:r w:rsidRPr="00595161">
              <w:rPr>
                <w:rStyle w:val="q4iawc"/>
                <w:lang w:val="en-US"/>
              </w:rPr>
              <w:t>HD</w:t>
            </w:r>
            <w:r w:rsidRPr="00595161">
              <w:rPr>
                <w:rStyle w:val="q4iawc"/>
              </w:rPr>
              <w:t>/3М+3</w:t>
            </w:r>
            <w:r w:rsidRPr="00595161">
              <w:rPr>
                <w:rStyle w:val="q4iawc"/>
                <w:lang w:val="en-US"/>
              </w:rPr>
              <w:t>F</w:t>
            </w:r>
            <w:r w:rsidRPr="00595161">
              <w:rPr>
                <w:rStyle w:val="q4iawc"/>
              </w:rPr>
              <w:t>. Отсутствие дозозависимого влияния тестируемого элемента на ЧСС и QRS, QT и продолжительность QTf. Продолжительность PQ имела тенденцию к увеличению – не в зависимости от дозы и не приводила к аурикулярно-желудочковой блокаде второй степени.</w:t>
            </w:r>
          </w:p>
          <w:p w14:paraId="5AADD8C9" w14:textId="385AAEAF" w:rsidR="00E46645" w:rsidRPr="00595161" w:rsidRDefault="00E46645" w:rsidP="00097B5B">
            <w:pPr>
              <w:autoSpaceDE w:val="0"/>
              <w:autoSpaceDN w:val="0"/>
              <w:adjustRightInd w:val="0"/>
              <w:rPr>
                <w:rStyle w:val="q4iawc"/>
              </w:rPr>
            </w:pPr>
            <w:r w:rsidRPr="00595161">
              <w:rPr>
                <w:rStyle w:val="q4iawc"/>
                <w:u w:val="single"/>
              </w:rPr>
              <w:t>Масса тела:</w:t>
            </w:r>
            <w:r w:rsidRPr="00595161">
              <w:rPr>
                <w:rStyle w:val="q4iawc"/>
              </w:rPr>
              <w:t xml:space="preserve"> никаких эффектов, связанных с препаратом.</w:t>
            </w:r>
          </w:p>
          <w:p w14:paraId="70389CCA" w14:textId="77777777" w:rsidR="00E46645" w:rsidRPr="00595161" w:rsidRDefault="00E46645" w:rsidP="00097B5B">
            <w:pPr>
              <w:autoSpaceDE w:val="0"/>
              <w:autoSpaceDN w:val="0"/>
              <w:adjustRightInd w:val="0"/>
              <w:rPr>
                <w:rStyle w:val="q4iawc"/>
              </w:rPr>
            </w:pPr>
            <w:r w:rsidRPr="00595161">
              <w:rPr>
                <w:rStyle w:val="q4iawc"/>
                <w:u w:val="single"/>
              </w:rPr>
              <w:t>Масса органов</w:t>
            </w:r>
            <w:r w:rsidRPr="00595161">
              <w:rPr>
                <w:rStyle w:val="q4iawc"/>
              </w:rPr>
              <w:t xml:space="preserve">: никаких связанных с медикаментозным лечением изменений абсолютной или относительной массы органов (более низкая масса яичников при дозах 0,5 и 1,5 мг/кг в конце периода лечения (D365) не определялась при </w:t>
            </w:r>
            <w:r w:rsidRPr="00595161">
              <w:rPr>
                <w:rStyle w:val="q4iawc"/>
                <w:lang w:val="en-US"/>
              </w:rPr>
              <w:t>HD</w:t>
            </w:r>
            <w:r w:rsidRPr="00595161">
              <w:rPr>
                <w:rStyle w:val="q4iawc"/>
              </w:rPr>
              <w:t xml:space="preserve"> и рассматривается как последствие необычно большой вес яичников в контрольной группе, вероятно, из-за отдельных стадий эстрального цикла).</w:t>
            </w:r>
          </w:p>
          <w:p w14:paraId="586BF4D9" w14:textId="77777777" w:rsidR="006B32BD" w:rsidRPr="00595161" w:rsidRDefault="00E46645" w:rsidP="00097B5B">
            <w:pPr>
              <w:autoSpaceDE w:val="0"/>
              <w:autoSpaceDN w:val="0"/>
              <w:adjustRightInd w:val="0"/>
              <w:rPr>
                <w:rStyle w:val="q4iawc"/>
              </w:rPr>
            </w:pPr>
            <w:r w:rsidRPr="00595161">
              <w:rPr>
                <w:rStyle w:val="q4iawc"/>
                <w:u w:val="single"/>
              </w:rPr>
              <w:t>Гистология:</w:t>
            </w:r>
            <w:r w:rsidRPr="00595161">
              <w:rPr>
                <w:rStyle w:val="q4iawc"/>
              </w:rPr>
              <w:t xml:space="preserve"> атрофический плоский эпителий пищевода и желудочной части желудка (LD/M&gt;F, MD/M&gt;F, HD), атрофия желез гортани (MD/2M3F, HD/1M2F) атрофия эпителия роговицы глаз (MD/1M2F, HD/4M4F). Помутнения субкапсулярного хрусталика, обнаруженные при офтальмологическом исследовании, были подтверждены гистопатологически.</w:t>
            </w:r>
          </w:p>
          <w:p w14:paraId="24AF2EC2" w14:textId="77777777" w:rsidR="006B32BD" w:rsidRPr="00595161" w:rsidRDefault="00E46645" w:rsidP="00097B5B">
            <w:pPr>
              <w:autoSpaceDE w:val="0"/>
              <w:autoSpaceDN w:val="0"/>
              <w:adjustRightInd w:val="0"/>
              <w:rPr>
                <w:rStyle w:val="q4iawc"/>
              </w:rPr>
            </w:pPr>
            <w:r w:rsidRPr="00595161">
              <w:rPr>
                <w:rStyle w:val="q4iawc"/>
                <w:u w:val="single"/>
              </w:rPr>
              <w:t>Офтамология</w:t>
            </w:r>
            <w:r w:rsidRPr="00595161">
              <w:rPr>
                <w:rStyle w:val="q4iawc"/>
              </w:rPr>
              <w:t>: помутнения субкапсулярного хрусталика (1LD+2HD) считаются случайными</w:t>
            </w:r>
            <w:r w:rsidR="006B32BD" w:rsidRPr="00595161">
              <w:rPr>
                <w:rStyle w:val="q4iawc"/>
              </w:rPr>
              <w:t>.</w:t>
            </w:r>
          </w:p>
          <w:p w14:paraId="01973933" w14:textId="77777777" w:rsidR="006B32BD" w:rsidRPr="00595161" w:rsidRDefault="00E46645" w:rsidP="00097B5B">
            <w:pPr>
              <w:autoSpaceDE w:val="0"/>
              <w:autoSpaceDN w:val="0"/>
              <w:adjustRightInd w:val="0"/>
              <w:rPr>
                <w:rStyle w:val="q4iawc"/>
              </w:rPr>
            </w:pPr>
            <w:r w:rsidRPr="00595161">
              <w:rPr>
                <w:rStyle w:val="q4iawc"/>
                <w:u w:val="single"/>
              </w:rPr>
              <w:t>Гематология</w:t>
            </w:r>
            <w:r w:rsidRPr="00595161">
              <w:rPr>
                <w:rStyle w:val="q4iawc"/>
              </w:rPr>
              <w:t>: незначительно ↑нейтрофильных клеток (</w:t>
            </w:r>
            <w:r w:rsidR="006B32BD" w:rsidRPr="00595161">
              <w:rPr>
                <w:rStyle w:val="q4iawc"/>
                <w:lang w:val="en-US"/>
              </w:rPr>
              <w:t>HD</w:t>
            </w:r>
            <w:r w:rsidRPr="00595161">
              <w:rPr>
                <w:rStyle w:val="q4iawc"/>
              </w:rPr>
              <w:t>/М)</w:t>
            </w:r>
            <w:r w:rsidR="006B32BD" w:rsidRPr="00595161">
              <w:rPr>
                <w:rStyle w:val="q4iawc"/>
              </w:rPr>
              <w:t>.</w:t>
            </w:r>
          </w:p>
          <w:p w14:paraId="6F52E023" w14:textId="77777777" w:rsidR="006B32BD" w:rsidRPr="00595161" w:rsidRDefault="00E46645" w:rsidP="00097B5B">
            <w:pPr>
              <w:autoSpaceDE w:val="0"/>
              <w:autoSpaceDN w:val="0"/>
              <w:adjustRightInd w:val="0"/>
              <w:rPr>
                <w:rStyle w:val="q4iawc"/>
              </w:rPr>
            </w:pPr>
            <w:r w:rsidRPr="00595161">
              <w:rPr>
                <w:rStyle w:val="q4iawc"/>
                <w:u w:val="single"/>
              </w:rPr>
              <w:t>Костный мозг</w:t>
            </w:r>
            <w:r w:rsidRPr="00595161">
              <w:rPr>
                <w:rStyle w:val="q4iawc"/>
              </w:rPr>
              <w:t>: мазки костного мозга не оценивали, так как не было выявлено токсикологически значимых изменений гематологических показателей.</w:t>
            </w:r>
          </w:p>
          <w:p w14:paraId="055AAA78" w14:textId="77777777" w:rsidR="006B32BD" w:rsidRPr="00595161" w:rsidRDefault="006B32BD" w:rsidP="00097B5B">
            <w:pPr>
              <w:autoSpaceDE w:val="0"/>
              <w:autoSpaceDN w:val="0"/>
              <w:adjustRightInd w:val="0"/>
              <w:rPr>
                <w:rStyle w:val="q4iawc"/>
              </w:rPr>
            </w:pPr>
            <w:r w:rsidRPr="00595161">
              <w:rPr>
                <w:rStyle w:val="q4iawc"/>
                <w:u w:val="single"/>
              </w:rPr>
              <w:t>К</w:t>
            </w:r>
            <w:r w:rsidR="00E46645" w:rsidRPr="00595161">
              <w:rPr>
                <w:rStyle w:val="q4iawc"/>
                <w:u w:val="single"/>
              </w:rPr>
              <w:t>лин</w:t>
            </w:r>
            <w:r w:rsidRPr="00595161">
              <w:rPr>
                <w:rStyle w:val="q4iawc"/>
                <w:u w:val="single"/>
              </w:rPr>
              <w:t>ическая х</w:t>
            </w:r>
            <w:r w:rsidR="00E46645" w:rsidRPr="00595161">
              <w:rPr>
                <w:rStyle w:val="q4iawc"/>
                <w:u w:val="single"/>
              </w:rPr>
              <w:t>имия</w:t>
            </w:r>
            <w:r w:rsidR="00E46645" w:rsidRPr="00595161">
              <w:rPr>
                <w:rStyle w:val="q4iawc"/>
              </w:rPr>
              <w:t>: минимальный ↑</w:t>
            </w:r>
            <w:r w:rsidRPr="00595161">
              <w:rPr>
                <w:rStyle w:val="q4iawc"/>
              </w:rPr>
              <w:t>мочевины</w:t>
            </w:r>
            <w:r w:rsidR="00E46645" w:rsidRPr="00595161">
              <w:rPr>
                <w:rStyle w:val="q4iawc"/>
              </w:rPr>
              <w:t xml:space="preserve"> (</w:t>
            </w:r>
            <w:r w:rsidRPr="00595161">
              <w:rPr>
                <w:rStyle w:val="q4iawc"/>
                <w:lang w:val="en-US"/>
              </w:rPr>
              <w:t>HD</w:t>
            </w:r>
            <w:r w:rsidR="00E46645" w:rsidRPr="00595161">
              <w:rPr>
                <w:rStyle w:val="q4iawc"/>
              </w:rPr>
              <w:t>/М), ↑глобулин+↓альб</w:t>
            </w:r>
            <w:r w:rsidRPr="00595161">
              <w:rPr>
                <w:rStyle w:val="q4iawc"/>
              </w:rPr>
              <w:t xml:space="preserve">умина и соотношение A/G </w:t>
            </w:r>
            <w:r w:rsidR="00E46645" w:rsidRPr="00595161">
              <w:rPr>
                <w:rStyle w:val="q4iawc"/>
              </w:rPr>
              <w:t>(</w:t>
            </w:r>
            <w:r w:rsidRPr="00595161">
              <w:rPr>
                <w:rStyle w:val="q4iawc"/>
                <w:lang w:val="en-US"/>
              </w:rPr>
              <w:t>HD</w:t>
            </w:r>
            <w:r w:rsidR="00E46645" w:rsidRPr="00595161">
              <w:rPr>
                <w:rStyle w:val="q4iawc"/>
              </w:rPr>
              <w:t>/М-19%</w:t>
            </w:r>
            <w:r w:rsidRPr="00595161">
              <w:rPr>
                <w:rStyle w:val="q4iawc"/>
              </w:rPr>
              <w:t xml:space="preserve">, </w:t>
            </w:r>
            <w:r w:rsidRPr="00595161">
              <w:rPr>
                <w:rStyle w:val="q4iawc"/>
                <w:lang w:val="en-US"/>
              </w:rPr>
              <w:t>F</w:t>
            </w:r>
            <w:r w:rsidR="00E46645" w:rsidRPr="00595161">
              <w:rPr>
                <w:rStyle w:val="q4iawc"/>
              </w:rPr>
              <w:t>-26%)</w:t>
            </w:r>
            <w:r w:rsidRPr="00595161">
              <w:rPr>
                <w:rStyle w:val="q4iawc"/>
              </w:rPr>
              <w:t>.</w:t>
            </w:r>
          </w:p>
          <w:p w14:paraId="1E986AC5" w14:textId="77777777" w:rsidR="006B32BD" w:rsidRPr="00595161" w:rsidRDefault="00E46645" w:rsidP="00097B5B">
            <w:pPr>
              <w:autoSpaceDE w:val="0"/>
              <w:autoSpaceDN w:val="0"/>
              <w:adjustRightInd w:val="0"/>
              <w:rPr>
                <w:rStyle w:val="q4iawc"/>
              </w:rPr>
            </w:pPr>
            <w:r w:rsidRPr="00595161">
              <w:rPr>
                <w:rStyle w:val="q4iawc"/>
                <w:u w:val="single"/>
              </w:rPr>
              <w:t>Моча</w:t>
            </w:r>
            <w:r w:rsidRPr="00595161">
              <w:rPr>
                <w:rStyle w:val="q4iawc"/>
              </w:rPr>
              <w:t>: значимых групповых различий не наблюдалось.</w:t>
            </w:r>
          </w:p>
          <w:p w14:paraId="0CD90764" w14:textId="7B992AA0" w:rsidR="00097B5B" w:rsidRPr="00595161" w:rsidRDefault="00E46645" w:rsidP="00097B5B">
            <w:pPr>
              <w:autoSpaceDE w:val="0"/>
              <w:autoSpaceDN w:val="0"/>
              <w:adjustRightInd w:val="0"/>
              <w:rPr>
                <w:rFonts w:eastAsia="TimesNewRomanPSMT"/>
              </w:rPr>
            </w:pPr>
            <w:r w:rsidRPr="00595161">
              <w:rPr>
                <w:rStyle w:val="q4iawc"/>
                <w:u w:val="single"/>
              </w:rPr>
              <w:t>Восстановление</w:t>
            </w:r>
            <w:r w:rsidRPr="00595161">
              <w:rPr>
                <w:rStyle w:val="q4iawc"/>
              </w:rPr>
              <w:t xml:space="preserve">: Все изменения разрешились в течение восстановительного периода, за исключением минимальной атрофии плоского эпителия пищевода и минимальной вакуолизации плоского эпителия преджелудкового отдела желудка у </w:t>
            </w:r>
            <w:r w:rsidR="006B32BD" w:rsidRPr="00595161">
              <w:rPr>
                <w:rStyle w:val="q4iawc"/>
              </w:rPr>
              <w:t>¼</w:t>
            </w:r>
            <w:r w:rsidRPr="00595161">
              <w:rPr>
                <w:rStyle w:val="q4iawc"/>
              </w:rPr>
              <w:t xml:space="preserve"> самцов.</w:t>
            </w:r>
          </w:p>
        </w:tc>
      </w:tr>
      <w:bookmarkEnd w:id="105"/>
    </w:tbl>
    <w:p w14:paraId="53BA5F2C" w14:textId="77777777" w:rsidR="00CA61A1" w:rsidRDefault="00CA61A1" w:rsidP="00CA61A1">
      <w:pPr>
        <w:spacing w:after="0" w:line="240" w:lineRule="auto"/>
        <w:ind w:firstLine="708"/>
        <w:rPr>
          <w:highlight w:val="yellow"/>
        </w:rPr>
      </w:pPr>
    </w:p>
    <w:p w14:paraId="2FE1F5A6" w14:textId="655ABD7A" w:rsidR="00CA61A1" w:rsidRPr="00011B48" w:rsidRDefault="00CA61A1" w:rsidP="009759B2">
      <w:pPr>
        <w:spacing w:after="0" w:line="240" w:lineRule="auto"/>
        <w:ind w:firstLine="708"/>
      </w:pPr>
      <w:r w:rsidRPr="00011B48">
        <w:t xml:space="preserve">Значения относительного воздействия афатиниба при уровне отсутствия наблюдаемых побочных эффектов (NOAEL) для исследований токсичности повторных доз были выше единицы для исследований на мышах продолжительностью до трех месяцев, но были значительно ниже единицы для всех двухнедельных и </w:t>
      </w:r>
      <w:r w:rsidR="009759B2" w:rsidRPr="00011B48">
        <w:t>дольше</w:t>
      </w:r>
      <w:r w:rsidRPr="00011B48">
        <w:t xml:space="preserve"> исследований на свиньях</w:t>
      </w:r>
      <w:r w:rsidR="009759B2" w:rsidRPr="00011B48">
        <w:t xml:space="preserve"> и</w:t>
      </w:r>
      <w:r w:rsidRPr="00011B48">
        <w:t xml:space="preserve"> для исследований на крысах более одного месяца.</w:t>
      </w:r>
      <w:r w:rsidR="009759B2" w:rsidRPr="00011B48">
        <w:t xml:space="preserve"> Свиньи были </w:t>
      </w:r>
      <w:r w:rsidRPr="00011B48">
        <w:t>относительно чувствительны, а мыши относительно нечувствительны к токсичности, вызванной афатинибом.</w:t>
      </w:r>
    </w:p>
    <w:p w14:paraId="0D906D62" w14:textId="77777777" w:rsidR="009759B2" w:rsidRDefault="009759B2" w:rsidP="00CA61A1">
      <w:pPr>
        <w:autoSpaceDE w:val="0"/>
        <w:autoSpaceDN w:val="0"/>
        <w:adjustRightInd w:val="0"/>
        <w:spacing w:after="0" w:line="240" w:lineRule="auto"/>
        <w:ind w:firstLine="708"/>
      </w:pPr>
    </w:p>
    <w:p w14:paraId="47BEC9FF" w14:textId="508FF0D6" w:rsidR="00CA61A1" w:rsidRPr="00916FFF" w:rsidRDefault="00CA61A1" w:rsidP="00A76712">
      <w:pPr>
        <w:autoSpaceDE w:val="0"/>
        <w:autoSpaceDN w:val="0"/>
        <w:adjustRightInd w:val="0"/>
        <w:spacing w:after="0" w:line="240" w:lineRule="auto"/>
      </w:pPr>
      <w:r w:rsidRPr="00A76712">
        <w:rPr>
          <w:b/>
        </w:rPr>
        <w:t xml:space="preserve">Таблица </w:t>
      </w:r>
      <w:r w:rsidR="00A76712" w:rsidRPr="00A76712">
        <w:rPr>
          <w:b/>
        </w:rPr>
        <w:t>3-</w:t>
      </w:r>
      <w:r w:rsidRPr="00A76712">
        <w:rPr>
          <w:b/>
        </w:rPr>
        <w:t>12.</w:t>
      </w:r>
      <w:r w:rsidRPr="006D4B6C">
        <w:t xml:space="preserve"> </w:t>
      </w:r>
      <w:r>
        <w:rPr>
          <w:rStyle w:val="q4iawc"/>
        </w:rPr>
        <w:t>Резюме проведенных исследований токсичности многократн</w:t>
      </w:r>
      <w:r w:rsidR="009D7E57">
        <w:rPr>
          <w:rStyle w:val="q4iawc"/>
        </w:rPr>
        <w:t>ых</w:t>
      </w:r>
      <w:r>
        <w:rPr>
          <w:rStyle w:val="q4iawc"/>
        </w:rPr>
        <w:t xml:space="preserve"> доз</w:t>
      </w:r>
      <w:r w:rsidRPr="00916FFF">
        <w:rPr>
          <w:rStyle w:val="q4iawc"/>
        </w:rPr>
        <w:t xml:space="preserve"> [1</w:t>
      </w:r>
      <w:r w:rsidR="009759B2">
        <w:rPr>
          <w:rStyle w:val="q4iawc"/>
        </w:rPr>
        <w:t>5</w:t>
      </w:r>
      <w:r w:rsidRPr="00916FFF">
        <w:rPr>
          <w:rStyle w:val="q4iawc"/>
        </w:rPr>
        <w:t>]</w:t>
      </w:r>
      <w:r w:rsidR="00011B48">
        <w:rPr>
          <w:rStyle w:val="q4iawc"/>
        </w:rPr>
        <w:t>.</w:t>
      </w:r>
    </w:p>
    <w:tbl>
      <w:tblPr>
        <w:tblStyle w:val="a8"/>
        <w:tblW w:w="9351" w:type="dxa"/>
        <w:tblLayout w:type="fixed"/>
        <w:tblLook w:val="04A0" w:firstRow="1" w:lastRow="0" w:firstColumn="1" w:lastColumn="0" w:noHBand="0" w:noVBand="1"/>
      </w:tblPr>
      <w:tblGrid>
        <w:gridCol w:w="988"/>
        <w:gridCol w:w="1842"/>
        <w:gridCol w:w="1560"/>
        <w:gridCol w:w="3118"/>
        <w:gridCol w:w="1843"/>
      </w:tblGrid>
      <w:tr w:rsidR="009C1323" w:rsidRPr="009D7E57" w14:paraId="05B1B030" w14:textId="77777777" w:rsidTr="00831526">
        <w:trPr>
          <w:trHeight w:val="665"/>
          <w:tblHeader/>
        </w:trPr>
        <w:tc>
          <w:tcPr>
            <w:tcW w:w="988" w:type="dxa"/>
            <w:shd w:val="clear" w:color="auto" w:fill="D9D9D9" w:themeFill="background1" w:themeFillShade="D9"/>
            <w:vAlign w:val="center"/>
          </w:tcPr>
          <w:p w14:paraId="7D580DC1" w14:textId="77777777" w:rsidR="009C1323" w:rsidRPr="009D7E57" w:rsidRDefault="009C1323" w:rsidP="009C1323">
            <w:pPr>
              <w:autoSpaceDE w:val="0"/>
              <w:autoSpaceDN w:val="0"/>
              <w:adjustRightInd w:val="0"/>
              <w:jc w:val="center"/>
              <w:rPr>
                <w:rFonts w:eastAsia="TimesNewRomanPSMT"/>
                <w:b/>
                <w:bCs/>
              </w:rPr>
            </w:pPr>
            <w:r w:rsidRPr="009D7E57">
              <w:rPr>
                <w:rFonts w:eastAsia="TimesNewRomanPSMT"/>
                <w:b/>
                <w:bCs/>
              </w:rPr>
              <w:t>Вид</w:t>
            </w:r>
          </w:p>
        </w:tc>
        <w:tc>
          <w:tcPr>
            <w:tcW w:w="1842" w:type="dxa"/>
            <w:shd w:val="clear" w:color="auto" w:fill="D9D9D9" w:themeFill="background1" w:themeFillShade="D9"/>
            <w:vAlign w:val="center"/>
          </w:tcPr>
          <w:p w14:paraId="3614A850" w14:textId="382CCA6B" w:rsidR="009C1323" w:rsidRPr="009D7E57" w:rsidRDefault="009C1323" w:rsidP="009C1323">
            <w:pPr>
              <w:autoSpaceDE w:val="0"/>
              <w:autoSpaceDN w:val="0"/>
              <w:adjustRightInd w:val="0"/>
              <w:jc w:val="center"/>
              <w:rPr>
                <w:rFonts w:eastAsia="TimesNewRomanPSMT"/>
                <w:b/>
                <w:bCs/>
              </w:rPr>
            </w:pPr>
            <w:r w:rsidRPr="009D7E57">
              <w:rPr>
                <w:rFonts w:eastAsia="TimesNewRomanPSMT"/>
                <w:b/>
                <w:bCs/>
              </w:rPr>
              <w:t>Продолжительность воздействия</w:t>
            </w:r>
          </w:p>
        </w:tc>
        <w:tc>
          <w:tcPr>
            <w:tcW w:w="1560" w:type="dxa"/>
            <w:shd w:val="clear" w:color="auto" w:fill="D9D9D9" w:themeFill="background1" w:themeFillShade="D9"/>
            <w:vAlign w:val="center"/>
          </w:tcPr>
          <w:p w14:paraId="5189E100" w14:textId="4A92A4A1" w:rsidR="009C1323" w:rsidRPr="009D7E57" w:rsidRDefault="009C1323" w:rsidP="009C1323">
            <w:pPr>
              <w:autoSpaceDE w:val="0"/>
              <w:autoSpaceDN w:val="0"/>
              <w:adjustRightInd w:val="0"/>
              <w:jc w:val="center"/>
              <w:rPr>
                <w:rFonts w:eastAsia="TimesNewRomanPSMT"/>
                <w:b/>
                <w:bCs/>
              </w:rPr>
            </w:pPr>
            <w:r w:rsidRPr="009D7E57">
              <w:rPr>
                <w:rStyle w:val="q4iawc"/>
                <w:b/>
                <w:bCs/>
              </w:rPr>
              <w:t>Доза, мг/кг/день</w:t>
            </w:r>
            <w:r w:rsidRPr="009D7E57">
              <w:rPr>
                <w:rStyle w:val="q4iawc"/>
                <w:b/>
                <w:bCs/>
                <w:vertAlign w:val="superscript"/>
              </w:rPr>
              <w:t>1</w:t>
            </w:r>
          </w:p>
        </w:tc>
        <w:tc>
          <w:tcPr>
            <w:tcW w:w="3118" w:type="dxa"/>
            <w:shd w:val="clear" w:color="auto" w:fill="D9D9D9" w:themeFill="background1" w:themeFillShade="D9"/>
            <w:vAlign w:val="center"/>
          </w:tcPr>
          <w:p w14:paraId="7C9DC109" w14:textId="26A07BF9" w:rsidR="009C1323" w:rsidRPr="009D7E57" w:rsidRDefault="009C1323" w:rsidP="009C1323">
            <w:pPr>
              <w:autoSpaceDE w:val="0"/>
              <w:autoSpaceDN w:val="0"/>
              <w:adjustRightInd w:val="0"/>
              <w:jc w:val="center"/>
              <w:rPr>
                <w:rFonts w:eastAsia="TimesNewRomanPSMT"/>
                <w:b/>
                <w:bCs/>
                <w:lang w:val="en-US"/>
              </w:rPr>
            </w:pPr>
            <w:r w:rsidRPr="009D7E57">
              <w:rPr>
                <w:rStyle w:val="markedcontent"/>
                <w:rFonts w:eastAsia="MS Mincho"/>
                <w:b/>
                <w:bCs/>
              </w:rPr>
              <w:t>AUC</w:t>
            </w:r>
            <w:r w:rsidRPr="009D7E57">
              <w:rPr>
                <w:rStyle w:val="markedcontent"/>
                <w:rFonts w:eastAsia="MS Mincho"/>
                <w:b/>
                <w:bCs/>
                <w:vertAlign w:val="subscript"/>
              </w:rPr>
              <w:t>0-24</w:t>
            </w:r>
            <w:r w:rsidRPr="009D7E57">
              <w:rPr>
                <w:rStyle w:val="markedcontent"/>
                <w:rFonts w:eastAsia="MS Mincho"/>
                <w:b/>
                <w:bCs/>
              </w:rPr>
              <w:t>, нМ.ч/л</w:t>
            </w:r>
          </w:p>
        </w:tc>
        <w:tc>
          <w:tcPr>
            <w:tcW w:w="1843" w:type="dxa"/>
            <w:shd w:val="clear" w:color="auto" w:fill="D9D9D9" w:themeFill="background1" w:themeFillShade="D9"/>
            <w:vAlign w:val="center"/>
          </w:tcPr>
          <w:p w14:paraId="318991F8" w14:textId="3EF100B8" w:rsidR="009C1323" w:rsidRPr="009D7E57" w:rsidRDefault="009C1323" w:rsidP="009C1323">
            <w:pPr>
              <w:autoSpaceDE w:val="0"/>
              <w:autoSpaceDN w:val="0"/>
              <w:adjustRightInd w:val="0"/>
              <w:jc w:val="center"/>
              <w:rPr>
                <w:rFonts w:eastAsia="TimesNewRomanPSMT"/>
                <w:b/>
                <w:bCs/>
                <w:lang w:val="en-US"/>
              </w:rPr>
            </w:pPr>
            <w:r w:rsidRPr="009D7E57">
              <w:rPr>
                <w:rFonts w:eastAsia="TimesNewRomanPSMT"/>
                <w:b/>
                <w:bCs/>
              </w:rPr>
              <w:t>Коэффициент экспозиции</w:t>
            </w:r>
          </w:p>
        </w:tc>
      </w:tr>
      <w:tr w:rsidR="009C1323" w:rsidRPr="009D7E57" w14:paraId="0B65CA34" w14:textId="77777777" w:rsidTr="00531ADA">
        <w:tc>
          <w:tcPr>
            <w:tcW w:w="988" w:type="dxa"/>
            <w:vAlign w:val="center"/>
          </w:tcPr>
          <w:p w14:paraId="0CC0D3CB" w14:textId="3B0E2EDA" w:rsidR="009C1323" w:rsidRPr="009D7E57" w:rsidRDefault="009C1323" w:rsidP="009C1323">
            <w:pPr>
              <w:autoSpaceDE w:val="0"/>
              <w:autoSpaceDN w:val="0"/>
              <w:adjustRightInd w:val="0"/>
              <w:rPr>
                <w:rFonts w:eastAsia="TimesNewRomanPSMT"/>
                <w:lang w:val="en-US"/>
              </w:rPr>
            </w:pPr>
            <w:r w:rsidRPr="009D7E57">
              <w:rPr>
                <w:rFonts w:eastAsia="TimesNewRomanPSMT"/>
              </w:rPr>
              <w:t>Мыш</w:t>
            </w:r>
            <w:r w:rsidR="009D7E57" w:rsidRPr="009D7E57">
              <w:rPr>
                <w:rFonts w:eastAsia="TimesNewRomanPSMT"/>
              </w:rPr>
              <w:t xml:space="preserve">и </w:t>
            </w:r>
            <w:r w:rsidRPr="009D7E57">
              <w:rPr>
                <w:rFonts w:eastAsia="TimesNewRomanPSMT"/>
              </w:rPr>
              <w:t>(</w:t>
            </w:r>
            <w:r w:rsidRPr="009D7E57">
              <w:rPr>
                <w:rFonts w:eastAsia="TimesNewRomanPSMT"/>
                <w:lang w:val="en-US"/>
              </w:rPr>
              <w:t>CD-1)</w:t>
            </w:r>
          </w:p>
        </w:tc>
        <w:tc>
          <w:tcPr>
            <w:tcW w:w="1842" w:type="dxa"/>
            <w:vAlign w:val="center"/>
          </w:tcPr>
          <w:p w14:paraId="7FAD8120" w14:textId="3A5D452E" w:rsidR="009C1323" w:rsidRPr="009D7E57" w:rsidRDefault="009C1323" w:rsidP="00531ADA">
            <w:pPr>
              <w:autoSpaceDE w:val="0"/>
              <w:autoSpaceDN w:val="0"/>
              <w:adjustRightInd w:val="0"/>
              <w:jc w:val="center"/>
              <w:rPr>
                <w:rFonts w:eastAsia="TimesNewRomanPSMT"/>
              </w:rPr>
            </w:pPr>
            <w:r w:rsidRPr="009D7E57">
              <w:rPr>
                <w:rFonts w:eastAsia="TimesNewRomanPSMT"/>
              </w:rPr>
              <w:t>13 недель</w:t>
            </w:r>
          </w:p>
        </w:tc>
        <w:tc>
          <w:tcPr>
            <w:tcW w:w="1560" w:type="dxa"/>
            <w:vAlign w:val="center"/>
          </w:tcPr>
          <w:p w14:paraId="3E3FA934" w14:textId="20A85670" w:rsidR="009C1323" w:rsidRPr="009D7E57" w:rsidRDefault="009C1323" w:rsidP="00531ADA">
            <w:pPr>
              <w:autoSpaceDE w:val="0"/>
              <w:autoSpaceDN w:val="0"/>
              <w:adjustRightInd w:val="0"/>
              <w:jc w:val="center"/>
              <w:rPr>
                <w:rFonts w:eastAsia="TimesNewRomanPSMT"/>
              </w:rPr>
            </w:pPr>
            <w:r w:rsidRPr="009D7E57">
              <w:rPr>
                <w:rFonts w:eastAsia="TimesNewRomanPSMT"/>
              </w:rPr>
              <w:t>9, 18, 27, 36</w:t>
            </w:r>
          </w:p>
        </w:tc>
        <w:tc>
          <w:tcPr>
            <w:tcW w:w="3118" w:type="dxa"/>
            <w:vAlign w:val="center"/>
          </w:tcPr>
          <w:p w14:paraId="5E917587" w14:textId="52798787" w:rsidR="009C1323" w:rsidRPr="009D7E57" w:rsidRDefault="00011B48" w:rsidP="00531ADA">
            <w:pPr>
              <w:autoSpaceDE w:val="0"/>
              <w:autoSpaceDN w:val="0"/>
              <w:adjustRightInd w:val="0"/>
              <w:jc w:val="center"/>
              <w:rPr>
                <w:rFonts w:eastAsia="TimesNewRomanPSMT"/>
              </w:rPr>
            </w:pPr>
            <w:r w:rsidRPr="009D7E57">
              <w:rPr>
                <w:rFonts w:eastAsia="TimesNewRomanPSMT"/>
                <w:lang w:val="en-US"/>
              </w:rPr>
              <w:t>1615, 5225, 9385, 22250 (</w:t>
            </w:r>
            <w:r w:rsidRPr="009D7E57">
              <w:rPr>
                <w:rFonts w:eastAsia="TimesNewRomanPSMT"/>
              </w:rPr>
              <w:t>день 64/89)</w:t>
            </w:r>
          </w:p>
        </w:tc>
        <w:tc>
          <w:tcPr>
            <w:tcW w:w="1843" w:type="dxa"/>
            <w:vAlign w:val="center"/>
          </w:tcPr>
          <w:p w14:paraId="3B8228D8" w14:textId="17A150E7" w:rsidR="009C1323" w:rsidRPr="009D7E57" w:rsidRDefault="00011B48" w:rsidP="00097DD0">
            <w:pPr>
              <w:autoSpaceDE w:val="0"/>
              <w:autoSpaceDN w:val="0"/>
              <w:adjustRightInd w:val="0"/>
              <w:jc w:val="center"/>
              <w:rPr>
                <w:rFonts w:eastAsia="TimesNewRomanPSMT"/>
              </w:rPr>
            </w:pPr>
            <w:r w:rsidRPr="009D7E57">
              <w:rPr>
                <w:rFonts w:eastAsia="TimesNewRomanPSMT"/>
              </w:rPr>
              <w:t>0,7</w:t>
            </w:r>
            <w:r w:rsidR="003E1AC8">
              <w:rPr>
                <w:rFonts w:eastAsia="TimesNewRomanPSMT"/>
              </w:rPr>
              <w:t>;</w:t>
            </w:r>
            <w:r w:rsidR="003E1AC8" w:rsidRPr="009D7E57">
              <w:rPr>
                <w:rFonts w:eastAsia="TimesNewRomanPSMT"/>
              </w:rPr>
              <w:t xml:space="preserve"> </w:t>
            </w:r>
            <w:r w:rsidRPr="009D7E57">
              <w:rPr>
                <w:rFonts w:eastAsia="TimesNewRomanPSMT"/>
              </w:rPr>
              <w:t>2</w:t>
            </w:r>
            <w:r w:rsidR="003E1AC8">
              <w:rPr>
                <w:rFonts w:eastAsia="TimesNewRomanPSMT"/>
                <w:lang w:val="en-US"/>
              </w:rPr>
              <w:t>,</w:t>
            </w:r>
            <w:r w:rsidRPr="009D7E57">
              <w:rPr>
                <w:rFonts w:eastAsia="TimesNewRomanPSMT"/>
              </w:rPr>
              <w:t>2</w:t>
            </w:r>
            <w:r w:rsidR="003E1AC8">
              <w:rPr>
                <w:rFonts w:eastAsia="TimesNewRomanPSMT"/>
                <w:lang w:val="en-US"/>
              </w:rPr>
              <w:t>;</w:t>
            </w:r>
            <w:r w:rsidR="003E1AC8" w:rsidRPr="009D7E57">
              <w:rPr>
                <w:rFonts w:eastAsia="TimesNewRomanPSMT"/>
              </w:rPr>
              <w:t xml:space="preserve"> </w:t>
            </w:r>
            <w:r w:rsidRPr="009D7E57">
              <w:rPr>
                <w:rFonts w:eastAsia="TimesNewRomanPSMT"/>
              </w:rPr>
              <w:t>4</w:t>
            </w:r>
            <w:r w:rsidR="003E1AC8">
              <w:rPr>
                <w:rFonts w:eastAsia="TimesNewRomanPSMT"/>
                <w:lang w:val="en-US"/>
              </w:rPr>
              <w:t>,</w:t>
            </w:r>
            <w:r w:rsidRPr="009D7E57">
              <w:rPr>
                <w:rFonts w:eastAsia="TimesNewRomanPSMT"/>
              </w:rPr>
              <w:t>.0</w:t>
            </w:r>
            <w:r w:rsidR="003E1AC8">
              <w:rPr>
                <w:rFonts w:eastAsia="TimesNewRomanPSMT"/>
                <w:lang w:val="en-US"/>
              </w:rPr>
              <w:t>;</w:t>
            </w:r>
            <w:r w:rsidR="003E1AC8" w:rsidRPr="009D7E57">
              <w:rPr>
                <w:rFonts w:eastAsia="TimesNewRomanPSMT"/>
              </w:rPr>
              <w:t xml:space="preserve"> </w:t>
            </w:r>
            <w:r w:rsidRPr="009D7E57">
              <w:rPr>
                <w:rFonts w:eastAsia="TimesNewRomanPSMT"/>
              </w:rPr>
              <w:t>9</w:t>
            </w:r>
            <w:r w:rsidR="003E1AC8">
              <w:rPr>
                <w:rFonts w:eastAsia="TimesNewRomanPSMT"/>
                <w:lang w:val="en-US"/>
              </w:rPr>
              <w:t>,</w:t>
            </w:r>
            <w:r w:rsidRPr="009D7E57">
              <w:rPr>
                <w:rFonts w:eastAsia="TimesNewRomanPSMT"/>
              </w:rPr>
              <w:t>6</w:t>
            </w:r>
          </w:p>
        </w:tc>
      </w:tr>
      <w:tr w:rsidR="009C1323" w:rsidRPr="009D7E57" w14:paraId="60593A1D" w14:textId="77777777" w:rsidTr="00531ADA">
        <w:tc>
          <w:tcPr>
            <w:tcW w:w="988" w:type="dxa"/>
            <w:vAlign w:val="center"/>
          </w:tcPr>
          <w:p w14:paraId="01BADB26" w14:textId="22A97E2B" w:rsidR="009C1323" w:rsidRPr="009D7E57" w:rsidRDefault="009C1323" w:rsidP="009C1323">
            <w:pPr>
              <w:autoSpaceDE w:val="0"/>
              <w:autoSpaceDN w:val="0"/>
              <w:adjustRightInd w:val="0"/>
              <w:rPr>
                <w:rFonts w:eastAsia="TimesNewRomanPSMT"/>
                <w:lang w:val="en-US"/>
              </w:rPr>
            </w:pPr>
            <w:r w:rsidRPr="009D7E57">
              <w:rPr>
                <w:rFonts w:eastAsia="TimesNewRomanPSMT"/>
              </w:rPr>
              <w:t>Мыш</w:t>
            </w:r>
            <w:r w:rsidR="009D7E57" w:rsidRPr="009D7E57">
              <w:rPr>
                <w:rFonts w:eastAsia="TimesNewRomanPSMT"/>
              </w:rPr>
              <w:t>и</w:t>
            </w:r>
            <w:r w:rsidRPr="009D7E57">
              <w:rPr>
                <w:rFonts w:eastAsia="TimesNewRomanPSMT"/>
              </w:rPr>
              <w:t xml:space="preserve"> (</w:t>
            </w:r>
            <w:r w:rsidRPr="009D7E57">
              <w:rPr>
                <w:rFonts w:eastAsia="TimesNewRomanPSMT"/>
                <w:lang w:val="en-US"/>
              </w:rPr>
              <w:t>CByB6F1)</w:t>
            </w:r>
          </w:p>
        </w:tc>
        <w:tc>
          <w:tcPr>
            <w:tcW w:w="1842" w:type="dxa"/>
            <w:vAlign w:val="center"/>
          </w:tcPr>
          <w:p w14:paraId="7875F1B1" w14:textId="3347A98F" w:rsidR="009C1323" w:rsidRPr="009D7E57" w:rsidRDefault="009C1323" w:rsidP="00531ADA">
            <w:pPr>
              <w:autoSpaceDE w:val="0"/>
              <w:autoSpaceDN w:val="0"/>
              <w:adjustRightInd w:val="0"/>
              <w:jc w:val="center"/>
              <w:rPr>
                <w:rFonts w:eastAsia="TimesNewRomanPSMT"/>
              </w:rPr>
            </w:pPr>
            <w:r w:rsidRPr="009D7E57">
              <w:rPr>
                <w:rFonts w:eastAsia="TimesNewRomanPSMT"/>
              </w:rPr>
              <w:t>8 недель</w:t>
            </w:r>
          </w:p>
        </w:tc>
        <w:tc>
          <w:tcPr>
            <w:tcW w:w="1560" w:type="dxa"/>
            <w:vAlign w:val="center"/>
          </w:tcPr>
          <w:p w14:paraId="5FC6144A" w14:textId="1042329A" w:rsidR="009C1323" w:rsidRPr="009D7E57" w:rsidRDefault="009C1323" w:rsidP="00531ADA">
            <w:pPr>
              <w:autoSpaceDE w:val="0"/>
              <w:autoSpaceDN w:val="0"/>
              <w:adjustRightInd w:val="0"/>
              <w:jc w:val="center"/>
              <w:rPr>
                <w:rFonts w:eastAsia="TimesNewRomanPSMT"/>
              </w:rPr>
            </w:pPr>
            <w:r w:rsidRPr="009D7E57">
              <w:rPr>
                <w:rFonts w:eastAsia="TimesNewRomanPSMT"/>
                <w:b/>
                <w:bCs/>
                <w:u w:val="single"/>
              </w:rPr>
              <w:t>9</w:t>
            </w:r>
            <w:r w:rsidRPr="009D7E57">
              <w:rPr>
                <w:rFonts w:eastAsia="TimesNewRomanPSMT"/>
              </w:rPr>
              <w:t>, 18,36</w:t>
            </w:r>
          </w:p>
        </w:tc>
        <w:tc>
          <w:tcPr>
            <w:tcW w:w="3118" w:type="dxa"/>
            <w:vAlign w:val="center"/>
          </w:tcPr>
          <w:p w14:paraId="44010E3B" w14:textId="77777777" w:rsidR="00531ADA" w:rsidRPr="009D7E57" w:rsidRDefault="00011B48" w:rsidP="00531ADA">
            <w:pPr>
              <w:autoSpaceDE w:val="0"/>
              <w:autoSpaceDN w:val="0"/>
              <w:adjustRightInd w:val="0"/>
              <w:jc w:val="center"/>
              <w:rPr>
                <w:rFonts w:eastAsia="TimesNewRomanPSMT"/>
              </w:rPr>
            </w:pPr>
            <w:r w:rsidRPr="009D7E57">
              <w:rPr>
                <w:rFonts w:eastAsia="TimesNewRomanPSMT"/>
                <w:b/>
                <w:bCs/>
                <w:u w:val="single"/>
              </w:rPr>
              <w:t>1675</w:t>
            </w:r>
            <w:r w:rsidRPr="009D7E57">
              <w:rPr>
                <w:rFonts w:eastAsia="TimesNewRomanPSMT"/>
              </w:rPr>
              <w:t>, 6905, 16.900</w:t>
            </w:r>
          </w:p>
          <w:p w14:paraId="506FD1DD" w14:textId="2AA62C5F" w:rsidR="009C1323" w:rsidRPr="009D7E57" w:rsidRDefault="00011B48" w:rsidP="00531ADA">
            <w:pPr>
              <w:autoSpaceDE w:val="0"/>
              <w:autoSpaceDN w:val="0"/>
              <w:adjustRightInd w:val="0"/>
              <w:jc w:val="center"/>
              <w:rPr>
                <w:rFonts w:eastAsia="TimesNewRomanPSMT"/>
              </w:rPr>
            </w:pPr>
            <w:r w:rsidRPr="009D7E57">
              <w:rPr>
                <w:rFonts w:eastAsia="TimesNewRomanPSMT"/>
              </w:rPr>
              <w:t>(день 54)</w:t>
            </w:r>
          </w:p>
        </w:tc>
        <w:tc>
          <w:tcPr>
            <w:tcW w:w="1843" w:type="dxa"/>
            <w:vAlign w:val="center"/>
          </w:tcPr>
          <w:p w14:paraId="4D05534B" w14:textId="6218D66B" w:rsidR="009C1323" w:rsidRPr="009D7E57" w:rsidRDefault="00BE7198" w:rsidP="00097DD0">
            <w:pPr>
              <w:autoSpaceDE w:val="0"/>
              <w:autoSpaceDN w:val="0"/>
              <w:adjustRightInd w:val="0"/>
              <w:jc w:val="center"/>
              <w:rPr>
                <w:rFonts w:eastAsia="TimesNewRomanPSMT"/>
              </w:rPr>
            </w:pPr>
            <w:r>
              <w:rPr>
                <w:rFonts w:eastAsia="TimesNewRomanPSMT"/>
                <w:b/>
                <w:bCs/>
                <w:u w:val="single"/>
              </w:rPr>
              <w:t>0</w:t>
            </w:r>
            <w:r w:rsidR="003E1AC8">
              <w:rPr>
                <w:rFonts w:eastAsia="TimesNewRomanPSMT"/>
                <w:b/>
                <w:bCs/>
                <w:u w:val="single"/>
                <w:lang w:val="en-US"/>
              </w:rPr>
              <w:t>,</w:t>
            </w:r>
            <w:r w:rsidR="00011B48" w:rsidRPr="009D7E57">
              <w:rPr>
                <w:rFonts w:eastAsia="TimesNewRomanPSMT"/>
                <w:b/>
                <w:bCs/>
                <w:u w:val="single"/>
              </w:rPr>
              <w:t>7</w:t>
            </w:r>
            <w:r w:rsidR="003E1AC8">
              <w:rPr>
                <w:rFonts w:eastAsia="TimesNewRomanPSMT"/>
                <w:lang w:val="en-US"/>
              </w:rPr>
              <w:t>;</w:t>
            </w:r>
            <w:r w:rsidR="003E1AC8" w:rsidRPr="009D7E57">
              <w:rPr>
                <w:rFonts w:eastAsia="TimesNewRomanPSMT"/>
              </w:rPr>
              <w:t xml:space="preserve"> </w:t>
            </w:r>
            <w:r w:rsidR="00011B48" w:rsidRPr="009D7E57">
              <w:rPr>
                <w:rFonts w:eastAsia="TimesNewRomanPSMT"/>
              </w:rPr>
              <w:t>3</w:t>
            </w:r>
            <w:r w:rsidR="003E1AC8">
              <w:rPr>
                <w:rFonts w:eastAsia="TimesNewRomanPSMT"/>
                <w:lang w:val="en-US"/>
              </w:rPr>
              <w:t>,</w:t>
            </w:r>
            <w:r w:rsidR="00011B48" w:rsidRPr="009D7E57">
              <w:rPr>
                <w:rFonts w:eastAsia="TimesNewRomanPSMT"/>
              </w:rPr>
              <w:t>0</w:t>
            </w:r>
            <w:r w:rsidR="003E1AC8">
              <w:rPr>
                <w:rFonts w:eastAsia="TimesNewRomanPSMT"/>
                <w:lang w:val="en-US"/>
              </w:rPr>
              <w:t>;</w:t>
            </w:r>
            <w:r w:rsidR="003E1AC8" w:rsidRPr="009D7E57">
              <w:rPr>
                <w:rFonts w:eastAsia="TimesNewRomanPSMT"/>
              </w:rPr>
              <w:t xml:space="preserve"> </w:t>
            </w:r>
            <w:r w:rsidR="00011B48" w:rsidRPr="009D7E57">
              <w:rPr>
                <w:rFonts w:eastAsia="TimesNewRomanPSMT"/>
              </w:rPr>
              <w:t>7</w:t>
            </w:r>
            <w:r w:rsidR="003E1AC8">
              <w:rPr>
                <w:rFonts w:eastAsia="TimesNewRomanPSMT"/>
                <w:lang w:val="en-US"/>
              </w:rPr>
              <w:t>,</w:t>
            </w:r>
            <w:r w:rsidR="00011B48" w:rsidRPr="009D7E57">
              <w:rPr>
                <w:rFonts w:eastAsia="TimesNewRomanPSMT"/>
              </w:rPr>
              <w:t>3</w:t>
            </w:r>
          </w:p>
        </w:tc>
      </w:tr>
      <w:tr w:rsidR="009C1323" w:rsidRPr="009D7E57" w14:paraId="3AA50CB6" w14:textId="77777777" w:rsidTr="00531ADA">
        <w:trPr>
          <w:trHeight w:val="218"/>
        </w:trPr>
        <w:tc>
          <w:tcPr>
            <w:tcW w:w="988" w:type="dxa"/>
            <w:vMerge w:val="restart"/>
            <w:vAlign w:val="center"/>
          </w:tcPr>
          <w:p w14:paraId="0FA1622A" w14:textId="6DE6B829" w:rsidR="009C1323" w:rsidRPr="009D7E57" w:rsidRDefault="009C1323" w:rsidP="009C1323">
            <w:pPr>
              <w:autoSpaceDE w:val="0"/>
              <w:autoSpaceDN w:val="0"/>
              <w:adjustRightInd w:val="0"/>
              <w:rPr>
                <w:rFonts w:eastAsia="TimesNewRomanPSMT"/>
                <w:lang w:val="en-US"/>
              </w:rPr>
            </w:pPr>
            <w:r w:rsidRPr="009D7E57">
              <w:rPr>
                <w:rFonts w:eastAsia="TimesNewRomanPSMT"/>
              </w:rPr>
              <w:t>Крыс</w:t>
            </w:r>
            <w:r w:rsidR="009D7E57" w:rsidRPr="009D7E57">
              <w:rPr>
                <w:rFonts w:eastAsia="TimesNewRomanPSMT"/>
              </w:rPr>
              <w:t>ы</w:t>
            </w:r>
            <w:r w:rsidRPr="009D7E57">
              <w:rPr>
                <w:rFonts w:eastAsia="TimesNewRomanPSMT"/>
              </w:rPr>
              <w:t xml:space="preserve"> </w:t>
            </w:r>
            <w:r w:rsidRPr="009D7E57">
              <w:rPr>
                <w:rFonts w:eastAsia="TimesNewRomanPSMT"/>
                <w:lang w:val="en-US"/>
              </w:rPr>
              <w:t>Wistar</w:t>
            </w:r>
          </w:p>
        </w:tc>
        <w:tc>
          <w:tcPr>
            <w:tcW w:w="1842" w:type="dxa"/>
            <w:vAlign w:val="center"/>
          </w:tcPr>
          <w:p w14:paraId="3D3F8EEB" w14:textId="55302A7D" w:rsidR="009C1323" w:rsidRPr="009D7E57" w:rsidRDefault="009C1323" w:rsidP="00531ADA">
            <w:pPr>
              <w:autoSpaceDE w:val="0"/>
              <w:autoSpaceDN w:val="0"/>
              <w:adjustRightInd w:val="0"/>
              <w:jc w:val="center"/>
              <w:rPr>
                <w:rFonts w:eastAsia="TimesNewRomanPSMT"/>
              </w:rPr>
            </w:pPr>
            <w:r w:rsidRPr="009D7E57">
              <w:rPr>
                <w:rFonts w:eastAsia="TimesNewRomanPSMT"/>
              </w:rPr>
              <w:t>4 недели</w:t>
            </w:r>
          </w:p>
        </w:tc>
        <w:tc>
          <w:tcPr>
            <w:tcW w:w="1560" w:type="dxa"/>
            <w:vAlign w:val="center"/>
          </w:tcPr>
          <w:p w14:paraId="4A5AA6E9" w14:textId="47D5A150" w:rsidR="009C1323" w:rsidRPr="009D7E57" w:rsidRDefault="009C1323" w:rsidP="00531ADA">
            <w:pPr>
              <w:autoSpaceDE w:val="0"/>
              <w:autoSpaceDN w:val="0"/>
              <w:adjustRightInd w:val="0"/>
              <w:jc w:val="center"/>
              <w:rPr>
                <w:rFonts w:eastAsia="TimesNewRomanPSMT"/>
              </w:rPr>
            </w:pPr>
            <w:r w:rsidRPr="009D7E57">
              <w:rPr>
                <w:rFonts w:eastAsia="TimesNewRomanPSMT"/>
                <w:b/>
                <w:bCs/>
                <w:u w:val="single"/>
              </w:rPr>
              <w:t>4</w:t>
            </w:r>
            <w:r w:rsidRPr="009D7E57">
              <w:rPr>
                <w:rFonts w:eastAsia="TimesNewRomanPSMT"/>
              </w:rPr>
              <w:t>, 8.5, 18</w:t>
            </w:r>
          </w:p>
        </w:tc>
        <w:tc>
          <w:tcPr>
            <w:tcW w:w="3118" w:type="dxa"/>
            <w:vAlign w:val="center"/>
          </w:tcPr>
          <w:p w14:paraId="737B9979" w14:textId="63D6D666" w:rsidR="009C1323" w:rsidRPr="009D7E57" w:rsidRDefault="00011B48" w:rsidP="00531ADA">
            <w:pPr>
              <w:autoSpaceDE w:val="0"/>
              <w:autoSpaceDN w:val="0"/>
              <w:adjustRightInd w:val="0"/>
              <w:jc w:val="center"/>
              <w:rPr>
                <w:rFonts w:eastAsia="TimesNewRomanPSMT"/>
              </w:rPr>
            </w:pPr>
            <w:r w:rsidRPr="009D7E57">
              <w:rPr>
                <w:rFonts w:eastAsia="TimesNewRomanPSMT"/>
                <w:b/>
                <w:bCs/>
                <w:u w:val="single"/>
              </w:rPr>
              <w:t>665</w:t>
            </w:r>
            <w:r w:rsidRPr="009D7E57">
              <w:rPr>
                <w:rFonts w:eastAsia="TimesNewRomanPSMT"/>
              </w:rPr>
              <w:t>, 1830, 5950 (день 27)</w:t>
            </w:r>
          </w:p>
        </w:tc>
        <w:tc>
          <w:tcPr>
            <w:tcW w:w="1843" w:type="dxa"/>
            <w:vAlign w:val="center"/>
          </w:tcPr>
          <w:p w14:paraId="12C214CF" w14:textId="537A61BB" w:rsidR="009C1323" w:rsidRPr="009D7E57" w:rsidRDefault="00BE7198" w:rsidP="00097DD0">
            <w:pPr>
              <w:autoSpaceDE w:val="0"/>
              <w:autoSpaceDN w:val="0"/>
              <w:adjustRightInd w:val="0"/>
              <w:jc w:val="center"/>
              <w:rPr>
                <w:rFonts w:eastAsia="TimesNewRomanPSMT"/>
              </w:rPr>
            </w:pPr>
            <w:r>
              <w:rPr>
                <w:rFonts w:eastAsia="TimesNewRomanPSMT"/>
                <w:b/>
                <w:bCs/>
                <w:u w:val="single"/>
              </w:rPr>
              <w:t>0</w:t>
            </w:r>
            <w:r w:rsidR="00ED7C7A">
              <w:rPr>
                <w:rFonts w:eastAsia="TimesNewRomanPSMT"/>
                <w:b/>
                <w:bCs/>
                <w:u w:val="single"/>
                <w:lang w:val="en-US"/>
              </w:rPr>
              <w:t>,</w:t>
            </w:r>
            <w:r w:rsidR="00011B48" w:rsidRPr="009D7E57">
              <w:rPr>
                <w:rFonts w:eastAsia="TimesNewRomanPSMT"/>
                <w:b/>
                <w:bCs/>
                <w:u w:val="single"/>
              </w:rPr>
              <w:t>3</w:t>
            </w:r>
            <w:r w:rsidR="00ED7C7A">
              <w:rPr>
                <w:rFonts w:eastAsia="TimesNewRomanPSMT"/>
                <w:lang w:val="en-US"/>
              </w:rPr>
              <w:t>;</w:t>
            </w:r>
            <w:r w:rsidR="00ED7C7A" w:rsidRPr="009D7E57">
              <w:rPr>
                <w:rFonts w:eastAsia="TimesNewRomanPSMT"/>
              </w:rPr>
              <w:t xml:space="preserve"> </w:t>
            </w:r>
            <w:r>
              <w:rPr>
                <w:rFonts w:eastAsia="TimesNewRomanPSMT"/>
              </w:rPr>
              <w:t>0,</w:t>
            </w:r>
            <w:r w:rsidR="00011B48" w:rsidRPr="009D7E57">
              <w:rPr>
                <w:rFonts w:eastAsia="TimesNewRomanPSMT"/>
              </w:rPr>
              <w:t>8</w:t>
            </w:r>
            <w:r w:rsidR="00ED7C7A">
              <w:rPr>
                <w:rFonts w:eastAsia="TimesNewRomanPSMT"/>
                <w:lang w:val="en-US"/>
              </w:rPr>
              <w:t>;</w:t>
            </w:r>
            <w:r w:rsidR="00ED7C7A" w:rsidRPr="009D7E57">
              <w:rPr>
                <w:rFonts w:eastAsia="TimesNewRomanPSMT"/>
              </w:rPr>
              <w:t xml:space="preserve"> </w:t>
            </w:r>
            <w:r w:rsidR="00011B48" w:rsidRPr="009D7E57">
              <w:rPr>
                <w:rFonts w:eastAsia="TimesNewRomanPSMT"/>
              </w:rPr>
              <w:t>2</w:t>
            </w:r>
            <w:r w:rsidR="00ED7C7A">
              <w:rPr>
                <w:rFonts w:eastAsia="TimesNewRomanPSMT"/>
                <w:lang w:val="en-US"/>
              </w:rPr>
              <w:t>,</w:t>
            </w:r>
            <w:r w:rsidR="00011B48" w:rsidRPr="009D7E57">
              <w:rPr>
                <w:rFonts w:eastAsia="TimesNewRomanPSMT"/>
              </w:rPr>
              <w:t>6</w:t>
            </w:r>
          </w:p>
        </w:tc>
      </w:tr>
      <w:tr w:rsidR="009C1323" w:rsidRPr="009D7E57" w14:paraId="6E8A7280" w14:textId="77777777" w:rsidTr="00531ADA">
        <w:trPr>
          <w:trHeight w:val="184"/>
        </w:trPr>
        <w:tc>
          <w:tcPr>
            <w:tcW w:w="988" w:type="dxa"/>
            <w:vMerge/>
            <w:vAlign w:val="center"/>
          </w:tcPr>
          <w:p w14:paraId="4F7C4E92" w14:textId="77777777" w:rsidR="009C1323" w:rsidRPr="009D7E57" w:rsidRDefault="009C1323" w:rsidP="009C1323">
            <w:pPr>
              <w:autoSpaceDE w:val="0"/>
              <w:autoSpaceDN w:val="0"/>
              <w:adjustRightInd w:val="0"/>
              <w:rPr>
                <w:rFonts w:eastAsia="TimesNewRomanPSMT"/>
              </w:rPr>
            </w:pPr>
          </w:p>
        </w:tc>
        <w:tc>
          <w:tcPr>
            <w:tcW w:w="1842" w:type="dxa"/>
            <w:vAlign w:val="center"/>
          </w:tcPr>
          <w:p w14:paraId="6EDF1AC4" w14:textId="5F417071" w:rsidR="009C1323" w:rsidRPr="009D7E57" w:rsidRDefault="009C1323" w:rsidP="00531ADA">
            <w:pPr>
              <w:autoSpaceDE w:val="0"/>
              <w:autoSpaceDN w:val="0"/>
              <w:adjustRightInd w:val="0"/>
              <w:jc w:val="center"/>
              <w:rPr>
                <w:rFonts w:eastAsia="TimesNewRomanPSMT"/>
              </w:rPr>
            </w:pPr>
            <w:r w:rsidRPr="009D7E57">
              <w:rPr>
                <w:rFonts w:eastAsia="TimesNewRomanPSMT"/>
              </w:rPr>
              <w:t>13 недель</w:t>
            </w:r>
          </w:p>
        </w:tc>
        <w:tc>
          <w:tcPr>
            <w:tcW w:w="1560" w:type="dxa"/>
            <w:vAlign w:val="center"/>
          </w:tcPr>
          <w:p w14:paraId="0012C858" w14:textId="2F603232" w:rsidR="009C1323" w:rsidRPr="009D7E57" w:rsidRDefault="009C1323" w:rsidP="00531ADA">
            <w:pPr>
              <w:autoSpaceDE w:val="0"/>
              <w:autoSpaceDN w:val="0"/>
              <w:adjustRightInd w:val="0"/>
              <w:jc w:val="center"/>
              <w:rPr>
                <w:rFonts w:eastAsia="TimesNewRomanPSMT"/>
              </w:rPr>
            </w:pPr>
            <w:r w:rsidRPr="009D7E57">
              <w:rPr>
                <w:rFonts w:eastAsia="TimesNewRomanPSMT"/>
                <w:b/>
                <w:bCs/>
                <w:u w:val="single"/>
              </w:rPr>
              <w:t>2</w:t>
            </w:r>
            <w:r w:rsidRPr="009D7E57">
              <w:rPr>
                <w:rFonts w:eastAsia="TimesNewRomanPSMT"/>
              </w:rPr>
              <w:t>, 5, 10</w:t>
            </w:r>
          </w:p>
        </w:tc>
        <w:tc>
          <w:tcPr>
            <w:tcW w:w="3118" w:type="dxa"/>
            <w:vAlign w:val="center"/>
          </w:tcPr>
          <w:p w14:paraId="25AE05D1" w14:textId="0CDB1B2F" w:rsidR="009C1323" w:rsidRPr="009D7E57" w:rsidRDefault="00011B48" w:rsidP="00531ADA">
            <w:pPr>
              <w:autoSpaceDE w:val="0"/>
              <w:autoSpaceDN w:val="0"/>
              <w:adjustRightInd w:val="0"/>
              <w:jc w:val="center"/>
              <w:rPr>
                <w:rFonts w:eastAsia="TimesNewRomanPSMT"/>
              </w:rPr>
            </w:pPr>
            <w:r w:rsidRPr="009D7E57">
              <w:rPr>
                <w:rFonts w:eastAsia="TimesNewRomanPSMT"/>
                <w:b/>
                <w:bCs/>
                <w:u w:val="single"/>
              </w:rPr>
              <w:t>195</w:t>
            </w:r>
            <w:r w:rsidRPr="009D7E57">
              <w:rPr>
                <w:rFonts w:eastAsia="TimesNewRomanPSMT"/>
              </w:rPr>
              <w:t>, 1108, 2805 (день 88)</w:t>
            </w:r>
          </w:p>
        </w:tc>
        <w:tc>
          <w:tcPr>
            <w:tcW w:w="1843" w:type="dxa"/>
            <w:vAlign w:val="center"/>
          </w:tcPr>
          <w:p w14:paraId="6B9C8440" w14:textId="0DA17FCF" w:rsidR="009C1323" w:rsidRPr="009D7E57" w:rsidRDefault="00BE7198" w:rsidP="00097DD0">
            <w:pPr>
              <w:autoSpaceDE w:val="0"/>
              <w:autoSpaceDN w:val="0"/>
              <w:adjustRightInd w:val="0"/>
              <w:jc w:val="center"/>
              <w:rPr>
                <w:rFonts w:eastAsia="TimesNewRomanPSMT"/>
              </w:rPr>
            </w:pPr>
            <w:r>
              <w:rPr>
                <w:rFonts w:eastAsia="TimesNewRomanPSMT"/>
                <w:b/>
                <w:bCs/>
                <w:u w:val="single"/>
              </w:rPr>
              <w:t>0,</w:t>
            </w:r>
            <w:r w:rsidR="00011B48" w:rsidRPr="009D7E57">
              <w:rPr>
                <w:rFonts w:eastAsia="TimesNewRomanPSMT"/>
                <w:b/>
                <w:bCs/>
                <w:u w:val="single"/>
              </w:rPr>
              <w:t>08</w:t>
            </w:r>
            <w:r w:rsidR="00ED7C7A">
              <w:rPr>
                <w:rFonts w:eastAsia="TimesNewRomanPSMT"/>
                <w:lang w:val="en-US"/>
              </w:rPr>
              <w:t>;</w:t>
            </w:r>
            <w:r w:rsidR="00ED7C7A" w:rsidRPr="009D7E57">
              <w:rPr>
                <w:rFonts w:eastAsia="TimesNewRomanPSMT"/>
              </w:rPr>
              <w:t xml:space="preserve"> </w:t>
            </w:r>
            <w:r>
              <w:rPr>
                <w:rFonts w:eastAsia="TimesNewRomanPSMT"/>
              </w:rPr>
              <w:t>0,</w:t>
            </w:r>
            <w:r w:rsidR="00011B48" w:rsidRPr="009D7E57">
              <w:rPr>
                <w:rFonts w:eastAsia="TimesNewRomanPSMT"/>
              </w:rPr>
              <w:t>5</w:t>
            </w:r>
            <w:r w:rsidR="00ED7C7A">
              <w:rPr>
                <w:rFonts w:eastAsia="TimesNewRomanPSMT"/>
                <w:lang w:val="en-US"/>
              </w:rPr>
              <w:t>;</w:t>
            </w:r>
            <w:r w:rsidR="00ED7C7A" w:rsidRPr="009D7E57">
              <w:rPr>
                <w:rFonts w:eastAsia="TimesNewRomanPSMT"/>
              </w:rPr>
              <w:t xml:space="preserve"> </w:t>
            </w:r>
            <w:r w:rsidR="00011B48" w:rsidRPr="009D7E57">
              <w:rPr>
                <w:rFonts w:eastAsia="TimesNewRomanPSMT"/>
              </w:rPr>
              <w:t>1</w:t>
            </w:r>
            <w:r w:rsidR="00ED7C7A">
              <w:rPr>
                <w:rFonts w:eastAsia="TimesNewRomanPSMT"/>
                <w:lang w:val="en-US"/>
              </w:rPr>
              <w:t>,</w:t>
            </w:r>
            <w:r w:rsidR="00011B48" w:rsidRPr="009D7E57">
              <w:rPr>
                <w:rFonts w:eastAsia="TimesNewRomanPSMT"/>
              </w:rPr>
              <w:t>2</w:t>
            </w:r>
          </w:p>
        </w:tc>
      </w:tr>
      <w:tr w:rsidR="009C1323" w:rsidRPr="009D7E57" w14:paraId="4F9DD42D" w14:textId="77777777" w:rsidTr="00531ADA">
        <w:trPr>
          <w:trHeight w:val="117"/>
        </w:trPr>
        <w:tc>
          <w:tcPr>
            <w:tcW w:w="988" w:type="dxa"/>
            <w:vMerge/>
            <w:vAlign w:val="center"/>
          </w:tcPr>
          <w:p w14:paraId="7C7929BA" w14:textId="77777777" w:rsidR="009C1323" w:rsidRPr="009D7E57" w:rsidRDefault="009C1323" w:rsidP="009C1323">
            <w:pPr>
              <w:autoSpaceDE w:val="0"/>
              <w:autoSpaceDN w:val="0"/>
              <w:adjustRightInd w:val="0"/>
              <w:rPr>
                <w:rFonts w:eastAsia="TimesNewRomanPSMT"/>
              </w:rPr>
            </w:pPr>
          </w:p>
        </w:tc>
        <w:tc>
          <w:tcPr>
            <w:tcW w:w="1842" w:type="dxa"/>
            <w:vAlign w:val="center"/>
          </w:tcPr>
          <w:p w14:paraId="4F42AFA4" w14:textId="018761E2" w:rsidR="009C1323" w:rsidRPr="009D7E57" w:rsidRDefault="009C1323" w:rsidP="00531ADA">
            <w:pPr>
              <w:autoSpaceDE w:val="0"/>
              <w:autoSpaceDN w:val="0"/>
              <w:adjustRightInd w:val="0"/>
              <w:jc w:val="center"/>
              <w:rPr>
                <w:rFonts w:eastAsia="TimesNewRomanPSMT"/>
              </w:rPr>
            </w:pPr>
            <w:r w:rsidRPr="009D7E57">
              <w:rPr>
                <w:rFonts w:eastAsia="TimesNewRomanPSMT"/>
              </w:rPr>
              <w:t>26 недель</w:t>
            </w:r>
          </w:p>
        </w:tc>
        <w:tc>
          <w:tcPr>
            <w:tcW w:w="1560" w:type="dxa"/>
            <w:vAlign w:val="center"/>
          </w:tcPr>
          <w:p w14:paraId="4C591625" w14:textId="07B0DC81" w:rsidR="009C1323" w:rsidRPr="009D7E57" w:rsidRDefault="009C1323" w:rsidP="00097DD0">
            <w:pPr>
              <w:autoSpaceDE w:val="0"/>
              <w:autoSpaceDN w:val="0"/>
              <w:adjustRightInd w:val="0"/>
              <w:jc w:val="center"/>
              <w:rPr>
                <w:rFonts w:eastAsia="TimesNewRomanPSMT"/>
              </w:rPr>
            </w:pPr>
            <w:r w:rsidRPr="009D7E57">
              <w:rPr>
                <w:rFonts w:eastAsia="TimesNewRomanPSMT"/>
                <w:b/>
                <w:bCs/>
                <w:u w:val="single"/>
              </w:rPr>
              <w:t>1</w:t>
            </w:r>
            <w:r w:rsidR="003E1AC8">
              <w:rPr>
                <w:rFonts w:eastAsia="TimesNewRomanPSMT"/>
                <w:b/>
                <w:bCs/>
                <w:u w:val="single"/>
                <w:lang w:val="en-US"/>
              </w:rPr>
              <w:t>,</w:t>
            </w:r>
            <w:r w:rsidRPr="009D7E57">
              <w:rPr>
                <w:rFonts w:eastAsia="TimesNewRomanPSMT"/>
                <w:b/>
                <w:bCs/>
                <w:u w:val="single"/>
              </w:rPr>
              <w:t>5</w:t>
            </w:r>
            <w:r w:rsidRPr="009D7E57">
              <w:rPr>
                <w:rFonts w:eastAsia="TimesNewRomanPSMT"/>
              </w:rPr>
              <w:t>, 3, 6</w:t>
            </w:r>
          </w:p>
        </w:tc>
        <w:tc>
          <w:tcPr>
            <w:tcW w:w="3118" w:type="dxa"/>
            <w:vAlign w:val="center"/>
          </w:tcPr>
          <w:p w14:paraId="528061A9" w14:textId="646B96E1" w:rsidR="009C1323" w:rsidRPr="009D7E57" w:rsidRDefault="00011B48" w:rsidP="00531ADA">
            <w:pPr>
              <w:autoSpaceDE w:val="0"/>
              <w:autoSpaceDN w:val="0"/>
              <w:adjustRightInd w:val="0"/>
              <w:jc w:val="center"/>
              <w:rPr>
                <w:rFonts w:eastAsia="TimesNewRomanPSMT"/>
              </w:rPr>
            </w:pPr>
            <w:r w:rsidRPr="009D7E57">
              <w:rPr>
                <w:rFonts w:eastAsia="TimesNewRomanPSMT"/>
              </w:rPr>
              <w:t>200, 614, 2445 (день 177)</w:t>
            </w:r>
          </w:p>
        </w:tc>
        <w:tc>
          <w:tcPr>
            <w:tcW w:w="1843" w:type="dxa"/>
            <w:vAlign w:val="center"/>
          </w:tcPr>
          <w:p w14:paraId="10B3750B" w14:textId="36682015" w:rsidR="009C1323" w:rsidRPr="009D7E57" w:rsidRDefault="00BE7198" w:rsidP="00097DD0">
            <w:pPr>
              <w:autoSpaceDE w:val="0"/>
              <w:autoSpaceDN w:val="0"/>
              <w:adjustRightInd w:val="0"/>
              <w:jc w:val="center"/>
              <w:rPr>
                <w:rFonts w:eastAsia="TimesNewRomanPSMT"/>
              </w:rPr>
            </w:pPr>
            <w:r>
              <w:rPr>
                <w:rFonts w:eastAsia="TimesNewRomanPSMT"/>
              </w:rPr>
              <w:t>0,</w:t>
            </w:r>
            <w:r w:rsidR="00011B48" w:rsidRPr="009D7E57">
              <w:rPr>
                <w:rFonts w:eastAsia="TimesNewRomanPSMT"/>
              </w:rPr>
              <w:t>09</w:t>
            </w:r>
            <w:r w:rsidR="00ED7C7A">
              <w:rPr>
                <w:rFonts w:eastAsia="TimesNewRomanPSMT"/>
                <w:lang w:val="en-US"/>
              </w:rPr>
              <w:t>;</w:t>
            </w:r>
            <w:r w:rsidR="00ED7C7A" w:rsidRPr="009D7E57">
              <w:rPr>
                <w:rFonts w:eastAsia="TimesNewRomanPSMT"/>
              </w:rPr>
              <w:t xml:space="preserve"> </w:t>
            </w:r>
            <w:r>
              <w:rPr>
                <w:rFonts w:eastAsia="TimesNewRomanPSMT"/>
              </w:rPr>
              <w:t>0,</w:t>
            </w:r>
            <w:r w:rsidR="00011B48" w:rsidRPr="009D7E57">
              <w:rPr>
                <w:rFonts w:eastAsia="TimesNewRomanPSMT"/>
              </w:rPr>
              <w:t>3</w:t>
            </w:r>
            <w:r w:rsidR="00ED7C7A">
              <w:rPr>
                <w:rFonts w:eastAsia="TimesNewRomanPSMT"/>
                <w:lang w:val="en-US"/>
              </w:rPr>
              <w:t>;</w:t>
            </w:r>
            <w:r w:rsidR="00ED7C7A" w:rsidRPr="009D7E57">
              <w:rPr>
                <w:rFonts w:eastAsia="TimesNewRomanPSMT"/>
              </w:rPr>
              <w:t xml:space="preserve"> </w:t>
            </w:r>
            <w:r w:rsidR="00011B48" w:rsidRPr="009D7E57">
              <w:rPr>
                <w:rFonts w:eastAsia="TimesNewRomanPSMT"/>
              </w:rPr>
              <w:t>1</w:t>
            </w:r>
            <w:r w:rsidR="00ED7C7A">
              <w:rPr>
                <w:rFonts w:eastAsia="TimesNewRomanPSMT"/>
                <w:lang w:val="en-US"/>
              </w:rPr>
              <w:t>,</w:t>
            </w:r>
            <w:r w:rsidR="00011B48" w:rsidRPr="009D7E57">
              <w:rPr>
                <w:rFonts w:eastAsia="TimesNewRomanPSMT"/>
              </w:rPr>
              <w:t>1</w:t>
            </w:r>
          </w:p>
        </w:tc>
      </w:tr>
      <w:tr w:rsidR="009C1323" w:rsidRPr="009D7E57" w14:paraId="031BF683" w14:textId="77777777" w:rsidTr="00531ADA">
        <w:trPr>
          <w:trHeight w:val="284"/>
        </w:trPr>
        <w:tc>
          <w:tcPr>
            <w:tcW w:w="988" w:type="dxa"/>
            <w:vMerge w:val="restart"/>
            <w:vAlign w:val="center"/>
          </w:tcPr>
          <w:p w14:paraId="7E18CB7A" w14:textId="53A39799" w:rsidR="009C1323" w:rsidRPr="009D7E57" w:rsidRDefault="00DA72A9" w:rsidP="009C1323">
            <w:pPr>
              <w:autoSpaceDE w:val="0"/>
              <w:autoSpaceDN w:val="0"/>
              <w:adjustRightInd w:val="0"/>
              <w:rPr>
                <w:rFonts w:eastAsia="TimesNewRomanPSMT"/>
                <w:lang w:val="en-US"/>
              </w:rPr>
            </w:pPr>
            <w:r w:rsidRPr="009D7E57">
              <w:rPr>
                <w:rStyle w:val="q4iawc"/>
              </w:rPr>
              <w:t xml:space="preserve">Мини-пиги </w:t>
            </w:r>
            <w:r w:rsidR="009C1323" w:rsidRPr="009D7E57">
              <w:rPr>
                <w:rStyle w:val="q4iawc"/>
              </w:rPr>
              <w:t>Геттинген</w:t>
            </w:r>
          </w:p>
        </w:tc>
        <w:tc>
          <w:tcPr>
            <w:tcW w:w="1842" w:type="dxa"/>
            <w:vAlign w:val="center"/>
          </w:tcPr>
          <w:p w14:paraId="18430F65" w14:textId="378CC206" w:rsidR="009C1323" w:rsidRPr="009D7E57" w:rsidRDefault="009C1323" w:rsidP="00531ADA">
            <w:pPr>
              <w:autoSpaceDE w:val="0"/>
              <w:autoSpaceDN w:val="0"/>
              <w:adjustRightInd w:val="0"/>
              <w:jc w:val="center"/>
              <w:rPr>
                <w:rFonts w:eastAsia="TimesNewRomanPSMT"/>
              </w:rPr>
            </w:pPr>
            <w:r w:rsidRPr="009D7E57">
              <w:rPr>
                <w:rFonts w:eastAsia="TimesNewRomanPSMT"/>
              </w:rPr>
              <w:t>4 недели</w:t>
            </w:r>
          </w:p>
        </w:tc>
        <w:tc>
          <w:tcPr>
            <w:tcW w:w="1560" w:type="dxa"/>
            <w:vAlign w:val="center"/>
          </w:tcPr>
          <w:p w14:paraId="5FB243C5" w14:textId="45FBBDD8" w:rsidR="009C1323" w:rsidRPr="009D7E57" w:rsidRDefault="009C1323" w:rsidP="00097DD0">
            <w:pPr>
              <w:autoSpaceDE w:val="0"/>
              <w:autoSpaceDN w:val="0"/>
              <w:adjustRightInd w:val="0"/>
              <w:jc w:val="center"/>
              <w:rPr>
                <w:rFonts w:eastAsia="TimesNewRomanPSMT"/>
              </w:rPr>
            </w:pPr>
            <w:r w:rsidRPr="009D7E57">
              <w:rPr>
                <w:rFonts w:eastAsia="TimesNewRomanPSMT"/>
              </w:rPr>
              <w:t>1, 2</w:t>
            </w:r>
            <w:r w:rsidR="003E1AC8">
              <w:rPr>
                <w:rFonts w:eastAsia="TimesNewRomanPSMT"/>
                <w:lang w:val="en-US"/>
              </w:rPr>
              <w:t>,</w:t>
            </w:r>
            <w:r w:rsidRPr="009D7E57">
              <w:rPr>
                <w:rFonts w:eastAsia="TimesNewRomanPSMT"/>
              </w:rPr>
              <w:t>45, 6</w:t>
            </w:r>
          </w:p>
        </w:tc>
        <w:tc>
          <w:tcPr>
            <w:tcW w:w="3118" w:type="dxa"/>
            <w:vAlign w:val="center"/>
          </w:tcPr>
          <w:p w14:paraId="0FD4B3EE" w14:textId="3EC3A28A" w:rsidR="009C1323" w:rsidRPr="009D7E57" w:rsidRDefault="00011B48" w:rsidP="00531ADA">
            <w:pPr>
              <w:autoSpaceDE w:val="0"/>
              <w:autoSpaceDN w:val="0"/>
              <w:adjustRightInd w:val="0"/>
              <w:jc w:val="center"/>
              <w:rPr>
                <w:rFonts w:eastAsia="TimesNewRomanPSMT"/>
              </w:rPr>
            </w:pPr>
            <w:r w:rsidRPr="009D7E57">
              <w:rPr>
                <w:rFonts w:eastAsia="TimesNewRomanPSMT"/>
              </w:rPr>
              <w:t>101, 284, 1224 (день 26)</w:t>
            </w:r>
          </w:p>
        </w:tc>
        <w:tc>
          <w:tcPr>
            <w:tcW w:w="1843" w:type="dxa"/>
            <w:vAlign w:val="center"/>
          </w:tcPr>
          <w:p w14:paraId="54DED19A" w14:textId="1E9145ED" w:rsidR="009C1323" w:rsidRPr="009D7E57" w:rsidRDefault="00BE7198" w:rsidP="00097DD0">
            <w:pPr>
              <w:autoSpaceDE w:val="0"/>
              <w:autoSpaceDN w:val="0"/>
              <w:adjustRightInd w:val="0"/>
              <w:jc w:val="center"/>
              <w:rPr>
                <w:rFonts w:eastAsia="TimesNewRomanPSMT"/>
              </w:rPr>
            </w:pPr>
            <w:r>
              <w:rPr>
                <w:rFonts w:eastAsia="TimesNewRomanPSMT"/>
              </w:rPr>
              <w:t>0,</w:t>
            </w:r>
            <w:r w:rsidR="00011B48" w:rsidRPr="009D7E57">
              <w:rPr>
                <w:rFonts w:eastAsia="TimesNewRomanPSMT"/>
              </w:rPr>
              <w:t>04</w:t>
            </w:r>
            <w:r w:rsidR="00ED7C7A">
              <w:rPr>
                <w:rFonts w:eastAsia="TimesNewRomanPSMT"/>
                <w:lang w:val="en-US"/>
              </w:rPr>
              <w:t>;</w:t>
            </w:r>
            <w:r w:rsidR="00ED7C7A" w:rsidRPr="009D7E57">
              <w:rPr>
                <w:rFonts w:eastAsia="TimesNewRomanPSMT"/>
              </w:rPr>
              <w:t xml:space="preserve"> </w:t>
            </w:r>
            <w:r>
              <w:rPr>
                <w:rFonts w:eastAsia="TimesNewRomanPSMT"/>
              </w:rPr>
              <w:t>0,</w:t>
            </w:r>
            <w:r w:rsidR="00011B48" w:rsidRPr="009D7E57">
              <w:rPr>
                <w:rFonts w:eastAsia="TimesNewRomanPSMT"/>
              </w:rPr>
              <w:t>1</w:t>
            </w:r>
            <w:r w:rsidR="00ED7C7A">
              <w:rPr>
                <w:rFonts w:eastAsia="TimesNewRomanPSMT"/>
                <w:lang w:val="en-US"/>
              </w:rPr>
              <w:t>;</w:t>
            </w:r>
            <w:r w:rsidR="00ED7C7A" w:rsidRPr="009D7E57">
              <w:rPr>
                <w:rFonts w:eastAsia="TimesNewRomanPSMT"/>
              </w:rPr>
              <w:t xml:space="preserve"> </w:t>
            </w:r>
            <w:r w:rsidR="00011B48" w:rsidRPr="009D7E57">
              <w:rPr>
                <w:rFonts w:eastAsia="TimesNewRomanPSMT"/>
              </w:rPr>
              <w:t>05</w:t>
            </w:r>
          </w:p>
        </w:tc>
      </w:tr>
      <w:tr w:rsidR="009C1323" w:rsidRPr="009D7E57" w14:paraId="37675080" w14:textId="77777777" w:rsidTr="00531ADA">
        <w:trPr>
          <w:trHeight w:val="251"/>
        </w:trPr>
        <w:tc>
          <w:tcPr>
            <w:tcW w:w="988" w:type="dxa"/>
            <w:vMerge/>
            <w:vAlign w:val="center"/>
          </w:tcPr>
          <w:p w14:paraId="050180F5" w14:textId="77777777" w:rsidR="009C1323" w:rsidRPr="009D7E57" w:rsidRDefault="009C1323" w:rsidP="009C1323">
            <w:pPr>
              <w:autoSpaceDE w:val="0"/>
              <w:autoSpaceDN w:val="0"/>
              <w:adjustRightInd w:val="0"/>
              <w:rPr>
                <w:rStyle w:val="q4iawc"/>
              </w:rPr>
            </w:pPr>
          </w:p>
        </w:tc>
        <w:tc>
          <w:tcPr>
            <w:tcW w:w="1842" w:type="dxa"/>
            <w:vAlign w:val="center"/>
          </w:tcPr>
          <w:p w14:paraId="25BCE7B6" w14:textId="52B2F1AE" w:rsidR="009C1323" w:rsidRPr="009D7E57" w:rsidRDefault="009C1323" w:rsidP="00531ADA">
            <w:pPr>
              <w:autoSpaceDE w:val="0"/>
              <w:autoSpaceDN w:val="0"/>
              <w:adjustRightInd w:val="0"/>
              <w:jc w:val="center"/>
              <w:rPr>
                <w:rFonts w:eastAsia="TimesNewRomanPSMT"/>
              </w:rPr>
            </w:pPr>
            <w:r w:rsidRPr="009D7E57">
              <w:rPr>
                <w:rFonts w:eastAsia="TimesNewRomanPSMT"/>
              </w:rPr>
              <w:t>13 недель</w:t>
            </w:r>
          </w:p>
        </w:tc>
        <w:tc>
          <w:tcPr>
            <w:tcW w:w="1560" w:type="dxa"/>
            <w:vAlign w:val="center"/>
          </w:tcPr>
          <w:p w14:paraId="5B11E724" w14:textId="6296D59E" w:rsidR="009C1323" w:rsidRPr="009D7E57" w:rsidRDefault="00BE7198" w:rsidP="00097DD0">
            <w:pPr>
              <w:autoSpaceDE w:val="0"/>
              <w:autoSpaceDN w:val="0"/>
              <w:adjustRightInd w:val="0"/>
              <w:jc w:val="center"/>
              <w:rPr>
                <w:rFonts w:eastAsia="TimesNewRomanPSMT"/>
              </w:rPr>
            </w:pPr>
            <w:r>
              <w:rPr>
                <w:rFonts w:eastAsia="TimesNewRomanPSMT"/>
                <w:b/>
                <w:bCs/>
                <w:u w:val="single"/>
              </w:rPr>
              <w:t>0,</w:t>
            </w:r>
            <w:r w:rsidR="009C1323" w:rsidRPr="009D7E57">
              <w:rPr>
                <w:rFonts w:eastAsia="TimesNewRomanPSMT"/>
                <w:b/>
                <w:bCs/>
                <w:u w:val="single"/>
              </w:rPr>
              <w:t>5</w:t>
            </w:r>
            <w:r w:rsidR="009C1323" w:rsidRPr="009D7E57">
              <w:rPr>
                <w:rFonts w:eastAsia="TimesNewRomanPSMT"/>
              </w:rPr>
              <w:t>, 2, 5</w:t>
            </w:r>
            <w:r w:rsidR="003E1AC8">
              <w:rPr>
                <w:rFonts w:eastAsia="TimesNewRomanPSMT"/>
                <w:lang w:val="en-US"/>
              </w:rPr>
              <w:t>,</w:t>
            </w:r>
            <w:r w:rsidR="009C1323" w:rsidRPr="009D7E57">
              <w:rPr>
                <w:rFonts w:eastAsia="TimesNewRomanPSMT"/>
              </w:rPr>
              <w:t>5, 7</w:t>
            </w:r>
          </w:p>
        </w:tc>
        <w:tc>
          <w:tcPr>
            <w:tcW w:w="3118" w:type="dxa"/>
            <w:vAlign w:val="center"/>
          </w:tcPr>
          <w:p w14:paraId="2351AC5C" w14:textId="4F8E0A8E" w:rsidR="00531ADA" w:rsidRPr="009D7E57" w:rsidRDefault="00011B48" w:rsidP="00531ADA">
            <w:pPr>
              <w:autoSpaceDE w:val="0"/>
              <w:autoSpaceDN w:val="0"/>
              <w:adjustRightInd w:val="0"/>
              <w:jc w:val="center"/>
              <w:rPr>
                <w:rFonts w:eastAsia="TimesNewRomanPSMT"/>
              </w:rPr>
            </w:pPr>
            <w:r w:rsidRPr="009D7E57">
              <w:rPr>
                <w:rFonts w:eastAsia="TimesNewRomanPSMT"/>
                <w:b/>
                <w:bCs/>
                <w:u w:val="single"/>
              </w:rPr>
              <w:t>2</w:t>
            </w:r>
            <w:r w:rsidR="00BE7198">
              <w:rPr>
                <w:rFonts w:eastAsia="TimesNewRomanPSMT"/>
                <w:b/>
                <w:bCs/>
                <w:u w:val="single"/>
              </w:rPr>
              <w:t>0,</w:t>
            </w:r>
            <w:r w:rsidRPr="009D7E57">
              <w:rPr>
                <w:rFonts w:eastAsia="TimesNewRomanPSMT"/>
                <w:b/>
                <w:bCs/>
                <w:u w:val="single"/>
              </w:rPr>
              <w:t>4</w:t>
            </w:r>
            <w:r w:rsidRPr="009D7E57">
              <w:rPr>
                <w:rFonts w:eastAsia="TimesNewRomanPSMT"/>
              </w:rPr>
              <w:t>, 289, 998, 1990</w:t>
            </w:r>
          </w:p>
          <w:p w14:paraId="2CE33AEC" w14:textId="473DA78D" w:rsidR="009C1323" w:rsidRPr="009D7E57" w:rsidRDefault="00011B48" w:rsidP="00531ADA">
            <w:pPr>
              <w:autoSpaceDE w:val="0"/>
              <w:autoSpaceDN w:val="0"/>
              <w:adjustRightInd w:val="0"/>
              <w:jc w:val="center"/>
              <w:rPr>
                <w:rFonts w:eastAsia="TimesNewRomanPSMT"/>
              </w:rPr>
            </w:pPr>
            <w:r w:rsidRPr="009D7E57">
              <w:rPr>
                <w:rFonts w:eastAsia="TimesNewRomanPSMT"/>
              </w:rPr>
              <w:t>(день 28/91/92)</w:t>
            </w:r>
          </w:p>
        </w:tc>
        <w:tc>
          <w:tcPr>
            <w:tcW w:w="1843" w:type="dxa"/>
            <w:vAlign w:val="center"/>
          </w:tcPr>
          <w:p w14:paraId="58DD287E" w14:textId="3433ECD1" w:rsidR="009C1323" w:rsidRPr="009D7E57" w:rsidRDefault="00BE7198" w:rsidP="00097DD0">
            <w:pPr>
              <w:autoSpaceDE w:val="0"/>
              <w:autoSpaceDN w:val="0"/>
              <w:adjustRightInd w:val="0"/>
              <w:jc w:val="center"/>
              <w:rPr>
                <w:rFonts w:eastAsia="TimesNewRomanPSMT"/>
              </w:rPr>
            </w:pPr>
            <w:r>
              <w:rPr>
                <w:rFonts w:eastAsia="TimesNewRomanPSMT"/>
                <w:b/>
                <w:bCs/>
                <w:u w:val="single"/>
              </w:rPr>
              <w:t>0,</w:t>
            </w:r>
            <w:r w:rsidR="00011B48" w:rsidRPr="009D7E57">
              <w:rPr>
                <w:rFonts w:eastAsia="TimesNewRomanPSMT"/>
                <w:b/>
                <w:bCs/>
                <w:u w:val="single"/>
              </w:rPr>
              <w:t>01</w:t>
            </w:r>
            <w:r w:rsidR="00ED7C7A">
              <w:rPr>
                <w:rFonts w:eastAsia="TimesNewRomanPSMT"/>
                <w:lang w:val="en-US"/>
              </w:rPr>
              <w:t>;</w:t>
            </w:r>
            <w:r w:rsidR="00ED7C7A" w:rsidRPr="009D7E57">
              <w:rPr>
                <w:rFonts w:eastAsia="TimesNewRomanPSMT"/>
              </w:rPr>
              <w:t xml:space="preserve"> </w:t>
            </w:r>
            <w:r w:rsidR="00011B48" w:rsidRPr="009D7E57">
              <w:rPr>
                <w:rFonts w:eastAsia="TimesNewRomanPSMT"/>
              </w:rPr>
              <w:t>0</w:t>
            </w:r>
            <w:r w:rsidR="00ED7C7A">
              <w:rPr>
                <w:rFonts w:eastAsia="TimesNewRomanPSMT"/>
                <w:lang w:val="en-US"/>
              </w:rPr>
              <w:t>,</w:t>
            </w:r>
            <w:r w:rsidR="00011B48" w:rsidRPr="009D7E57">
              <w:rPr>
                <w:rFonts w:eastAsia="TimesNewRomanPSMT"/>
              </w:rPr>
              <w:t>1</w:t>
            </w:r>
            <w:r w:rsidR="00ED7C7A">
              <w:rPr>
                <w:rFonts w:eastAsia="TimesNewRomanPSMT"/>
                <w:lang w:val="en-US"/>
              </w:rPr>
              <w:t>;</w:t>
            </w:r>
            <w:r w:rsidR="00ED7C7A" w:rsidRPr="009D7E57">
              <w:rPr>
                <w:rFonts w:eastAsia="TimesNewRomanPSMT"/>
              </w:rPr>
              <w:t xml:space="preserve"> </w:t>
            </w:r>
            <w:r>
              <w:rPr>
                <w:rFonts w:eastAsia="TimesNewRomanPSMT"/>
              </w:rPr>
              <w:t>0,</w:t>
            </w:r>
            <w:r w:rsidR="00011B48" w:rsidRPr="009D7E57">
              <w:rPr>
                <w:rFonts w:eastAsia="TimesNewRomanPSMT"/>
              </w:rPr>
              <w:t>4</w:t>
            </w:r>
            <w:r w:rsidR="00ED7C7A">
              <w:rPr>
                <w:rFonts w:eastAsia="TimesNewRomanPSMT"/>
                <w:lang w:val="en-US"/>
              </w:rPr>
              <w:t>;</w:t>
            </w:r>
            <w:r w:rsidR="00ED7C7A" w:rsidRPr="009D7E57">
              <w:rPr>
                <w:rFonts w:eastAsia="TimesNewRomanPSMT"/>
              </w:rPr>
              <w:t xml:space="preserve"> </w:t>
            </w:r>
            <w:r>
              <w:rPr>
                <w:rFonts w:eastAsia="TimesNewRomanPSMT"/>
              </w:rPr>
              <w:t>0,</w:t>
            </w:r>
            <w:r w:rsidR="00011B48" w:rsidRPr="009D7E57">
              <w:rPr>
                <w:rFonts w:eastAsia="TimesNewRomanPSMT"/>
              </w:rPr>
              <w:t>9</w:t>
            </w:r>
          </w:p>
        </w:tc>
      </w:tr>
      <w:tr w:rsidR="009C1323" w:rsidRPr="009D7E57" w14:paraId="68D418D2" w14:textId="77777777" w:rsidTr="00531ADA">
        <w:trPr>
          <w:trHeight w:val="536"/>
        </w:trPr>
        <w:tc>
          <w:tcPr>
            <w:tcW w:w="988" w:type="dxa"/>
            <w:vMerge/>
            <w:vAlign w:val="center"/>
          </w:tcPr>
          <w:p w14:paraId="2DD281FB" w14:textId="77777777" w:rsidR="009C1323" w:rsidRPr="009D7E57" w:rsidRDefault="009C1323" w:rsidP="009C1323">
            <w:pPr>
              <w:autoSpaceDE w:val="0"/>
              <w:autoSpaceDN w:val="0"/>
              <w:adjustRightInd w:val="0"/>
              <w:rPr>
                <w:rStyle w:val="q4iawc"/>
              </w:rPr>
            </w:pPr>
          </w:p>
        </w:tc>
        <w:tc>
          <w:tcPr>
            <w:tcW w:w="1842" w:type="dxa"/>
            <w:vAlign w:val="center"/>
          </w:tcPr>
          <w:p w14:paraId="7FD139DE" w14:textId="27C53B44" w:rsidR="009C1323" w:rsidRPr="009D7E57" w:rsidRDefault="009C1323" w:rsidP="00531ADA">
            <w:pPr>
              <w:autoSpaceDE w:val="0"/>
              <w:autoSpaceDN w:val="0"/>
              <w:adjustRightInd w:val="0"/>
              <w:jc w:val="center"/>
              <w:rPr>
                <w:rFonts w:eastAsia="TimesNewRomanPSMT"/>
              </w:rPr>
            </w:pPr>
            <w:r w:rsidRPr="009D7E57">
              <w:rPr>
                <w:rFonts w:eastAsia="TimesNewRomanPSMT"/>
              </w:rPr>
              <w:t>1 год</w:t>
            </w:r>
          </w:p>
        </w:tc>
        <w:tc>
          <w:tcPr>
            <w:tcW w:w="1560" w:type="dxa"/>
            <w:vAlign w:val="center"/>
          </w:tcPr>
          <w:p w14:paraId="18A608FD" w14:textId="6BF1BA65" w:rsidR="009C1323" w:rsidRPr="009D7E57" w:rsidRDefault="00BE7198" w:rsidP="00097DD0">
            <w:pPr>
              <w:autoSpaceDE w:val="0"/>
              <w:autoSpaceDN w:val="0"/>
              <w:adjustRightInd w:val="0"/>
              <w:jc w:val="center"/>
              <w:rPr>
                <w:rFonts w:eastAsia="TimesNewRomanPSMT"/>
              </w:rPr>
            </w:pPr>
            <w:r>
              <w:rPr>
                <w:rFonts w:eastAsia="TimesNewRomanPSMT"/>
              </w:rPr>
              <w:t>0,</w:t>
            </w:r>
            <w:r w:rsidR="009C1323" w:rsidRPr="009D7E57">
              <w:rPr>
                <w:rFonts w:eastAsia="TimesNewRomanPSMT"/>
              </w:rPr>
              <w:t>5, 1</w:t>
            </w:r>
            <w:r w:rsidR="003E1AC8">
              <w:rPr>
                <w:rFonts w:eastAsia="TimesNewRomanPSMT"/>
                <w:lang w:val="en-US"/>
              </w:rPr>
              <w:t>,</w:t>
            </w:r>
            <w:r w:rsidR="009C1323" w:rsidRPr="009D7E57">
              <w:rPr>
                <w:rFonts w:eastAsia="TimesNewRomanPSMT"/>
              </w:rPr>
              <w:t>5, 5</w:t>
            </w:r>
          </w:p>
        </w:tc>
        <w:tc>
          <w:tcPr>
            <w:tcW w:w="3118" w:type="dxa"/>
            <w:vAlign w:val="center"/>
          </w:tcPr>
          <w:p w14:paraId="66794733" w14:textId="0B7AB336" w:rsidR="009C1323" w:rsidRPr="009D7E57" w:rsidRDefault="00011B48" w:rsidP="00531ADA">
            <w:pPr>
              <w:autoSpaceDE w:val="0"/>
              <w:autoSpaceDN w:val="0"/>
              <w:adjustRightInd w:val="0"/>
              <w:jc w:val="center"/>
              <w:rPr>
                <w:rFonts w:eastAsia="TimesNewRomanPSMT"/>
              </w:rPr>
            </w:pPr>
            <w:r w:rsidRPr="009D7E57">
              <w:rPr>
                <w:rFonts w:eastAsia="TimesNewRomanPSMT"/>
              </w:rPr>
              <w:t>22.9, 124, 1073 (день 361)</w:t>
            </w:r>
          </w:p>
        </w:tc>
        <w:tc>
          <w:tcPr>
            <w:tcW w:w="1843" w:type="dxa"/>
            <w:vAlign w:val="center"/>
          </w:tcPr>
          <w:p w14:paraId="34B397D2" w14:textId="0D6F316F" w:rsidR="009C1323" w:rsidRPr="009D7E57" w:rsidRDefault="00BE7198" w:rsidP="00097DD0">
            <w:pPr>
              <w:autoSpaceDE w:val="0"/>
              <w:autoSpaceDN w:val="0"/>
              <w:adjustRightInd w:val="0"/>
              <w:jc w:val="center"/>
              <w:rPr>
                <w:rFonts w:eastAsia="TimesNewRomanPSMT"/>
              </w:rPr>
            </w:pPr>
            <w:r>
              <w:rPr>
                <w:rFonts w:eastAsia="TimesNewRomanPSMT"/>
              </w:rPr>
              <w:t>0,</w:t>
            </w:r>
            <w:r w:rsidR="00011B48" w:rsidRPr="009D7E57">
              <w:rPr>
                <w:rFonts w:eastAsia="TimesNewRomanPSMT"/>
              </w:rPr>
              <w:t>01</w:t>
            </w:r>
            <w:r w:rsidR="00ED7C7A">
              <w:rPr>
                <w:rFonts w:eastAsia="TimesNewRomanPSMT"/>
                <w:lang w:val="en-US"/>
              </w:rPr>
              <w:t>;</w:t>
            </w:r>
            <w:r w:rsidR="00ED7C7A" w:rsidRPr="009D7E57">
              <w:rPr>
                <w:rFonts w:eastAsia="TimesNewRomanPSMT"/>
              </w:rPr>
              <w:t xml:space="preserve"> </w:t>
            </w:r>
            <w:r>
              <w:rPr>
                <w:rFonts w:eastAsia="TimesNewRomanPSMT"/>
              </w:rPr>
              <w:t>0,</w:t>
            </w:r>
            <w:r w:rsidR="00011B48" w:rsidRPr="009D7E57">
              <w:rPr>
                <w:rFonts w:eastAsia="TimesNewRomanPSMT"/>
              </w:rPr>
              <w:t>05</w:t>
            </w:r>
            <w:r w:rsidR="00ED7C7A">
              <w:rPr>
                <w:rFonts w:eastAsia="TimesNewRomanPSMT"/>
                <w:lang w:val="en-US"/>
              </w:rPr>
              <w:t>;</w:t>
            </w:r>
            <w:r w:rsidR="00ED7C7A" w:rsidRPr="009D7E57">
              <w:rPr>
                <w:rFonts w:eastAsia="TimesNewRomanPSMT"/>
              </w:rPr>
              <w:t xml:space="preserve"> </w:t>
            </w:r>
            <w:r w:rsidR="00011B48" w:rsidRPr="009D7E57">
              <w:rPr>
                <w:rFonts w:eastAsia="TimesNewRomanPSMT"/>
              </w:rPr>
              <w:t>05</w:t>
            </w:r>
          </w:p>
        </w:tc>
      </w:tr>
      <w:tr w:rsidR="009D7E57" w:rsidRPr="009D7E57" w14:paraId="1AF029E4" w14:textId="77777777" w:rsidTr="00127C29">
        <w:trPr>
          <w:trHeight w:val="536"/>
        </w:trPr>
        <w:tc>
          <w:tcPr>
            <w:tcW w:w="9351" w:type="dxa"/>
            <w:gridSpan w:val="5"/>
            <w:vAlign w:val="center"/>
          </w:tcPr>
          <w:p w14:paraId="1D8658DA" w14:textId="77777777" w:rsidR="009D7E57" w:rsidRDefault="009D7E57" w:rsidP="009D7E57">
            <w:pPr>
              <w:rPr>
                <w:rFonts w:eastAsia="TimesNewRomanPSMT"/>
                <w:sz w:val="20"/>
                <w:szCs w:val="20"/>
              </w:rPr>
            </w:pPr>
            <w:r w:rsidRPr="00831526">
              <w:rPr>
                <w:rFonts w:eastAsia="TimesNewRomanPSMT"/>
                <w:b/>
                <w:bCs/>
                <w:sz w:val="20"/>
                <w:szCs w:val="20"/>
              </w:rPr>
              <w:t>Примечание:</w:t>
            </w:r>
            <w:r w:rsidRPr="00831526">
              <w:rPr>
                <w:rFonts w:eastAsia="TimesNewRomanPSMT"/>
                <w:sz w:val="20"/>
                <w:szCs w:val="20"/>
              </w:rPr>
              <w:t xml:space="preserve"> </w:t>
            </w:r>
          </w:p>
          <w:p w14:paraId="0C0A23CD" w14:textId="5A62DB5D" w:rsidR="009D7E57" w:rsidRPr="00831526" w:rsidRDefault="009D7E57" w:rsidP="009D7E57">
            <w:pPr>
              <w:rPr>
                <w:rStyle w:val="q4iawc"/>
                <w:sz w:val="20"/>
                <w:szCs w:val="20"/>
              </w:rPr>
            </w:pPr>
            <w:r w:rsidRPr="00831526">
              <w:rPr>
                <w:rStyle w:val="q4iawc"/>
                <w:sz w:val="20"/>
                <w:szCs w:val="20"/>
              </w:rPr>
              <w:t>1 - доза, введенная перорально (через желудочный зонд) и в виде дималеатной соли, но указанные дозы были преобразованы в эквивалент свободного основания.</w:t>
            </w:r>
          </w:p>
          <w:p w14:paraId="70021518" w14:textId="48AAA37D" w:rsidR="009D7E57" w:rsidRPr="00831526" w:rsidRDefault="009D7E57" w:rsidP="00831526">
            <w:pPr>
              <w:rPr>
                <w:rFonts w:eastAsia="MS Mincho"/>
              </w:rPr>
            </w:pPr>
            <w:r w:rsidRPr="00831526">
              <w:rPr>
                <w:rStyle w:val="q4iawc"/>
                <w:sz w:val="20"/>
                <w:szCs w:val="20"/>
              </w:rPr>
              <w:t>2 - доза NOAEL выделена жирным шрифтом и подчеркнута.</w:t>
            </w:r>
          </w:p>
        </w:tc>
      </w:tr>
    </w:tbl>
    <w:p w14:paraId="5C57435F" w14:textId="0F4DFAA0" w:rsidR="007E7E52" w:rsidRPr="00DC0097" w:rsidRDefault="002544AA" w:rsidP="004C505D">
      <w:pPr>
        <w:pStyle w:val="3"/>
        <w:spacing w:after="240" w:line="240" w:lineRule="auto"/>
        <w:rPr>
          <w:rStyle w:val="apple-converted-space"/>
          <w:rFonts w:ascii="Times New Roman" w:eastAsia="Calibri" w:hAnsi="Times New Roman"/>
          <w:bCs w:val="0"/>
          <w:color w:val="000000" w:themeColor="text1"/>
          <w:shd w:val="clear" w:color="auto" w:fill="FFFFFF"/>
        </w:rPr>
      </w:pPr>
      <w:bookmarkStart w:id="106" w:name="_Toc136854653"/>
      <w:r w:rsidRPr="00DC0097">
        <w:rPr>
          <w:rFonts w:ascii="Times New Roman" w:hAnsi="Times New Roman"/>
          <w:color w:val="000000" w:themeColor="text1"/>
          <w:szCs w:val="24"/>
        </w:rPr>
        <w:t>3.3.</w:t>
      </w:r>
      <w:r w:rsidR="00374F32" w:rsidRPr="00DC0097">
        <w:rPr>
          <w:rFonts w:ascii="Times New Roman" w:hAnsi="Times New Roman"/>
          <w:color w:val="000000" w:themeColor="text1"/>
          <w:szCs w:val="24"/>
        </w:rPr>
        <w:t>3</w:t>
      </w:r>
      <w:r w:rsidR="009C0BC6" w:rsidRPr="00DC0097">
        <w:rPr>
          <w:rFonts w:ascii="Times New Roman" w:hAnsi="Times New Roman"/>
          <w:color w:val="000000" w:themeColor="text1"/>
          <w:szCs w:val="24"/>
        </w:rPr>
        <w:t>.</w:t>
      </w:r>
      <w:bookmarkStart w:id="107" w:name="_Toc477355751"/>
      <w:r w:rsidR="009E6D84" w:rsidRPr="00DC0097">
        <w:rPr>
          <w:rFonts w:ascii="Times New Roman" w:hAnsi="Times New Roman"/>
          <w:color w:val="000000" w:themeColor="text1"/>
          <w:szCs w:val="24"/>
        </w:rPr>
        <w:t xml:space="preserve"> </w:t>
      </w:r>
      <w:r w:rsidR="007E7E52" w:rsidRPr="00DC0097">
        <w:rPr>
          <w:rStyle w:val="apple-converted-space"/>
          <w:rFonts w:ascii="Times New Roman" w:eastAsia="Calibri" w:hAnsi="Times New Roman"/>
          <w:bCs w:val="0"/>
          <w:color w:val="000000" w:themeColor="text1"/>
          <w:shd w:val="clear" w:color="auto" w:fill="FFFFFF"/>
        </w:rPr>
        <w:t>Генотоксичность</w:t>
      </w:r>
      <w:bookmarkEnd w:id="106"/>
      <w:bookmarkEnd w:id="107"/>
    </w:p>
    <w:p w14:paraId="4CE1F8BE" w14:textId="43023799" w:rsidR="003C1D73" w:rsidRDefault="00801D2D" w:rsidP="00574EE4">
      <w:pPr>
        <w:spacing w:after="0" w:line="240" w:lineRule="auto"/>
        <w:ind w:firstLine="708"/>
        <w:rPr>
          <w:rStyle w:val="q4iawc"/>
        </w:rPr>
      </w:pPr>
      <w:r w:rsidRPr="008E2BFB">
        <w:t xml:space="preserve">На основании исследований </w:t>
      </w:r>
      <w:r w:rsidRPr="00574EE4">
        <w:rPr>
          <w:i/>
          <w:iCs/>
        </w:rPr>
        <w:t>in vitro</w:t>
      </w:r>
      <w:r w:rsidRPr="008E2BFB">
        <w:t xml:space="preserve"> и </w:t>
      </w:r>
      <w:r w:rsidRPr="00574EE4">
        <w:rPr>
          <w:i/>
          <w:iCs/>
        </w:rPr>
        <w:t>in vivo</w:t>
      </w:r>
      <w:r w:rsidRPr="008E2BFB">
        <w:t xml:space="preserve"> не было выявлено признаков генотоксичности афатиниба [16, 17].</w:t>
      </w:r>
      <w:r w:rsidR="00DC0097">
        <w:t xml:space="preserve"> Только в и</w:t>
      </w:r>
      <w:r w:rsidR="00865135">
        <w:rPr>
          <w:rStyle w:val="q4iawc"/>
        </w:rPr>
        <w:t>спытани</w:t>
      </w:r>
      <w:r w:rsidR="00DC0097">
        <w:rPr>
          <w:rStyle w:val="q4iawc"/>
        </w:rPr>
        <w:t>и</w:t>
      </w:r>
      <w:r w:rsidR="00865135">
        <w:rPr>
          <w:rStyle w:val="q4iawc"/>
        </w:rPr>
        <w:t xml:space="preserve"> афатиниба методом Эймса дало слабоположительный результат (до 2,2 раза, воспроизводимое увеличение при множественных концентрациях с метаболической активацией и без нее в анализе включения в чашку, но не в анализе до инкубации) для бактериального штамма ТА98.</w:t>
      </w:r>
      <w:r w:rsidR="00DC0097">
        <w:rPr>
          <w:rStyle w:val="q4iawc"/>
        </w:rPr>
        <w:t xml:space="preserve"> Т</w:t>
      </w:r>
      <w:r w:rsidR="00865135">
        <w:rPr>
          <w:rStyle w:val="q4iawc"/>
        </w:rPr>
        <w:t xml:space="preserve">естирование мутагенеза </w:t>
      </w:r>
      <w:r w:rsidR="00865135" w:rsidRPr="00865135">
        <w:rPr>
          <w:rStyle w:val="q4iawc"/>
          <w:i/>
          <w:iCs/>
        </w:rPr>
        <w:t>in vivo</w:t>
      </w:r>
      <w:r w:rsidR="00865135">
        <w:rPr>
          <w:rStyle w:val="q4iawc"/>
        </w:rPr>
        <w:t xml:space="preserve"> в анализе мутации lacZ у мышей, получавших афатиниб в дозе до 70 мг/кг/сут (ER = 9) в течение </w:t>
      </w:r>
      <w:r w:rsidR="00DC0097">
        <w:rPr>
          <w:rStyle w:val="q4iawc"/>
        </w:rPr>
        <w:t>4</w:t>
      </w:r>
      <w:r w:rsidR="00865135">
        <w:rPr>
          <w:rStyle w:val="q4iawc"/>
        </w:rPr>
        <w:t xml:space="preserve"> недель, дало отрицательные результаты. </w:t>
      </w:r>
      <w:r w:rsidR="00DC0097">
        <w:rPr>
          <w:rStyle w:val="q4iawc"/>
        </w:rPr>
        <w:t>А</w:t>
      </w:r>
      <w:r w:rsidR="00865135">
        <w:rPr>
          <w:rStyle w:val="q4iawc"/>
        </w:rPr>
        <w:t>нализ</w:t>
      </w:r>
      <w:r w:rsidR="00DC0097">
        <w:rPr>
          <w:rStyle w:val="q4iawc"/>
        </w:rPr>
        <w:t xml:space="preserve"> ДНК-комет</w:t>
      </w:r>
      <w:r w:rsidR="00865135">
        <w:rPr>
          <w:rStyle w:val="q4iawc"/>
        </w:rPr>
        <w:t xml:space="preserve"> клеток печени, почек и тощей кишки крыс, которым дважды вводили афатиниб в дозе до 200 мг/кг/день, не показал признаков индукции одноцепочечных разрывов ДНК. В цитотоксической концентрации (20 мкг/мл) и в отсутствие метаболической активации афатиниб индуцирует разрывы хроматид в анализе </w:t>
      </w:r>
      <w:r w:rsidR="00865135" w:rsidRPr="00DC0097">
        <w:rPr>
          <w:rStyle w:val="q4iawc"/>
          <w:i/>
          <w:iCs/>
        </w:rPr>
        <w:t>in vitro</w:t>
      </w:r>
      <w:r w:rsidR="00865135">
        <w:rPr>
          <w:rStyle w:val="q4iawc"/>
        </w:rPr>
        <w:t xml:space="preserve"> с использованием нормальных лимфоцитов человека. Однако два исследования микроядер костного мозга крыс при пероральных дозах до 18 мг/кг/</w:t>
      </w:r>
      <w:r w:rsidR="00DC0097">
        <w:rPr>
          <w:rStyle w:val="q4iawc"/>
        </w:rPr>
        <w:t>день</w:t>
      </w:r>
      <w:r w:rsidR="00865135">
        <w:rPr>
          <w:rStyle w:val="q4iawc"/>
        </w:rPr>
        <w:t xml:space="preserve"> (ER = 3) в течение 4 недель и до 32 мг/кг/</w:t>
      </w:r>
      <w:r w:rsidR="00DC0097">
        <w:rPr>
          <w:rStyle w:val="q4iawc"/>
        </w:rPr>
        <w:t>день</w:t>
      </w:r>
      <w:r w:rsidR="00865135">
        <w:rPr>
          <w:rStyle w:val="q4iawc"/>
        </w:rPr>
        <w:t xml:space="preserve"> (ER = 5) в течение 2 недель дали отрицательные результаты.</w:t>
      </w:r>
      <w:r w:rsidR="00DC0097">
        <w:rPr>
          <w:rStyle w:val="q4iawc"/>
        </w:rPr>
        <w:t xml:space="preserve"> </w:t>
      </w:r>
      <w:r w:rsidR="003C1D73">
        <w:rPr>
          <w:rStyle w:val="q4iawc"/>
        </w:rPr>
        <w:t xml:space="preserve">Резюме исследований приведено в таблице </w:t>
      </w:r>
      <w:r w:rsidR="00305EC8">
        <w:rPr>
          <w:rStyle w:val="q4iawc"/>
        </w:rPr>
        <w:t xml:space="preserve">ниже </w:t>
      </w:r>
      <w:r w:rsidR="00DC0097" w:rsidRPr="00597BF6">
        <w:rPr>
          <w:rStyle w:val="q4iawc"/>
        </w:rPr>
        <w:t>[15]</w:t>
      </w:r>
      <w:r w:rsidR="003C1D73">
        <w:rPr>
          <w:rStyle w:val="q4iawc"/>
        </w:rPr>
        <w:t>.</w:t>
      </w:r>
    </w:p>
    <w:p w14:paraId="20BF07C0" w14:textId="449C74F9" w:rsidR="00DB4568" w:rsidRDefault="00DB4568" w:rsidP="00574EE4">
      <w:pPr>
        <w:spacing w:after="0" w:line="240" w:lineRule="auto"/>
        <w:ind w:firstLine="708"/>
        <w:rPr>
          <w:rStyle w:val="q4iawc"/>
        </w:rPr>
      </w:pPr>
    </w:p>
    <w:p w14:paraId="14D01E41" w14:textId="4B280F23" w:rsidR="00DB4568" w:rsidRPr="00391DB8" w:rsidRDefault="00DB4568" w:rsidP="00831526">
      <w:pPr>
        <w:spacing w:after="0" w:line="240" w:lineRule="auto"/>
        <w:rPr>
          <w:rStyle w:val="q4iawc"/>
        </w:rPr>
      </w:pPr>
      <w:r w:rsidRPr="00831526">
        <w:rPr>
          <w:rStyle w:val="q4iawc"/>
          <w:b/>
        </w:rPr>
        <w:t xml:space="preserve">Таблица </w:t>
      </w:r>
      <w:r w:rsidR="00305EC8" w:rsidRPr="00831526">
        <w:rPr>
          <w:rStyle w:val="q4iawc"/>
          <w:b/>
        </w:rPr>
        <w:t>3-13</w:t>
      </w:r>
      <w:r w:rsidRPr="00831526">
        <w:rPr>
          <w:rStyle w:val="q4iawc"/>
          <w:b/>
        </w:rPr>
        <w:t>.</w:t>
      </w:r>
      <w:r>
        <w:rPr>
          <w:rStyle w:val="q4iawc"/>
        </w:rPr>
        <w:t xml:space="preserve"> Результаты а</w:t>
      </w:r>
      <w:r w:rsidRPr="00DB4568">
        <w:rPr>
          <w:rStyle w:val="q4iawc"/>
        </w:rPr>
        <w:t>нализ</w:t>
      </w:r>
      <w:r>
        <w:rPr>
          <w:rStyle w:val="q4iawc"/>
        </w:rPr>
        <w:t>а</w:t>
      </w:r>
      <w:r w:rsidRPr="00DB4568">
        <w:rPr>
          <w:rStyle w:val="q4iawc"/>
        </w:rPr>
        <w:t xml:space="preserve"> обратной мутации in vitro в бактериальных клетках (Эймс)</w:t>
      </w:r>
      <w:r>
        <w:rPr>
          <w:rStyle w:val="q4iawc"/>
        </w:rPr>
        <w:t xml:space="preserve"> </w:t>
      </w:r>
      <w:r w:rsidR="00391DB8" w:rsidRPr="00831526">
        <w:rPr>
          <w:rStyle w:val="q4iawc"/>
        </w:rPr>
        <w:t xml:space="preserve">[17] </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5"/>
        <w:gridCol w:w="1843"/>
        <w:gridCol w:w="1843"/>
        <w:gridCol w:w="1842"/>
        <w:gridCol w:w="1843"/>
      </w:tblGrid>
      <w:tr w:rsidR="00DB4568" w:rsidRPr="00DB4568" w14:paraId="06BF7A4F" w14:textId="77777777" w:rsidTr="0022475A">
        <w:trPr>
          <w:trHeight w:val="224"/>
        </w:trPr>
        <w:tc>
          <w:tcPr>
            <w:tcW w:w="1985" w:type="dxa"/>
            <w:vMerge w:val="restart"/>
            <w:shd w:val="clear" w:color="auto" w:fill="D9D9D9" w:themeFill="background1" w:themeFillShade="D9"/>
            <w:vAlign w:val="center"/>
          </w:tcPr>
          <w:p w14:paraId="0F257031" w14:textId="70A60131" w:rsidR="00DB4568" w:rsidRPr="00831526" w:rsidRDefault="0022475A" w:rsidP="0022475A">
            <w:pPr>
              <w:kinsoku w:val="0"/>
              <w:overflowPunct w:val="0"/>
              <w:autoSpaceDE w:val="0"/>
              <w:autoSpaceDN w:val="0"/>
              <w:adjustRightInd w:val="0"/>
              <w:spacing w:after="0" w:line="240" w:lineRule="auto"/>
              <w:ind w:left="142"/>
              <w:jc w:val="center"/>
              <w:rPr>
                <w:b/>
                <w:bCs/>
                <w:spacing w:val="-2"/>
                <w:w w:val="110"/>
                <w:lang w:eastAsia="en-US"/>
              </w:rPr>
            </w:pPr>
            <w:r>
              <w:rPr>
                <w:b/>
                <w:bCs/>
                <w:spacing w:val="-2"/>
                <w:w w:val="110"/>
                <w:lang w:eastAsia="en-US"/>
              </w:rPr>
              <w:t>Параметр</w:t>
            </w:r>
          </w:p>
        </w:tc>
        <w:tc>
          <w:tcPr>
            <w:tcW w:w="7371" w:type="dxa"/>
            <w:gridSpan w:val="4"/>
            <w:shd w:val="clear" w:color="auto" w:fill="D9D9D9" w:themeFill="background1" w:themeFillShade="D9"/>
            <w:vAlign w:val="center"/>
          </w:tcPr>
          <w:p w14:paraId="2A4DD3B4" w14:textId="471BB0E3" w:rsidR="00DB4568" w:rsidRPr="00831526" w:rsidRDefault="00DB4568" w:rsidP="00831526">
            <w:pPr>
              <w:kinsoku w:val="0"/>
              <w:overflowPunct w:val="0"/>
              <w:autoSpaceDE w:val="0"/>
              <w:autoSpaceDN w:val="0"/>
              <w:adjustRightInd w:val="0"/>
              <w:spacing w:after="0" w:line="240" w:lineRule="auto"/>
              <w:jc w:val="center"/>
              <w:rPr>
                <w:b/>
                <w:bCs/>
                <w:w w:val="110"/>
                <w:lang w:eastAsia="en-US"/>
              </w:rPr>
            </w:pPr>
            <w:r w:rsidRPr="00831526">
              <w:rPr>
                <w:b/>
                <w:bCs/>
                <w:w w:val="110"/>
                <w:lang w:val="en-US" w:eastAsia="en-US"/>
              </w:rPr>
              <w:t>S</w:t>
            </w:r>
            <w:r w:rsidRPr="00831526">
              <w:rPr>
                <w:b/>
                <w:bCs/>
                <w:w w:val="110"/>
                <w:lang w:eastAsia="en-US"/>
              </w:rPr>
              <w:t xml:space="preserve">. </w:t>
            </w:r>
            <w:r w:rsidRPr="00831526">
              <w:rPr>
                <w:b/>
                <w:bCs/>
                <w:i/>
                <w:iCs/>
                <w:w w:val="110"/>
                <w:lang w:val="en-US" w:eastAsia="en-US"/>
              </w:rPr>
              <w:t>tvphimurium</w:t>
            </w:r>
            <w:r w:rsidR="003A1731" w:rsidRPr="00831526">
              <w:rPr>
                <w:b/>
                <w:bCs/>
                <w:i/>
                <w:iCs/>
                <w:w w:val="110"/>
                <w:lang w:eastAsia="en-US"/>
              </w:rPr>
              <w:t xml:space="preserve"> </w:t>
            </w:r>
            <w:r w:rsidRPr="00831526">
              <w:rPr>
                <w:b/>
                <w:bCs/>
                <w:i/>
                <w:iCs/>
                <w:w w:val="110"/>
                <w:lang w:val="en-US" w:eastAsia="en-US"/>
              </w:rPr>
              <w:t>t</w:t>
            </w:r>
            <w:r w:rsidR="007B2692" w:rsidRPr="00831526">
              <w:rPr>
                <w:b/>
                <w:bCs/>
                <w:i/>
                <w:iCs/>
                <w:w w:val="110"/>
                <w:lang w:val="en-US" w:eastAsia="en-US"/>
              </w:rPr>
              <w:t>y</w:t>
            </w:r>
            <w:r w:rsidRPr="00831526">
              <w:rPr>
                <w:b/>
                <w:bCs/>
                <w:i/>
                <w:iCs/>
                <w:w w:val="110"/>
                <w:lang w:val="en-US" w:eastAsia="en-US"/>
              </w:rPr>
              <w:t>phimurium</w:t>
            </w:r>
            <w:r w:rsidRPr="00831526">
              <w:rPr>
                <w:b/>
                <w:bCs/>
                <w:i/>
                <w:iCs/>
                <w:w w:val="110"/>
                <w:lang w:eastAsia="en-US"/>
              </w:rPr>
              <w:t xml:space="preserve"> </w:t>
            </w:r>
            <w:r w:rsidRPr="00831526">
              <w:rPr>
                <w:b/>
                <w:bCs/>
                <w:w w:val="110"/>
                <w:lang w:eastAsia="en-US"/>
              </w:rPr>
              <w:t>(ТА98) среднее количество мутации/чашка</w:t>
            </w:r>
          </w:p>
        </w:tc>
      </w:tr>
      <w:tr w:rsidR="00DB4568" w:rsidRPr="00DB4568" w14:paraId="205B6CFA" w14:textId="77777777" w:rsidTr="0022475A">
        <w:trPr>
          <w:trHeight w:val="199"/>
        </w:trPr>
        <w:tc>
          <w:tcPr>
            <w:tcW w:w="1985" w:type="dxa"/>
            <w:vMerge/>
            <w:shd w:val="clear" w:color="auto" w:fill="D9D9D9" w:themeFill="background1" w:themeFillShade="D9"/>
            <w:vAlign w:val="center"/>
          </w:tcPr>
          <w:p w14:paraId="7AC3DAF9" w14:textId="77777777" w:rsidR="00DB4568" w:rsidRPr="00831526" w:rsidRDefault="00DB4568" w:rsidP="00831526">
            <w:pPr>
              <w:autoSpaceDE w:val="0"/>
              <w:autoSpaceDN w:val="0"/>
              <w:adjustRightInd w:val="0"/>
              <w:spacing w:after="0" w:line="240" w:lineRule="auto"/>
              <w:jc w:val="center"/>
              <w:rPr>
                <w:b/>
                <w:bCs/>
                <w:lang w:eastAsia="en-US"/>
              </w:rPr>
            </w:pPr>
          </w:p>
        </w:tc>
        <w:tc>
          <w:tcPr>
            <w:tcW w:w="3686" w:type="dxa"/>
            <w:gridSpan w:val="2"/>
            <w:shd w:val="clear" w:color="auto" w:fill="D9D9D9" w:themeFill="background1" w:themeFillShade="D9"/>
            <w:vAlign w:val="center"/>
          </w:tcPr>
          <w:p w14:paraId="46B47E17" w14:textId="10332383" w:rsidR="00DB4568" w:rsidRPr="00831526" w:rsidRDefault="00DB4568" w:rsidP="00831526">
            <w:pPr>
              <w:kinsoku w:val="0"/>
              <w:overflowPunct w:val="0"/>
              <w:autoSpaceDE w:val="0"/>
              <w:autoSpaceDN w:val="0"/>
              <w:adjustRightInd w:val="0"/>
              <w:spacing w:after="0" w:line="240" w:lineRule="auto"/>
              <w:jc w:val="center"/>
              <w:rPr>
                <w:b/>
                <w:bCs/>
                <w:w w:val="110"/>
                <w:lang w:eastAsia="en-US"/>
              </w:rPr>
            </w:pPr>
            <w:r w:rsidRPr="00831526">
              <w:rPr>
                <w:b/>
                <w:bCs/>
                <w:w w:val="110"/>
                <w:lang w:eastAsia="en-US"/>
              </w:rPr>
              <w:t>Без активации</w:t>
            </w:r>
          </w:p>
        </w:tc>
        <w:tc>
          <w:tcPr>
            <w:tcW w:w="3685" w:type="dxa"/>
            <w:gridSpan w:val="2"/>
            <w:shd w:val="clear" w:color="auto" w:fill="D9D9D9" w:themeFill="background1" w:themeFillShade="D9"/>
            <w:vAlign w:val="center"/>
          </w:tcPr>
          <w:p w14:paraId="1556071C" w14:textId="11D6ACD4" w:rsidR="00DB4568" w:rsidRPr="00831526" w:rsidRDefault="00DB4568" w:rsidP="00831526">
            <w:pPr>
              <w:kinsoku w:val="0"/>
              <w:overflowPunct w:val="0"/>
              <w:autoSpaceDE w:val="0"/>
              <w:autoSpaceDN w:val="0"/>
              <w:adjustRightInd w:val="0"/>
              <w:spacing w:after="0" w:line="240" w:lineRule="auto"/>
              <w:jc w:val="center"/>
              <w:rPr>
                <w:b/>
                <w:bCs/>
                <w:spacing w:val="-2"/>
                <w:w w:val="105"/>
                <w:lang w:eastAsia="en-US"/>
              </w:rPr>
            </w:pPr>
            <w:r w:rsidRPr="00831526">
              <w:rPr>
                <w:b/>
                <w:bCs/>
                <w:spacing w:val="-2"/>
                <w:w w:val="105"/>
                <w:lang w:eastAsia="en-US"/>
              </w:rPr>
              <w:t>С активацией</w:t>
            </w:r>
          </w:p>
        </w:tc>
      </w:tr>
      <w:tr w:rsidR="00DB4568" w:rsidRPr="00DB4568" w14:paraId="4DD38AC7" w14:textId="77777777" w:rsidTr="0022475A">
        <w:trPr>
          <w:trHeight w:val="214"/>
        </w:trPr>
        <w:tc>
          <w:tcPr>
            <w:tcW w:w="1985" w:type="dxa"/>
            <w:vMerge/>
            <w:shd w:val="clear" w:color="auto" w:fill="D9D9D9" w:themeFill="background1" w:themeFillShade="D9"/>
            <w:vAlign w:val="center"/>
          </w:tcPr>
          <w:p w14:paraId="6E708850" w14:textId="77777777" w:rsidR="00DB4568" w:rsidRPr="00831526" w:rsidRDefault="00DB4568" w:rsidP="00831526">
            <w:pPr>
              <w:autoSpaceDE w:val="0"/>
              <w:autoSpaceDN w:val="0"/>
              <w:adjustRightInd w:val="0"/>
              <w:spacing w:after="0" w:line="240" w:lineRule="auto"/>
              <w:jc w:val="center"/>
              <w:rPr>
                <w:b/>
                <w:bCs/>
                <w:lang w:eastAsia="en-US"/>
              </w:rPr>
            </w:pPr>
          </w:p>
        </w:tc>
        <w:tc>
          <w:tcPr>
            <w:tcW w:w="1843" w:type="dxa"/>
            <w:shd w:val="clear" w:color="auto" w:fill="D9D9D9" w:themeFill="background1" w:themeFillShade="D9"/>
            <w:vAlign w:val="center"/>
          </w:tcPr>
          <w:p w14:paraId="6E2A4891" w14:textId="5C409EFF" w:rsidR="00DB4568" w:rsidRPr="00831526" w:rsidRDefault="00DB4568" w:rsidP="00831526">
            <w:pPr>
              <w:kinsoku w:val="0"/>
              <w:overflowPunct w:val="0"/>
              <w:autoSpaceDE w:val="0"/>
              <w:autoSpaceDN w:val="0"/>
              <w:adjustRightInd w:val="0"/>
              <w:spacing w:after="0" w:line="240" w:lineRule="auto"/>
              <w:jc w:val="center"/>
              <w:rPr>
                <w:b/>
                <w:bCs/>
                <w:w w:val="110"/>
                <w:lang w:eastAsia="en-US"/>
              </w:rPr>
            </w:pPr>
            <w:r w:rsidRPr="00831526">
              <w:rPr>
                <w:b/>
                <w:bCs/>
                <w:w w:val="110"/>
                <w:lang w:eastAsia="en-US"/>
              </w:rPr>
              <w:t>Эксперимент 1</w:t>
            </w:r>
          </w:p>
        </w:tc>
        <w:tc>
          <w:tcPr>
            <w:tcW w:w="1843" w:type="dxa"/>
            <w:shd w:val="clear" w:color="auto" w:fill="D9D9D9" w:themeFill="background1" w:themeFillShade="D9"/>
            <w:vAlign w:val="center"/>
          </w:tcPr>
          <w:p w14:paraId="672EC4E8" w14:textId="4B3EFE36" w:rsidR="00DB4568" w:rsidRPr="00831526" w:rsidRDefault="00DB4568" w:rsidP="00831526">
            <w:pPr>
              <w:kinsoku w:val="0"/>
              <w:overflowPunct w:val="0"/>
              <w:autoSpaceDE w:val="0"/>
              <w:autoSpaceDN w:val="0"/>
              <w:adjustRightInd w:val="0"/>
              <w:spacing w:after="0" w:line="240" w:lineRule="auto"/>
              <w:jc w:val="center"/>
              <w:rPr>
                <w:b/>
                <w:bCs/>
                <w:w w:val="110"/>
                <w:lang w:eastAsia="en-US"/>
              </w:rPr>
            </w:pPr>
            <w:r w:rsidRPr="00831526">
              <w:rPr>
                <w:b/>
                <w:bCs/>
                <w:w w:val="110"/>
                <w:lang w:eastAsia="en-US"/>
              </w:rPr>
              <w:t>Эксперимент 2</w:t>
            </w:r>
          </w:p>
        </w:tc>
        <w:tc>
          <w:tcPr>
            <w:tcW w:w="1842" w:type="dxa"/>
            <w:shd w:val="clear" w:color="auto" w:fill="D9D9D9" w:themeFill="background1" w:themeFillShade="D9"/>
            <w:vAlign w:val="center"/>
          </w:tcPr>
          <w:p w14:paraId="0844D738" w14:textId="33478A16" w:rsidR="00DB4568" w:rsidRPr="00831526" w:rsidRDefault="00DB4568" w:rsidP="00831526">
            <w:pPr>
              <w:kinsoku w:val="0"/>
              <w:overflowPunct w:val="0"/>
              <w:autoSpaceDE w:val="0"/>
              <w:autoSpaceDN w:val="0"/>
              <w:adjustRightInd w:val="0"/>
              <w:spacing w:after="0" w:line="240" w:lineRule="auto"/>
              <w:jc w:val="center"/>
              <w:rPr>
                <w:b/>
                <w:bCs/>
                <w:w w:val="110"/>
                <w:lang w:eastAsia="en-US"/>
              </w:rPr>
            </w:pPr>
            <w:r w:rsidRPr="00831526">
              <w:rPr>
                <w:b/>
                <w:bCs/>
                <w:w w:val="110"/>
                <w:lang w:eastAsia="en-US"/>
              </w:rPr>
              <w:t>Эксперимент 1</w:t>
            </w:r>
          </w:p>
        </w:tc>
        <w:tc>
          <w:tcPr>
            <w:tcW w:w="1843" w:type="dxa"/>
            <w:shd w:val="clear" w:color="auto" w:fill="D9D9D9" w:themeFill="background1" w:themeFillShade="D9"/>
            <w:vAlign w:val="center"/>
          </w:tcPr>
          <w:p w14:paraId="54013823" w14:textId="4733CE9C" w:rsidR="00DB4568" w:rsidRPr="00831526" w:rsidRDefault="00DB4568" w:rsidP="00831526">
            <w:pPr>
              <w:kinsoku w:val="0"/>
              <w:overflowPunct w:val="0"/>
              <w:autoSpaceDE w:val="0"/>
              <w:autoSpaceDN w:val="0"/>
              <w:adjustRightInd w:val="0"/>
              <w:spacing w:after="0" w:line="240" w:lineRule="auto"/>
              <w:jc w:val="center"/>
              <w:rPr>
                <w:b/>
                <w:bCs/>
                <w:w w:val="110"/>
                <w:lang w:eastAsia="en-US"/>
              </w:rPr>
            </w:pPr>
            <w:r w:rsidRPr="00831526">
              <w:rPr>
                <w:b/>
                <w:bCs/>
                <w:w w:val="110"/>
                <w:lang w:eastAsia="en-US"/>
              </w:rPr>
              <w:t>Эксперимент 2</w:t>
            </w:r>
          </w:p>
        </w:tc>
      </w:tr>
      <w:tr w:rsidR="00DB4568" w:rsidRPr="00DB4568" w14:paraId="7913FC1D" w14:textId="77777777" w:rsidTr="0022475A">
        <w:trPr>
          <w:trHeight w:val="449"/>
        </w:trPr>
        <w:tc>
          <w:tcPr>
            <w:tcW w:w="1985" w:type="dxa"/>
            <w:vAlign w:val="center"/>
          </w:tcPr>
          <w:p w14:paraId="477FDBFE" w14:textId="1B85E5B3" w:rsidR="00DB4568" w:rsidRPr="00831526" w:rsidRDefault="00DB4568" w:rsidP="00831526">
            <w:pPr>
              <w:kinsoku w:val="0"/>
              <w:overflowPunct w:val="0"/>
              <w:autoSpaceDE w:val="0"/>
              <w:autoSpaceDN w:val="0"/>
              <w:adjustRightInd w:val="0"/>
              <w:spacing w:after="0" w:line="240" w:lineRule="auto"/>
              <w:ind w:hanging="7"/>
              <w:jc w:val="center"/>
              <w:rPr>
                <w:rStyle w:val="q4iawc"/>
              </w:rPr>
            </w:pPr>
            <w:r w:rsidRPr="00831526">
              <w:rPr>
                <w:rStyle w:val="q4iawc"/>
              </w:rPr>
              <w:t>Негативный контроль (дистиллированная вода)</w:t>
            </w:r>
          </w:p>
        </w:tc>
        <w:tc>
          <w:tcPr>
            <w:tcW w:w="1843" w:type="dxa"/>
            <w:vAlign w:val="center"/>
          </w:tcPr>
          <w:p w14:paraId="0F27881A"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40</w:t>
            </w:r>
          </w:p>
        </w:tc>
        <w:tc>
          <w:tcPr>
            <w:tcW w:w="1843" w:type="dxa"/>
            <w:vAlign w:val="center"/>
          </w:tcPr>
          <w:p w14:paraId="7A9D0557"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40</w:t>
            </w:r>
          </w:p>
        </w:tc>
        <w:tc>
          <w:tcPr>
            <w:tcW w:w="1842" w:type="dxa"/>
            <w:vAlign w:val="center"/>
          </w:tcPr>
          <w:p w14:paraId="74E2C7C6"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43</w:t>
            </w:r>
          </w:p>
        </w:tc>
        <w:tc>
          <w:tcPr>
            <w:tcW w:w="1843" w:type="dxa"/>
            <w:vAlign w:val="center"/>
          </w:tcPr>
          <w:p w14:paraId="3B16E9CC"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49</w:t>
            </w:r>
          </w:p>
        </w:tc>
      </w:tr>
      <w:tr w:rsidR="00DB4568" w:rsidRPr="00DB4568" w14:paraId="1644750A" w14:textId="77777777" w:rsidTr="0022475A">
        <w:trPr>
          <w:trHeight w:val="238"/>
        </w:trPr>
        <w:tc>
          <w:tcPr>
            <w:tcW w:w="1985" w:type="dxa"/>
            <w:vAlign w:val="center"/>
          </w:tcPr>
          <w:p w14:paraId="0EBBEFE8"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BIВW2992BS</w:t>
            </w:r>
          </w:p>
        </w:tc>
        <w:tc>
          <w:tcPr>
            <w:tcW w:w="1843" w:type="dxa"/>
            <w:vAlign w:val="center"/>
          </w:tcPr>
          <w:p w14:paraId="5AEF4510"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3" w:type="dxa"/>
            <w:vAlign w:val="center"/>
          </w:tcPr>
          <w:p w14:paraId="28394FFB"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2" w:type="dxa"/>
            <w:vAlign w:val="center"/>
          </w:tcPr>
          <w:p w14:paraId="39BE0981"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3" w:type="dxa"/>
            <w:vAlign w:val="center"/>
          </w:tcPr>
          <w:p w14:paraId="4A7F71FB"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r>
      <w:tr w:rsidR="00DB4568" w:rsidRPr="00DB4568" w14:paraId="3AB0ADF1" w14:textId="77777777" w:rsidTr="0022475A">
        <w:trPr>
          <w:trHeight w:val="233"/>
        </w:trPr>
        <w:tc>
          <w:tcPr>
            <w:tcW w:w="1985" w:type="dxa"/>
            <w:vAlign w:val="center"/>
          </w:tcPr>
          <w:p w14:paraId="5B4AC5B7"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10</w:t>
            </w:r>
          </w:p>
        </w:tc>
        <w:tc>
          <w:tcPr>
            <w:tcW w:w="1843" w:type="dxa"/>
            <w:vAlign w:val="center"/>
          </w:tcPr>
          <w:p w14:paraId="5E8FE973"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56</w:t>
            </w:r>
          </w:p>
        </w:tc>
        <w:tc>
          <w:tcPr>
            <w:tcW w:w="1843" w:type="dxa"/>
            <w:vAlign w:val="center"/>
          </w:tcPr>
          <w:p w14:paraId="51FBD72A"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56</w:t>
            </w:r>
          </w:p>
        </w:tc>
        <w:tc>
          <w:tcPr>
            <w:tcW w:w="1842" w:type="dxa"/>
            <w:vAlign w:val="center"/>
          </w:tcPr>
          <w:p w14:paraId="457A3FCC"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72</w:t>
            </w:r>
          </w:p>
        </w:tc>
        <w:tc>
          <w:tcPr>
            <w:tcW w:w="1843" w:type="dxa"/>
            <w:vAlign w:val="center"/>
          </w:tcPr>
          <w:p w14:paraId="7DEE5145"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71</w:t>
            </w:r>
          </w:p>
        </w:tc>
      </w:tr>
      <w:tr w:rsidR="00DB4568" w:rsidRPr="00DB4568" w14:paraId="7CA5D7DC" w14:textId="77777777" w:rsidTr="0022475A">
        <w:trPr>
          <w:trHeight w:val="228"/>
        </w:trPr>
        <w:tc>
          <w:tcPr>
            <w:tcW w:w="1985" w:type="dxa"/>
            <w:vAlign w:val="center"/>
          </w:tcPr>
          <w:p w14:paraId="270DC35B"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20</w:t>
            </w:r>
          </w:p>
        </w:tc>
        <w:tc>
          <w:tcPr>
            <w:tcW w:w="1843" w:type="dxa"/>
            <w:vAlign w:val="center"/>
          </w:tcPr>
          <w:p w14:paraId="560C3480"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c>
          <w:tcPr>
            <w:tcW w:w="1843" w:type="dxa"/>
            <w:vAlign w:val="center"/>
          </w:tcPr>
          <w:p w14:paraId="2D47066A"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61</w:t>
            </w:r>
          </w:p>
        </w:tc>
        <w:tc>
          <w:tcPr>
            <w:tcW w:w="1842" w:type="dxa"/>
            <w:vAlign w:val="center"/>
          </w:tcPr>
          <w:p w14:paraId="18CDEA46"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c>
          <w:tcPr>
            <w:tcW w:w="1843" w:type="dxa"/>
            <w:vAlign w:val="center"/>
          </w:tcPr>
          <w:p w14:paraId="2EA14A22"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95</w:t>
            </w:r>
          </w:p>
        </w:tc>
      </w:tr>
      <w:tr w:rsidR="00DB4568" w:rsidRPr="00DB4568" w14:paraId="0F4135E4" w14:textId="77777777" w:rsidTr="0022475A">
        <w:trPr>
          <w:trHeight w:val="233"/>
        </w:trPr>
        <w:tc>
          <w:tcPr>
            <w:tcW w:w="1985" w:type="dxa"/>
            <w:vAlign w:val="center"/>
          </w:tcPr>
          <w:p w14:paraId="01570724"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30</w:t>
            </w:r>
          </w:p>
        </w:tc>
        <w:tc>
          <w:tcPr>
            <w:tcW w:w="1843" w:type="dxa"/>
            <w:vAlign w:val="center"/>
          </w:tcPr>
          <w:p w14:paraId="02B99911"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81</w:t>
            </w:r>
          </w:p>
        </w:tc>
        <w:tc>
          <w:tcPr>
            <w:tcW w:w="1843" w:type="dxa"/>
            <w:vAlign w:val="center"/>
          </w:tcPr>
          <w:p w14:paraId="2531E25E"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c>
          <w:tcPr>
            <w:tcW w:w="1842" w:type="dxa"/>
            <w:vAlign w:val="center"/>
          </w:tcPr>
          <w:p w14:paraId="05C5F02D"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93</w:t>
            </w:r>
          </w:p>
        </w:tc>
        <w:tc>
          <w:tcPr>
            <w:tcW w:w="1843" w:type="dxa"/>
            <w:vAlign w:val="center"/>
          </w:tcPr>
          <w:p w14:paraId="159BA622"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r>
      <w:tr w:rsidR="00DB4568" w:rsidRPr="00DB4568" w14:paraId="3583BFD8" w14:textId="77777777" w:rsidTr="0022475A">
        <w:trPr>
          <w:trHeight w:val="236"/>
        </w:trPr>
        <w:tc>
          <w:tcPr>
            <w:tcW w:w="1985" w:type="dxa"/>
            <w:vAlign w:val="center"/>
          </w:tcPr>
          <w:p w14:paraId="53BD2B41"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40</w:t>
            </w:r>
          </w:p>
        </w:tc>
        <w:tc>
          <w:tcPr>
            <w:tcW w:w="1843" w:type="dxa"/>
            <w:vAlign w:val="center"/>
          </w:tcPr>
          <w:p w14:paraId="1B314062"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c>
          <w:tcPr>
            <w:tcW w:w="1843" w:type="dxa"/>
            <w:vAlign w:val="center"/>
          </w:tcPr>
          <w:p w14:paraId="4B7FB0A4"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71</w:t>
            </w:r>
          </w:p>
        </w:tc>
        <w:tc>
          <w:tcPr>
            <w:tcW w:w="1842" w:type="dxa"/>
            <w:vAlign w:val="center"/>
          </w:tcPr>
          <w:p w14:paraId="7CA85087"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c>
          <w:tcPr>
            <w:tcW w:w="1843" w:type="dxa"/>
            <w:vAlign w:val="center"/>
          </w:tcPr>
          <w:p w14:paraId="602639C9"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101</w:t>
            </w:r>
          </w:p>
        </w:tc>
      </w:tr>
      <w:tr w:rsidR="00DB4568" w:rsidRPr="00DB4568" w14:paraId="69B4C7AB" w14:textId="77777777" w:rsidTr="0022475A">
        <w:trPr>
          <w:trHeight w:val="234"/>
        </w:trPr>
        <w:tc>
          <w:tcPr>
            <w:tcW w:w="1985" w:type="dxa"/>
            <w:vAlign w:val="center"/>
          </w:tcPr>
          <w:p w14:paraId="1A63838F"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60</w:t>
            </w:r>
          </w:p>
        </w:tc>
        <w:tc>
          <w:tcPr>
            <w:tcW w:w="1843" w:type="dxa"/>
            <w:vAlign w:val="center"/>
          </w:tcPr>
          <w:p w14:paraId="76BAC05D"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c>
          <w:tcPr>
            <w:tcW w:w="1843" w:type="dxa"/>
            <w:vAlign w:val="center"/>
          </w:tcPr>
          <w:p w14:paraId="7572B18F"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78</w:t>
            </w:r>
          </w:p>
        </w:tc>
        <w:tc>
          <w:tcPr>
            <w:tcW w:w="1842" w:type="dxa"/>
            <w:vAlign w:val="center"/>
          </w:tcPr>
          <w:p w14:paraId="4C12ABDE"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c>
          <w:tcPr>
            <w:tcW w:w="1843" w:type="dxa"/>
            <w:vAlign w:val="center"/>
          </w:tcPr>
          <w:p w14:paraId="0358334D"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105</w:t>
            </w:r>
          </w:p>
        </w:tc>
      </w:tr>
      <w:tr w:rsidR="00DB4568" w:rsidRPr="00DB4568" w14:paraId="3E58ADDC" w14:textId="77777777" w:rsidTr="0022475A">
        <w:trPr>
          <w:trHeight w:val="234"/>
        </w:trPr>
        <w:tc>
          <w:tcPr>
            <w:tcW w:w="1985" w:type="dxa"/>
            <w:vAlign w:val="center"/>
          </w:tcPr>
          <w:p w14:paraId="575CDBE3"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100</w:t>
            </w:r>
          </w:p>
        </w:tc>
        <w:tc>
          <w:tcPr>
            <w:tcW w:w="1843" w:type="dxa"/>
            <w:vAlign w:val="center"/>
          </w:tcPr>
          <w:p w14:paraId="206C7B78"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67</w:t>
            </w:r>
          </w:p>
        </w:tc>
        <w:tc>
          <w:tcPr>
            <w:tcW w:w="1843" w:type="dxa"/>
            <w:vAlign w:val="center"/>
          </w:tcPr>
          <w:p w14:paraId="7CC96290"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69</w:t>
            </w:r>
          </w:p>
        </w:tc>
        <w:tc>
          <w:tcPr>
            <w:tcW w:w="1842" w:type="dxa"/>
            <w:vAlign w:val="center"/>
          </w:tcPr>
          <w:p w14:paraId="54D72273"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49</w:t>
            </w:r>
          </w:p>
        </w:tc>
        <w:tc>
          <w:tcPr>
            <w:tcW w:w="1843" w:type="dxa"/>
            <w:vAlign w:val="center"/>
          </w:tcPr>
          <w:p w14:paraId="5C518498"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88</w:t>
            </w:r>
          </w:p>
        </w:tc>
      </w:tr>
      <w:tr w:rsidR="00DB4568" w:rsidRPr="00DB4568" w14:paraId="443539D6" w14:textId="77777777" w:rsidTr="0022475A">
        <w:trPr>
          <w:trHeight w:val="234"/>
        </w:trPr>
        <w:tc>
          <w:tcPr>
            <w:tcW w:w="1985" w:type="dxa"/>
            <w:vAlign w:val="center"/>
          </w:tcPr>
          <w:p w14:paraId="6B12A750" w14:textId="31242422"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Позитивный контроль</w:t>
            </w:r>
          </w:p>
        </w:tc>
        <w:tc>
          <w:tcPr>
            <w:tcW w:w="1843" w:type="dxa"/>
            <w:vAlign w:val="center"/>
          </w:tcPr>
          <w:p w14:paraId="45A99276"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3" w:type="dxa"/>
            <w:vAlign w:val="center"/>
          </w:tcPr>
          <w:p w14:paraId="15649003"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2" w:type="dxa"/>
            <w:vAlign w:val="center"/>
          </w:tcPr>
          <w:p w14:paraId="4DF58015"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3" w:type="dxa"/>
            <w:vAlign w:val="center"/>
          </w:tcPr>
          <w:p w14:paraId="5E3F79EC"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r>
      <w:tr w:rsidR="00DB4568" w:rsidRPr="00DB4568" w14:paraId="6EF3AE03" w14:textId="77777777" w:rsidTr="0022475A">
        <w:trPr>
          <w:trHeight w:val="234"/>
        </w:trPr>
        <w:tc>
          <w:tcPr>
            <w:tcW w:w="1985" w:type="dxa"/>
            <w:vAlign w:val="center"/>
          </w:tcPr>
          <w:p w14:paraId="48F89E2F"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2-NF</w:t>
            </w:r>
          </w:p>
        </w:tc>
        <w:tc>
          <w:tcPr>
            <w:tcW w:w="1843" w:type="dxa"/>
            <w:vAlign w:val="center"/>
          </w:tcPr>
          <w:p w14:paraId="04D949F1"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3" w:type="dxa"/>
            <w:vAlign w:val="center"/>
          </w:tcPr>
          <w:p w14:paraId="1EF6665D"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2" w:type="dxa"/>
            <w:vAlign w:val="center"/>
          </w:tcPr>
          <w:p w14:paraId="6DC1C005"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3" w:type="dxa"/>
            <w:vAlign w:val="center"/>
          </w:tcPr>
          <w:p w14:paraId="3CF06F89"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r>
      <w:tr w:rsidR="00DB4568" w:rsidRPr="00DB4568" w14:paraId="678CEC7F" w14:textId="77777777" w:rsidTr="0022475A">
        <w:trPr>
          <w:trHeight w:val="234"/>
        </w:trPr>
        <w:tc>
          <w:tcPr>
            <w:tcW w:w="1985" w:type="dxa"/>
            <w:vAlign w:val="center"/>
          </w:tcPr>
          <w:p w14:paraId="1567A1BA"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10</w:t>
            </w:r>
          </w:p>
        </w:tc>
        <w:tc>
          <w:tcPr>
            <w:tcW w:w="1843" w:type="dxa"/>
            <w:vAlign w:val="center"/>
          </w:tcPr>
          <w:p w14:paraId="43B42121"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532</w:t>
            </w:r>
          </w:p>
        </w:tc>
        <w:tc>
          <w:tcPr>
            <w:tcW w:w="1843" w:type="dxa"/>
            <w:vAlign w:val="center"/>
          </w:tcPr>
          <w:p w14:paraId="7067D08B"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764</w:t>
            </w:r>
          </w:p>
        </w:tc>
        <w:tc>
          <w:tcPr>
            <w:tcW w:w="1842" w:type="dxa"/>
            <w:vAlign w:val="center"/>
          </w:tcPr>
          <w:p w14:paraId="59B8515E"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c>
          <w:tcPr>
            <w:tcW w:w="1843" w:type="dxa"/>
            <w:vAlign w:val="center"/>
          </w:tcPr>
          <w:p w14:paraId="0F165A25"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r>
      <w:tr w:rsidR="00DB4568" w:rsidRPr="00DB4568" w14:paraId="5CA43628" w14:textId="77777777" w:rsidTr="0022475A">
        <w:trPr>
          <w:trHeight w:val="230"/>
        </w:trPr>
        <w:tc>
          <w:tcPr>
            <w:tcW w:w="1985" w:type="dxa"/>
            <w:vAlign w:val="center"/>
          </w:tcPr>
          <w:p w14:paraId="2459A0AD"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2-АА</w:t>
            </w:r>
          </w:p>
        </w:tc>
        <w:tc>
          <w:tcPr>
            <w:tcW w:w="1843" w:type="dxa"/>
            <w:vAlign w:val="center"/>
          </w:tcPr>
          <w:p w14:paraId="1D75CCD7"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3" w:type="dxa"/>
            <w:vAlign w:val="center"/>
          </w:tcPr>
          <w:p w14:paraId="4B400C3A"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2" w:type="dxa"/>
            <w:vAlign w:val="center"/>
          </w:tcPr>
          <w:p w14:paraId="7321E8C8"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c>
          <w:tcPr>
            <w:tcW w:w="1843" w:type="dxa"/>
            <w:vAlign w:val="center"/>
          </w:tcPr>
          <w:p w14:paraId="76EC2715" w14:textId="77777777" w:rsidR="00DB4568" w:rsidRPr="00831526" w:rsidRDefault="00DB4568" w:rsidP="00831526">
            <w:pPr>
              <w:kinsoku w:val="0"/>
              <w:overflowPunct w:val="0"/>
              <w:autoSpaceDE w:val="0"/>
              <w:autoSpaceDN w:val="0"/>
              <w:adjustRightInd w:val="0"/>
              <w:spacing w:after="0" w:line="240" w:lineRule="auto"/>
              <w:jc w:val="center"/>
              <w:rPr>
                <w:rStyle w:val="q4iawc"/>
              </w:rPr>
            </w:pPr>
          </w:p>
        </w:tc>
      </w:tr>
      <w:tr w:rsidR="00DB4568" w:rsidRPr="00DB4568" w14:paraId="157AB50E" w14:textId="77777777" w:rsidTr="0022475A">
        <w:trPr>
          <w:trHeight w:val="438"/>
        </w:trPr>
        <w:tc>
          <w:tcPr>
            <w:tcW w:w="1985" w:type="dxa"/>
            <w:vAlign w:val="center"/>
          </w:tcPr>
          <w:p w14:paraId="22BE7B2B"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4</w:t>
            </w:r>
          </w:p>
        </w:tc>
        <w:tc>
          <w:tcPr>
            <w:tcW w:w="1843" w:type="dxa"/>
            <w:vAlign w:val="center"/>
          </w:tcPr>
          <w:p w14:paraId="0087E3E9"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c>
          <w:tcPr>
            <w:tcW w:w="1843" w:type="dxa"/>
            <w:vAlign w:val="center"/>
          </w:tcPr>
          <w:p w14:paraId="783F1977"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w:t>
            </w:r>
          </w:p>
        </w:tc>
        <w:tc>
          <w:tcPr>
            <w:tcW w:w="1842" w:type="dxa"/>
            <w:vAlign w:val="center"/>
          </w:tcPr>
          <w:p w14:paraId="27C0D070"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1006</w:t>
            </w:r>
          </w:p>
        </w:tc>
        <w:tc>
          <w:tcPr>
            <w:tcW w:w="1843" w:type="dxa"/>
            <w:vAlign w:val="center"/>
          </w:tcPr>
          <w:p w14:paraId="2B090E6A" w14:textId="77777777" w:rsidR="00DB4568" w:rsidRPr="00831526" w:rsidRDefault="00DB4568" w:rsidP="00831526">
            <w:pPr>
              <w:kinsoku w:val="0"/>
              <w:overflowPunct w:val="0"/>
              <w:autoSpaceDE w:val="0"/>
              <w:autoSpaceDN w:val="0"/>
              <w:adjustRightInd w:val="0"/>
              <w:spacing w:after="0" w:line="240" w:lineRule="auto"/>
              <w:jc w:val="center"/>
              <w:rPr>
                <w:rStyle w:val="q4iawc"/>
              </w:rPr>
            </w:pPr>
            <w:r w:rsidRPr="00831526">
              <w:rPr>
                <w:rStyle w:val="q4iawc"/>
              </w:rPr>
              <w:t>1295</w:t>
            </w:r>
          </w:p>
        </w:tc>
      </w:tr>
    </w:tbl>
    <w:p w14:paraId="65439763" w14:textId="77777777" w:rsidR="00DB4568" w:rsidRDefault="00DB4568" w:rsidP="00DB4568">
      <w:pPr>
        <w:spacing w:after="0" w:line="240" w:lineRule="auto"/>
      </w:pPr>
    </w:p>
    <w:p w14:paraId="2D1EBC87" w14:textId="0C5DD92C" w:rsidR="00DB4568" w:rsidRPr="00391DB8" w:rsidRDefault="00DB4568" w:rsidP="00DB4568">
      <w:pPr>
        <w:spacing w:after="0" w:line="240" w:lineRule="auto"/>
      </w:pPr>
      <w:r w:rsidRPr="00831526">
        <w:rPr>
          <w:b/>
        </w:rPr>
        <w:t xml:space="preserve">Таблица </w:t>
      </w:r>
      <w:r w:rsidR="00305EC8" w:rsidRPr="00831526">
        <w:rPr>
          <w:b/>
        </w:rPr>
        <w:t>3-14</w:t>
      </w:r>
      <w:r>
        <w:t>. Структурные хромосомные аберрации без метаболической активации</w:t>
      </w:r>
      <w:r w:rsidR="00391DB8" w:rsidRPr="00831526">
        <w:t xml:space="preserve"> </w:t>
      </w:r>
      <w:r w:rsidR="00391DB8" w:rsidRPr="00984A8E">
        <w:rPr>
          <w:rStyle w:val="q4iawc"/>
        </w:rPr>
        <w:t>[17]</w:t>
      </w:r>
    </w:p>
    <w:p w14:paraId="5719D877" w14:textId="77777777" w:rsidR="00DB4568" w:rsidRPr="00DB4568" w:rsidRDefault="00DB4568" w:rsidP="00DB4568">
      <w:pPr>
        <w:kinsoku w:val="0"/>
        <w:overflowPunct w:val="0"/>
        <w:autoSpaceDE w:val="0"/>
        <w:autoSpaceDN w:val="0"/>
        <w:adjustRightInd w:val="0"/>
        <w:spacing w:before="6" w:after="0" w:line="240" w:lineRule="auto"/>
        <w:jc w:val="left"/>
        <w:rPr>
          <w:sz w:val="5"/>
          <w:szCs w:val="5"/>
          <w:lang w:eastAsia="en-US"/>
        </w:rPr>
      </w:pPr>
    </w:p>
    <w:tbl>
      <w:tblPr>
        <w:tblStyle w:val="a8"/>
        <w:tblW w:w="0" w:type="auto"/>
        <w:tblLook w:val="04A0" w:firstRow="1" w:lastRow="0" w:firstColumn="1" w:lastColumn="0" w:noHBand="0" w:noVBand="1"/>
      </w:tblPr>
      <w:tblGrid>
        <w:gridCol w:w="3137"/>
        <w:gridCol w:w="1512"/>
        <w:gridCol w:w="1686"/>
        <w:gridCol w:w="1505"/>
        <w:gridCol w:w="1506"/>
      </w:tblGrid>
      <w:tr w:rsidR="00907BA2" w14:paraId="3DCE8D80" w14:textId="77777777" w:rsidTr="00831526">
        <w:trPr>
          <w:tblHeader/>
        </w:trPr>
        <w:tc>
          <w:tcPr>
            <w:tcW w:w="3137" w:type="dxa"/>
            <w:shd w:val="clear" w:color="auto" w:fill="D9D9D9" w:themeFill="background1" w:themeFillShade="D9"/>
            <w:vAlign w:val="center"/>
          </w:tcPr>
          <w:p w14:paraId="1F55A105" w14:textId="5019F7DE" w:rsidR="00907BA2" w:rsidRPr="00831526" w:rsidRDefault="00907BA2" w:rsidP="00831526">
            <w:pPr>
              <w:jc w:val="center"/>
              <w:rPr>
                <w:rStyle w:val="q4iawc"/>
                <w:rFonts w:eastAsia="MS Mincho"/>
                <w:b/>
                <w:bCs/>
              </w:rPr>
            </w:pPr>
            <w:r w:rsidRPr="00831526">
              <w:rPr>
                <w:rStyle w:val="q4iawc"/>
                <w:b/>
                <w:bCs/>
              </w:rPr>
              <w:t>Вещество (мкг/мл)</w:t>
            </w:r>
          </w:p>
        </w:tc>
        <w:tc>
          <w:tcPr>
            <w:tcW w:w="1512" w:type="dxa"/>
            <w:shd w:val="clear" w:color="auto" w:fill="D9D9D9" w:themeFill="background1" w:themeFillShade="D9"/>
            <w:vAlign w:val="center"/>
          </w:tcPr>
          <w:p w14:paraId="330F03B3" w14:textId="5BC15AF3" w:rsidR="00907BA2" w:rsidRPr="00831526" w:rsidRDefault="00907BA2" w:rsidP="00831526">
            <w:pPr>
              <w:jc w:val="center"/>
              <w:rPr>
                <w:rStyle w:val="q4iawc"/>
                <w:b/>
                <w:bCs/>
                <w:lang w:val="en-US"/>
              </w:rPr>
            </w:pPr>
            <w:r w:rsidRPr="00831526">
              <w:rPr>
                <w:rStyle w:val="q4iawc"/>
                <w:b/>
                <w:bCs/>
              </w:rPr>
              <w:t>Культура</w:t>
            </w:r>
          </w:p>
        </w:tc>
        <w:tc>
          <w:tcPr>
            <w:tcW w:w="1686" w:type="dxa"/>
            <w:shd w:val="clear" w:color="auto" w:fill="D9D9D9" w:themeFill="background1" w:themeFillShade="D9"/>
            <w:vAlign w:val="center"/>
          </w:tcPr>
          <w:p w14:paraId="620DBD6C" w14:textId="25BD032B" w:rsidR="00907BA2" w:rsidRPr="00831526" w:rsidRDefault="00907BA2" w:rsidP="00831526">
            <w:pPr>
              <w:jc w:val="center"/>
              <w:rPr>
                <w:rStyle w:val="q4iawc"/>
                <w:rFonts w:eastAsia="MS Mincho"/>
                <w:b/>
                <w:bCs/>
              </w:rPr>
            </w:pPr>
            <w:r w:rsidRPr="00831526">
              <w:rPr>
                <w:rStyle w:val="q4iawc"/>
                <w:b/>
                <w:bCs/>
              </w:rPr>
              <w:t>Воздействие препарата 4 часа</w:t>
            </w:r>
          </w:p>
        </w:tc>
        <w:tc>
          <w:tcPr>
            <w:tcW w:w="3011" w:type="dxa"/>
            <w:gridSpan w:val="2"/>
            <w:shd w:val="clear" w:color="auto" w:fill="D9D9D9" w:themeFill="background1" w:themeFillShade="D9"/>
            <w:vAlign w:val="center"/>
          </w:tcPr>
          <w:p w14:paraId="6938A994" w14:textId="67A8B998" w:rsidR="00907BA2" w:rsidRPr="00831526" w:rsidRDefault="00907BA2" w:rsidP="00831526">
            <w:pPr>
              <w:jc w:val="center"/>
              <w:rPr>
                <w:rStyle w:val="q4iawc"/>
                <w:rFonts w:eastAsia="MS Mincho"/>
                <w:b/>
                <w:bCs/>
              </w:rPr>
            </w:pPr>
            <w:r w:rsidRPr="00831526">
              <w:rPr>
                <w:rStyle w:val="q4iawc"/>
                <w:b/>
                <w:bCs/>
              </w:rPr>
              <w:t>Воздействие препарата 24 часа</w:t>
            </w:r>
          </w:p>
        </w:tc>
      </w:tr>
      <w:tr w:rsidR="002E249E" w14:paraId="5C9C8114" w14:textId="77777777" w:rsidTr="009D7E57">
        <w:tc>
          <w:tcPr>
            <w:tcW w:w="3137" w:type="dxa"/>
            <w:vAlign w:val="center"/>
          </w:tcPr>
          <w:p w14:paraId="38172F35" w14:textId="77777777" w:rsidR="002E249E" w:rsidRDefault="002E249E" w:rsidP="00831526">
            <w:pPr>
              <w:jc w:val="center"/>
              <w:rPr>
                <w:rStyle w:val="q4iawc"/>
                <w:rFonts w:eastAsia="MS Mincho"/>
              </w:rPr>
            </w:pPr>
          </w:p>
        </w:tc>
        <w:tc>
          <w:tcPr>
            <w:tcW w:w="1512" w:type="dxa"/>
            <w:vAlign w:val="center"/>
          </w:tcPr>
          <w:p w14:paraId="6C7AD792" w14:textId="2D21CD4F" w:rsidR="002E249E" w:rsidRDefault="002E249E" w:rsidP="00831526">
            <w:pPr>
              <w:jc w:val="center"/>
              <w:rPr>
                <w:rStyle w:val="q4iawc"/>
                <w:rFonts w:eastAsia="MS Mincho"/>
              </w:rPr>
            </w:pPr>
            <w:r>
              <w:rPr>
                <w:rStyle w:val="q4iawc"/>
              </w:rPr>
              <w:t>№</w:t>
            </w:r>
          </w:p>
        </w:tc>
        <w:tc>
          <w:tcPr>
            <w:tcW w:w="1686" w:type="dxa"/>
            <w:vAlign w:val="center"/>
          </w:tcPr>
          <w:p w14:paraId="3FACFBA4" w14:textId="1525F0DB" w:rsidR="002E249E" w:rsidRDefault="002E249E" w:rsidP="00831526">
            <w:pPr>
              <w:jc w:val="center"/>
              <w:rPr>
                <w:rStyle w:val="q4iawc"/>
                <w:rFonts w:eastAsia="MS Mincho"/>
              </w:rPr>
            </w:pPr>
            <w:r>
              <w:rPr>
                <w:rStyle w:val="q4iawc"/>
              </w:rPr>
              <w:t>Оценка через 72  ч</w:t>
            </w:r>
          </w:p>
        </w:tc>
        <w:tc>
          <w:tcPr>
            <w:tcW w:w="1505" w:type="dxa"/>
            <w:vAlign w:val="center"/>
          </w:tcPr>
          <w:p w14:paraId="6A3EA94D" w14:textId="2B89EFB7" w:rsidR="002E249E" w:rsidRDefault="002E249E" w:rsidP="00831526">
            <w:pPr>
              <w:jc w:val="center"/>
              <w:rPr>
                <w:rStyle w:val="q4iawc"/>
                <w:rFonts w:eastAsia="MS Mincho"/>
              </w:rPr>
            </w:pPr>
            <w:r>
              <w:rPr>
                <w:rStyle w:val="q4iawc"/>
              </w:rPr>
              <w:t>Оценка через 72  ч</w:t>
            </w:r>
          </w:p>
        </w:tc>
        <w:tc>
          <w:tcPr>
            <w:tcW w:w="1506" w:type="dxa"/>
            <w:vAlign w:val="center"/>
          </w:tcPr>
          <w:p w14:paraId="00F1F04E" w14:textId="4855A745" w:rsidR="002E249E" w:rsidRDefault="002E249E" w:rsidP="00831526">
            <w:pPr>
              <w:jc w:val="center"/>
              <w:rPr>
                <w:rStyle w:val="q4iawc"/>
                <w:rFonts w:eastAsia="MS Mincho"/>
              </w:rPr>
            </w:pPr>
            <w:r>
              <w:rPr>
                <w:rStyle w:val="q4iawc"/>
              </w:rPr>
              <w:t>Оценка через 96  ч</w:t>
            </w:r>
          </w:p>
        </w:tc>
      </w:tr>
      <w:tr w:rsidR="002E249E" w14:paraId="3E238867" w14:textId="77777777" w:rsidTr="009D7E57">
        <w:tc>
          <w:tcPr>
            <w:tcW w:w="3137" w:type="dxa"/>
            <w:vAlign w:val="center"/>
          </w:tcPr>
          <w:p w14:paraId="7B10C490" w14:textId="5A9397A4" w:rsidR="002E249E" w:rsidRDefault="002E249E" w:rsidP="00831526">
            <w:pPr>
              <w:jc w:val="center"/>
              <w:rPr>
                <w:rStyle w:val="q4iawc"/>
                <w:rFonts w:eastAsia="MS Mincho"/>
              </w:rPr>
            </w:pPr>
            <w:r>
              <w:rPr>
                <w:rStyle w:val="q4iawc"/>
              </w:rPr>
              <w:t>Контроль</w:t>
            </w:r>
          </w:p>
        </w:tc>
        <w:tc>
          <w:tcPr>
            <w:tcW w:w="1512" w:type="dxa"/>
            <w:vAlign w:val="center"/>
          </w:tcPr>
          <w:p w14:paraId="4D51CDFC" w14:textId="77777777" w:rsidR="002E249E" w:rsidRDefault="002E249E" w:rsidP="00831526">
            <w:pPr>
              <w:jc w:val="center"/>
              <w:rPr>
                <w:rStyle w:val="q4iawc"/>
                <w:rFonts w:eastAsia="MS Mincho"/>
              </w:rPr>
            </w:pPr>
          </w:p>
        </w:tc>
        <w:tc>
          <w:tcPr>
            <w:tcW w:w="1686" w:type="dxa"/>
            <w:vAlign w:val="center"/>
          </w:tcPr>
          <w:p w14:paraId="5658182F" w14:textId="77777777" w:rsidR="002E249E" w:rsidRDefault="002E249E" w:rsidP="00831526">
            <w:pPr>
              <w:jc w:val="center"/>
              <w:rPr>
                <w:rStyle w:val="q4iawc"/>
                <w:rFonts w:eastAsia="MS Mincho"/>
              </w:rPr>
            </w:pPr>
          </w:p>
        </w:tc>
        <w:tc>
          <w:tcPr>
            <w:tcW w:w="1505" w:type="dxa"/>
            <w:vAlign w:val="center"/>
          </w:tcPr>
          <w:p w14:paraId="0CA4A289" w14:textId="77777777" w:rsidR="002E249E" w:rsidRDefault="002E249E" w:rsidP="00831526">
            <w:pPr>
              <w:jc w:val="center"/>
              <w:rPr>
                <w:rStyle w:val="q4iawc"/>
                <w:rFonts w:eastAsia="MS Mincho"/>
              </w:rPr>
            </w:pPr>
          </w:p>
        </w:tc>
        <w:tc>
          <w:tcPr>
            <w:tcW w:w="1506" w:type="dxa"/>
            <w:vAlign w:val="center"/>
          </w:tcPr>
          <w:p w14:paraId="22FC24FB" w14:textId="77777777" w:rsidR="002E249E" w:rsidRDefault="002E249E" w:rsidP="00831526">
            <w:pPr>
              <w:jc w:val="center"/>
              <w:rPr>
                <w:rStyle w:val="q4iawc"/>
                <w:rFonts w:eastAsia="MS Mincho"/>
              </w:rPr>
            </w:pPr>
          </w:p>
        </w:tc>
      </w:tr>
      <w:tr w:rsidR="00907BA2" w14:paraId="5320D6D5" w14:textId="77777777" w:rsidTr="009D7E57">
        <w:tc>
          <w:tcPr>
            <w:tcW w:w="3137" w:type="dxa"/>
            <w:vMerge w:val="restart"/>
            <w:vAlign w:val="center"/>
          </w:tcPr>
          <w:p w14:paraId="74349B60" w14:textId="07612542" w:rsidR="00907BA2" w:rsidRPr="002E249E" w:rsidRDefault="00907BA2" w:rsidP="00831526">
            <w:pPr>
              <w:jc w:val="center"/>
              <w:rPr>
                <w:rStyle w:val="q4iawc"/>
                <w:rFonts w:eastAsia="MS Mincho"/>
              </w:rPr>
            </w:pPr>
            <w:r>
              <w:rPr>
                <w:rStyle w:val="q4iawc"/>
              </w:rPr>
              <w:t>Негативный  (</w:t>
            </w:r>
            <w:r w:rsidR="00E17C67" w:rsidRPr="00E17C67">
              <w:rPr>
                <w:rStyle w:val="q4iawc"/>
                <w:lang w:val="en-US"/>
              </w:rPr>
              <w:t>диметилсульфоксид</w:t>
            </w:r>
            <w:r>
              <w:rPr>
                <w:rStyle w:val="q4iawc"/>
                <w:lang w:val="en-US"/>
              </w:rPr>
              <w:t>)</w:t>
            </w:r>
          </w:p>
        </w:tc>
        <w:tc>
          <w:tcPr>
            <w:tcW w:w="1512" w:type="dxa"/>
            <w:vAlign w:val="center"/>
          </w:tcPr>
          <w:p w14:paraId="2139A86A" w14:textId="2A53052A" w:rsidR="00907BA2" w:rsidRDefault="00907BA2" w:rsidP="00831526">
            <w:pPr>
              <w:jc w:val="center"/>
              <w:rPr>
                <w:rStyle w:val="q4iawc"/>
                <w:rFonts w:eastAsia="MS Mincho"/>
              </w:rPr>
            </w:pPr>
            <w:r>
              <w:rPr>
                <w:rStyle w:val="q4iawc"/>
              </w:rPr>
              <w:t>А</w:t>
            </w:r>
          </w:p>
        </w:tc>
        <w:tc>
          <w:tcPr>
            <w:tcW w:w="1686" w:type="dxa"/>
            <w:vAlign w:val="center"/>
          </w:tcPr>
          <w:p w14:paraId="3BFEABC5" w14:textId="49CC8808" w:rsidR="00907BA2" w:rsidRDefault="00907BA2" w:rsidP="00831526">
            <w:pPr>
              <w:jc w:val="center"/>
              <w:rPr>
                <w:rStyle w:val="q4iawc"/>
                <w:rFonts w:eastAsia="MS Mincho"/>
              </w:rPr>
            </w:pPr>
            <w:r>
              <w:rPr>
                <w:rStyle w:val="q4iawc"/>
              </w:rPr>
              <w:t>0</w:t>
            </w:r>
          </w:p>
        </w:tc>
        <w:tc>
          <w:tcPr>
            <w:tcW w:w="1505" w:type="dxa"/>
            <w:vAlign w:val="center"/>
          </w:tcPr>
          <w:p w14:paraId="3410866C" w14:textId="34DF1843" w:rsidR="00907BA2" w:rsidRDefault="00907BA2" w:rsidP="00831526">
            <w:pPr>
              <w:jc w:val="center"/>
              <w:rPr>
                <w:rStyle w:val="q4iawc"/>
                <w:rFonts w:eastAsia="MS Mincho"/>
              </w:rPr>
            </w:pPr>
            <w:r>
              <w:rPr>
                <w:rStyle w:val="q4iawc"/>
              </w:rPr>
              <w:t>1</w:t>
            </w:r>
            <w:r w:rsidR="00E850D9">
              <w:rPr>
                <w:rStyle w:val="q4iawc"/>
                <w:lang w:val="en-GB"/>
              </w:rPr>
              <w:t>,</w:t>
            </w:r>
            <w:r>
              <w:rPr>
                <w:rStyle w:val="q4iawc"/>
              </w:rPr>
              <w:t>0</w:t>
            </w:r>
          </w:p>
        </w:tc>
        <w:tc>
          <w:tcPr>
            <w:tcW w:w="1506" w:type="dxa"/>
            <w:vAlign w:val="center"/>
          </w:tcPr>
          <w:p w14:paraId="7901BF9D" w14:textId="6DB2A086" w:rsidR="00907BA2" w:rsidRDefault="00907BA2" w:rsidP="00831526">
            <w:pPr>
              <w:jc w:val="center"/>
              <w:rPr>
                <w:rStyle w:val="q4iawc"/>
                <w:rFonts w:eastAsia="MS Mincho"/>
              </w:rPr>
            </w:pPr>
            <w:r>
              <w:rPr>
                <w:rStyle w:val="q4iawc"/>
              </w:rPr>
              <w:t>2</w:t>
            </w:r>
            <w:r w:rsidR="00E850D9">
              <w:rPr>
                <w:rStyle w:val="q4iawc"/>
                <w:lang w:val="en-GB"/>
              </w:rPr>
              <w:t>,</w:t>
            </w:r>
            <w:r>
              <w:rPr>
                <w:rStyle w:val="q4iawc"/>
              </w:rPr>
              <w:t>0</w:t>
            </w:r>
          </w:p>
        </w:tc>
      </w:tr>
      <w:tr w:rsidR="00907BA2" w14:paraId="500E1033" w14:textId="77777777" w:rsidTr="009D7E57">
        <w:tc>
          <w:tcPr>
            <w:tcW w:w="3137" w:type="dxa"/>
            <w:vMerge/>
            <w:vAlign w:val="center"/>
          </w:tcPr>
          <w:p w14:paraId="2DDE7954" w14:textId="77777777" w:rsidR="00907BA2" w:rsidRDefault="00907BA2" w:rsidP="00831526">
            <w:pPr>
              <w:jc w:val="center"/>
              <w:rPr>
                <w:rStyle w:val="q4iawc"/>
                <w:rFonts w:eastAsia="MS Mincho"/>
              </w:rPr>
            </w:pPr>
          </w:p>
        </w:tc>
        <w:tc>
          <w:tcPr>
            <w:tcW w:w="1512" w:type="dxa"/>
            <w:vAlign w:val="center"/>
          </w:tcPr>
          <w:p w14:paraId="4AE15E16" w14:textId="4DF9D55A" w:rsidR="00907BA2" w:rsidRDefault="00907BA2" w:rsidP="00831526">
            <w:pPr>
              <w:jc w:val="center"/>
              <w:rPr>
                <w:rStyle w:val="q4iawc"/>
                <w:rFonts w:eastAsia="MS Mincho"/>
              </w:rPr>
            </w:pPr>
            <w:r>
              <w:rPr>
                <w:rStyle w:val="q4iawc"/>
              </w:rPr>
              <w:t>В</w:t>
            </w:r>
          </w:p>
        </w:tc>
        <w:tc>
          <w:tcPr>
            <w:tcW w:w="1686" w:type="dxa"/>
            <w:vAlign w:val="center"/>
          </w:tcPr>
          <w:p w14:paraId="42E35246" w14:textId="25E26456" w:rsidR="00907BA2" w:rsidRDefault="00907BA2" w:rsidP="00831526">
            <w:pPr>
              <w:jc w:val="center"/>
              <w:rPr>
                <w:rStyle w:val="q4iawc"/>
                <w:rFonts w:eastAsia="MS Mincho"/>
              </w:rPr>
            </w:pPr>
            <w:r>
              <w:rPr>
                <w:rStyle w:val="q4iawc"/>
              </w:rPr>
              <w:t>1</w:t>
            </w:r>
            <w:r w:rsidR="00E850D9">
              <w:rPr>
                <w:rStyle w:val="q4iawc"/>
              </w:rPr>
              <w:t>,0</w:t>
            </w:r>
          </w:p>
        </w:tc>
        <w:tc>
          <w:tcPr>
            <w:tcW w:w="1505" w:type="dxa"/>
            <w:vAlign w:val="center"/>
          </w:tcPr>
          <w:p w14:paraId="25D830EE" w14:textId="365069D7" w:rsidR="00907BA2" w:rsidRPr="00831526" w:rsidRDefault="00907BA2" w:rsidP="00831526">
            <w:pPr>
              <w:jc w:val="center"/>
              <w:rPr>
                <w:rStyle w:val="q4iawc"/>
                <w:lang w:val="en-US"/>
              </w:rPr>
            </w:pPr>
            <w:r>
              <w:rPr>
                <w:rStyle w:val="q4iawc"/>
                <w:lang w:val="en-US"/>
              </w:rPr>
              <w:t>0</w:t>
            </w:r>
          </w:p>
        </w:tc>
        <w:tc>
          <w:tcPr>
            <w:tcW w:w="1506" w:type="dxa"/>
            <w:vAlign w:val="center"/>
          </w:tcPr>
          <w:p w14:paraId="71D9EAB5" w14:textId="792FFD86" w:rsidR="00907BA2" w:rsidRPr="00831526" w:rsidRDefault="00907BA2" w:rsidP="00831526">
            <w:pPr>
              <w:jc w:val="center"/>
              <w:rPr>
                <w:rStyle w:val="q4iawc"/>
                <w:lang w:val="en-US"/>
              </w:rPr>
            </w:pPr>
            <w:r>
              <w:rPr>
                <w:rStyle w:val="q4iawc"/>
                <w:lang w:val="en-US"/>
              </w:rPr>
              <w:t>3</w:t>
            </w:r>
            <w:r w:rsidR="00E850D9">
              <w:rPr>
                <w:rStyle w:val="q4iawc"/>
                <w:lang w:val="en-US"/>
              </w:rPr>
              <w:t>,</w:t>
            </w:r>
            <w:r>
              <w:rPr>
                <w:rStyle w:val="q4iawc"/>
                <w:lang w:val="en-US"/>
              </w:rPr>
              <w:t>0</w:t>
            </w:r>
          </w:p>
        </w:tc>
      </w:tr>
      <w:tr w:rsidR="00907BA2" w14:paraId="77AB0A60" w14:textId="77777777" w:rsidTr="009D7E57">
        <w:tc>
          <w:tcPr>
            <w:tcW w:w="3137" w:type="dxa"/>
            <w:vMerge/>
            <w:vAlign w:val="center"/>
          </w:tcPr>
          <w:p w14:paraId="4690447A" w14:textId="77777777" w:rsidR="00907BA2" w:rsidRDefault="00907BA2" w:rsidP="00831526">
            <w:pPr>
              <w:jc w:val="center"/>
              <w:rPr>
                <w:rStyle w:val="q4iawc"/>
                <w:rFonts w:eastAsia="MS Mincho"/>
              </w:rPr>
            </w:pPr>
          </w:p>
        </w:tc>
        <w:tc>
          <w:tcPr>
            <w:tcW w:w="1512" w:type="dxa"/>
            <w:vAlign w:val="center"/>
          </w:tcPr>
          <w:p w14:paraId="279FCEE5" w14:textId="516D3543" w:rsidR="00907BA2" w:rsidRDefault="00907BA2" w:rsidP="00831526">
            <w:pPr>
              <w:jc w:val="center"/>
              <w:rPr>
                <w:rStyle w:val="q4iawc"/>
                <w:rFonts w:eastAsia="MS Mincho"/>
              </w:rPr>
            </w:pPr>
            <w:r>
              <w:rPr>
                <w:rStyle w:val="q4iawc"/>
              </w:rPr>
              <w:t>Среднее</w:t>
            </w:r>
          </w:p>
        </w:tc>
        <w:tc>
          <w:tcPr>
            <w:tcW w:w="1686" w:type="dxa"/>
            <w:vAlign w:val="center"/>
          </w:tcPr>
          <w:p w14:paraId="38D0E11D" w14:textId="411DE60E" w:rsidR="00907BA2" w:rsidRPr="00831526" w:rsidRDefault="00907BA2" w:rsidP="00831526">
            <w:pPr>
              <w:jc w:val="center"/>
              <w:rPr>
                <w:rStyle w:val="q4iawc"/>
                <w:lang w:val="en-US"/>
              </w:rPr>
            </w:pPr>
            <w:r>
              <w:rPr>
                <w:rStyle w:val="q4iawc"/>
                <w:lang w:val="en-US"/>
              </w:rPr>
              <w:t>0</w:t>
            </w:r>
            <w:r w:rsidR="00E850D9">
              <w:rPr>
                <w:rStyle w:val="q4iawc"/>
              </w:rPr>
              <w:t>,</w:t>
            </w:r>
            <w:r>
              <w:rPr>
                <w:rStyle w:val="q4iawc"/>
                <w:lang w:val="en-US"/>
              </w:rPr>
              <w:t>5</w:t>
            </w:r>
          </w:p>
        </w:tc>
        <w:tc>
          <w:tcPr>
            <w:tcW w:w="1505" w:type="dxa"/>
            <w:vAlign w:val="center"/>
          </w:tcPr>
          <w:p w14:paraId="4058D8AC" w14:textId="330F81FA" w:rsidR="00907BA2" w:rsidRPr="00831526" w:rsidRDefault="00907BA2" w:rsidP="00831526">
            <w:pPr>
              <w:jc w:val="center"/>
              <w:rPr>
                <w:rStyle w:val="q4iawc"/>
                <w:lang w:val="en-US"/>
              </w:rPr>
            </w:pPr>
            <w:r>
              <w:rPr>
                <w:rStyle w:val="q4iawc"/>
                <w:lang w:val="en-US"/>
              </w:rPr>
              <w:t>0</w:t>
            </w:r>
            <w:r w:rsidR="00E850D9">
              <w:rPr>
                <w:rStyle w:val="q4iawc"/>
                <w:lang w:val="en-US"/>
              </w:rPr>
              <w:t>,</w:t>
            </w:r>
            <w:r>
              <w:rPr>
                <w:rStyle w:val="q4iawc"/>
                <w:lang w:val="en-US"/>
              </w:rPr>
              <w:t>5</w:t>
            </w:r>
          </w:p>
        </w:tc>
        <w:tc>
          <w:tcPr>
            <w:tcW w:w="1506" w:type="dxa"/>
            <w:vAlign w:val="center"/>
          </w:tcPr>
          <w:p w14:paraId="2B7D0EBC" w14:textId="74FA13F5" w:rsidR="00907BA2" w:rsidRPr="00831526" w:rsidRDefault="00907BA2" w:rsidP="00831526">
            <w:pPr>
              <w:jc w:val="center"/>
              <w:rPr>
                <w:rStyle w:val="q4iawc"/>
                <w:lang w:val="en-US"/>
              </w:rPr>
            </w:pPr>
            <w:r>
              <w:rPr>
                <w:rStyle w:val="q4iawc"/>
                <w:lang w:val="en-US"/>
              </w:rPr>
              <w:t>2</w:t>
            </w:r>
            <w:r w:rsidR="00E850D9">
              <w:rPr>
                <w:rStyle w:val="q4iawc"/>
                <w:lang w:val="en-US"/>
              </w:rPr>
              <w:t>,</w:t>
            </w:r>
            <w:r>
              <w:rPr>
                <w:rStyle w:val="q4iawc"/>
                <w:lang w:val="en-US"/>
              </w:rPr>
              <w:t>5</w:t>
            </w:r>
          </w:p>
        </w:tc>
      </w:tr>
      <w:tr w:rsidR="00907BA2" w14:paraId="7C4B7AA0" w14:textId="77777777" w:rsidTr="009D7E57">
        <w:tc>
          <w:tcPr>
            <w:tcW w:w="3137" w:type="dxa"/>
            <w:vMerge w:val="restart"/>
            <w:vAlign w:val="center"/>
          </w:tcPr>
          <w:p w14:paraId="77B9FB09" w14:textId="7FB74B24" w:rsidR="00907BA2" w:rsidRPr="00831526" w:rsidRDefault="00907BA2" w:rsidP="00831526">
            <w:pPr>
              <w:jc w:val="center"/>
              <w:rPr>
                <w:rStyle w:val="q4iawc"/>
                <w:lang w:val="en-US"/>
              </w:rPr>
            </w:pPr>
            <w:r>
              <w:rPr>
                <w:rStyle w:val="q4iawc"/>
              </w:rPr>
              <w:t>Позитивный (</w:t>
            </w:r>
            <w:r w:rsidR="00E17C67">
              <w:rPr>
                <w:rStyle w:val="q4iawc"/>
              </w:rPr>
              <w:t>адриамицин</w:t>
            </w:r>
            <w:r w:rsidR="00E17C67">
              <w:rPr>
                <w:rStyle w:val="q4iawc"/>
                <w:lang w:val="en-US"/>
              </w:rPr>
              <w:t xml:space="preserve"> </w:t>
            </w:r>
            <w:r w:rsidR="00BE7198">
              <w:rPr>
                <w:rStyle w:val="q4iawc"/>
                <w:lang w:val="en-US"/>
              </w:rPr>
              <w:t>0,</w:t>
            </w:r>
            <w:r>
              <w:rPr>
                <w:rStyle w:val="q4iawc"/>
                <w:lang w:val="en-US"/>
              </w:rPr>
              <w:t>05)</w:t>
            </w:r>
          </w:p>
        </w:tc>
        <w:tc>
          <w:tcPr>
            <w:tcW w:w="1512" w:type="dxa"/>
            <w:vAlign w:val="center"/>
          </w:tcPr>
          <w:p w14:paraId="34E07358" w14:textId="13E5E11E" w:rsidR="00907BA2" w:rsidRDefault="00907BA2" w:rsidP="00831526">
            <w:pPr>
              <w:jc w:val="center"/>
              <w:rPr>
                <w:rStyle w:val="q4iawc"/>
                <w:rFonts w:eastAsia="MS Mincho"/>
              </w:rPr>
            </w:pPr>
            <w:r>
              <w:rPr>
                <w:rStyle w:val="q4iawc"/>
              </w:rPr>
              <w:t>А</w:t>
            </w:r>
          </w:p>
        </w:tc>
        <w:tc>
          <w:tcPr>
            <w:tcW w:w="1686" w:type="dxa"/>
            <w:vAlign w:val="center"/>
          </w:tcPr>
          <w:p w14:paraId="21B5C02D" w14:textId="35CA9239" w:rsidR="00907BA2" w:rsidRPr="00831526" w:rsidRDefault="00907BA2" w:rsidP="00831526">
            <w:pPr>
              <w:jc w:val="center"/>
              <w:rPr>
                <w:rStyle w:val="q4iawc"/>
                <w:lang w:val="en-US"/>
              </w:rPr>
            </w:pPr>
            <w:r>
              <w:rPr>
                <w:rStyle w:val="q4iawc"/>
                <w:lang w:val="en-US"/>
              </w:rPr>
              <w:t>14</w:t>
            </w:r>
            <w:r w:rsidR="00E850D9">
              <w:rPr>
                <w:rStyle w:val="q4iawc"/>
                <w:lang w:val="en-US"/>
              </w:rPr>
              <w:t>,</w:t>
            </w:r>
            <w:r>
              <w:rPr>
                <w:rStyle w:val="q4iawc"/>
                <w:lang w:val="en-US"/>
              </w:rPr>
              <w:t>0</w:t>
            </w:r>
          </w:p>
        </w:tc>
        <w:tc>
          <w:tcPr>
            <w:tcW w:w="1505" w:type="dxa"/>
            <w:vAlign w:val="center"/>
          </w:tcPr>
          <w:p w14:paraId="549A4395" w14:textId="37586F25" w:rsidR="00907BA2" w:rsidRPr="00831526" w:rsidRDefault="00907BA2" w:rsidP="00831526">
            <w:pPr>
              <w:jc w:val="center"/>
              <w:rPr>
                <w:rStyle w:val="q4iawc"/>
                <w:lang w:val="en-US"/>
              </w:rPr>
            </w:pPr>
            <w:r>
              <w:rPr>
                <w:rStyle w:val="q4iawc"/>
                <w:lang w:val="en-US"/>
              </w:rPr>
              <w:t>19</w:t>
            </w:r>
            <w:r w:rsidR="00E850D9">
              <w:rPr>
                <w:rStyle w:val="q4iawc"/>
                <w:lang w:val="en-US"/>
              </w:rPr>
              <w:t>,</w:t>
            </w:r>
            <w:r>
              <w:rPr>
                <w:rStyle w:val="q4iawc"/>
                <w:lang w:val="en-US"/>
              </w:rPr>
              <w:t>0</w:t>
            </w:r>
          </w:p>
        </w:tc>
        <w:tc>
          <w:tcPr>
            <w:tcW w:w="1506" w:type="dxa"/>
            <w:vAlign w:val="center"/>
          </w:tcPr>
          <w:p w14:paraId="3D1F7EAD" w14:textId="56ACC17F" w:rsidR="00907BA2" w:rsidRPr="00831526" w:rsidRDefault="00907BA2" w:rsidP="00831526">
            <w:pPr>
              <w:jc w:val="center"/>
              <w:rPr>
                <w:rStyle w:val="q4iawc"/>
                <w:lang w:val="en-US"/>
              </w:rPr>
            </w:pPr>
            <w:r>
              <w:rPr>
                <w:rStyle w:val="q4iawc"/>
                <w:lang w:val="en-US"/>
              </w:rPr>
              <w:t>26</w:t>
            </w:r>
            <w:r w:rsidR="00E850D9">
              <w:rPr>
                <w:rStyle w:val="q4iawc"/>
                <w:lang w:val="en-US"/>
              </w:rPr>
              <w:t>,</w:t>
            </w:r>
            <w:r>
              <w:rPr>
                <w:rStyle w:val="q4iawc"/>
                <w:lang w:val="en-US"/>
              </w:rPr>
              <w:t>0</w:t>
            </w:r>
          </w:p>
        </w:tc>
      </w:tr>
      <w:tr w:rsidR="00907BA2" w14:paraId="345707C8" w14:textId="77777777" w:rsidTr="009D7E57">
        <w:tc>
          <w:tcPr>
            <w:tcW w:w="3137" w:type="dxa"/>
            <w:vMerge/>
            <w:vAlign w:val="center"/>
          </w:tcPr>
          <w:p w14:paraId="76AC4CC6" w14:textId="77777777" w:rsidR="00907BA2" w:rsidRDefault="00907BA2" w:rsidP="00831526">
            <w:pPr>
              <w:jc w:val="center"/>
              <w:rPr>
                <w:rStyle w:val="q4iawc"/>
                <w:rFonts w:eastAsia="MS Mincho"/>
              </w:rPr>
            </w:pPr>
          </w:p>
        </w:tc>
        <w:tc>
          <w:tcPr>
            <w:tcW w:w="1512" w:type="dxa"/>
            <w:vAlign w:val="center"/>
          </w:tcPr>
          <w:p w14:paraId="4B0A437C" w14:textId="74F9F5BD" w:rsidR="00907BA2" w:rsidRDefault="00907BA2" w:rsidP="00831526">
            <w:pPr>
              <w:jc w:val="center"/>
              <w:rPr>
                <w:rStyle w:val="q4iawc"/>
                <w:rFonts w:eastAsia="MS Mincho"/>
              </w:rPr>
            </w:pPr>
            <w:r>
              <w:rPr>
                <w:rStyle w:val="q4iawc"/>
              </w:rPr>
              <w:t>В</w:t>
            </w:r>
          </w:p>
        </w:tc>
        <w:tc>
          <w:tcPr>
            <w:tcW w:w="1686" w:type="dxa"/>
            <w:vAlign w:val="center"/>
          </w:tcPr>
          <w:p w14:paraId="63CBDA1D" w14:textId="3C8803EC" w:rsidR="00907BA2" w:rsidRPr="00831526" w:rsidRDefault="00907BA2" w:rsidP="00831526">
            <w:pPr>
              <w:jc w:val="center"/>
              <w:rPr>
                <w:rStyle w:val="q4iawc"/>
                <w:lang w:val="en-US"/>
              </w:rPr>
            </w:pPr>
            <w:r>
              <w:rPr>
                <w:rStyle w:val="q4iawc"/>
                <w:lang w:val="en-US"/>
              </w:rPr>
              <w:t>18</w:t>
            </w:r>
            <w:r w:rsidR="00E850D9">
              <w:rPr>
                <w:rStyle w:val="q4iawc"/>
                <w:lang w:val="en-US"/>
              </w:rPr>
              <w:t>,</w:t>
            </w:r>
            <w:r>
              <w:rPr>
                <w:rStyle w:val="q4iawc"/>
                <w:lang w:val="en-US"/>
              </w:rPr>
              <w:t>0</w:t>
            </w:r>
          </w:p>
        </w:tc>
        <w:tc>
          <w:tcPr>
            <w:tcW w:w="1505" w:type="dxa"/>
            <w:vAlign w:val="center"/>
          </w:tcPr>
          <w:p w14:paraId="1E7B8439" w14:textId="490B45F5" w:rsidR="00907BA2" w:rsidRPr="00831526" w:rsidRDefault="00907BA2" w:rsidP="00831526">
            <w:pPr>
              <w:jc w:val="center"/>
              <w:rPr>
                <w:rStyle w:val="q4iawc"/>
                <w:lang w:val="en-US"/>
              </w:rPr>
            </w:pPr>
            <w:r>
              <w:rPr>
                <w:rStyle w:val="q4iawc"/>
                <w:lang w:val="en-US"/>
              </w:rPr>
              <w:t>19</w:t>
            </w:r>
            <w:r w:rsidR="00E850D9">
              <w:rPr>
                <w:rStyle w:val="q4iawc"/>
                <w:lang w:val="en-US"/>
              </w:rPr>
              <w:t>,</w:t>
            </w:r>
            <w:r>
              <w:rPr>
                <w:rStyle w:val="q4iawc"/>
                <w:lang w:val="en-US"/>
              </w:rPr>
              <w:t>0</w:t>
            </w:r>
          </w:p>
        </w:tc>
        <w:tc>
          <w:tcPr>
            <w:tcW w:w="1506" w:type="dxa"/>
            <w:vAlign w:val="center"/>
          </w:tcPr>
          <w:p w14:paraId="038C3196" w14:textId="50879DF2" w:rsidR="00907BA2" w:rsidRPr="00831526" w:rsidRDefault="00907BA2" w:rsidP="00831526">
            <w:pPr>
              <w:jc w:val="center"/>
              <w:rPr>
                <w:rStyle w:val="q4iawc"/>
                <w:lang w:val="en-US"/>
              </w:rPr>
            </w:pPr>
            <w:r>
              <w:rPr>
                <w:rStyle w:val="q4iawc"/>
                <w:lang w:val="en-US"/>
              </w:rPr>
              <w:t>25</w:t>
            </w:r>
            <w:r w:rsidR="00E850D9">
              <w:rPr>
                <w:rStyle w:val="q4iawc"/>
                <w:lang w:val="en-US"/>
              </w:rPr>
              <w:t>,</w:t>
            </w:r>
            <w:r>
              <w:rPr>
                <w:rStyle w:val="q4iawc"/>
                <w:lang w:val="en-US"/>
              </w:rPr>
              <w:t>0</w:t>
            </w:r>
          </w:p>
        </w:tc>
      </w:tr>
      <w:tr w:rsidR="00907BA2" w14:paraId="45B606D5" w14:textId="77777777" w:rsidTr="009D7E57">
        <w:tc>
          <w:tcPr>
            <w:tcW w:w="3137" w:type="dxa"/>
            <w:vMerge/>
            <w:vAlign w:val="center"/>
          </w:tcPr>
          <w:p w14:paraId="1AAECC25" w14:textId="77777777" w:rsidR="00907BA2" w:rsidRDefault="00907BA2" w:rsidP="00831526">
            <w:pPr>
              <w:jc w:val="center"/>
              <w:rPr>
                <w:rStyle w:val="q4iawc"/>
                <w:rFonts w:eastAsia="MS Mincho"/>
              </w:rPr>
            </w:pPr>
          </w:p>
        </w:tc>
        <w:tc>
          <w:tcPr>
            <w:tcW w:w="1512" w:type="dxa"/>
            <w:vAlign w:val="center"/>
          </w:tcPr>
          <w:p w14:paraId="3EDA7837" w14:textId="34555C8E" w:rsidR="00907BA2" w:rsidRDefault="00907BA2" w:rsidP="00831526">
            <w:pPr>
              <w:jc w:val="center"/>
              <w:rPr>
                <w:rStyle w:val="q4iawc"/>
                <w:rFonts w:eastAsia="MS Mincho"/>
              </w:rPr>
            </w:pPr>
            <w:r>
              <w:rPr>
                <w:rStyle w:val="q4iawc"/>
              </w:rPr>
              <w:t>Среднее</w:t>
            </w:r>
          </w:p>
        </w:tc>
        <w:tc>
          <w:tcPr>
            <w:tcW w:w="1686" w:type="dxa"/>
            <w:vAlign w:val="center"/>
          </w:tcPr>
          <w:p w14:paraId="5197C09A" w14:textId="7DC333DD" w:rsidR="00907BA2" w:rsidRDefault="00907BA2" w:rsidP="00831526">
            <w:pPr>
              <w:jc w:val="center"/>
              <w:rPr>
                <w:rStyle w:val="q4iawc"/>
                <w:rFonts w:eastAsia="MS Mincho"/>
                <w:lang w:val="en-US"/>
              </w:rPr>
            </w:pPr>
            <w:r>
              <w:rPr>
                <w:rStyle w:val="q4iawc"/>
                <w:lang w:val="en-US"/>
              </w:rPr>
              <w:t>16</w:t>
            </w:r>
            <w:r w:rsidR="00E850D9">
              <w:rPr>
                <w:rStyle w:val="q4iawc"/>
                <w:lang w:val="en-US"/>
              </w:rPr>
              <w:t>,</w:t>
            </w:r>
            <w:r>
              <w:rPr>
                <w:rStyle w:val="q4iawc"/>
                <w:lang w:val="en-US"/>
              </w:rPr>
              <w:t>0*</w:t>
            </w:r>
          </w:p>
          <w:p w14:paraId="5E42A87A" w14:textId="44A99527" w:rsidR="00907BA2" w:rsidRPr="00831526" w:rsidRDefault="00907BA2" w:rsidP="00831526">
            <w:pPr>
              <w:jc w:val="center"/>
              <w:rPr>
                <w:rStyle w:val="q4iawc"/>
                <w:lang w:val="en-US"/>
              </w:rPr>
            </w:pPr>
            <w:r>
              <w:rPr>
                <w:rStyle w:val="q4iawc"/>
                <w:lang w:val="en-US"/>
              </w:rPr>
              <w:t>(p&lt;</w:t>
            </w:r>
            <w:r w:rsidR="00BE7198">
              <w:rPr>
                <w:rStyle w:val="q4iawc"/>
                <w:lang w:val="en-US"/>
              </w:rPr>
              <w:t>0,</w:t>
            </w:r>
            <w:r>
              <w:rPr>
                <w:rStyle w:val="q4iawc"/>
                <w:lang w:val="en-US"/>
              </w:rPr>
              <w:t>01%)</w:t>
            </w:r>
          </w:p>
        </w:tc>
        <w:tc>
          <w:tcPr>
            <w:tcW w:w="1505" w:type="dxa"/>
            <w:vAlign w:val="center"/>
          </w:tcPr>
          <w:p w14:paraId="4E487AD3" w14:textId="38CBDA5A" w:rsidR="00907BA2" w:rsidRDefault="00907BA2" w:rsidP="00831526">
            <w:pPr>
              <w:jc w:val="center"/>
              <w:rPr>
                <w:rStyle w:val="q4iawc"/>
                <w:rFonts w:eastAsia="MS Mincho"/>
                <w:lang w:val="en-US"/>
              </w:rPr>
            </w:pPr>
            <w:r>
              <w:rPr>
                <w:rStyle w:val="q4iawc"/>
                <w:lang w:val="en-US"/>
              </w:rPr>
              <w:t>19</w:t>
            </w:r>
            <w:r w:rsidR="00E850D9">
              <w:rPr>
                <w:rStyle w:val="q4iawc"/>
                <w:lang w:val="en-US"/>
              </w:rPr>
              <w:t>,</w:t>
            </w:r>
            <w:r>
              <w:rPr>
                <w:rStyle w:val="q4iawc"/>
                <w:lang w:val="en-US"/>
              </w:rPr>
              <w:t>0*</w:t>
            </w:r>
          </w:p>
          <w:p w14:paraId="3E4629A3" w14:textId="7F8478B9" w:rsidR="00907BA2" w:rsidRPr="00831526" w:rsidRDefault="00907BA2" w:rsidP="00831526">
            <w:pPr>
              <w:jc w:val="center"/>
              <w:rPr>
                <w:rStyle w:val="q4iawc"/>
                <w:lang w:val="en-US"/>
              </w:rPr>
            </w:pPr>
            <w:r>
              <w:rPr>
                <w:rStyle w:val="q4iawc"/>
                <w:lang w:val="en-US"/>
              </w:rPr>
              <w:t>(p&lt;</w:t>
            </w:r>
            <w:r w:rsidR="00BE7198">
              <w:rPr>
                <w:rStyle w:val="q4iawc"/>
                <w:lang w:val="en-US"/>
              </w:rPr>
              <w:t>0,</w:t>
            </w:r>
            <w:r>
              <w:rPr>
                <w:rStyle w:val="q4iawc"/>
                <w:lang w:val="en-US"/>
              </w:rPr>
              <w:t>01%)</w:t>
            </w:r>
          </w:p>
        </w:tc>
        <w:tc>
          <w:tcPr>
            <w:tcW w:w="1506" w:type="dxa"/>
            <w:vAlign w:val="center"/>
          </w:tcPr>
          <w:p w14:paraId="467E3506" w14:textId="18183CBB" w:rsidR="00907BA2" w:rsidRDefault="00907BA2" w:rsidP="00831526">
            <w:pPr>
              <w:jc w:val="center"/>
              <w:rPr>
                <w:rStyle w:val="q4iawc"/>
                <w:rFonts w:eastAsia="MS Mincho"/>
                <w:lang w:val="en-US"/>
              </w:rPr>
            </w:pPr>
            <w:r>
              <w:rPr>
                <w:rStyle w:val="q4iawc"/>
                <w:lang w:val="en-US"/>
              </w:rPr>
              <w:t>25</w:t>
            </w:r>
            <w:r w:rsidR="00E850D9">
              <w:rPr>
                <w:rStyle w:val="q4iawc"/>
                <w:lang w:val="en-US"/>
              </w:rPr>
              <w:t>,</w:t>
            </w:r>
            <w:r>
              <w:rPr>
                <w:rStyle w:val="q4iawc"/>
                <w:lang w:val="en-US"/>
              </w:rPr>
              <w:t>5*</w:t>
            </w:r>
          </w:p>
          <w:p w14:paraId="24B81979" w14:textId="74DE9E95" w:rsidR="00907BA2" w:rsidRPr="00831526" w:rsidRDefault="00907BA2" w:rsidP="00831526">
            <w:pPr>
              <w:jc w:val="center"/>
              <w:rPr>
                <w:rStyle w:val="q4iawc"/>
                <w:lang w:val="en-US"/>
              </w:rPr>
            </w:pPr>
            <w:r>
              <w:rPr>
                <w:rStyle w:val="q4iawc"/>
                <w:lang w:val="en-US"/>
              </w:rPr>
              <w:t>(p&lt;</w:t>
            </w:r>
            <w:r w:rsidR="00BE7198">
              <w:rPr>
                <w:rStyle w:val="q4iawc"/>
                <w:lang w:val="en-US"/>
              </w:rPr>
              <w:t>0,</w:t>
            </w:r>
            <w:r>
              <w:rPr>
                <w:rStyle w:val="q4iawc"/>
                <w:lang w:val="en-US"/>
              </w:rPr>
              <w:t>01%)</w:t>
            </w:r>
          </w:p>
        </w:tc>
      </w:tr>
      <w:tr w:rsidR="002E249E" w14:paraId="70980060" w14:textId="77777777" w:rsidTr="009D7E57">
        <w:tc>
          <w:tcPr>
            <w:tcW w:w="3137" w:type="dxa"/>
            <w:vAlign w:val="center"/>
          </w:tcPr>
          <w:p w14:paraId="748C3F3A" w14:textId="43712D53" w:rsidR="002E249E" w:rsidRPr="00831526" w:rsidRDefault="00BD7321" w:rsidP="00831526">
            <w:pPr>
              <w:jc w:val="center"/>
              <w:rPr>
                <w:rStyle w:val="q4iawc"/>
              </w:rPr>
            </w:pPr>
            <w:r>
              <w:rPr>
                <w:rStyle w:val="q4iawc"/>
              </w:rPr>
              <w:t>Афатиниб</w:t>
            </w:r>
          </w:p>
        </w:tc>
        <w:tc>
          <w:tcPr>
            <w:tcW w:w="1512" w:type="dxa"/>
            <w:vAlign w:val="center"/>
          </w:tcPr>
          <w:p w14:paraId="43627B52" w14:textId="77777777" w:rsidR="002E249E" w:rsidRDefault="002E249E" w:rsidP="00831526">
            <w:pPr>
              <w:jc w:val="center"/>
              <w:rPr>
                <w:rStyle w:val="q4iawc"/>
                <w:rFonts w:eastAsia="MS Mincho"/>
              </w:rPr>
            </w:pPr>
          </w:p>
        </w:tc>
        <w:tc>
          <w:tcPr>
            <w:tcW w:w="1686" w:type="dxa"/>
            <w:vAlign w:val="center"/>
          </w:tcPr>
          <w:p w14:paraId="3421DE51" w14:textId="77777777" w:rsidR="002E249E" w:rsidRDefault="002E249E" w:rsidP="00831526">
            <w:pPr>
              <w:jc w:val="center"/>
              <w:rPr>
                <w:rStyle w:val="q4iawc"/>
                <w:rFonts w:eastAsia="MS Mincho"/>
              </w:rPr>
            </w:pPr>
          </w:p>
        </w:tc>
        <w:tc>
          <w:tcPr>
            <w:tcW w:w="1505" w:type="dxa"/>
            <w:vAlign w:val="center"/>
          </w:tcPr>
          <w:p w14:paraId="125AA7FD" w14:textId="77777777" w:rsidR="002E249E" w:rsidRDefault="002E249E" w:rsidP="00831526">
            <w:pPr>
              <w:jc w:val="center"/>
              <w:rPr>
                <w:rStyle w:val="q4iawc"/>
                <w:rFonts w:eastAsia="MS Mincho"/>
              </w:rPr>
            </w:pPr>
          </w:p>
        </w:tc>
        <w:tc>
          <w:tcPr>
            <w:tcW w:w="1506" w:type="dxa"/>
            <w:vAlign w:val="center"/>
          </w:tcPr>
          <w:p w14:paraId="3AEB513A" w14:textId="77777777" w:rsidR="002E249E" w:rsidRDefault="002E249E" w:rsidP="00831526">
            <w:pPr>
              <w:jc w:val="center"/>
              <w:rPr>
                <w:rStyle w:val="q4iawc"/>
                <w:rFonts w:eastAsia="MS Mincho"/>
              </w:rPr>
            </w:pPr>
          </w:p>
        </w:tc>
      </w:tr>
      <w:tr w:rsidR="00907BA2" w14:paraId="341F689F" w14:textId="77777777" w:rsidTr="009D7E57">
        <w:tc>
          <w:tcPr>
            <w:tcW w:w="3137" w:type="dxa"/>
            <w:vMerge w:val="restart"/>
            <w:vAlign w:val="center"/>
          </w:tcPr>
          <w:p w14:paraId="677247F5" w14:textId="1B76B35E" w:rsidR="00907BA2" w:rsidRPr="00907BA2" w:rsidRDefault="00907BA2" w:rsidP="00831526">
            <w:pPr>
              <w:jc w:val="center"/>
              <w:rPr>
                <w:rStyle w:val="q4iawc"/>
                <w:rFonts w:eastAsia="MS Mincho"/>
                <w:lang w:val="en-US"/>
              </w:rPr>
            </w:pPr>
          </w:p>
          <w:p w14:paraId="407497B3" w14:textId="263F6416" w:rsidR="00907BA2" w:rsidRPr="00831526" w:rsidRDefault="00907BA2" w:rsidP="00831526">
            <w:pPr>
              <w:jc w:val="center"/>
              <w:rPr>
                <w:rStyle w:val="q4iawc"/>
                <w:lang w:val="en-US"/>
              </w:rPr>
            </w:pPr>
            <w:r>
              <w:rPr>
                <w:rStyle w:val="q4iawc"/>
                <w:lang w:val="en-US"/>
              </w:rPr>
              <w:t>1</w:t>
            </w:r>
          </w:p>
        </w:tc>
        <w:tc>
          <w:tcPr>
            <w:tcW w:w="1512" w:type="dxa"/>
            <w:vAlign w:val="center"/>
          </w:tcPr>
          <w:p w14:paraId="53EC8B3D" w14:textId="65D1300B" w:rsidR="00907BA2" w:rsidRDefault="00907BA2" w:rsidP="00831526">
            <w:pPr>
              <w:jc w:val="center"/>
              <w:rPr>
                <w:rStyle w:val="q4iawc"/>
                <w:rFonts w:eastAsia="MS Mincho"/>
              </w:rPr>
            </w:pPr>
            <w:r>
              <w:rPr>
                <w:rStyle w:val="q4iawc"/>
              </w:rPr>
              <w:t>А</w:t>
            </w:r>
          </w:p>
        </w:tc>
        <w:tc>
          <w:tcPr>
            <w:tcW w:w="1686" w:type="dxa"/>
            <w:vAlign w:val="center"/>
          </w:tcPr>
          <w:p w14:paraId="34A67B80" w14:textId="51947160" w:rsidR="00907BA2" w:rsidRPr="00831526" w:rsidRDefault="00907BA2" w:rsidP="00831526">
            <w:pPr>
              <w:jc w:val="center"/>
              <w:rPr>
                <w:rStyle w:val="q4iawc"/>
                <w:lang w:val="en-US"/>
              </w:rPr>
            </w:pPr>
            <w:r>
              <w:rPr>
                <w:rStyle w:val="q4iawc"/>
                <w:lang w:val="en-US"/>
              </w:rPr>
              <w:t>0</w:t>
            </w:r>
          </w:p>
        </w:tc>
        <w:tc>
          <w:tcPr>
            <w:tcW w:w="1505" w:type="dxa"/>
            <w:vAlign w:val="center"/>
          </w:tcPr>
          <w:p w14:paraId="71DCBD41" w14:textId="33CBCCBB" w:rsidR="00907BA2" w:rsidRPr="00831526" w:rsidRDefault="00907BA2" w:rsidP="00831526">
            <w:pPr>
              <w:jc w:val="center"/>
              <w:rPr>
                <w:rStyle w:val="q4iawc"/>
                <w:lang w:val="en-US"/>
              </w:rPr>
            </w:pPr>
            <w:r>
              <w:rPr>
                <w:rStyle w:val="q4iawc"/>
                <w:lang w:val="en-US"/>
              </w:rPr>
              <w:t>2</w:t>
            </w:r>
            <w:r w:rsidR="00EE34A1">
              <w:rPr>
                <w:rStyle w:val="q4iawc"/>
                <w:lang w:val="en-US"/>
              </w:rPr>
              <w:t>,</w:t>
            </w:r>
            <w:r>
              <w:rPr>
                <w:rStyle w:val="q4iawc"/>
                <w:lang w:val="en-US"/>
              </w:rPr>
              <w:t>0</w:t>
            </w:r>
          </w:p>
        </w:tc>
        <w:tc>
          <w:tcPr>
            <w:tcW w:w="1506" w:type="dxa"/>
            <w:vAlign w:val="center"/>
          </w:tcPr>
          <w:p w14:paraId="3C556C10" w14:textId="77777777" w:rsidR="00907BA2" w:rsidRDefault="00907BA2" w:rsidP="00831526">
            <w:pPr>
              <w:jc w:val="center"/>
              <w:rPr>
                <w:rStyle w:val="q4iawc"/>
                <w:rFonts w:eastAsia="MS Mincho"/>
              </w:rPr>
            </w:pPr>
          </w:p>
        </w:tc>
      </w:tr>
      <w:tr w:rsidR="00907BA2" w14:paraId="41D7390F" w14:textId="77777777" w:rsidTr="009D7E57">
        <w:tc>
          <w:tcPr>
            <w:tcW w:w="3137" w:type="dxa"/>
            <w:vMerge/>
            <w:vAlign w:val="center"/>
          </w:tcPr>
          <w:p w14:paraId="0A8D0432" w14:textId="44616526" w:rsidR="00907BA2" w:rsidRPr="00831526" w:rsidRDefault="00907BA2" w:rsidP="00831526">
            <w:pPr>
              <w:jc w:val="center"/>
              <w:rPr>
                <w:rStyle w:val="q4iawc"/>
                <w:lang w:val="en-US"/>
              </w:rPr>
            </w:pPr>
          </w:p>
        </w:tc>
        <w:tc>
          <w:tcPr>
            <w:tcW w:w="1512" w:type="dxa"/>
            <w:vAlign w:val="center"/>
          </w:tcPr>
          <w:p w14:paraId="5EE6B287" w14:textId="252CF622" w:rsidR="00907BA2" w:rsidRDefault="00907BA2" w:rsidP="00831526">
            <w:pPr>
              <w:jc w:val="center"/>
              <w:rPr>
                <w:rStyle w:val="q4iawc"/>
                <w:rFonts w:eastAsia="MS Mincho"/>
              </w:rPr>
            </w:pPr>
            <w:r>
              <w:rPr>
                <w:rStyle w:val="q4iawc"/>
              </w:rPr>
              <w:t>В</w:t>
            </w:r>
          </w:p>
        </w:tc>
        <w:tc>
          <w:tcPr>
            <w:tcW w:w="1686" w:type="dxa"/>
            <w:vAlign w:val="center"/>
          </w:tcPr>
          <w:p w14:paraId="535BC001" w14:textId="2C79E286" w:rsidR="00907BA2" w:rsidRPr="00831526" w:rsidRDefault="00907BA2" w:rsidP="00831526">
            <w:pPr>
              <w:jc w:val="center"/>
              <w:rPr>
                <w:rStyle w:val="q4iawc"/>
                <w:lang w:val="en-US"/>
              </w:rPr>
            </w:pPr>
            <w:r>
              <w:rPr>
                <w:rStyle w:val="q4iawc"/>
                <w:lang w:val="en-US"/>
              </w:rPr>
              <w:t>2</w:t>
            </w:r>
            <w:r w:rsidR="00301168">
              <w:rPr>
                <w:rStyle w:val="q4iawc"/>
                <w:lang w:val="en-US"/>
              </w:rPr>
              <w:t>,</w:t>
            </w:r>
            <w:r>
              <w:rPr>
                <w:rStyle w:val="q4iawc"/>
                <w:lang w:val="en-US"/>
              </w:rPr>
              <w:t>0</w:t>
            </w:r>
          </w:p>
        </w:tc>
        <w:tc>
          <w:tcPr>
            <w:tcW w:w="1505" w:type="dxa"/>
            <w:vAlign w:val="center"/>
          </w:tcPr>
          <w:p w14:paraId="01E1D3D6" w14:textId="5AF3F82F" w:rsidR="00907BA2" w:rsidRPr="00831526" w:rsidRDefault="00907BA2" w:rsidP="00831526">
            <w:pPr>
              <w:jc w:val="center"/>
              <w:rPr>
                <w:rStyle w:val="q4iawc"/>
                <w:lang w:val="en-US"/>
              </w:rPr>
            </w:pPr>
            <w:r>
              <w:rPr>
                <w:rStyle w:val="q4iawc"/>
                <w:lang w:val="en-US"/>
              </w:rPr>
              <w:t>1</w:t>
            </w:r>
            <w:r w:rsidR="00301168">
              <w:rPr>
                <w:rStyle w:val="q4iawc"/>
                <w:lang w:val="en-US"/>
              </w:rPr>
              <w:t>,</w:t>
            </w:r>
            <w:r>
              <w:rPr>
                <w:rStyle w:val="q4iawc"/>
                <w:lang w:val="en-US"/>
              </w:rPr>
              <w:t>0</w:t>
            </w:r>
          </w:p>
        </w:tc>
        <w:tc>
          <w:tcPr>
            <w:tcW w:w="1506" w:type="dxa"/>
            <w:vAlign w:val="center"/>
          </w:tcPr>
          <w:p w14:paraId="4F887AAE" w14:textId="42F77438" w:rsidR="00907BA2" w:rsidRPr="00831526" w:rsidRDefault="00907BA2" w:rsidP="00831526">
            <w:pPr>
              <w:jc w:val="center"/>
              <w:rPr>
                <w:rStyle w:val="q4iawc"/>
                <w:lang w:val="en-US"/>
              </w:rPr>
            </w:pPr>
            <w:r>
              <w:rPr>
                <w:rStyle w:val="q4iawc"/>
                <w:lang w:val="en-US"/>
              </w:rPr>
              <w:t>nd</w:t>
            </w:r>
          </w:p>
        </w:tc>
      </w:tr>
      <w:tr w:rsidR="00907BA2" w14:paraId="42611788" w14:textId="77777777" w:rsidTr="009D7E57">
        <w:tc>
          <w:tcPr>
            <w:tcW w:w="3137" w:type="dxa"/>
            <w:vMerge/>
            <w:vAlign w:val="center"/>
          </w:tcPr>
          <w:p w14:paraId="76F9F082" w14:textId="77777777" w:rsidR="00907BA2" w:rsidRDefault="00907BA2" w:rsidP="00831526">
            <w:pPr>
              <w:jc w:val="center"/>
              <w:rPr>
                <w:rStyle w:val="q4iawc"/>
                <w:rFonts w:eastAsia="MS Mincho"/>
              </w:rPr>
            </w:pPr>
          </w:p>
        </w:tc>
        <w:tc>
          <w:tcPr>
            <w:tcW w:w="1512" w:type="dxa"/>
            <w:vAlign w:val="center"/>
          </w:tcPr>
          <w:p w14:paraId="6D8CA1E9" w14:textId="48EB2B8D" w:rsidR="00907BA2" w:rsidRDefault="00907BA2" w:rsidP="00831526">
            <w:pPr>
              <w:jc w:val="center"/>
              <w:rPr>
                <w:rStyle w:val="q4iawc"/>
                <w:rFonts w:eastAsia="MS Mincho"/>
              </w:rPr>
            </w:pPr>
            <w:r>
              <w:rPr>
                <w:rStyle w:val="q4iawc"/>
              </w:rPr>
              <w:t>Среднее</w:t>
            </w:r>
          </w:p>
        </w:tc>
        <w:tc>
          <w:tcPr>
            <w:tcW w:w="1686" w:type="dxa"/>
            <w:vAlign w:val="center"/>
          </w:tcPr>
          <w:p w14:paraId="02C63640" w14:textId="5C85042E" w:rsidR="00907BA2" w:rsidRDefault="00907BA2" w:rsidP="00831526">
            <w:pPr>
              <w:jc w:val="center"/>
              <w:rPr>
                <w:rStyle w:val="q4iawc"/>
                <w:rFonts w:eastAsia="MS Mincho"/>
                <w:lang w:val="en-US"/>
              </w:rPr>
            </w:pPr>
            <w:r>
              <w:rPr>
                <w:rStyle w:val="q4iawc"/>
                <w:lang w:val="en-US"/>
              </w:rPr>
              <w:t>1</w:t>
            </w:r>
            <w:r w:rsidR="00301168">
              <w:rPr>
                <w:rStyle w:val="q4iawc"/>
                <w:lang w:val="en-US"/>
              </w:rPr>
              <w:t>,</w:t>
            </w:r>
            <w:r>
              <w:rPr>
                <w:rStyle w:val="q4iawc"/>
                <w:lang w:val="en-US"/>
              </w:rPr>
              <w:t>0</w:t>
            </w:r>
          </w:p>
          <w:p w14:paraId="472C5D0F" w14:textId="75FE4222" w:rsidR="00907BA2" w:rsidRPr="00831526" w:rsidRDefault="00BB3470" w:rsidP="00831526">
            <w:pPr>
              <w:jc w:val="center"/>
              <w:rPr>
                <w:rStyle w:val="q4iawc"/>
                <w:lang w:val="en-US"/>
              </w:rPr>
            </w:pPr>
            <w:r>
              <w:rPr>
                <w:rStyle w:val="q4iawc"/>
              </w:rPr>
              <w:t>р</w:t>
            </w:r>
            <w:r w:rsidR="00907BA2">
              <w:rPr>
                <w:rStyle w:val="q4iawc"/>
                <w:lang w:val="en-US"/>
              </w:rPr>
              <w:t>=100%</w:t>
            </w:r>
          </w:p>
        </w:tc>
        <w:tc>
          <w:tcPr>
            <w:tcW w:w="1505" w:type="dxa"/>
            <w:vAlign w:val="center"/>
          </w:tcPr>
          <w:p w14:paraId="354E3F8E" w14:textId="363C01FF" w:rsidR="00907BA2" w:rsidRDefault="00907BA2" w:rsidP="00831526">
            <w:pPr>
              <w:jc w:val="center"/>
              <w:rPr>
                <w:rStyle w:val="q4iawc"/>
                <w:rFonts w:eastAsia="MS Mincho"/>
                <w:lang w:val="en-US"/>
              </w:rPr>
            </w:pPr>
            <w:r>
              <w:rPr>
                <w:rStyle w:val="q4iawc"/>
                <w:lang w:val="en-US"/>
              </w:rPr>
              <w:t>1</w:t>
            </w:r>
            <w:r w:rsidR="00301168">
              <w:rPr>
                <w:rStyle w:val="q4iawc"/>
                <w:lang w:val="en-US"/>
              </w:rPr>
              <w:t>,</w:t>
            </w:r>
            <w:r>
              <w:rPr>
                <w:rStyle w:val="q4iawc"/>
                <w:lang w:val="en-US"/>
              </w:rPr>
              <w:t>5</w:t>
            </w:r>
          </w:p>
          <w:p w14:paraId="0BFAD435" w14:textId="37255FFD" w:rsidR="00907BA2" w:rsidRPr="00831526" w:rsidRDefault="00BB3470" w:rsidP="00831526">
            <w:pPr>
              <w:jc w:val="center"/>
              <w:rPr>
                <w:rStyle w:val="q4iawc"/>
                <w:lang w:val="en-US"/>
              </w:rPr>
            </w:pPr>
            <w:r>
              <w:rPr>
                <w:rStyle w:val="q4iawc"/>
              </w:rPr>
              <w:t>р</w:t>
            </w:r>
            <w:r w:rsidR="00907BA2">
              <w:rPr>
                <w:rStyle w:val="q4iawc"/>
                <w:lang w:val="en-US"/>
              </w:rPr>
              <w:t>=62.3%</w:t>
            </w:r>
          </w:p>
        </w:tc>
        <w:tc>
          <w:tcPr>
            <w:tcW w:w="1506" w:type="dxa"/>
            <w:vAlign w:val="center"/>
          </w:tcPr>
          <w:p w14:paraId="30AB9ADF" w14:textId="77777777" w:rsidR="00907BA2" w:rsidRDefault="00907BA2" w:rsidP="00831526">
            <w:pPr>
              <w:jc w:val="center"/>
              <w:rPr>
                <w:rStyle w:val="q4iawc"/>
                <w:rFonts w:eastAsia="MS Mincho"/>
              </w:rPr>
            </w:pPr>
          </w:p>
        </w:tc>
      </w:tr>
      <w:tr w:rsidR="00907BA2" w14:paraId="18F9083E" w14:textId="77777777" w:rsidTr="009D7E57">
        <w:tc>
          <w:tcPr>
            <w:tcW w:w="3137" w:type="dxa"/>
            <w:vMerge w:val="restart"/>
            <w:vAlign w:val="center"/>
          </w:tcPr>
          <w:p w14:paraId="6342C2F8" w14:textId="7F648507" w:rsidR="00907BA2" w:rsidRDefault="00907BA2" w:rsidP="00831526">
            <w:pPr>
              <w:jc w:val="center"/>
              <w:rPr>
                <w:rStyle w:val="q4iawc"/>
                <w:rFonts w:eastAsia="MS Mincho"/>
              </w:rPr>
            </w:pPr>
            <w:r>
              <w:rPr>
                <w:rStyle w:val="q4iawc"/>
                <w:lang w:val="en-US"/>
              </w:rPr>
              <w:t>3</w:t>
            </w:r>
          </w:p>
        </w:tc>
        <w:tc>
          <w:tcPr>
            <w:tcW w:w="1512" w:type="dxa"/>
            <w:vAlign w:val="center"/>
          </w:tcPr>
          <w:p w14:paraId="133E996F" w14:textId="69FA19B2" w:rsidR="00907BA2" w:rsidRDefault="00907BA2" w:rsidP="00831526">
            <w:pPr>
              <w:jc w:val="center"/>
              <w:rPr>
                <w:rStyle w:val="q4iawc"/>
                <w:rFonts w:eastAsia="MS Mincho"/>
              </w:rPr>
            </w:pPr>
            <w:r>
              <w:rPr>
                <w:rStyle w:val="q4iawc"/>
              </w:rPr>
              <w:t>А</w:t>
            </w:r>
          </w:p>
        </w:tc>
        <w:tc>
          <w:tcPr>
            <w:tcW w:w="1686" w:type="dxa"/>
            <w:vAlign w:val="center"/>
          </w:tcPr>
          <w:p w14:paraId="6390FC08" w14:textId="2FE04A46" w:rsidR="00907BA2" w:rsidRPr="00831526" w:rsidRDefault="00907BA2" w:rsidP="00831526">
            <w:pPr>
              <w:jc w:val="center"/>
              <w:rPr>
                <w:rStyle w:val="q4iawc"/>
                <w:lang w:val="en-US"/>
              </w:rPr>
            </w:pPr>
            <w:r>
              <w:rPr>
                <w:rStyle w:val="q4iawc"/>
                <w:lang w:val="en-US"/>
              </w:rPr>
              <w:t>2</w:t>
            </w:r>
            <w:r w:rsidR="00301168">
              <w:rPr>
                <w:rStyle w:val="q4iawc"/>
                <w:lang w:val="en-US"/>
              </w:rPr>
              <w:t>,</w:t>
            </w:r>
            <w:r>
              <w:rPr>
                <w:rStyle w:val="q4iawc"/>
                <w:lang w:val="en-US"/>
              </w:rPr>
              <w:t>0</w:t>
            </w:r>
          </w:p>
        </w:tc>
        <w:tc>
          <w:tcPr>
            <w:tcW w:w="1505" w:type="dxa"/>
            <w:vAlign w:val="center"/>
          </w:tcPr>
          <w:p w14:paraId="4C21AE66" w14:textId="4A8E1F58" w:rsidR="00907BA2" w:rsidRPr="00831526" w:rsidRDefault="00907BA2" w:rsidP="00831526">
            <w:pPr>
              <w:jc w:val="center"/>
              <w:rPr>
                <w:rStyle w:val="q4iawc"/>
                <w:lang w:val="en-US"/>
              </w:rPr>
            </w:pPr>
            <w:r>
              <w:rPr>
                <w:rStyle w:val="q4iawc"/>
                <w:lang w:val="en-US"/>
              </w:rPr>
              <w:t>5</w:t>
            </w:r>
            <w:r w:rsidR="00F135DB">
              <w:rPr>
                <w:rStyle w:val="q4iawc"/>
                <w:lang w:val="en-US"/>
              </w:rPr>
              <w:t>,</w:t>
            </w:r>
            <w:r>
              <w:rPr>
                <w:rStyle w:val="q4iawc"/>
                <w:lang w:val="en-US"/>
              </w:rPr>
              <w:t>0</w:t>
            </w:r>
          </w:p>
        </w:tc>
        <w:tc>
          <w:tcPr>
            <w:tcW w:w="1506" w:type="dxa"/>
            <w:vAlign w:val="center"/>
          </w:tcPr>
          <w:p w14:paraId="432C63AF" w14:textId="77777777" w:rsidR="00907BA2" w:rsidRDefault="00907BA2" w:rsidP="00831526">
            <w:pPr>
              <w:jc w:val="center"/>
              <w:rPr>
                <w:rStyle w:val="q4iawc"/>
                <w:rFonts w:eastAsia="MS Mincho"/>
              </w:rPr>
            </w:pPr>
          </w:p>
        </w:tc>
      </w:tr>
      <w:tr w:rsidR="00907BA2" w14:paraId="57C2D01F" w14:textId="77777777" w:rsidTr="009D7E57">
        <w:tc>
          <w:tcPr>
            <w:tcW w:w="3137" w:type="dxa"/>
            <w:vMerge/>
            <w:vAlign w:val="center"/>
          </w:tcPr>
          <w:p w14:paraId="6453681E" w14:textId="4F36ABAA" w:rsidR="00907BA2" w:rsidRPr="00831526" w:rsidRDefault="00907BA2" w:rsidP="00831526">
            <w:pPr>
              <w:jc w:val="center"/>
              <w:rPr>
                <w:rStyle w:val="q4iawc"/>
                <w:lang w:val="en-US"/>
              </w:rPr>
            </w:pPr>
          </w:p>
        </w:tc>
        <w:tc>
          <w:tcPr>
            <w:tcW w:w="1512" w:type="dxa"/>
            <w:vAlign w:val="center"/>
          </w:tcPr>
          <w:p w14:paraId="6ECE2754" w14:textId="3AB8C10B" w:rsidR="00907BA2" w:rsidRDefault="00907BA2" w:rsidP="00831526">
            <w:pPr>
              <w:jc w:val="center"/>
              <w:rPr>
                <w:rStyle w:val="q4iawc"/>
                <w:rFonts w:eastAsia="MS Mincho"/>
              </w:rPr>
            </w:pPr>
            <w:r>
              <w:rPr>
                <w:rStyle w:val="q4iawc"/>
              </w:rPr>
              <w:t>В</w:t>
            </w:r>
          </w:p>
        </w:tc>
        <w:tc>
          <w:tcPr>
            <w:tcW w:w="1686" w:type="dxa"/>
            <w:vAlign w:val="center"/>
          </w:tcPr>
          <w:p w14:paraId="75C7B8F3" w14:textId="556D7E8C" w:rsidR="00907BA2" w:rsidRPr="00831526" w:rsidRDefault="00907BA2" w:rsidP="00831526">
            <w:pPr>
              <w:jc w:val="center"/>
              <w:rPr>
                <w:rStyle w:val="q4iawc"/>
                <w:lang w:val="en-US"/>
              </w:rPr>
            </w:pPr>
            <w:r>
              <w:rPr>
                <w:rStyle w:val="q4iawc"/>
                <w:lang w:val="en-US"/>
              </w:rPr>
              <w:t>0</w:t>
            </w:r>
          </w:p>
        </w:tc>
        <w:tc>
          <w:tcPr>
            <w:tcW w:w="1505" w:type="dxa"/>
            <w:vAlign w:val="center"/>
          </w:tcPr>
          <w:p w14:paraId="0A0F30CD" w14:textId="49554A7C" w:rsidR="00907BA2" w:rsidRPr="00831526" w:rsidRDefault="00907BA2" w:rsidP="00831526">
            <w:pPr>
              <w:jc w:val="center"/>
              <w:rPr>
                <w:rStyle w:val="q4iawc"/>
                <w:lang w:val="en-US"/>
              </w:rPr>
            </w:pPr>
            <w:r>
              <w:rPr>
                <w:rStyle w:val="q4iawc"/>
                <w:lang w:val="en-US"/>
              </w:rPr>
              <w:t>2</w:t>
            </w:r>
            <w:r w:rsidR="00F135DB">
              <w:rPr>
                <w:rStyle w:val="q4iawc"/>
                <w:lang w:val="en-US"/>
              </w:rPr>
              <w:t>,</w:t>
            </w:r>
            <w:r>
              <w:rPr>
                <w:rStyle w:val="q4iawc"/>
                <w:lang w:val="en-US"/>
              </w:rPr>
              <w:t>0</w:t>
            </w:r>
          </w:p>
        </w:tc>
        <w:tc>
          <w:tcPr>
            <w:tcW w:w="1506" w:type="dxa"/>
            <w:vAlign w:val="center"/>
          </w:tcPr>
          <w:p w14:paraId="03CFD8F5" w14:textId="6BF44F5D" w:rsidR="00907BA2" w:rsidRPr="00831526" w:rsidRDefault="00907BA2" w:rsidP="00831526">
            <w:pPr>
              <w:jc w:val="center"/>
              <w:rPr>
                <w:rStyle w:val="q4iawc"/>
                <w:lang w:val="en-US"/>
              </w:rPr>
            </w:pPr>
            <w:r>
              <w:rPr>
                <w:rStyle w:val="q4iawc"/>
                <w:lang w:val="en-US"/>
              </w:rPr>
              <w:t>nd</w:t>
            </w:r>
          </w:p>
        </w:tc>
      </w:tr>
      <w:tr w:rsidR="00907BA2" w14:paraId="263594AB" w14:textId="77777777" w:rsidTr="009D7E57">
        <w:tc>
          <w:tcPr>
            <w:tcW w:w="3137" w:type="dxa"/>
            <w:vMerge/>
            <w:vAlign w:val="center"/>
          </w:tcPr>
          <w:p w14:paraId="5B69BE8D" w14:textId="77777777" w:rsidR="00907BA2" w:rsidRDefault="00907BA2" w:rsidP="00831526">
            <w:pPr>
              <w:jc w:val="center"/>
              <w:rPr>
                <w:rStyle w:val="q4iawc"/>
                <w:rFonts w:eastAsia="MS Mincho"/>
              </w:rPr>
            </w:pPr>
          </w:p>
        </w:tc>
        <w:tc>
          <w:tcPr>
            <w:tcW w:w="1512" w:type="dxa"/>
            <w:vAlign w:val="center"/>
          </w:tcPr>
          <w:p w14:paraId="02C02076" w14:textId="5CD294BE" w:rsidR="00907BA2" w:rsidRDefault="00907BA2" w:rsidP="00831526">
            <w:pPr>
              <w:jc w:val="center"/>
              <w:rPr>
                <w:rStyle w:val="q4iawc"/>
                <w:rFonts w:eastAsia="MS Mincho"/>
              </w:rPr>
            </w:pPr>
            <w:r>
              <w:rPr>
                <w:rStyle w:val="q4iawc"/>
              </w:rPr>
              <w:t>Среднее</w:t>
            </w:r>
          </w:p>
        </w:tc>
        <w:tc>
          <w:tcPr>
            <w:tcW w:w="1686" w:type="dxa"/>
            <w:vAlign w:val="center"/>
          </w:tcPr>
          <w:p w14:paraId="5C625DC8" w14:textId="681756E1" w:rsidR="00907BA2" w:rsidRDefault="00907BA2" w:rsidP="00831526">
            <w:pPr>
              <w:jc w:val="center"/>
              <w:rPr>
                <w:rStyle w:val="q4iawc"/>
                <w:rFonts w:eastAsia="MS Mincho"/>
                <w:lang w:val="en-US"/>
              </w:rPr>
            </w:pPr>
            <w:r>
              <w:rPr>
                <w:rStyle w:val="q4iawc"/>
                <w:lang w:val="en-US"/>
              </w:rPr>
              <w:t>1</w:t>
            </w:r>
            <w:r w:rsidR="00301168">
              <w:rPr>
                <w:rStyle w:val="q4iawc"/>
                <w:lang w:val="en-US"/>
              </w:rPr>
              <w:t>,</w:t>
            </w:r>
            <w:r>
              <w:rPr>
                <w:rStyle w:val="q4iawc"/>
                <w:lang w:val="en-US"/>
              </w:rPr>
              <w:t>0</w:t>
            </w:r>
          </w:p>
          <w:p w14:paraId="1FA9FE4D" w14:textId="626CDBCA" w:rsidR="00907BA2" w:rsidRPr="00831526" w:rsidRDefault="00BB3470" w:rsidP="00831526">
            <w:pPr>
              <w:jc w:val="center"/>
              <w:rPr>
                <w:rStyle w:val="q4iawc"/>
                <w:lang w:val="en-US"/>
              </w:rPr>
            </w:pPr>
            <w:r>
              <w:rPr>
                <w:rStyle w:val="q4iawc"/>
              </w:rPr>
              <w:t>р</w:t>
            </w:r>
            <w:r w:rsidR="00907BA2">
              <w:rPr>
                <w:rStyle w:val="q4iawc"/>
                <w:lang w:val="en-US"/>
              </w:rPr>
              <w:t>=100%</w:t>
            </w:r>
          </w:p>
        </w:tc>
        <w:tc>
          <w:tcPr>
            <w:tcW w:w="1505" w:type="dxa"/>
            <w:vAlign w:val="center"/>
          </w:tcPr>
          <w:p w14:paraId="02B3B901" w14:textId="0538BD5C" w:rsidR="00907BA2" w:rsidRDefault="00907BA2" w:rsidP="00831526">
            <w:pPr>
              <w:jc w:val="center"/>
              <w:rPr>
                <w:rStyle w:val="q4iawc"/>
                <w:rFonts w:eastAsia="MS Mincho"/>
                <w:lang w:val="en-US"/>
              </w:rPr>
            </w:pPr>
            <w:r>
              <w:rPr>
                <w:rStyle w:val="q4iawc"/>
                <w:lang w:val="en-US"/>
              </w:rPr>
              <w:t>3</w:t>
            </w:r>
            <w:r w:rsidR="00F135DB">
              <w:rPr>
                <w:rStyle w:val="q4iawc"/>
                <w:lang w:val="en-US"/>
              </w:rPr>
              <w:t>,</w:t>
            </w:r>
            <w:r>
              <w:rPr>
                <w:rStyle w:val="q4iawc"/>
                <w:lang w:val="en-US"/>
              </w:rPr>
              <w:t>5 t</w:t>
            </w:r>
          </w:p>
          <w:p w14:paraId="578D82A0" w14:textId="650BFA8A" w:rsidR="00907BA2" w:rsidRPr="00831526" w:rsidRDefault="00BB3470" w:rsidP="00831526">
            <w:pPr>
              <w:jc w:val="center"/>
              <w:rPr>
                <w:rStyle w:val="q4iawc"/>
                <w:lang w:val="en-US"/>
              </w:rPr>
            </w:pPr>
            <w:r>
              <w:rPr>
                <w:rStyle w:val="q4iawc"/>
              </w:rPr>
              <w:t>р</w:t>
            </w:r>
            <w:r w:rsidR="00907BA2">
              <w:rPr>
                <w:rStyle w:val="q4iawc"/>
                <w:lang w:val="en-US"/>
              </w:rPr>
              <w:t>=6</w:t>
            </w:r>
            <w:r w:rsidR="00F135DB">
              <w:rPr>
                <w:rStyle w:val="q4iawc"/>
                <w:lang w:val="en-US"/>
              </w:rPr>
              <w:t>,</w:t>
            </w:r>
            <w:r w:rsidR="00907BA2">
              <w:rPr>
                <w:rStyle w:val="q4iawc"/>
                <w:lang w:val="en-US"/>
              </w:rPr>
              <w:t>8%</w:t>
            </w:r>
          </w:p>
        </w:tc>
        <w:tc>
          <w:tcPr>
            <w:tcW w:w="1506" w:type="dxa"/>
            <w:vAlign w:val="center"/>
          </w:tcPr>
          <w:p w14:paraId="6AD91CDF" w14:textId="77777777" w:rsidR="00907BA2" w:rsidRDefault="00907BA2" w:rsidP="00831526">
            <w:pPr>
              <w:jc w:val="center"/>
              <w:rPr>
                <w:rStyle w:val="q4iawc"/>
                <w:rFonts w:eastAsia="MS Mincho"/>
              </w:rPr>
            </w:pPr>
          </w:p>
        </w:tc>
      </w:tr>
      <w:tr w:rsidR="00907BA2" w14:paraId="6293132B" w14:textId="77777777" w:rsidTr="009D7E57">
        <w:tc>
          <w:tcPr>
            <w:tcW w:w="3137" w:type="dxa"/>
            <w:vMerge w:val="restart"/>
            <w:vAlign w:val="center"/>
          </w:tcPr>
          <w:p w14:paraId="45233A46" w14:textId="219F6FA7" w:rsidR="00907BA2" w:rsidRDefault="00907BA2" w:rsidP="00831526">
            <w:pPr>
              <w:jc w:val="center"/>
              <w:rPr>
                <w:rStyle w:val="q4iawc"/>
                <w:rFonts w:eastAsia="MS Mincho"/>
              </w:rPr>
            </w:pPr>
            <w:r>
              <w:rPr>
                <w:rStyle w:val="q4iawc"/>
                <w:lang w:val="en-US"/>
              </w:rPr>
              <w:t>10</w:t>
            </w:r>
          </w:p>
        </w:tc>
        <w:tc>
          <w:tcPr>
            <w:tcW w:w="1512" w:type="dxa"/>
            <w:vAlign w:val="center"/>
          </w:tcPr>
          <w:p w14:paraId="737F56AF" w14:textId="5BD4153A" w:rsidR="00907BA2" w:rsidRDefault="00907BA2" w:rsidP="00831526">
            <w:pPr>
              <w:jc w:val="center"/>
              <w:rPr>
                <w:rStyle w:val="q4iawc"/>
                <w:rFonts w:eastAsia="MS Mincho"/>
              </w:rPr>
            </w:pPr>
            <w:r>
              <w:rPr>
                <w:rStyle w:val="q4iawc"/>
              </w:rPr>
              <w:t>А</w:t>
            </w:r>
          </w:p>
        </w:tc>
        <w:tc>
          <w:tcPr>
            <w:tcW w:w="1686" w:type="dxa"/>
            <w:vAlign w:val="center"/>
          </w:tcPr>
          <w:p w14:paraId="772D6DCF" w14:textId="179773C0" w:rsidR="00907BA2" w:rsidRPr="00831526" w:rsidRDefault="00907BA2" w:rsidP="00831526">
            <w:pPr>
              <w:jc w:val="center"/>
              <w:rPr>
                <w:rStyle w:val="q4iawc"/>
                <w:lang w:val="en-US"/>
              </w:rPr>
            </w:pPr>
            <w:r>
              <w:rPr>
                <w:rStyle w:val="q4iawc"/>
                <w:lang w:val="en-US"/>
              </w:rPr>
              <w:t>2</w:t>
            </w:r>
            <w:r w:rsidR="00301168">
              <w:rPr>
                <w:rStyle w:val="q4iawc"/>
                <w:lang w:val="en-US"/>
              </w:rPr>
              <w:t>,</w:t>
            </w:r>
            <w:r>
              <w:rPr>
                <w:rStyle w:val="q4iawc"/>
                <w:lang w:val="en-US"/>
              </w:rPr>
              <w:t>0</w:t>
            </w:r>
          </w:p>
        </w:tc>
        <w:tc>
          <w:tcPr>
            <w:tcW w:w="1505" w:type="dxa"/>
            <w:vAlign w:val="center"/>
          </w:tcPr>
          <w:p w14:paraId="24DA9051" w14:textId="28404AA4" w:rsidR="00907BA2" w:rsidRPr="00831526" w:rsidRDefault="00907BA2" w:rsidP="00831526">
            <w:pPr>
              <w:jc w:val="center"/>
              <w:rPr>
                <w:rStyle w:val="q4iawc"/>
                <w:lang w:val="en-US"/>
              </w:rPr>
            </w:pPr>
            <w:r>
              <w:rPr>
                <w:rStyle w:val="q4iawc"/>
                <w:lang w:val="en-US"/>
              </w:rPr>
              <w:t>4</w:t>
            </w:r>
            <w:r w:rsidR="00F135DB">
              <w:rPr>
                <w:rStyle w:val="q4iawc"/>
                <w:lang w:val="en-US"/>
              </w:rPr>
              <w:t>,</w:t>
            </w:r>
            <w:r>
              <w:rPr>
                <w:rStyle w:val="q4iawc"/>
                <w:lang w:val="en-US"/>
              </w:rPr>
              <w:t>0</w:t>
            </w:r>
          </w:p>
        </w:tc>
        <w:tc>
          <w:tcPr>
            <w:tcW w:w="1506" w:type="dxa"/>
            <w:vAlign w:val="center"/>
          </w:tcPr>
          <w:p w14:paraId="6FDF3F7A" w14:textId="457C50C4" w:rsidR="00907BA2" w:rsidRPr="00831526" w:rsidRDefault="00907BA2" w:rsidP="00831526">
            <w:pPr>
              <w:jc w:val="center"/>
              <w:rPr>
                <w:rStyle w:val="q4iawc"/>
                <w:lang w:val="en-US"/>
              </w:rPr>
            </w:pPr>
            <w:r>
              <w:rPr>
                <w:rStyle w:val="q4iawc"/>
                <w:lang w:val="en-US"/>
              </w:rPr>
              <w:t>1</w:t>
            </w:r>
            <w:r w:rsidR="00F135DB">
              <w:rPr>
                <w:rStyle w:val="q4iawc"/>
                <w:lang w:val="en-US"/>
              </w:rPr>
              <w:t>,</w:t>
            </w:r>
            <w:r>
              <w:rPr>
                <w:rStyle w:val="q4iawc"/>
                <w:lang w:val="en-US"/>
              </w:rPr>
              <w:t>0</w:t>
            </w:r>
          </w:p>
        </w:tc>
      </w:tr>
      <w:tr w:rsidR="00907BA2" w14:paraId="18AD666C" w14:textId="77777777" w:rsidTr="009D7E57">
        <w:tc>
          <w:tcPr>
            <w:tcW w:w="3137" w:type="dxa"/>
            <w:vMerge/>
            <w:vAlign w:val="center"/>
          </w:tcPr>
          <w:p w14:paraId="01E825D7" w14:textId="41B39672" w:rsidR="00907BA2" w:rsidRPr="00831526" w:rsidRDefault="00907BA2" w:rsidP="00831526">
            <w:pPr>
              <w:jc w:val="center"/>
              <w:rPr>
                <w:rStyle w:val="q4iawc"/>
                <w:lang w:val="en-US"/>
              </w:rPr>
            </w:pPr>
          </w:p>
        </w:tc>
        <w:tc>
          <w:tcPr>
            <w:tcW w:w="1512" w:type="dxa"/>
            <w:vAlign w:val="center"/>
          </w:tcPr>
          <w:p w14:paraId="420061FA" w14:textId="723F289C" w:rsidR="00907BA2" w:rsidRDefault="00907BA2" w:rsidP="00831526">
            <w:pPr>
              <w:jc w:val="center"/>
              <w:rPr>
                <w:rStyle w:val="q4iawc"/>
                <w:rFonts w:eastAsia="MS Mincho"/>
              </w:rPr>
            </w:pPr>
            <w:r>
              <w:rPr>
                <w:rStyle w:val="q4iawc"/>
              </w:rPr>
              <w:t>В</w:t>
            </w:r>
          </w:p>
        </w:tc>
        <w:tc>
          <w:tcPr>
            <w:tcW w:w="1686" w:type="dxa"/>
            <w:vAlign w:val="center"/>
          </w:tcPr>
          <w:p w14:paraId="23BB887E" w14:textId="62FD77A9" w:rsidR="00907BA2" w:rsidRPr="00831526" w:rsidRDefault="00907BA2" w:rsidP="00831526">
            <w:pPr>
              <w:jc w:val="center"/>
              <w:rPr>
                <w:rStyle w:val="q4iawc"/>
                <w:lang w:val="en-US"/>
              </w:rPr>
            </w:pPr>
            <w:r>
              <w:rPr>
                <w:rStyle w:val="q4iawc"/>
                <w:lang w:val="en-US"/>
              </w:rPr>
              <w:t>0</w:t>
            </w:r>
          </w:p>
        </w:tc>
        <w:tc>
          <w:tcPr>
            <w:tcW w:w="1505" w:type="dxa"/>
            <w:vAlign w:val="center"/>
          </w:tcPr>
          <w:p w14:paraId="6C701DFE" w14:textId="4D334B37" w:rsidR="00907BA2" w:rsidRPr="00831526" w:rsidRDefault="00907BA2" w:rsidP="00831526">
            <w:pPr>
              <w:jc w:val="center"/>
              <w:rPr>
                <w:rStyle w:val="q4iawc"/>
                <w:lang w:val="en-US"/>
              </w:rPr>
            </w:pPr>
            <w:r>
              <w:rPr>
                <w:rStyle w:val="q4iawc"/>
                <w:lang w:val="en-US"/>
              </w:rPr>
              <w:t>2</w:t>
            </w:r>
            <w:r w:rsidR="00F135DB">
              <w:rPr>
                <w:rStyle w:val="q4iawc"/>
                <w:lang w:val="en-US"/>
              </w:rPr>
              <w:t>,</w:t>
            </w:r>
            <w:r>
              <w:rPr>
                <w:rStyle w:val="q4iawc"/>
                <w:lang w:val="en-US"/>
              </w:rPr>
              <w:t>0</w:t>
            </w:r>
          </w:p>
        </w:tc>
        <w:tc>
          <w:tcPr>
            <w:tcW w:w="1506" w:type="dxa"/>
            <w:vAlign w:val="center"/>
          </w:tcPr>
          <w:p w14:paraId="243B7969" w14:textId="43D958EB" w:rsidR="00907BA2" w:rsidRPr="00831526" w:rsidRDefault="00907BA2" w:rsidP="00831526">
            <w:pPr>
              <w:jc w:val="center"/>
              <w:rPr>
                <w:rStyle w:val="q4iawc"/>
                <w:lang w:val="en-US"/>
              </w:rPr>
            </w:pPr>
            <w:r>
              <w:rPr>
                <w:rStyle w:val="q4iawc"/>
                <w:lang w:val="en-US"/>
              </w:rPr>
              <w:t>2</w:t>
            </w:r>
            <w:r w:rsidR="00F135DB">
              <w:rPr>
                <w:rStyle w:val="q4iawc"/>
                <w:lang w:val="en-US"/>
              </w:rPr>
              <w:t>,</w:t>
            </w:r>
            <w:r>
              <w:rPr>
                <w:rStyle w:val="q4iawc"/>
                <w:lang w:val="en-US"/>
              </w:rPr>
              <w:t>0</w:t>
            </w:r>
          </w:p>
        </w:tc>
      </w:tr>
      <w:tr w:rsidR="00907BA2" w14:paraId="681F7E69" w14:textId="77777777" w:rsidTr="009D7E57">
        <w:tc>
          <w:tcPr>
            <w:tcW w:w="3137" w:type="dxa"/>
            <w:vMerge/>
            <w:vAlign w:val="center"/>
          </w:tcPr>
          <w:p w14:paraId="7B12EF6C" w14:textId="77777777" w:rsidR="00907BA2" w:rsidRDefault="00907BA2" w:rsidP="00831526">
            <w:pPr>
              <w:jc w:val="center"/>
              <w:rPr>
                <w:rStyle w:val="q4iawc"/>
                <w:rFonts w:eastAsia="MS Mincho"/>
              </w:rPr>
            </w:pPr>
          </w:p>
        </w:tc>
        <w:tc>
          <w:tcPr>
            <w:tcW w:w="1512" w:type="dxa"/>
            <w:vAlign w:val="center"/>
          </w:tcPr>
          <w:p w14:paraId="2077FF5E" w14:textId="7C05E101" w:rsidR="00907BA2" w:rsidRDefault="00907BA2" w:rsidP="00831526">
            <w:pPr>
              <w:jc w:val="center"/>
              <w:rPr>
                <w:rStyle w:val="q4iawc"/>
                <w:rFonts w:eastAsia="MS Mincho"/>
              </w:rPr>
            </w:pPr>
            <w:r>
              <w:rPr>
                <w:rStyle w:val="q4iawc"/>
              </w:rPr>
              <w:t>Среднее</w:t>
            </w:r>
          </w:p>
        </w:tc>
        <w:tc>
          <w:tcPr>
            <w:tcW w:w="1686" w:type="dxa"/>
            <w:vAlign w:val="center"/>
          </w:tcPr>
          <w:p w14:paraId="0F257B81" w14:textId="04350458" w:rsidR="00907BA2" w:rsidRDefault="00907BA2" w:rsidP="00831526">
            <w:pPr>
              <w:jc w:val="center"/>
              <w:rPr>
                <w:rStyle w:val="q4iawc"/>
                <w:rFonts w:eastAsia="MS Mincho"/>
                <w:lang w:val="en-US"/>
              </w:rPr>
            </w:pPr>
            <w:r>
              <w:rPr>
                <w:rStyle w:val="q4iawc"/>
                <w:lang w:val="en-US"/>
              </w:rPr>
              <w:t>1</w:t>
            </w:r>
            <w:r w:rsidR="00301168">
              <w:rPr>
                <w:rStyle w:val="q4iawc"/>
                <w:lang w:val="en-US"/>
              </w:rPr>
              <w:t>,</w:t>
            </w:r>
            <w:r>
              <w:rPr>
                <w:rStyle w:val="q4iawc"/>
                <w:lang w:val="en-US"/>
              </w:rPr>
              <w:t>0</w:t>
            </w:r>
          </w:p>
          <w:p w14:paraId="368C79D0" w14:textId="00F456B3" w:rsidR="00907BA2" w:rsidRPr="00831526" w:rsidRDefault="00BB3470" w:rsidP="00831526">
            <w:pPr>
              <w:jc w:val="center"/>
              <w:rPr>
                <w:rStyle w:val="q4iawc"/>
                <w:lang w:val="en-US"/>
              </w:rPr>
            </w:pPr>
            <w:r>
              <w:rPr>
                <w:rStyle w:val="q4iawc"/>
              </w:rPr>
              <w:t>р</w:t>
            </w:r>
            <w:r w:rsidR="00907BA2">
              <w:rPr>
                <w:rStyle w:val="q4iawc"/>
                <w:lang w:val="en-US"/>
              </w:rPr>
              <w:t>=100%</w:t>
            </w:r>
          </w:p>
        </w:tc>
        <w:tc>
          <w:tcPr>
            <w:tcW w:w="1505" w:type="dxa"/>
            <w:vAlign w:val="center"/>
          </w:tcPr>
          <w:p w14:paraId="0C15AC17" w14:textId="38AEC361" w:rsidR="00907BA2" w:rsidRDefault="00907BA2" w:rsidP="00831526">
            <w:pPr>
              <w:jc w:val="center"/>
              <w:rPr>
                <w:rStyle w:val="q4iawc"/>
                <w:rFonts w:eastAsia="MS Mincho"/>
                <w:lang w:val="en-US"/>
              </w:rPr>
            </w:pPr>
            <w:r>
              <w:rPr>
                <w:rStyle w:val="q4iawc"/>
                <w:lang w:val="en-US"/>
              </w:rPr>
              <w:t>3</w:t>
            </w:r>
            <w:r w:rsidR="00F135DB">
              <w:rPr>
                <w:rStyle w:val="q4iawc"/>
                <w:lang w:val="en-US"/>
              </w:rPr>
              <w:t>,</w:t>
            </w:r>
            <w:r>
              <w:rPr>
                <w:rStyle w:val="q4iawc"/>
                <w:lang w:val="en-US"/>
              </w:rPr>
              <w:t>0 t</w:t>
            </w:r>
          </w:p>
          <w:p w14:paraId="4629F109" w14:textId="093EEA44" w:rsidR="00907BA2" w:rsidRPr="00831526" w:rsidRDefault="00BB3470" w:rsidP="00831526">
            <w:pPr>
              <w:jc w:val="center"/>
              <w:rPr>
                <w:rStyle w:val="q4iawc"/>
                <w:lang w:val="en-US"/>
              </w:rPr>
            </w:pPr>
            <w:r>
              <w:rPr>
                <w:rStyle w:val="q4iawc"/>
              </w:rPr>
              <w:t>р</w:t>
            </w:r>
            <w:r w:rsidR="00907BA2">
              <w:rPr>
                <w:rStyle w:val="q4iawc"/>
                <w:lang w:val="en-US"/>
              </w:rPr>
              <w:t>=12</w:t>
            </w:r>
            <w:r w:rsidR="00F135DB">
              <w:rPr>
                <w:rStyle w:val="q4iawc"/>
                <w:lang w:val="en-US"/>
              </w:rPr>
              <w:t>,</w:t>
            </w:r>
            <w:r w:rsidR="00907BA2">
              <w:rPr>
                <w:rStyle w:val="q4iawc"/>
                <w:lang w:val="en-US"/>
              </w:rPr>
              <w:t>2%</w:t>
            </w:r>
          </w:p>
        </w:tc>
        <w:tc>
          <w:tcPr>
            <w:tcW w:w="1506" w:type="dxa"/>
            <w:vAlign w:val="center"/>
          </w:tcPr>
          <w:p w14:paraId="20E95A5B" w14:textId="4DADF34A" w:rsidR="00907BA2" w:rsidRDefault="00907BA2" w:rsidP="00831526">
            <w:pPr>
              <w:jc w:val="center"/>
              <w:rPr>
                <w:rStyle w:val="q4iawc"/>
                <w:rFonts w:eastAsia="MS Mincho"/>
                <w:lang w:val="en-US"/>
              </w:rPr>
            </w:pPr>
            <w:r>
              <w:rPr>
                <w:rStyle w:val="q4iawc"/>
                <w:lang w:val="en-US"/>
              </w:rPr>
              <w:t>1</w:t>
            </w:r>
            <w:r w:rsidR="00F135DB">
              <w:rPr>
                <w:rStyle w:val="q4iawc"/>
                <w:lang w:val="en-US"/>
              </w:rPr>
              <w:t>,</w:t>
            </w:r>
            <w:r>
              <w:rPr>
                <w:rStyle w:val="q4iawc"/>
                <w:lang w:val="en-US"/>
              </w:rPr>
              <w:t>5</w:t>
            </w:r>
          </w:p>
          <w:p w14:paraId="5210C341" w14:textId="3AC29FDC" w:rsidR="00907BA2" w:rsidRPr="00831526" w:rsidRDefault="00BB3470" w:rsidP="00831526">
            <w:pPr>
              <w:jc w:val="center"/>
              <w:rPr>
                <w:rStyle w:val="q4iawc"/>
                <w:lang w:val="en-US"/>
              </w:rPr>
            </w:pPr>
            <w:r>
              <w:rPr>
                <w:rStyle w:val="q4iawc"/>
              </w:rPr>
              <w:t>р</w:t>
            </w:r>
            <w:r w:rsidR="00907BA2">
              <w:rPr>
                <w:rStyle w:val="q4iawc"/>
                <w:lang w:val="en-US"/>
              </w:rPr>
              <w:t>=72</w:t>
            </w:r>
            <w:r w:rsidR="00F135DB">
              <w:rPr>
                <w:rStyle w:val="q4iawc"/>
                <w:lang w:val="en-US"/>
              </w:rPr>
              <w:t>,</w:t>
            </w:r>
            <w:r w:rsidR="00907BA2">
              <w:rPr>
                <w:rStyle w:val="q4iawc"/>
                <w:lang w:val="en-US"/>
              </w:rPr>
              <w:t>4%</w:t>
            </w:r>
          </w:p>
        </w:tc>
      </w:tr>
      <w:tr w:rsidR="00907BA2" w14:paraId="33530ED8" w14:textId="77777777" w:rsidTr="009D7E57">
        <w:tc>
          <w:tcPr>
            <w:tcW w:w="3137" w:type="dxa"/>
            <w:vMerge w:val="restart"/>
            <w:vAlign w:val="center"/>
          </w:tcPr>
          <w:p w14:paraId="1B2AF27A" w14:textId="25C504DA" w:rsidR="00907BA2" w:rsidRDefault="00907BA2" w:rsidP="00831526">
            <w:pPr>
              <w:jc w:val="center"/>
              <w:rPr>
                <w:rStyle w:val="q4iawc"/>
                <w:rFonts w:eastAsia="MS Mincho"/>
              </w:rPr>
            </w:pPr>
            <w:r>
              <w:rPr>
                <w:rStyle w:val="q4iawc"/>
                <w:lang w:val="en-US"/>
              </w:rPr>
              <w:t xml:space="preserve">20 </w:t>
            </w:r>
            <w:r>
              <w:rPr>
                <w:rStyle w:val="q4iawc"/>
              </w:rPr>
              <w:t>е</w:t>
            </w:r>
          </w:p>
        </w:tc>
        <w:tc>
          <w:tcPr>
            <w:tcW w:w="1512" w:type="dxa"/>
            <w:vAlign w:val="center"/>
          </w:tcPr>
          <w:p w14:paraId="59A4E98B" w14:textId="0CBB59E4" w:rsidR="00907BA2" w:rsidRDefault="00907BA2" w:rsidP="00831526">
            <w:pPr>
              <w:jc w:val="center"/>
              <w:rPr>
                <w:rStyle w:val="q4iawc"/>
                <w:rFonts w:eastAsia="MS Mincho"/>
              </w:rPr>
            </w:pPr>
            <w:r>
              <w:rPr>
                <w:rStyle w:val="q4iawc"/>
              </w:rPr>
              <w:t>А</w:t>
            </w:r>
          </w:p>
        </w:tc>
        <w:tc>
          <w:tcPr>
            <w:tcW w:w="1686" w:type="dxa"/>
            <w:vMerge w:val="restart"/>
            <w:vAlign w:val="center"/>
          </w:tcPr>
          <w:p w14:paraId="26A04E51" w14:textId="61C4F6C8" w:rsidR="00907BA2" w:rsidRDefault="00907BA2" w:rsidP="00831526">
            <w:pPr>
              <w:jc w:val="center"/>
              <w:rPr>
                <w:rStyle w:val="q4iawc"/>
                <w:rFonts w:eastAsia="MS Mincho"/>
              </w:rPr>
            </w:pPr>
            <w:r>
              <w:rPr>
                <w:rStyle w:val="q4iawc"/>
                <w:lang w:val="en-US"/>
              </w:rPr>
              <w:t>Nd</w:t>
            </w:r>
          </w:p>
        </w:tc>
        <w:tc>
          <w:tcPr>
            <w:tcW w:w="1505" w:type="dxa"/>
            <w:vMerge w:val="restart"/>
            <w:vAlign w:val="center"/>
          </w:tcPr>
          <w:p w14:paraId="6EE94494" w14:textId="7DB36061" w:rsidR="00907BA2" w:rsidRDefault="00907BA2" w:rsidP="00831526">
            <w:pPr>
              <w:jc w:val="center"/>
              <w:rPr>
                <w:rStyle w:val="q4iawc"/>
                <w:rFonts w:eastAsia="MS Mincho"/>
              </w:rPr>
            </w:pPr>
            <w:r>
              <w:rPr>
                <w:rStyle w:val="q4iawc"/>
                <w:lang w:val="en-US"/>
              </w:rPr>
              <w:t>ne</w:t>
            </w:r>
          </w:p>
        </w:tc>
        <w:tc>
          <w:tcPr>
            <w:tcW w:w="1506" w:type="dxa"/>
            <w:vAlign w:val="center"/>
          </w:tcPr>
          <w:p w14:paraId="05F8C2BA" w14:textId="577B7DFB" w:rsidR="00907BA2" w:rsidRPr="00831526" w:rsidRDefault="00907BA2" w:rsidP="00831526">
            <w:pPr>
              <w:jc w:val="center"/>
              <w:rPr>
                <w:rStyle w:val="q4iawc"/>
                <w:lang w:val="en-US"/>
              </w:rPr>
            </w:pPr>
            <w:r>
              <w:rPr>
                <w:rStyle w:val="q4iawc"/>
                <w:lang w:val="en-US"/>
              </w:rPr>
              <w:t>8</w:t>
            </w:r>
            <w:r w:rsidR="00F135DB">
              <w:rPr>
                <w:rStyle w:val="q4iawc"/>
                <w:lang w:val="en-US"/>
              </w:rPr>
              <w:t>,</w:t>
            </w:r>
            <w:r>
              <w:rPr>
                <w:rStyle w:val="q4iawc"/>
                <w:lang w:val="en-US"/>
              </w:rPr>
              <w:t>1</w:t>
            </w:r>
          </w:p>
        </w:tc>
      </w:tr>
      <w:tr w:rsidR="00907BA2" w14:paraId="72C079C6" w14:textId="77777777" w:rsidTr="009D7E57">
        <w:tc>
          <w:tcPr>
            <w:tcW w:w="3137" w:type="dxa"/>
            <w:vMerge/>
            <w:vAlign w:val="center"/>
          </w:tcPr>
          <w:p w14:paraId="0AB71221" w14:textId="600E75AB" w:rsidR="00907BA2" w:rsidRPr="002E249E" w:rsidRDefault="00907BA2" w:rsidP="00831526">
            <w:pPr>
              <w:jc w:val="center"/>
              <w:rPr>
                <w:rStyle w:val="q4iawc"/>
                <w:rFonts w:eastAsia="MS Mincho"/>
              </w:rPr>
            </w:pPr>
          </w:p>
        </w:tc>
        <w:tc>
          <w:tcPr>
            <w:tcW w:w="1512" w:type="dxa"/>
            <w:vAlign w:val="center"/>
          </w:tcPr>
          <w:p w14:paraId="2C3F298C" w14:textId="0A7426DF" w:rsidR="00907BA2" w:rsidRDefault="00907BA2" w:rsidP="00831526">
            <w:pPr>
              <w:jc w:val="center"/>
              <w:rPr>
                <w:rStyle w:val="q4iawc"/>
                <w:rFonts w:eastAsia="MS Mincho"/>
              </w:rPr>
            </w:pPr>
            <w:r>
              <w:rPr>
                <w:rStyle w:val="q4iawc"/>
              </w:rPr>
              <w:t>В</w:t>
            </w:r>
          </w:p>
        </w:tc>
        <w:tc>
          <w:tcPr>
            <w:tcW w:w="1686" w:type="dxa"/>
            <w:vMerge/>
            <w:vAlign w:val="center"/>
          </w:tcPr>
          <w:p w14:paraId="0E29A41F" w14:textId="235A7EF3" w:rsidR="00907BA2" w:rsidRDefault="00907BA2" w:rsidP="00831526">
            <w:pPr>
              <w:jc w:val="center"/>
              <w:rPr>
                <w:rStyle w:val="q4iawc"/>
                <w:rFonts w:eastAsia="MS Mincho"/>
              </w:rPr>
            </w:pPr>
          </w:p>
        </w:tc>
        <w:tc>
          <w:tcPr>
            <w:tcW w:w="1505" w:type="dxa"/>
            <w:vMerge/>
            <w:vAlign w:val="center"/>
          </w:tcPr>
          <w:p w14:paraId="6E89FEF1" w14:textId="5C3BD04F" w:rsidR="00907BA2" w:rsidRDefault="00907BA2" w:rsidP="00831526">
            <w:pPr>
              <w:jc w:val="center"/>
              <w:rPr>
                <w:rStyle w:val="q4iawc"/>
                <w:rFonts w:eastAsia="MS Mincho"/>
              </w:rPr>
            </w:pPr>
          </w:p>
        </w:tc>
        <w:tc>
          <w:tcPr>
            <w:tcW w:w="1506" w:type="dxa"/>
            <w:vAlign w:val="center"/>
          </w:tcPr>
          <w:p w14:paraId="3F0660E8" w14:textId="379CF5D4" w:rsidR="00907BA2" w:rsidRPr="00831526" w:rsidRDefault="00907BA2" w:rsidP="00831526">
            <w:pPr>
              <w:jc w:val="center"/>
              <w:rPr>
                <w:rStyle w:val="q4iawc"/>
                <w:lang w:val="en-US"/>
              </w:rPr>
            </w:pPr>
            <w:r>
              <w:rPr>
                <w:rStyle w:val="q4iawc"/>
                <w:lang w:val="en-US"/>
              </w:rPr>
              <w:t>7</w:t>
            </w:r>
            <w:r w:rsidR="00F135DB">
              <w:rPr>
                <w:rStyle w:val="q4iawc"/>
                <w:lang w:val="en-US"/>
              </w:rPr>
              <w:t>,</w:t>
            </w:r>
            <w:r>
              <w:rPr>
                <w:rStyle w:val="q4iawc"/>
                <w:lang w:val="en-US"/>
              </w:rPr>
              <w:t>0</w:t>
            </w:r>
          </w:p>
        </w:tc>
      </w:tr>
      <w:tr w:rsidR="00907BA2" w14:paraId="58227E6E" w14:textId="77777777" w:rsidTr="009D7E57">
        <w:tc>
          <w:tcPr>
            <w:tcW w:w="3137" w:type="dxa"/>
            <w:vMerge/>
            <w:vAlign w:val="center"/>
          </w:tcPr>
          <w:p w14:paraId="1E800051" w14:textId="77777777" w:rsidR="00907BA2" w:rsidRDefault="00907BA2" w:rsidP="00831526">
            <w:pPr>
              <w:jc w:val="center"/>
              <w:rPr>
                <w:rStyle w:val="q4iawc"/>
                <w:rFonts w:eastAsia="MS Mincho"/>
              </w:rPr>
            </w:pPr>
          </w:p>
        </w:tc>
        <w:tc>
          <w:tcPr>
            <w:tcW w:w="1512" w:type="dxa"/>
            <w:vAlign w:val="center"/>
          </w:tcPr>
          <w:p w14:paraId="2F98E969" w14:textId="2503DE7A" w:rsidR="00907BA2" w:rsidRDefault="00907BA2" w:rsidP="00831526">
            <w:pPr>
              <w:jc w:val="center"/>
              <w:rPr>
                <w:rStyle w:val="q4iawc"/>
                <w:rFonts w:eastAsia="MS Mincho"/>
              </w:rPr>
            </w:pPr>
            <w:r>
              <w:rPr>
                <w:rStyle w:val="q4iawc"/>
              </w:rPr>
              <w:t>Среднее</w:t>
            </w:r>
          </w:p>
        </w:tc>
        <w:tc>
          <w:tcPr>
            <w:tcW w:w="1686" w:type="dxa"/>
            <w:vMerge/>
            <w:vAlign w:val="center"/>
          </w:tcPr>
          <w:p w14:paraId="183F2DA6" w14:textId="698E832C" w:rsidR="00907BA2" w:rsidRPr="00831526" w:rsidRDefault="00907BA2" w:rsidP="00831526">
            <w:pPr>
              <w:jc w:val="center"/>
              <w:rPr>
                <w:rStyle w:val="q4iawc"/>
                <w:lang w:val="en-US"/>
              </w:rPr>
            </w:pPr>
          </w:p>
        </w:tc>
        <w:tc>
          <w:tcPr>
            <w:tcW w:w="1505" w:type="dxa"/>
            <w:vMerge/>
            <w:vAlign w:val="center"/>
          </w:tcPr>
          <w:p w14:paraId="4AC6FE3D" w14:textId="646CFDB4" w:rsidR="00907BA2" w:rsidRPr="00831526" w:rsidRDefault="00907BA2" w:rsidP="00831526">
            <w:pPr>
              <w:jc w:val="center"/>
              <w:rPr>
                <w:rStyle w:val="q4iawc"/>
                <w:lang w:val="en-US"/>
              </w:rPr>
            </w:pPr>
          </w:p>
        </w:tc>
        <w:tc>
          <w:tcPr>
            <w:tcW w:w="1506" w:type="dxa"/>
            <w:vAlign w:val="center"/>
          </w:tcPr>
          <w:p w14:paraId="4A5F3E1E" w14:textId="1B8F9238" w:rsidR="00907BA2" w:rsidRDefault="00907BA2" w:rsidP="00831526">
            <w:pPr>
              <w:jc w:val="center"/>
              <w:rPr>
                <w:rStyle w:val="q4iawc"/>
                <w:rFonts w:eastAsia="MS Mincho"/>
                <w:lang w:val="en-US"/>
              </w:rPr>
            </w:pPr>
            <w:r>
              <w:rPr>
                <w:rStyle w:val="q4iawc"/>
                <w:lang w:val="en-US"/>
              </w:rPr>
              <w:t>7</w:t>
            </w:r>
            <w:r w:rsidR="00F135DB">
              <w:rPr>
                <w:rStyle w:val="q4iawc"/>
                <w:lang w:val="en-US"/>
              </w:rPr>
              <w:t>,</w:t>
            </w:r>
            <w:r>
              <w:rPr>
                <w:rStyle w:val="q4iawc"/>
                <w:lang w:val="en-US"/>
              </w:rPr>
              <w:t>5*</w:t>
            </w:r>
          </w:p>
          <w:p w14:paraId="4F144832" w14:textId="6DE93DC4" w:rsidR="00907BA2" w:rsidRPr="00831526" w:rsidRDefault="00907BA2" w:rsidP="00831526">
            <w:pPr>
              <w:jc w:val="center"/>
              <w:rPr>
                <w:rStyle w:val="q4iawc"/>
                <w:lang w:val="en-US"/>
              </w:rPr>
            </w:pPr>
            <w:r>
              <w:rPr>
                <w:rStyle w:val="q4iawc"/>
                <w:lang w:val="en-US"/>
              </w:rPr>
              <w:t>P=3</w:t>
            </w:r>
            <w:r w:rsidR="00F135DB">
              <w:rPr>
                <w:rStyle w:val="q4iawc"/>
                <w:lang w:val="en-US"/>
              </w:rPr>
              <w:t>,</w:t>
            </w:r>
            <w:r>
              <w:rPr>
                <w:rStyle w:val="q4iawc"/>
                <w:lang w:val="en-US"/>
              </w:rPr>
              <w:t>21%</w:t>
            </w:r>
          </w:p>
        </w:tc>
      </w:tr>
      <w:tr w:rsidR="00907BA2" w14:paraId="378C17C2" w14:textId="77777777" w:rsidTr="009D7E57">
        <w:tc>
          <w:tcPr>
            <w:tcW w:w="3137" w:type="dxa"/>
            <w:vMerge w:val="restart"/>
            <w:vAlign w:val="center"/>
          </w:tcPr>
          <w:p w14:paraId="7149FEFD" w14:textId="7C18A672" w:rsidR="00907BA2" w:rsidRDefault="00907BA2" w:rsidP="009D7E57">
            <w:pPr>
              <w:jc w:val="center"/>
              <w:rPr>
                <w:rStyle w:val="q4iawc"/>
                <w:rFonts w:eastAsia="MS Mincho"/>
              </w:rPr>
            </w:pPr>
            <w:r>
              <w:rPr>
                <w:rStyle w:val="q4iawc"/>
              </w:rPr>
              <w:t xml:space="preserve">30 </w:t>
            </w:r>
            <w:r>
              <w:rPr>
                <w:rStyle w:val="q4iawc"/>
                <w:lang w:val="en-US"/>
              </w:rPr>
              <w:t>t</w:t>
            </w:r>
          </w:p>
        </w:tc>
        <w:tc>
          <w:tcPr>
            <w:tcW w:w="1512" w:type="dxa"/>
            <w:vAlign w:val="center"/>
          </w:tcPr>
          <w:p w14:paraId="3EC81D4E" w14:textId="2D120480" w:rsidR="00907BA2" w:rsidRDefault="00907BA2" w:rsidP="009D7E57">
            <w:pPr>
              <w:jc w:val="center"/>
              <w:rPr>
                <w:rStyle w:val="q4iawc"/>
                <w:rFonts w:eastAsia="MS Mincho"/>
              </w:rPr>
            </w:pPr>
            <w:r>
              <w:rPr>
                <w:rStyle w:val="q4iawc"/>
              </w:rPr>
              <w:t>А</w:t>
            </w:r>
          </w:p>
        </w:tc>
        <w:tc>
          <w:tcPr>
            <w:tcW w:w="1686" w:type="dxa"/>
            <w:vMerge w:val="restart"/>
            <w:vAlign w:val="center"/>
          </w:tcPr>
          <w:p w14:paraId="1E191AAC" w14:textId="50CF5BB9" w:rsidR="00907BA2" w:rsidRDefault="00907BA2" w:rsidP="009D7E57">
            <w:pPr>
              <w:jc w:val="center"/>
              <w:rPr>
                <w:rStyle w:val="q4iawc"/>
                <w:rFonts w:eastAsia="MS Mincho"/>
              </w:rPr>
            </w:pPr>
            <w:r>
              <w:rPr>
                <w:rStyle w:val="q4iawc"/>
                <w:lang w:val="en-US"/>
              </w:rPr>
              <w:t>Ne</w:t>
            </w:r>
          </w:p>
        </w:tc>
        <w:tc>
          <w:tcPr>
            <w:tcW w:w="1505" w:type="dxa"/>
            <w:vMerge w:val="restart"/>
            <w:vAlign w:val="center"/>
          </w:tcPr>
          <w:p w14:paraId="4420EA16" w14:textId="5A50835C" w:rsidR="00907BA2" w:rsidRDefault="00907BA2" w:rsidP="009D7E57">
            <w:pPr>
              <w:jc w:val="center"/>
              <w:rPr>
                <w:rStyle w:val="q4iawc"/>
                <w:rFonts w:eastAsia="MS Mincho"/>
              </w:rPr>
            </w:pPr>
            <w:r>
              <w:rPr>
                <w:rStyle w:val="q4iawc"/>
                <w:lang w:val="en-US"/>
              </w:rPr>
              <w:t>Ne</w:t>
            </w:r>
          </w:p>
        </w:tc>
        <w:tc>
          <w:tcPr>
            <w:tcW w:w="1506" w:type="dxa"/>
            <w:vMerge w:val="restart"/>
            <w:vAlign w:val="center"/>
          </w:tcPr>
          <w:p w14:paraId="3DC13146" w14:textId="4DF47EEE" w:rsidR="00907BA2" w:rsidRDefault="00907BA2" w:rsidP="009D7E57">
            <w:pPr>
              <w:jc w:val="center"/>
              <w:rPr>
                <w:rStyle w:val="q4iawc"/>
                <w:rFonts w:eastAsia="MS Mincho"/>
              </w:rPr>
            </w:pPr>
            <w:r>
              <w:rPr>
                <w:rStyle w:val="q4iawc"/>
                <w:lang w:val="en-US"/>
              </w:rPr>
              <w:t>ne</w:t>
            </w:r>
          </w:p>
        </w:tc>
      </w:tr>
      <w:tr w:rsidR="00907BA2" w14:paraId="4FE5648B" w14:textId="77777777" w:rsidTr="009D7E57">
        <w:tc>
          <w:tcPr>
            <w:tcW w:w="3137" w:type="dxa"/>
            <w:vMerge/>
            <w:vAlign w:val="center"/>
          </w:tcPr>
          <w:p w14:paraId="7F4A4930" w14:textId="519FD76F" w:rsidR="00907BA2" w:rsidRPr="00831526" w:rsidRDefault="00907BA2" w:rsidP="00831526">
            <w:pPr>
              <w:jc w:val="center"/>
              <w:rPr>
                <w:rStyle w:val="q4iawc"/>
                <w:lang w:val="en-US"/>
              </w:rPr>
            </w:pPr>
          </w:p>
        </w:tc>
        <w:tc>
          <w:tcPr>
            <w:tcW w:w="1512" w:type="dxa"/>
            <w:vAlign w:val="center"/>
          </w:tcPr>
          <w:p w14:paraId="5FE6A3E8" w14:textId="27437406" w:rsidR="00907BA2" w:rsidRDefault="00907BA2" w:rsidP="00831526">
            <w:pPr>
              <w:jc w:val="center"/>
              <w:rPr>
                <w:rStyle w:val="q4iawc"/>
                <w:rFonts w:eastAsia="MS Mincho"/>
              </w:rPr>
            </w:pPr>
            <w:r>
              <w:rPr>
                <w:rStyle w:val="q4iawc"/>
              </w:rPr>
              <w:t>В</w:t>
            </w:r>
          </w:p>
        </w:tc>
        <w:tc>
          <w:tcPr>
            <w:tcW w:w="1686" w:type="dxa"/>
            <w:vMerge/>
            <w:vAlign w:val="center"/>
          </w:tcPr>
          <w:p w14:paraId="2E2AE3A8" w14:textId="2D41CFD8" w:rsidR="00907BA2" w:rsidRPr="00831526" w:rsidRDefault="00907BA2" w:rsidP="00831526">
            <w:pPr>
              <w:jc w:val="center"/>
              <w:rPr>
                <w:rStyle w:val="q4iawc"/>
                <w:lang w:val="en-US"/>
              </w:rPr>
            </w:pPr>
          </w:p>
        </w:tc>
        <w:tc>
          <w:tcPr>
            <w:tcW w:w="1505" w:type="dxa"/>
            <w:vMerge/>
            <w:vAlign w:val="center"/>
          </w:tcPr>
          <w:p w14:paraId="3E6C7ED8" w14:textId="3D1B45C6" w:rsidR="00907BA2" w:rsidRPr="00831526" w:rsidRDefault="00907BA2" w:rsidP="00831526">
            <w:pPr>
              <w:jc w:val="center"/>
              <w:rPr>
                <w:rStyle w:val="q4iawc"/>
                <w:lang w:val="en-US"/>
              </w:rPr>
            </w:pPr>
          </w:p>
        </w:tc>
        <w:tc>
          <w:tcPr>
            <w:tcW w:w="1506" w:type="dxa"/>
            <w:vMerge/>
            <w:vAlign w:val="center"/>
          </w:tcPr>
          <w:p w14:paraId="634B0400" w14:textId="5E285FEA" w:rsidR="00907BA2" w:rsidRPr="00831526" w:rsidRDefault="00907BA2" w:rsidP="00831526">
            <w:pPr>
              <w:jc w:val="center"/>
              <w:rPr>
                <w:rStyle w:val="q4iawc"/>
                <w:lang w:val="en-US"/>
              </w:rPr>
            </w:pPr>
          </w:p>
        </w:tc>
      </w:tr>
      <w:tr w:rsidR="00907BA2" w14:paraId="4BE25216" w14:textId="77777777" w:rsidTr="009D7E57">
        <w:tc>
          <w:tcPr>
            <w:tcW w:w="3137" w:type="dxa"/>
            <w:vMerge/>
            <w:vAlign w:val="center"/>
          </w:tcPr>
          <w:p w14:paraId="0A235393" w14:textId="77777777" w:rsidR="00907BA2" w:rsidRDefault="00907BA2" w:rsidP="009D7E57">
            <w:pPr>
              <w:jc w:val="center"/>
              <w:rPr>
                <w:rStyle w:val="q4iawc"/>
                <w:rFonts w:eastAsia="MS Mincho"/>
              </w:rPr>
            </w:pPr>
          </w:p>
        </w:tc>
        <w:tc>
          <w:tcPr>
            <w:tcW w:w="1512" w:type="dxa"/>
            <w:vAlign w:val="center"/>
          </w:tcPr>
          <w:p w14:paraId="0849D60B" w14:textId="61C6D5A1" w:rsidR="00907BA2" w:rsidRDefault="00907BA2" w:rsidP="009D7E57">
            <w:pPr>
              <w:jc w:val="center"/>
              <w:rPr>
                <w:rStyle w:val="q4iawc"/>
                <w:rFonts w:eastAsia="MS Mincho"/>
              </w:rPr>
            </w:pPr>
            <w:r>
              <w:rPr>
                <w:rStyle w:val="q4iawc"/>
              </w:rPr>
              <w:t>Среднее</w:t>
            </w:r>
          </w:p>
        </w:tc>
        <w:tc>
          <w:tcPr>
            <w:tcW w:w="1686" w:type="dxa"/>
            <w:vMerge/>
            <w:vAlign w:val="center"/>
          </w:tcPr>
          <w:p w14:paraId="13A51AD9" w14:textId="77777777" w:rsidR="00907BA2" w:rsidRDefault="00907BA2" w:rsidP="009D7E57">
            <w:pPr>
              <w:jc w:val="center"/>
              <w:rPr>
                <w:rStyle w:val="q4iawc"/>
                <w:rFonts w:eastAsia="MS Mincho"/>
              </w:rPr>
            </w:pPr>
          </w:p>
        </w:tc>
        <w:tc>
          <w:tcPr>
            <w:tcW w:w="1505" w:type="dxa"/>
            <w:vMerge/>
            <w:vAlign w:val="center"/>
          </w:tcPr>
          <w:p w14:paraId="4003A8CF" w14:textId="77777777" w:rsidR="00907BA2" w:rsidRDefault="00907BA2" w:rsidP="009D7E57">
            <w:pPr>
              <w:jc w:val="center"/>
              <w:rPr>
                <w:rStyle w:val="q4iawc"/>
                <w:rFonts w:eastAsia="MS Mincho"/>
              </w:rPr>
            </w:pPr>
          </w:p>
        </w:tc>
        <w:tc>
          <w:tcPr>
            <w:tcW w:w="1506" w:type="dxa"/>
            <w:vMerge/>
            <w:vAlign w:val="center"/>
          </w:tcPr>
          <w:p w14:paraId="676FECF5" w14:textId="77777777" w:rsidR="00907BA2" w:rsidRDefault="00907BA2" w:rsidP="009D7E57">
            <w:pPr>
              <w:jc w:val="center"/>
              <w:rPr>
                <w:rStyle w:val="q4iawc"/>
                <w:rFonts w:eastAsia="MS Mincho"/>
              </w:rPr>
            </w:pPr>
          </w:p>
        </w:tc>
      </w:tr>
      <w:tr w:rsidR="009D7E57" w14:paraId="260CE3F8" w14:textId="77777777" w:rsidTr="00127C29">
        <w:tc>
          <w:tcPr>
            <w:tcW w:w="9346" w:type="dxa"/>
            <w:gridSpan w:val="5"/>
            <w:vAlign w:val="center"/>
          </w:tcPr>
          <w:p w14:paraId="2F7A6686" w14:textId="600C35D2" w:rsidR="009D7E57" w:rsidRPr="00831526" w:rsidRDefault="009D7E57" w:rsidP="00831526">
            <w:pPr>
              <w:rPr>
                <w:rStyle w:val="q4iawc"/>
                <w:b/>
                <w:bCs/>
                <w:sz w:val="20"/>
                <w:szCs w:val="20"/>
              </w:rPr>
            </w:pPr>
            <w:r w:rsidRPr="00831526">
              <w:rPr>
                <w:rStyle w:val="q4iawc"/>
                <w:b/>
                <w:bCs/>
                <w:sz w:val="20"/>
                <w:szCs w:val="20"/>
              </w:rPr>
              <w:t>Примечание:</w:t>
            </w:r>
          </w:p>
          <w:p w14:paraId="60FEA23B" w14:textId="4D377684" w:rsidR="009D7E57" w:rsidRPr="00831526" w:rsidRDefault="009D7E57" w:rsidP="009D7E57">
            <w:pPr>
              <w:rPr>
                <w:rStyle w:val="q4iawc"/>
                <w:sz w:val="20"/>
                <w:szCs w:val="20"/>
              </w:rPr>
            </w:pPr>
            <w:r w:rsidRPr="00831526">
              <w:rPr>
                <w:rStyle w:val="q4iawc"/>
                <w:sz w:val="20"/>
                <w:szCs w:val="20"/>
                <w:lang w:val="en-US"/>
              </w:rPr>
              <w:t>t</w:t>
            </w:r>
            <w:r w:rsidRPr="00831526">
              <w:rPr>
                <w:rStyle w:val="q4iawc"/>
                <w:sz w:val="20"/>
                <w:szCs w:val="20"/>
              </w:rPr>
              <w:t>:</w:t>
            </w:r>
            <w:r w:rsidR="00831526" w:rsidRPr="00831526">
              <w:rPr>
                <w:rStyle w:val="q4iawc"/>
                <w:sz w:val="20"/>
                <w:szCs w:val="20"/>
              </w:rPr>
              <w:t xml:space="preserve"> </w:t>
            </w:r>
            <w:r w:rsidRPr="00831526">
              <w:rPr>
                <w:rStyle w:val="q4iawc"/>
                <w:sz w:val="20"/>
                <w:szCs w:val="20"/>
              </w:rPr>
              <w:t>токсичность (ингибирование митоза и/или клеточная токсичность)</w:t>
            </w:r>
          </w:p>
          <w:p w14:paraId="23A29637" w14:textId="77777777" w:rsidR="009D7E57" w:rsidRPr="00831526" w:rsidRDefault="009D7E57" w:rsidP="009D7E57">
            <w:pPr>
              <w:rPr>
                <w:rStyle w:val="q4iawc"/>
                <w:sz w:val="20"/>
                <w:szCs w:val="20"/>
              </w:rPr>
            </w:pPr>
            <w:r w:rsidRPr="00831526">
              <w:rPr>
                <w:rStyle w:val="q4iawc"/>
                <w:sz w:val="20"/>
                <w:szCs w:val="20"/>
                <w:lang w:val="en-US"/>
              </w:rPr>
              <w:t>nd</w:t>
            </w:r>
            <w:r w:rsidRPr="00831526">
              <w:rPr>
                <w:rStyle w:val="q4iawc"/>
                <w:sz w:val="20"/>
                <w:szCs w:val="20"/>
              </w:rPr>
              <w:t xml:space="preserve">: не проведено; </w:t>
            </w:r>
            <w:r w:rsidRPr="00831526">
              <w:rPr>
                <w:rStyle w:val="q4iawc"/>
                <w:sz w:val="20"/>
                <w:szCs w:val="20"/>
                <w:lang w:val="en-US"/>
              </w:rPr>
              <w:t>ne</w:t>
            </w:r>
            <w:r w:rsidRPr="00831526">
              <w:rPr>
                <w:rStyle w:val="q4iawc"/>
                <w:sz w:val="20"/>
                <w:szCs w:val="20"/>
              </w:rPr>
              <w:t xml:space="preserve">: не оценено; </w:t>
            </w:r>
            <w:r w:rsidRPr="00831526">
              <w:rPr>
                <w:rStyle w:val="q4iawc"/>
                <w:sz w:val="20"/>
                <w:szCs w:val="20"/>
                <w:lang w:val="en-US"/>
              </w:rPr>
              <w:t>na</w:t>
            </w:r>
            <w:r w:rsidRPr="00831526">
              <w:rPr>
                <w:rStyle w:val="q4iawc"/>
                <w:sz w:val="20"/>
                <w:szCs w:val="20"/>
              </w:rPr>
              <w:t>: не проанализировано.</w:t>
            </w:r>
          </w:p>
          <w:p w14:paraId="22EAD57D" w14:textId="0A8689C8" w:rsidR="009D7E57" w:rsidRPr="00831526" w:rsidRDefault="009D7E57" w:rsidP="00831526">
            <w:pPr>
              <w:rPr>
                <w:rStyle w:val="q4iawc"/>
                <w:sz w:val="20"/>
                <w:szCs w:val="20"/>
              </w:rPr>
            </w:pPr>
            <w:r w:rsidRPr="00831526">
              <w:rPr>
                <w:rStyle w:val="q4iawc"/>
                <w:sz w:val="20"/>
                <w:szCs w:val="20"/>
              </w:rPr>
              <w:t xml:space="preserve">* </w:t>
            </w:r>
            <w:r w:rsidRPr="00831526">
              <w:rPr>
                <w:rStyle w:val="q4iawc"/>
                <w:sz w:val="20"/>
                <w:szCs w:val="20"/>
                <w:lang w:val="en-US"/>
              </w:rPr>
              <w:t>p</w:t>
            </w:r>
            <w:r w:rsidRPr="00831526">
              <w:rPr>
                <w:rStyle w:val="q4iawc"/>
                <w:sz w:val="20"/>
                <w:szCs w:val="20"/>
              </w:rPr>
              <w:t>≤5% (статистически значимо по сравнению с контролем)</w:t>
            </w:r>
          </w:p>
        </w:tc>
      </w:tr>
    </w:tbl>
    <w:p w14:paraId="6633FCE3" w14:textId="132B66C3" w:rsidR="001A1A28" w:rsidRDefault="001A1A28" w:rsidP="00DB4568">
      <w:pPr>
        <w:spacing w:after="0" w:line="240" w:lineRule="auto"/>
        <w:rPr>
          <w:rStyle w:val="q4iawc"/>
        </w:rPr>
      </w:pPr>
    </w:p>
    <w:p w14:paraId="031210CC" w14:textId="78D1D63B" w:rsidR="003F6B45" w:rsidRPr="00391DB8" w:rsidRDefault="003F6B45" w:rsidP="00DB4568">
      <w:pPr>
        <w:spacing w:after="0" w:line="240" w:lineRule="auto"/>
        <w:rPr>
          <w:rStyle w:val="q4iawc"/>
        </w:rPr>
      </w:pPr>
      <w:r w:rsidRPr="00831526">
        <w:rPr>
          <w:rStyle w:val="q4iawc"/>
          <w:b/>
        </w:rPr>
        <w:t xml:space="preserve">Таблица </w:t>
      </w:r>
      <w:r w:rsidR="00305EC8" w:rsidRPr="00831526">
        <w:rPr>
          <w:rStyle w:val="q4iawc"/>
          <w:b/>
        </w:rPr>
        <w:t>3-15</w:t>
      </w:r>
      <w:r>
        <w:rPr>
          <w:rStyle w:val="q4iawc"/>
        </w:rPr>
        <w:t>.</w:t>
      </w:r>
      <w:r w:rsidRPr="003F6B45">
        <w:t xml:space="preserve"> </w:t>
      </w:r>
      <w:r w:rsidRPr="003F6B45">
        <w:rPr>
          <w:rStyle w:val="q4iawc"/>
        </w:rPr>
        <w:t>Результаты подсчета микроядерных полихроматических эритроцитов (МНЭ) и процентного содержания полихроматических эритроцитов (ПХЭ)</w:t>
      </w:r>
      <w:r w:rsidR="00391DB8" w:rsidRPr="00831526">
        <w:rPr>
          <w:rStyle w:val="q4iawc"/>
        </w:rPr>
        <w:t xml:space="preserve"> </w:t>
      </w:r>
      <w:r w:rsidR="00391DB8" w:rsidRPr="00984A8E">
        <w:rPr>
          <w:rStyle w:val="q4iawc"/>
        </w:rPr>
        <w:t>[17]</w:t>
      </w:r>
    </w:p>
    <w:tbl>
      <w:tblPr>
        <w:tblW w:w="9349" w:type="dxa"/>
        <w:tblInd w:w="-5" w:type="dxa"/>
        <w:tblLayout w:type="fixed"/>
        <w:tblCellMar>
          <w:left w:w="0" w:type="dxa"/>
          <w:right w:w="0" w:type="dxa"/>
        </w:tblCellMar>
        <w:tblLook w:val="0000" w:firstRow="0" w:lastRow="0" w:firstColumn="0" w:lastColumn="0" w:noHBand="0" w:noVBand="0"/>
      </w:tblPr>
      <w:tblGrid>
        <w:gridCol w:w="1363"/>
        <w:gridCol w:w="865"/>
        <w:gridCol w:w="867"/>
        <w:gridCol w:w="800"/>
        <w:gridCol w:w="803"/>
        <w:gridCol w:w="726"/>
        <w:gridCol w:w="727"/>
        <w:gridCol w:w="726"/>
        <w:gridCol w:w="729"/>
        <w:gridCol w:w="867"/>
        <w:gridCol w:w="867"/>
        <w:gridCol w:w="9"/>
      </w:tblGrid>
      <w:tr w:rsidR="0022475A" w:rsidRPr="00BD7321" w14:paraId="65351DFF" w14:textId="77777777" w:rsidTr="0022475A">
        <w:trPr>
          <w:trHeight w:val="546"/>
        </w:trPr>
        <w:tc>
          <w:tcPr>
            <w:tcW w:w="1363" w:type="dxa"/>
            <w:vMerge w:val="restart"/>
            <w:tcBorders>
              <w:top w:val="single" w:sz="4" w:space="0" w:color="000000"/>
              <w:left w:val="single" w:sz="4" w:space="0" w:color="000000"/>
              <w:right w:val="single" w:sz="4" w:space="0" w:color="000000"/>
            </w:tcBorders>
            <w:shd w:val="clear" w:color="auto" w:fill="D9D9D9" w:themeFill="background1" w:themeFillShade="D9"/>
            <w:vAlign w:val="center"/>
          </w:tcPr>
          <w:p w14:paraId="449A2976" w14:textId="77777777" w:rsidR="0022475A" w:rsidRPr="00831526" w:rsidRDefault="0022475A" w:rsidP="00831526">
            <w:pPr>
              <w:kinsoku w:val="0"/>
              <w:overflowPunct w:val="0"/>
              <w:autoSpaceDE w:val="0"/>
              <w:autoSpaceDN w:val="0"/>
              <w:adjustRightInd w:val="0"/>
              <w:spacing w:after="0" w:line="240" w:lineRule="auto"/>
              <w:jc w:val="center"/>
              <w:rPr>
                <w:b/>
                <w:bCs/>
                <w:sz w:val="22"/>
                <w:szCs w:val="22"/>
                <w:lang w:eastAsia="en-US"/>
              </w:rPr>
            </w:pPr>
          </w:p>
        </w:tc>
        <w:tc>
          <w:tcPr>
            <w:tcW w:w="173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693569F5" w14:textId="2EAD1AA0" w:rsidR="0022475A" w:rsidRPr="00831526" w:rsidRDefault="0022475A" w:rsidP="00831526">
            <w:pPr>
              <w:kinsoku w:val="0"/>
              <w:overflowPunct w:val="0"/>
              <w:autoSpaceDE w:val="0"/>
              <w:autoSpaceDN w:val="0"/>
              <w:adjustRightInd w:val="0"/>
              <w:spacing w:after="0" w:line="276" w:lineRule="exact"/>
              <w:jc w:val="center"/>
              <w:rPr>
                <w:b/>
                <w:bCs/>
                <w:spacing w:val="-2"/>
                <w:lang w:eastAsia="en-US"/>
              </w:rPr>
            </w:pPr>
            <w:r w:rsidRPr="00831526">
              <w:rPr>
                <w:b/>
                <w:bCs/>
                <w:spacing w:val="-2"/>
                <w:lang w:eastAsia="en-US"/>
              </w:rPr>
              <w:t>Негативный контроль</w:t>
            </w:r>
          </w:p>
        </w:tc>
        <w:tc>
          <w:tcPr>
            <w:tcW w:w="4511"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412ED0E4" w14:textId="0CC4B2B7" w:rsidR="0022475A" w:rsidRPr="00831526" w:rsidRDefault="0022475A" w:rsidP="00831526">
            <w:pPr>
              <w:kinsoku w:val="0"/>
              <w:overflowPunct w:val="0"/>
              <w:autoSpaceDE w:val="0"/>
              <w:autoSpaceDN w:val="0"/>
              <w:adjustRightInd w:val="0"/>
              <w:spacing w:after="0" w:line="273" w:lineRule="exact"/>
              <w:jc w:val="center"/>
              <w:rPr>
                <w:b/>
                <w:bCs/>
                <w:lang w:eastAsia="en-US"/>
              </w:rPr>
            </w:pPr>
            <w:r w:rsidRPr="00831526">
              <w:rPr>
                <w:b/>
                <w:bCs/>
                <w:lang w:eastAsia="en-US"/>
              </w:rPr>
              <w:t>афатинибит (мг/кг)</w:t>
            </w:r>
          </w:p>
        </w:tc>
        <w:tc>
          <w:tcPr>
            <w:tcW w:w="1743"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C10A274" w14:textId="4BC155BE" w:rsidR="0022475A" w:rsidRPr="00831526" w:rsidRDefault="0022475A" w:rsidP="00831526">
            <w:pPr>
              <w:kinsoku w:val="0"/>
              <w:overflowPunct w:val="0"/>
              <w:autoSpaceDE w:val="0"/>
              <w:autoSpaceDN w:val="0"/>
              <w:adjustRightInd w:val="0"/>
              <w:spacing w:after="0" w:line="276" w:lineRule="exact"/>
              <w:jc w:val="center"/>
              <w:rPr>
                <w:b/>
                <w:bCs/>
                <w:spacing w:val="-2"/>
                <w:lang w:eastAsia="en-US"/>
              </w:rPr>
            </w:pPr>
            <w:r w:rsidRPr="00831526">
              <w:rPr>
                <w:b/>
                <w:bCs/>
                <w:spacing w:val="-2"/>
                <w:lang w:eastAsia="en-US"/>
              </w:rPr>
              <w:t>Исторический контроль</w:t>
            </w:r>
          </w:p>
        </w:tc>
      </w:tr>
      <w:tr w:rsidR="0022475A" w:rsidRPr="00BD7321" w14:paraId="1920B6C5" w14:textId="77777777" w:rsidTr="0022475A">
        <w:trPr>
          <w:trHeight w:val="273"/>
        </w:trPr>
        <w:tc>
          <w:tcPr>
            <w:tcW w:w="1363" w:type="dxa"/>
            <w:vMerge/>
            <w:tcBorders>
              <w:left w:val="single" w:sz="4" w:space="0" w:color="000000"/>
              <w:bottom w:val="single" w:sz="4" w:space="0" w:color="000000"/>
              <w:right w:val="single" w:sz="4" w:space="0" w:color="000000"/>
            </w:tcBorders>
            <w:shd w:val="clear" w:color="auto" w:fill="D9D9D9" w:themeFill="background1" w:themeFillShade="D9"/>
            <w:vAlign w:val="center"/>
          </w:tcPr>
          <w:p w14:paraId="41CCA205" w14:textId="77777777" w:rsidR="0022475A" w:rsidRPr="00831526" w:rsidRDefault="0022475A" w:rsidP="00831526">
            <w:pPr>
              <w:kinsoku w:val="0"/>
              <w:overflowPunct w:val="0"/>
              <w:autoSpaceDE w:val="0"/>
              <w:autoSpaceDN w:val="0"/>
              <w:adjustRightInd w:val="0"/>
              <w:spacing w:after="0" w:line="240" w:lineRule="auto"/>
              <w:jc w:val="center"/>
              <w:rPr>
                <w:b/>
                <w:bCs/>
                <w:sz w:val="20"/>
                <w:szCs w:val="20"/>
                <w:lang w:eastAsia="en-US"/>
              </w:rPr>
            </w:pPr>
          </w:p>
        </w:tc>
        <w:tc>
          <w:tcPr>
            <w:tcW w:w="173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6270603F" w14:textId="757CA23D" w:rsidR="0022475A" w:rsidRPr="00831526" w:rsidRDefault="0022475A" w:rsidP="00831526">
            <w:pPr>
              <w:kinsoku w:val="0"/>
              <w:overflowPunct w:val="0"/>
              <w:autoSpaceDE w:val="0"/>
              <w:autoSpaceDN w:val="0"/>
              <w:adjustRightInd w:val="0"/>
              <w:spacing w:after="0" w:line="256" w:lineRule="exact"/>
              <w:jc w:val="center"/>
              <w:rPr>
                <w:b/>
                <w:bCs/>
                <w:lang w:eastAsia="en-US"/>
              </w:rPr>
            </w:pPr>
            <w:r w:rsidRPr="00831526">
              <w:rPr>
                <w:b/>
                <w:bCs/>
                <w:lang w:eastAsia="en-US"/>
              </w:rPr>
              <w:t>Деминерализованная  H2O</w:t>
            </w:r>
          </w:p>
        </w:tc>
        <w:tc>
          <w:tcPr>
            <w:tcW w:w="1603"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C294734" w14:textId="77777777" w:rsidR="0022475A" w:rsidRPr="00831526" w:rsidRDefault="0022475A" w:rsidP="00831526">
            <w:pPr>
              <w:kinsoku w:val="0"/>
              <w:overflowPunct w:val="0"/>
              <w:autoSpaceDE w:val="0"/>
              <w:autoSpaceDN w:val="0"/>
              <w:adjustRightInd w:val="0"/>
              <w:spacing w:after="0" w:line="256" w:lineRule="exact"/>
              <w:jc w:val="center"/>
              <w:rPr>
                <w:b/>
                <w:bCs/>
                <w:w w:val="99"/>
                <w:lang w:eastAsia="en-US"/>
              </w:rPr>
            </w:pPr>
            <w:r w:rsidRPr="00831526">
              <w:rPr>
                <w:b/>
                <w:bCs/>
                <w:w w:val="99"/>
                <w:lang w:eastAsia="en-US"/>
              </w:rPr>
              <w:t>4</w:t>
            </w:r>
          </w:p>
        </w:tc>
        <w:tc>
          <w:tcPr>
            <w:tcW w:w="1453"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269D421A" w14:textId="77777777" w:rsidR="0022475A" w:rsidRPr="00831526" w:rsidRDefault="0022475A" w:rsidP="00831526">
            <w:pPr>
              <w:kinsoku w:val="0"/>
              <w:overflowPunct w:val="0"/>
              <w:autoSpaceDE w:val="0"/>
              <w:autoSpaceDN w:val="0"/>
              <w:adjustRightInd w:val="0"/>
              <w:spacing w:after="0" w:line="256" w:lineRule="exact"/>
              <w:jc w:val="center"/>
              <w:rPr>
                <w:b/>
                <w:bCs/>
                <w:spacing w:val="-4"/>
                <w:lang w:eastAsia="en-US"/>
              </w:rPr>
            </w:pPr>
            <w:r w:rsidRPr="00831526">
              <w:rPr>
                <w:b/>
                <w:bCs/>
                <w:spacing w:val="-4"/>
                <w:lang w:eastAsia="en-US"/>
              </w:rPr>
              <w:t>8.5</w:t>
            </w:r>
          </w:p>
        </w:tc>
        <w:tc>
          <w:tcPr>
            <w:tcW w:w="1455"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79FD995D" w14:textId="77777777" w:rsidR="0022475A" w:rsidRPr="00831526" w:rsidRDefault="0022475A" w:rsidP="00831526">
            <w:pPr>
              <w:kinsoku w:val="0"/>
              <w:overflowPunct w:val="0"/>
              <w:autoSpaceDE w:val="0"/>
              <w:autoSpaceDN w:val="0"/>
              <w:adjustRightInd w:val="0"/>
              <w:spacing w:after="0" w:line="256" w:lineRule="exact"/>
              <w:jc w:val="center"/>
              <w:rPr>
                <w:b/>
                <w:bCs/>
                <w:spacing w:val="-6"/>
                <w:lang w:eastAsia="en-US"/>
              </w:rPr>
            </w:pPr>
            <w:r w:rsidRPr="00831526">
              <w:rPr>
                <w:b/>
                <w:bCs/>
                <w:spacing w:val="-6"/>
                <w:lang w:eastAsia="en-US"/>
              </w:rPr>
              <w:t>18</w:t>
            </w:r>
          </w:p>
        </w:tc>
        <w:tc>
          <w:tcPr>
            <w:tcW w:w="1743"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0F16E4A" w14:textId="77777777" w:rsidR="0022475A" w:rsidRPr="00831526" w:rsidRDefault="0022475A" w:rsidP="00831526">
            <w:pPr>
              <w:kinsoku w:val="0"/>
              <w:overflowPunct w:val="0"/>
              <w:autoSpaceDE w:val="0"/>
              <w:autoSpaceDN w:val="0"/>
              <w:adjustRightInd w:val="0"/>
              <w:spacing w:after="0" w:line="240" w:lineRule="auto"/>
              <w:jc w:val="center"/>
              <w:rPr>
                <w:b/>
                <w:bCs/>
                <w:sz w:val="20"/>
                <w:szCs w:val="20"/>
                <w:lang w:eastAsia="en-US"/>
              </w:rPr>
            </w:pPr>
          </w:p>
        </w:tc>
      </w:tr>
      <w:tr w:rsidR="003F6B45" w:rsidRPr="00BD7321" w14:paraId="2F888310" w14:textId="77777777" w:rsidTr="0022475A">
        <w:trPr>
          <w:gridAfter w:val="1"/>
          <w:wAfter w:w="9" w:type="dxa"/>
          <w:trHeight w:val="272"/>
        </w:trPr>
        <w:tc>
          <w:tcPr>
            <w:tcW w:w="1363" w:type="dxa"/>
            <w:tcBorders>
              <w:top w:val="single" w:sz="4" w:space="0" w:color="000000"/>
              <w:left w:val="single" w:sz="4" w:space="0" w:color="000000"/>
              <w:bottom w:val="single" w:sz="4" w:space="0" w:color="000000"/>
              <w:right w:val="single" w:sz="4" w:space="0" w:color="000000"/>
            </w:tcBorders>
            <w:vAlign w:val="center"/>
          </w:tcPr>
          <w:p w14:paraId="17106BA6" w14:textId="12CC8B87" w:rsidR="003F6B45" w:rsidRPr="00831526" w:rsidRDefault="00BD7321" w:rsidP="00831526">
            <w:pPr>
              <w:kinsoku w:val="0"/>
              <w:overflowPunct w:val="0"/>
              <w:autoSpaceDE w:val="0"/>
              <w:autoSpaceDN w:val="0"/>
              <w:adjustRightInd w:val="0"/>
              <w:spacing w:after="0" w:line="256" w:lineRule="exact"/>
              <w:jc w:val="center"/>
              <w:rPr>
                <w:spacing w:val="-4"/>
                <w:lang w:eastAsia="en-US"/>
              </w:rPr>
            </w:pPr>
            <w:r w:rsidRPr="00831526">
              <w:rPr>
                <w:spacing w:val="-4"/>
                <w:lang w:eastAsia="en-US"/>
              </w:rPr>
              <w:t>Пол</w:t>
            </w:r>
          </w:p>
        </w:tc>
        <w:tc>
          <w:tcPr>
            <w:tcW w:w="865" w:type="dxa"/>
            <w:tcBorders>
              <w:top w:val="single" w:sz="4" w:space="0" w:color="000000"/>
              <w:left w:val="single" w:sz="4" w:space="0" w:color="000000"/>
              <w:bottom w:val="single" w:sz="4" w:space="0" w:color="000000"/>
              <w:right w:val="single" w:sz="4" w:space="0" w:color="000000"/>
            </w:tcBorders>
            <w:vAlign w:val="center"/>
          </w:tcPr>
          <w:p w14:paraId="6BFE8F1A" w14:textId="77777777" w:rsidR="003F6B45" w:rsidRPr="00831526" w:rsidRDefault="003F6B45" w:rsidP="00831526">
            <w:pPr>
              <w:kinsoku w:val="0"/>
              <w:overflowPunct w:val="0"/>
              <w:autoSpaceDE w:val="0"/>
              <w:autoSpaceDN w:val="0"/>
              <w:adjustRightInd w:val="0"/>
              <w:spacing w:after="0" w:line="256" w:lineRule="exact"/>
              <w:jc w:val="center"/>
              <w:rPr>
                <w:w w:val="99"/>
                <w:lang w:eastAsia="en-US"/>
              </w:rPr>
            </w:pPr>
            <w:r w:rsidRPr="00831526">
              <w:rPr>
                <w:w w:val="99"/>
                <w:lang w:eastAsia="en-US"/>
              </w:rPr>
              <w:t>M</w:t>
            </w:r>
          </w:p>
        </w:tc>
        <w:tc>
          <w:tcPr>
            <w:tcW w:w="867" w:type="dxa"/>
            <w:tcBorders>
              <w:top w:val="single" w:sz="4" w:space="0" w:color="000000"/>
              <w:left w:val="single" w:sz="4" w:space="0" w:color="000000"/>
              <w:bottom w:val="single" w:sz="4" w:space="0" w:color="000000"/>
              <w:right w:val="single" w:sz="4" w:space="0" w:color="000000"/>
            </w:tcBorders>
            <w:vAlign w:val="center"/>
          </w:tcPr>
          <w:p w14:paraId="1FC4C372" w14:textId="77777777" w:rsidR="003F6B45" w:rsidRPr="00831526" w:rsidRDefault="003F6B45" w:rsidP="00831526">
            <w:pPr>
              <w:kinsoku w:val="0"/>
              <w:overflowPunct w:val="0"/>
              <w:autoSpaceDE w:val="0"/>
              <w:autoSpaceDN w:val="0"/>
              <w:adjustRightInd w:val="0"/>
              <w:spacing w:after="0" w:line="256" w:lineRule="exact"/>
              <w:jc w:val="center"/>
              <w:rPr>
                <w:w w:val="99"/>
                <w:lang w:eastAsia="en-US"/>
              </w:rPr>
            </w:pPr>
            <w:r w:rsidRPr="00831526">
              <w:rPr>
                <w:w w:val="99"/>
                <w:lang w:eastAsia="en-US"/>
              </w:rPr>
              <w:t>F</w:t>
            </w:r>
          </w:p>
        </w:tc>
        <w:tc>
          <w:tcPr>
            <w:tcW w:w="800" w:type="dxa"/>
            <w:tcBorders>
              <w:top w:val="single" w:sz="4" w:space="0" w:color="000000"/>
              <w:left w:val="single" w:sz="4" w:space="0" w:color="000000"/>
              <w:bottom w:val="single" w:sz="4" w:space="0" w:color="000000"/>
              <w:right w:val="single" w:sz="4" w:space="0" w:color="000000"/>
            </w:tcBorders>
            <w:vAlign w:val="center"/>
          </w:tcPr>
          <w:p w14:paraId="5A8AAE93" w14:textId="77777777" w:rsidR="003F6B45" w:rsidRPr="00831526" w:rsidRDefault="003F6B45" w:rsidP="00831526">
            <w:pPr>
              <w:kinsoku w:val="0"/>
              <w:overflowPunct w:val="0"/>
              <w:autoSpaceDE w:val="0"/>
              <w:autoSpaceDN w:val="0"/>
              <w:adjustRightInd w:val="0"/>
              <w:spacing w:after="0" w:line="256" w:lineRule="exact"/>
              <w:jc w:val="center"/>
              <w:rPr>
                <w:w w:val="99"/>
                <w:lang w:eastAsia="en-US"/>
              </w:rPr>
            </w:pPr>
            <w:r w:rsidRPr="00831526">
              <w:rPr>
                <w:w w:val="99"/>
                <w:lang w:eastAsia="en-US"/>
              </w:rPr>
              <w:t>M</w:t>
            </w:r>
          </w:p>
        </w:tc>
        <w:tc>
          <w:tcPr>
            <w:tcW w:w="803" w:type="dxa"/>
            <w:tcBorders>
              <w:top w:val="single" w:sz="4" w:space="0" w:color="000000"/>
              <w:left w:val="single" w:sz="4" w:space="0" w:color="000000"/>
              <w:bottom w:val="single" w:sz="4" w:space="0" w:color="000000"/>
              <w:right w:val="single" w:sz="4" w:space="0" w:color="000000"/>
            </w:tcBorders>
            <w:vAlign w:val="center"/>
          </w:tcPr>
          <w:p w14:paraId="15582628" w14:textId="77777777" w:rsidR="003F6B45" w:rsidRPr="00831526" w:rsidRDefault="003F6B45" w:rsidP="00831526">
            <w:pPr>
              <w:kinsoku w:val="0"/>
              <w:overflowPunct w:val="0"/>
              <w:autoSpaceDE w:val="0"/>
              <w:autoSpaceDN w:val="0"/>
              <w:adjustRightInd w:val="0"/>
              <w:spacing w:after="0" w:line="256" w:lineRule="exact"/>
              <w:jc w:val="center"/>
              <w:rPr>
                <w:w w:val="99"/>
                <w:lang w:eastAsia="en-US"/>
              </w:rPr>
            </w:pPr>
            <w:r w:rsidRPr="00831526">
              <w:rPr>
                <w:w w:val="99"/>
                <w:lang w:eastAsia="en-US"/>
              </w:rPr>
              <w:t>F</w:t>
            </w:r>
          </w:p>
        </w:tc>
        <w:tc>
          <w:tcPr>
            <w:tcW w:w="726" w:type="dxa"/>
            <w:tcBorders>
              <w:top w:val="single" w:sz="4" w:space="0" w:color="000000"/>
              <w:left w:val="single" w:sz="4" w:space="0" w:color="000000"/>
              <w:bottom w:val="single" w:sz="4" w:space="0" w:color="000000"/>
              <w:right w:val="single" w:sz="4" w:space="0" w:color="000000"/>
            </w:tcBorders>
            <w:vAlign w:val="center"/>
          </w:tcPr>
          <w:p w14:paraId="71BC7D75" w14:textId="77777777" w:rsidR="003F6B45" w:rsidRPr="00831526" w:rsidRDefault="003F6B45" w:rsidP="00831526">
            <w:pPr>
              <w:kinsoku w:val="0"/>
              <w:overflowPunct w:val="0"/>
              <w:autoSpaceDE w:val="0"/>
              <w:autoSpaceDN w:val="0"/>
              <w:adjustRightInd w:val="0"/>
              <w:spacing w:after="0" w:line="256" w:lineRule="exact"/>
              <w:jc w:val="center"/>
              <w:rPr>
                <w:w w:val="99"/>
                <w:lang w:eastAsia="en-US"/>
              </w:rPr>
            </w:pPr>
            <w:r w:rsidRPr="00831526">
              <w:rPr>
                <w:w w:val="99"/>
                <w:lang w:eastAsia="en-US"/>
              </w:rPr>
              <w:t>M</w:t>
            </w:r>
          </w:p>
        </w:tc>
        <w:tc>
          <w:tcPr>
            <w:tcW w:w="727" w:type="dxa"/>
            <w:tcBorders>
              <w:top w:val="single" w:sz="4" w:space="0" w:color="000000"/>
              <w:left w:val="single" w:sz="4" w:space="0" w:color="000000"/>
              <w:bottom w:val="single" w:sz="4" w:space="0" w:color="000000"/>
              <w:right w:val="single" w:sz="4" w:space="0" w:color="000000"/>
            </w:tcBorders>
            <w:vAlign w:val="center"/>
          </w:tcPr>
          <w:p w14:paraId="6725E2CB" w14:textId="77777777" w:rsidR="003F6B45" w:rsidRPr="00831526" w:rsidRDefault="003F6B45" w:rsidP="00831526">
            <w:pPr>
              <w:kinsoku w:val="0"/>
              <w:overflowPunct w:val="0"/>
              <w:autoSpaceDE w:val="0"/>
              <w:autoSpaceDN w:val="0"/>
              <w:adjustRightInd w:val="0"/>
              <w:spacing w:after="0" w:line="256" w:lineRule="exact"/>
              <w:jc w:val="center"/>
              <w:rPr>
                <w:w w:val="99"/>
                <w:lang w:eastAsia="en-US"/>
              </w:rPr>
            </w:pPr>
            <w:r w:rsidRPr="00831526">
              <w:rPr>
                <w:w w:val="99"/>
                <w:lang w:eastAsia="en-US"/>
              </w:rPr>
              <w:t>F</w:t>
            </w:r>
          </w:p>
        </w:tc>
        <w:tc>
          <w:tcPr>
            <w:tcW w:w="726" w:type="dxa"/>
            <w:tcBorders>
              <w:top w:val="single" w:sz="4" w:space="0" w:color="000000"/>
              <w:left w:val="single" w:sz="4" w:space="0" w:color="000000"/>
              <w:bottom w:val="single" w:sz="4" w:space="0" w:color="000000"/>
              <w:right w:val="single" w:sz="4" w:space="0" w:color="000000"/>
            </w:tcBorders>
            <w:vAlign w:val="center"/>
          </w:tcPr>
          <w:p w14:paraId="337A782A" w14:textId="77777777" w:rsidR="003F6B45" w:rsidRPr="00831526" w:rsidRDefault="003F6B45" w:rsidP="00831526">
            <w:pPr>
              <w:kinsoku w:val="0"/>
              <w:overflowPunct w:val="0"/>
              <w:autoSpaceDE w:val="0"/>
              <w:autoSpaceDN w:val="0"/>
              <w:adjustRightInd w:val="0"/>
              <w:spacing w:after="0" w:line="256" w:lineRule="exact"/>
              <w:jc w:val="center"/>
              <w:rPr>
                <w:w w:val="99"/>
                <w:lang w:eastAsia="en-US"/>
              </w:rPr>
            </w:pPr>
            <w:r w:rsidRPr="00831526">
              <w:rPr>
                <w:w w:val="99"/>
                <w:lang w:eastAsia="en-US"/>
              </w:rPr>
              <w:t>M</w:t>
            </w:r>
          </w:p>
        </w:tc>
        <w:tc>
          <w:tcPr>
            <w:tcW w:w="729" w:type="dxa"/>
            <w:tcBorders>
              <w:top w:val="single" w:sz="4" w:space="0" w:color="000000"/>
              <w:left w:val="single" w:sz="4" w:space="0" w:color="000000"/>
              <w:bottom w:val="single" w:sz="4" w:space="0" w:color="000000"/>
              <w:right w:val="single" w:sz="4" w:space="0" w:color="000000"/>
            </w:tcBorders>
            <w:vAlign w:val="center"/>
          </w:tcPr>
          <w:p w14:paraId="7C60A4BE" w14:textId="77777777" w:rsidR="003F6B45" w:rsidRPr="00831526" w:rsidRDefault="003F6B45" w:rsidP="00831526">
            <w:pPr>
              <w:kinsoku w:val="0"/>
              <w:overflowPunct w:val="0"/>
              <w:autoSpaceDE w:val="0"/>
              <w:autoSpaceDN w:val="0"/>
              <w:adjustRightInd w:val="0"/>
              <w:spacing w:after="0" w:line="256" w:lineRule="exact"/>
              <w:jc w:val="center"/>
              <w:rPr>
                <w:w w:val="99"/>
                <w:lang w:eastAsia="en-US"/>
              </w:rPr>
            </w:pPr>
            <w:r w:rsidRPr="00831526">
              <w:rPr>
                <w:w w:val="99"/>
                <w:lang w:eastAsia="en-US"/>
              </w:rPr>
              <w:t>F</w:t>
            </w:r>
          </w:p>
        </w:tc>
        <w:tc>
          <w:tcPr>
            <w:tcW w:w="867" w:type="dxa"/>
            <w:tcBorders>
              <w:top w:val="single" w:sz="4" w:space="0" w:color="000000"/>
              <w:left w:val="single" w:sz="4" w:space="0" w:color="000000"/>
              <w:bottom w:val="single" w:sz="4" w:space="0" w:color="000000"/>
              <w:right w:val="single" w:sz="4" w:space="0" w:color="000000"/>
            </w:tcBorders>
            <w:vAlign w:val="center"/>
          </w:tcPr>
          <w:p w14:paraId="229D03C9" w14:textId="77777777" w:rsidR="003F6B45" w:rsidRPr="00831526" w:rsidRDefault="003F6B45" w:rsidP="00831526">
            <w:pPr>
              <w:kinsoku w:val="0"/>
              <w:overflowPunct w:val="0"/>
              <w:autoSpaceDE w:val="0"/>
              <w:autoSpaceDN w:val="0"/>
              <w:adjustRightInd w:val="0"/>
              <w:spacing w:after="0" w:line="256" w:lineRule="exact"/>
              <w:jc w:val="center"/>
              <w:rPr>
                <w:w w:val="99"/>
                <w:lang w:eastAsia="en-US"/>
              </w:rPr>
            </w:pPr>
            <w:r w:rsidRPr="00831526">
              <w:rPr>
                <w:w w:val="99"/>
                <w:lang w:eastAsia="en-US"/>
              </w:rPr>
              <w:t>M</w:t>
            </w:r>
          </w:p>
        </w:tc>
        <w:tc>
          <w:tcPr>
            <w:tcW w:w="867" w:type="dxa"/>
            <w:tcBorders>
              <w:top w:val="single" w:sz="4" w:space="0" w:color="000000"/>
              <w:left w:val="single" w:sz="4" w:space="0" w:color="000000"/>
              <w:bottom w:val="single" w:sz="4" w:space="0" w:color="000000"/>
              <w:right w:val="single" w:sz="4" w:space="0" w:color="000000"/>
            </w:tcBorders>
            <w:vAlign w:val="center"/>
          </w:tcPr>
          <w:p w14:paraId="7CA70C1C" w14:textId="77777777" w:rsidR="003F6B45" w:rsidRPr="00831526" w:rsidRDefault="003F6B45" w:rsidP="00831526">
            <w:pPr>
              <w:kinsoku w:val="0"/>
              <w:overflowPunct w:val="0"/>
              <w:autoSpaceDE w:val="0"/>
              <w:autoSpaceDN w:val="0"/>
              <w:adjustRightInd w:val="0"/>
              <w:spacing w:after="0" w:line="256" w:lineRule="exact"/>
              <w:jc w:val="center"/>
              <w:rPr>
                <w:w w:val="99"/>
                <w:lang w:eastAsia="en-US"/>
              </w:rPr>
            </w:pPr>
            <w:r w:rsidRPr="00831526">
              <w:rPr>
                <w:w w:val="99"/>
                <w:lang w:eastAsia="en-US"/>
              </w:rPr>
              <w:t>F</w:t>
            </w:r>
          </w:p>
        </w:tc>
      </w:tr>
      <w:tr w:rsidR="003F6B45" w:rsidRPr="00BD7321" w14:paraId="25E65E94" w14:textId="77777777" w:rsidTr="0022475A">
        <w:trPr>
          <w:gridAfter w:val="1"/>
          <w:wAfter w:w="9" w:type="dxa"/>
          <w:trHeight w:val="272"/>
        </w:trPr>
        <w:tc>
          <w:tcPr>
            <w:tcW w:w="1363" w:type="dxa"/>
            <w:tcBorders>
              <w:top w:val="single" w:sz="4" w:space="0" w:color="000000"/>
              <w:left w:val="single" w:sz="4" w:space="0" w:color="000000"/>
              <w:bottom w:val="single" w:sz="4" w:space="0" w:color="000000"/>
              <w:right w:val="single" w:sz="4" w:space="0" w:color="000000"/>
            </w:tcBorders>
            <w:vAlign w:val="center"/>
          </w:tcPr>
          <w:p w14:paraId="2318BE14" w14:textId="335D37D6" w:rsidR="003F6B45" w:rsidRPr="00831526" w:rsidRDefault="00BD7321" w:rsidP="00831526">
            <w:pPr>
              <w:kinsoku w:val="0"/>
              <w:overflowPunct w:val="0"/>
              <w:autoSpaceDE w:val="0"/>
              <w:autoSpaceDN w:val="0"/>
              <w:adjustRightInd w:val="0"/>
              <w:spacing w:after="0" w:line="256" w:lineRule="exact"/>
              <w:jc w:val="center"/>
              <w:rPr>
                <w:spacing w:val="-2"/>
                <w:lang w:eastAsia="en-US"/>
              </w:rPr>
            </w:pPr>
            <w:r w:rsidRPr="00BD7321">
              <w:rPr>
                <w:rStyle w:val="q4iawc"/>
              </w:rPr>
              <w:t>ПХЭ</w:t>
            </w:r>
            <w:r w:rsidRPr="00831526">
              <w:rPr>
                <w:spacing w:val="-2"/>
                <w:lang w:eastAsia="en-US"/>
              </w:rPr>
              <w:t xml:space="preserve"> </w:t>
            </w:r>
            <w:r w:rsidR="003F6B45" w:rsidRPr="00831526">
              <w:rPr>
                <w:spacing w:val="-2"/>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740C0C3" w14:textId="7C69A34A" w:rsidR="003F6B45" w:rsidRPr="00831526" w:rsidRDefault="003F6B45" w:rsidP="00831526">
            <w:pPr>
              <w:kinsoku w:val="0"/>
              <w:overflowPunct w:val="0"/>
              <w:autoSpaceDE w:val="0"/>
              <w:autoSpaceDN w:val="0"/>
              <w:adjustRightInd w:val="0"/>
              <w:spacing w:after="0" w:line="256" w:lineRule="exact"/>
              <w:jc w:val="center"/>
              <w:rPr>
                <w:spacing w:val="-4"/>
                <w:lang w:eastAsia="en-US"/>
              </w:rPr>
            </w:pPr>
            <w:r w:rsidRPr="00831526">
              <w:rPr>
                <w:spacing w:val="-4"/>
                <w:lang w:eastAsia="en-US"/>
              </w:rPr>
              <w:t>4</w:t>
            </w:r>
            <w:r w:rsidR="00BE7198">
              <w:rPr>
                <w:spacing w:val="-4"/>
                <w:lang w:eastAsia="en-US"/>
              </w:rPr>
              <w:t>0,</w:t>
            </w:r>
            <w:r w:rsidRPr="00831526">
              <w:rPr>
                <w:spacing w:val="-4"/>
                <w:lang w:eastAsia="en-US"/>
              </w:rPr>
              <w:t>9</w:t>
            </w:r>
          </w:p>
        </w:tc>
        <w:tc>
          <w:tcPr>
            <w:tcW w:w="867" w:type="dxa"/>
            <w:tcBorders>
              <w:top w:val="single" w:sz="4" w:space="0" w:color="000000"/>
              <w:left w:val="single" w:sz="4" w:space="0" w:color="000000"/>
              <w:bottom w:val="single" w:sz="4" w:space="0" w:color="000000"/>
              <w:right w:val="single" w:sz="4" w:space="0" w:color="000000"/>
            </w:tcBorders>
            <w:vAlign w:val="center"/>
          </w:tcPr>
          <w:p w14:paraId="5A2FB4DB" w14:textId="7BAA3B80" w:rsidR="003F6B45" w:rsidRPr="00831526" w:rsidRDefault="003F6B45" w:rsidP="00831526">
            <w:pPr>
              <w:kinsoku w:val="0"/>
              <w:overflowPunct w:val="0"/>
              <w:autoSpaceDE w:val="0"/>
              <w:autoSpaceDN w:val="0"/>
              <w:adjustRightInd w:val="0"/>
              <w:spacing w:after="0" w:line="256" w:lineRule="exact"/>
              <w:jc w:val="center"/>
              <w:rPr>
                <w:spacing w:val="-4"/>
                <w:lang w:eastAsia="en-US"/>
              </w:rPr>
            </w:pPr>
            <w:r w:rsidRPr="00831526">
              <w:rPr>
                <w:spacing w:val="-4"/>
                <w:lang w:eastAsia="en-US"/>
              </w:rPr>
              <w:t>41</w:t>
            </w:r>
            <w:r w:rsidR="00F135DB">
              <w:rPr>
                <w:spacing w:val="-4"/>
                <w:lang w:eastAsia="en-US"/>
              </w:rPr>
              <w:t>,</w:t>
            </w:r>
            <w:r w:rsidRPr="00831526">
              <w:rPr>
                <w:spacing w:val="-4"/>
                <w:lang w:eastAsia="en-US"/>
              </w:rPr>
              <w:t>5</w:t>
            </w:r>
          </w:p>
        </w:tc>
        <w:tc>
          <w:tcPr>
            <w:tcW w:w="800" w:type="dxa"/>
            <w:tcBorders>
              <w:top w:val="single" w:sz="4" w:space="0" w:color="000000"/>
              <w:left w:val="single" w:sz="4" w:space="0" w:color="000000"/>
              <w:bottom w:val="single" w:sz="4" w:space="0" w:color="000000"/>
              <w:right w:val="single" w:sz="4" w:space="0" w:color="000000"/>
            </w:tcBorders>
            <w:vAlign w:val="center"/>
          </w:tcPr>
          <w:p w14:paraId="733A225A" w14:textId="4CB993D0" w:rsidR="003F6B45" w:rsidRPr="00831526" w:rsidRDefault="003F6B45" w:rsidP="00831526">
            <w:pPr>
              <w:kinsoku w:val="0"/>
              <w:overflowPunct w:val="0"/>
              <w:autoSpaceDE w:val="0"/>
              <w:autoSpaceDN w:val="0"/>
              <w:adjustRightInd w:val="0"/>
              <w:spacing w:after="0" w:line="256" w:lineRule="exact"/>
              <w:jc w:val="center"/>
              <w:rPr>
                <w:spacing w:val="-4"/>
                <w:lang w:eastAsia="en-US"/>
              </w:rPr>
            </w:pPr>
            <w:r w:rsidRPr="00831526">
              <w:rPr>
                <w:spacing w:val="-4"/>
                <w:lang w:eastAsia="en-US"/>
              </w:rPr>
              <w:t>41</w:t>
            </w:r>
            <w:r w:rsidR="00F135DB">
              <w:rPr>
                <w:spacing w:val="-4"/>
                <w:lang w:eastAsia="en-US"/>
              </w:rPr>
              <w:t>,</w:t>
            </w:r>
            <w:r w:rsidRPr="00831526">
              <w:rPr>
                <w:spacing w:val="-4"/>
                <w:lang w:eastAsia="en-US"/>
              </w:rPr>
              <w:t>5</w:t>
            </w:r>
          </w:p>
        </w:tc>
        <w:tc>
          <w:tcPr>
            <w:tcW w:w="803" w:type="dxa"/>
            <w:tcBorders>
              <w:top w:val="single" w:sz="4" w:space="0" w:color="000000"/>
              <w:left w:val="single" w:sz="4" w:space="0" w:color="000000"/>
              <w:bottom w:val="single" w:sz="4" w:space="0" w:color="000000"/>
              <w:right w:val="single" w:sz="4" w:space="0" w:color="000000"/>
            </w:tcBorders>
            <w:vAlign w:val="center"/>
          </w:tcPr>
          <w:p w14:paraId="1844CD03" w14:textId="06686536" w:rsidR="003F6B45" w:rsidRPr="00831526" w:rsidRDefault="003F6B45" w:rsidP="00831526">
            <w:pPr>
              <w:kinsoku w:val="0"/>
              <w:overflowPunct w:val="0"/>
              <w:autoSpaceDE w:val="0"/>
              <w:autoSpaceDN w:val="0"/>
              <w:adjustRightInd w:val="0"/>
              <w:spacing w:after="0" w:line="256" w:lineRule="exact"/>
              <w:jc w:val="center"/>
              <w:rPr>
                <w:spacing w:val="-4"/>
                <w:lang w:eastAsia="en-US"/>
              </w:rPr>
            </w:pPr>
            <w:r w:rsidRPr="00831526">
              <w:rPr>
                <w:spacing w:val="-4"/>
                <w:lang w:eastAsia="en-US"/>
              </w:rPr>
              <w:t>43</w:t>
            </w:r>
            <w:r w:rsidR="00F135DB">
              <w:rPr>
                <w:spacing w:val="-4"/>
                <w:lang w:eastAsia="en-US"/>
              </w:rPr>
              <w:t>,</w:t>
            </w:r>
            <w:r w:rsidRPr="00831526">
              <w:rPr>
                <w:spacing w:val="-4"/>
                <w:lang w:eastAsia="en-US"/>
              </w:rPr>
              <w:t>4</w:t>
            </w:r>
          </w:p>
        </w:tc>
        <w:tc>
          <w:tcPr>
            <w:tcW w:w="726" w:type="dxa"/>
            <w:tcBorders>
              <w:top w:val="single" w:sz="4" w:space="0" w:color="000000"/>
              <w:left w:val="single" w:sz="4" w:space="0" w:color="000000"/>
              <w:bottom w:val="single" w:sz="4" w:space="0" w:color="000000"/>
              <w:right w:val="single" w:sz="4" w:space="0" w:color="000000"/>
            </w:tcBorders>
            <w:vAlign w:val="center"/>
          </w:tcPr>
          <w:p w14:paraId="22799860" w14:textId="6DFF8981" w:rsidR="003F6B45" w:rsidRPr="00831526" w:rsidRDefault="003F6B45" w:rsidP="00831526">
            <w:pPr>
              <w:kinsoku w:val="0"/>
              <w:overflowPunct w:val="0"/>
              <w:autoSpaceDE w:val="0"/>
              <w:autoSpaceDN w:val="0"/>
              <w:adjustRightInd w:val="0"/>
              <w:spacing w:after="0" w:line="256" w:lineRule="exact"/>
              <w:jc w:val="center"/>
              <w:rPr>
                <w:spacing w:val="-4"/>
                <w:lang w:eastAsia="en-US"/>
              </w:rPr>
            </w:pPr>
            <w:r w:rsidRPr="00831526">
              <w:rPr>
                <w:spacing w:val="-4"/>
                <w:lang w:eastAsia="en-US"/>
              </w:rPr>
              <w:t>4</w:t>
            </w:r>
            <w:r w:rsidR="00BE7198">
              <w:rPr>
                <w:spacing w:val="-4"/>
                <w:lang w:eastAsia="en-US"/>
              </w:rPr>
              <w:t>0,</w:t>
            </w:r>
            <w:r w:rsidRPr="00831526">
              <w:rPr>
                <w:spacing w:val="-4"/>
                <w:lang w:eastAsia="en-US"/>
              </w:rPr>
              <w:t>4</w:t>
            </w:r>
          </w:p>
        </w:tc>
        <w:tc>
          <w:tcPr>
            <w:tcW w:w="727" w:type="dxa"/>
            <w:tcBorders>
              <w:top w:val="single" w:sz="4" w:space="0" w:color="000000"/>
              <w:left w:val="single" w:sz="4" w:space="0" w:color="000000"/>
              <w:bottom w:val="single" w:sz="4" w:space="0" w:color="000000"/>
              <w:right w:val="single" w:sz="4" w:space="0" w:color="000000"/>
            </w:tcBorders>
            <w:vAlign w:val="center"/>
          </w:tcPr>
          <w:p w14:paraId="2DD75BC4" w14:textId="7F4AFF3D" w:rsidR="003F6B45" w:rsidRPr="00831526" w:rsidRDefault="003F6B45" w:rsidP="00831526">
            <w:pPr>
              <w:kinsoku w:val="0"/>
              <w:overflowPunct w:val="0"/>
              <w:autoSpaceDE w:val="0"/>
              <w:autoSpaceDN w:val="0"/>
              <w:adjustRightInd w:val="0"/>
              <w:spacing w:after="0" w:line="256" w:lineRule="exact"/>
              <w:jc w:val="center"/>
              <w:rPr>
                <w:spacing w:val="-4"/>
                <w:lang w:eastAsia="en-US"/>
              </w:rPr>
            </w:pPr>
            <w:r w:rsidRPr="00831526">
              <w:rPr>
                <w:spacing w:val="-4"/>
                <w:lang w:eastAsia="en-US"/>
              </w:rPr>
              <w:t>39</w:t>
            </w:r>
            <w:r w:rsidR="00F135DB">
              <w:rPr>
                <w:spacing w:val="-4"/>
                <w:lang w:eastAsia="en-US"/>
              </w:rPr>
              <w:t>,</w:t>
            </w:r>
            <w:r w:rsidRPr="00831526">
              <w:rPr>
                <w:spacing w:val="-4"/>
                <w:lang w:eastAsia="en-US"/>
              </w:rPr>
              <w:t>8</w:t>
            </w:r>
          </w:p>
        </w:tc>
        <w:tc>
          <w:tcPr>
            <w:tcW w:w="726" w:type="dxa"/>
            <w:tcBorders>
              <w:top w:val="single" w:sz="4" w:space="0" w:color="000000"/>
              <w:left w:val="single" w:sz="4" w:space="0" w:color="000000"/>
              <w:bottom w:val="single" w:sz="4" w:space="0" w:color="000000"/>
              <w:right w:val="single" w:sz="4" w:space="0" w:color="000000"/>
            </w:tcBorders>
            <w:vAlign w:val="center"/>
          </w:tcPr>
          <w:p w14:paraId="39E82D38" w14:textId="7B2EBE38" w:rsidR="003F6B45" w:rsidRPr="00831526" w:rsidRDefault="003F6B45" w:rsidP="00831526">
            <w:pPr>
              <w:kinsoku w:val="0"/>
              <w:overflowPunct w:val="0"/>
              <w:autoSpaceDE w:val="0"/>
              <w:autoSpaceDN w:val="0"/>
              <w:adjustRightInd w:val="0"/>
              <w:spacing w:after="0" w:line="256" w:lineRule="exact"/>
              <w:jc w:val="center"/>
              <w:rPr>
                <w:spacing w:val="-4"/>
                <w:lang w:eastAsia="en-US"/>
              </w:rPr>
            </w:pPr>
            <w:r w:rsidRPr="00831526">
              <w:rPr>
                <w:spacing w:val="-4"/>
                <w:lang w:eastAsia="en-US"/>
              </w:rPr>
              <w:t>33</w:t>
            </w:r>
            <w:r w:rsidR="00F135DB">
              <w:rPr>
                <w:spacing w:val="-4"/>
                <w:lang w:eastAsia="en-US"/>
              </w:rPr>
              <w:t>,</w:t>
            </w:r>
            <w:r w:rsidRPr="00831526">
              <w:rPr>
                <w:spacing w:val="-4"/>
                <w:lang w:eastAsia="en-US"/>
              </w:rPr>
              <w:t>6</w:t>
            </w:r>
          </w:p>
        </w:tc>
        <w:tc>
          <w:tcPr>
            <w:tcW w:w="729" w:type="dxa"/>
            <w:tcBorders>
              <w:top w:val="single" w:sz="4" w:space="0" w:color="000000"/>
              <w:left w:val="single" w:sz="4" w:space="0" w:color="000000"/>
              <w:bottom w:val="single" w:sz="4" w:space="0" w:color="000000"/>
              <w:right w:val="single" w:sz="4" w:space="0" w:color="000000"/>
            </w:tcBorders>
            <w:vAlign w:val="center"/>
          </w:tcPr>
          <w:p w14:paraId="1B1B8DF8" w14:textId="4B445C4F" w:rsidR="003F6B45" w:rsidRPr="00831526" w:rsidRDefault="003F6B45" w:rsidP="00831526">
            <w:pPr>
              <w:kinsoku w:val="0"/>
              <w:overflowPunct w:val="0"/>
              <w:autoSpaceDE w:val="0"/>
              <w:autoSpaceDN w:val="0"/>
              <w:adjustRightInd w:val="0"/>
              <w:spacing w:after="0" w:line="256" w:lineRule="exact"/>
              <w:jc w:val="center"/>
              <w:rPr>
                <w:spacing w:val="-4"/>
                <w:lang w:eastAsia="en-US"/>
              </w:rPr>
            </w:pPr>
            <w:r w:rsidRPr="00831526">
              <w:rPr>
                <w:spacing w:val="-4"/>
                <w:lang w:eastAsia="en-US"/>
              </w:rPr>
              <w:t>36</w:t>
            </w:r>
            <w:r w:rsidR="00F135DB">
              <w:rPr>
                <w:spacing w:val="-4"/>
                <w:lang w:eastAsia="en-US"/>
              </w:rPr>
              <w:t>,</w:t>
            </w:r>
            <w:r w:rsidRPr="00831526">
              <w:rPr>
                <w:spacing w:val="-4"/>
                <w:lang w:eastAsia="en-US"/>
              </w:rPr>
              <w:t>8</w:t>
            </w:r>
          </w:p>
        </w:tc>
        <w:tc>
          <w:tcPr>
            <w:tcW w:w="867" w:type="dxa"/>
            <w:tcBorders>
              <w:top w:val="single" w:sz="4" w:space="0" w:color="000000"/>
              <w:left w:val="single" w:sz="4" w:space="0" w:color="000000"/>
              <w:bottom w:val="single" w:sz="4" w:space="0" w:color="000000"/>
              <w:right w:val="single" w:sz="4" w:space="0" w:color="000000"/>
            </w:tcBorders>
            <w:vAlign w:val="center"/>
          </w:tcPr>
          <w:p w14:paraId="0B2227A8" w14:textId="1896272E" w:rsidR="003F6B45" w:rsidRPr="00831526" w:rsidRDefault="003F6B45" w:rsidP="00831526">
            <w:pPr>
              <w:kinsoku w:val="0"/>
              <w:overflowPunct w:val="0"/>
              <w:autoSpaceDE w:val="0"/>
              <w:autoSpaceDN w:val="0"/>
              <w:adjustRightInd w:val="0"/>
              <w:spacing w:after="0" w:line="256" w:lineRule="exact"/>
              <w:jc w:val="center"/>
              <w:rPr>
                <w:spacing w:val="-2"/>
                <w:lang w:eastAsia="en-US"/>
              </w:rPr>
            </w:pPr>
            <w:r w:rsidRPr="00831526">
              <w:rPr>
                <w:spacing w:val="-2"/>
                <w:lang w:eastAsia="en-US"/>
              </w:rPr>
              <w:t>3</w:t>
            </w:r>
            <w:r w:rsidR="00BE7198">
              <w:rPr>
                <w:spacing w:val="-2"/>
                <w:lang w:eastAsia="en-US"/>
              </w:rPr>
              <w:t>0,</w:t>
            </w:r>
            <w:r w:rsidRPr="00831526">
              <w:rPr>
                <w:spacing w:val="-2"/>
                <w:lang w:eastAsia="en-US"/>
              </w:rPr>
              <w:t>27</w:t>
            </w:r>
          </w:p>
        </w:tc>
        <w:tc>
          <w:tcPr>
            <w:tcW w:w="867" w:type="dxa"/>
            <w:tcBorders>
              <w:top w:val="single" w:sz="4" w:space="0" w:color="000000"/>
              <w:left w:val="single" w:sz="4" w:space="0" w:color="000000"/>
              <w:bottom w:val="single" w:sz="4" w:space="0" w:color="000000"/>
              <w:right w:val="single" w:sz="4" w:space="0" w:color="000000"/>
            </w:tcBorders>
            <w:vAlign w:val="center"/>
          </w:tcPr>
          <w:p w14:paraId="3858133A" w14:textId="5369D971" w:rsidR="003F6B45" w:rsidRPr="00831526" w:rsidRDefault="003F6B45" w:rsidP="00831526">
            <w:pPr>
              <w:kinsoku w:val="0"/>
              <w:overflowPunct w:val="0"/>
              <w:autoSpaceDE w:val="0"/>
              <w:autoSpaceDN w:val="0"/>
              <w:adjustRightInd w:val="0"/>
              <w:spacing w:after="0" w:line="256" w:lineRule="exact"/>
              <w:jc w:val="center"/>
              <w:rPr>
                <w:spacing w:val="-2"/>
                <w:lang w:eastAsia="en-US"/>
              </w:rPr>
            </w:pPr>
            <w:r w:rsidRPr="00831526">
              <w:rPr>
                <w:spacing w:val="-2"/>
                <w:lang w:eastAsia="en-US"/>
              </w:rPr>
              <w:t>37</w:t>
            </w:r>
            <w:r w:rsidR="00F135DB">
              <w:rPr>
                <w:spacing w:val="-2"/>
                <w:lang w:eastAsia="en-US"/>
              </w:rPr>
              <w:t>,</w:t>
            </w:r>
            <w:r w:rsidRPr="00831526">
              <w:rPr>
                <w:spacing w:val="-2"/>
                <w:lang w:eastAsia="en-US"/>
              </w:rPr>
              <w:t>71</w:t>
            </w:r>
          </w:p>
        </w:tc>
      </w:tr>
      <w:tr w:rsidR="003F6B45" w:rsidRPr="00BD7321" w14:paraId="22A09AE7" w14:textId="77777777" w:rsidTr="0022475A">
        <w:trPr>
          <w:gridAfter w:val="1"/>
          <w:wAfter w:w="9" w:type="dxa"/>
          <w:trHeight w:val="273"/>
        </w:trPr>
        <w:tc>
          <w:tcPr>
            <w:tcW w:w="1363" w:type="dxa"/>
            <w:tcBorders>
              <w:top w:val="single" w:sz="4" w:space="0" w:color="000000"/>
              <w:left w:val="single" w:sz="4" w:space="0" w:color="000000"/>
              <w:bottom w:val="single" w:sz="4" w:space="0" w:color="000000"/>
              <w:right w:val="single" w:sz="4" w:space="0" w:color="000000"/>
            </w:tcBorders>
            <w:vAlign w:val="center"/>
          </w:tcPr>
          <w:p w14:paraId="11C72AB0" w14:textId="4251F01D" w:rsidR="003F6B45" w:rsidRPr="00831526" w:rsidRDefault="00BD7321" w:rsidP="00831526">
            <w:pPr>
              <w:kinsoku w:val="0"/>
              <w:overflowPunct w:val="0"/>
              <w:autoSpaceDE w:val="0"/>
              <w:autoSpaceDN w:val="0"/>
              <w:adjustRightInd w:val="0"/>
              <w:spacing w:after="0" w:line="257" w:lineRule="exact"/>
              <w:jc w:val="center"/>
              <w:rPr>
                <w:lang w:eastAsia="en-US"/>
              </w:rPr>
            </w:pPr>
            <w:r w:rsidRPr="00BD7321">
              <w:rPr>
                <w:rStyle w:val="q4iawc"/>
              </w:rPr>
              <w:t>МНЭ</w:t>
            </w:r>
            <w:r w:rsidRPr="00831526">
              <w:rPr>
                <w:lang w:eastAsia="en-US"/>
              </w:rPr>
              <w:t xml:space="preserve"> </w:t>
            </w:r>
            <w:r w:rsidR="003F6B45" w:rsidRPr="00831526">
              <w:rPr>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20BD4A07" w14:textId="1EC793B4" w:rsidR="003F6B45" w:rsidRPr="00831526" w:rsidRDefault="00BE7198" w:rsidP="00831526">
            <w:pPr>
              <w:kinsoku w:val="0"/>
              <w:overflowPunct w:val="0"/>
              <w:autoSpaceDE w:val="0"/>
              <w:autoSpaceDN w:val="0"/>
              <w:adjustRightInd w:val="0"/>
              <w:spacing w:after="0" w:line="257" w:lineRule="exact"/>
              <w:jc w:val="center"/>
              <w:rPr>
                <w:spacing w:val="-4"/>
                <w:lang w:eastAsia="en-US"/>
              </w:rPr>
            </w:pPr>
            <w:r>
              <w:rPr>
                <w:spacing w:val="-4"/>
                <w:lang w:eastAsia="en-US"/>
              </w:rPr>
              <w:t>0,</w:t>
            </w:r>
            <w:r w:rsidR="003F6B45" w:rsidRPr="00831526">
              <w:rPr>
                <w:spacing w:val="-4"/>
                <w:lang w:eastAsia="en-US"/>
              </w:rPr>
              <w:t>17</w:t>
            </w:r>
          </w:p>
        </w:tc>
        <w:tc>
          <w:tcPr>
            <w:tcW w:w="867" w:type="dxa"/>
            <w:tcBorders>
              <w:top w:val="single" w:sz="4" w:space="0" w:color="000000"/>
              <w:left w:val="single" w:sz="4" w:space="0" w:color="000000"/>
              <w:bottom w:val="single" w:sz="4" w:space="0" w:color="000000"/>
              <w:right w:val="single" w:sz="4" w:space="0" w:color="000000"/>
            </w:tcBorders>
            <w:vAlign w:val="center"/>
          </w:tcPr>
          <w:p w14:paraId="18CDA8D7" w14:textId="697A1716" w:rsidR="003F6B45" w:rsidRPr="00831526" w:rsidRDefault="00BE7198" w:rsidP="00831526">
            <w:pPr>
              <w:kinsoku w:val="0"/>
              <w:overflowPunct w:val="0"/>
              <w:autoSpaceDE w:val="0"/>
              <w:autoSpaceDN w:val="0"/>
              <w:adjustRightInd w:val="0"/>
              <w:spacing w:after="0" w:line="257" w:lineRule="exact"/>
              <w:jc w:val="center"/>
              <w:rPr>
                <w:spacing w:val="-4"/>
                <w:lang w:eastAsia="en-US"/>
              </w:rPr>
            </w:pPr>
            <w:r>
              <w:rPr>
                <w:spacing w:val="-4"/>
                <w:lang w:eastAsia="en-US"/>
              </w:rPr>
              <w:t>0,</w:t>
            </w:r>
            <w:r w:rsidR="003F6B45" w:rsidRPr="00831526">
              <w:rPr>
                <w:spacing w:val="-4"/>
                <w:lang w:eastAsia="en-US"/>
              </w:rPr>
              <w:t>23</w:t>
            </w:r>
          </w:p>
        </w:tc>
        <w:tc>
          <w:tcPr>
            <w:tcW w:w="800" w:type="dxa"/>
            <w:tcBorders>
              <w:top w:val="single" w:sz="4" w:space="0" w:color="000000"/>
              <w:left w:val="single" w:sz="4" w:space="0" w:color="000000"/>
              <w:bottom w:val="single" w:sz="4" w:space="0" w:color="000000"/>
              <w:right w:val="single" w:sz="4" w:space="0" w:color="000000"/>
            </w:tcBorders>
            <w:vAlign w:val="center"/>
          </w:tcPr>
          <w:p w14:paraId="24D2FFB9" w14:textId="0BD497C3" w:rsidR="003F6B45" w:rsidRPr="00831526" w:rsidRDefault="00BE7198" w:rsidP="00831526">
            <w:pPr>
              <w:kinsoku w:val="0"/>
              <w:overflowPunct w:val="0"/>
              <w:autoSpaceDE w:val="0"/>
              <w:autoSpaceDN w:val="0"/>
              <w:adjustRightInd w:val="0"/>
              <w:spacing w:after="0" w:line="257" w:lineRule="exact"/>
              <w:jc w:val="center"/>
              <w:rPr>
                <w:spacing w:val="-4"/>
                <w:lang w:eastAsia="en-US"/>
              </w:rPr>
            </w:pPr>
            <w:r>
              <w:rPr>
                <w:spacing w:val="-4"/>
                <w:lang w:eastAsia="en-US"/>
              </w:rPr>
              <w:t>0,</w:t>
            </w:r>
            <w:r w:rsidR="003F6B45" w:rsidRPr="00831526">
              <w:rPr>
                <w:spacing w:val="-4"/>
                <w:lang w:eastAsia="en-US"/>
              </w:rPr>
              <w:t>16</w:t>
            </w:r>
          </w:p>
        </w:tc>
        <w:tc>
          <w:tcPr>
            <w:tcW w:w="803" w:type="dxa"/>
            <w:tcBorders>
              <w:top w:val="single" w:sz="4" w:space="0" w:color="000000"/>
              <w:left w:val="single" w:sz="4" w:space="0" w:color="000000"/>
              <w:bottom w:val="single" w:sz="4" w:space="0" w:color="000000"/>
              <w:right w:val="single" w:sz="4" w:space="0" w:color="000000"/>
            </w:tcBorders>
            <w:vAlign w:val="center"/>
          </w:tcPr>
          <w:p w14:paraId="4DA917D9" w14:textId="75CED579" w:rsidR="003F6B45" w:rsidRPr="00831526" w:rsidRDefault="00BE7198" w:rsidP="00831526">
            <w:pPr>
              <w:kinsoku w:val="0"/>
              <w:overflowPunct w:val="0"/>
              <w:autoSpaceDE w:val="0"/>
              <w:autoSpaceDN w:val="0"/>
              <w:adjustRightInd w:val="0"/>
              <w:spacing w:after="0" w:line="257" w:lineRule="exact"/>
              <w:jc w:val="center"/>
              <w:rPr>
                <w:spacing w:val="-4"/>
                <w:lang w:eastAsia="en-US"/>
              </w:rPr>
            </w:pPr>
            <w:r>
              <w:rPr>
                <w:spacing w:val="-4"/>
                <w:lang w:eastAsia="en-US"/>
              </w:rPr>
              <w:t>0,</w:t>
            </w:r>
            <w:r w:rsidR="003F6B45" w:rsidRPr="00831526">
              <w:rPr>
                <w:spacing w:val="-4"/>
                <w:lang w:eastAsia="en-US"/>
              </w:rPr>
              <w:t>22</w:t>
            </w:r>
          </w:p>
        </w:tc>
        <w:tc>
          <w:tcPr>
            <w:tcW w:w="726" w:type="dxa"/>
            <w:tcBorders>
              <w:top w:val="single" w:sz="4" w:space="0" w:color="000000"/>
              <w:left w:val="single" w:sz="4" w:space="0" w:color="000000"/>
              <w:bottom w:val="single" w:sz="4" w:space="0" w:color="000000"/>
              <w:right w:val="single" w:sz="4" w:space="0" w:color="000000"/>
            </w:tcBorders>
            <w:vAlign w:val="center"/>
          </w:tcPr>
          <w:p w14:paraId="6B04D026" w14:textId="1AE087A8" w:rsidR="003F6B45" w:rsidRPr="00831526" w:rsidRDefault="00BE7198" w:rsidP="00831526">
            <w:pPr>
              <w:kinsoku w:val="0"/>
              <w:overflowPunct w:val="0"/>
              <w:autoSpaceDE w:val="0"/>
              <w:autoSpaceDN w:val="0"/>
              <w:adjustRightInd w:val="0"/>
              <w:spacing w:after="0" w:line="257" w:lineRule="exact"/>
              <w:jc w:val="center"/>
              <w:rPr>
                <w:spacing w:val="-4"/>
                <w:lang w:eastAsia="en-US"/>
              </w:rPr>
            </w:pPr>
            <w:r>
              <w:rPr>
                <w:spacing w:val="-4"/>
                <w:lang w:eastAsia="en-US"/>
              </w:rPr>
              <w:t>0,</w:t>
            </w:r>
            <w:r w:rsidR="003F6B45" w:rsidRPr="00831526">
              <w:rPr>
                <w:spacing w:val="-4"/>
                <w:lang w:eastAsia="en-US"/>
              </w:rPr>
              <w:t>12</w:t>
            </w:r>
          </w:p>
        </w:tc>
        <w:tc>
          <w:tcPr>
            <w:tcW w:w="727" w:type="dxa"/>
            <w:tcBorders>
              <w:top w:val="single" w:sz="4" w:space="0" w:color="000000"/>
              <w:left w:val="single" w:sz="4" w:space="0" w:color="000000"/>
              <w:bottom w:val="single" w:sz="4" w:space="0" w:color="000000"/>
              <w:right w:val="single" w:sz="4" w:space="0" w:color="000000"/>
            </w:tcBorders>
            <w:vAlign w:val="center"/>
          </w:tcPr>
          <w:p w14:paraId="32B2265C" w14:textId="32C105E2" w:rsidR="003F6B45" w:rsidRPr="00831526" w:rsidRDefault="00BE7198" w:rsidP="00831526">
            <w:pPr>
              <w:kinsoku w:val="0"/>
              <w:overflowPunct w:val="0"/>
              <w:autoSpaceDE w:val="0"/>
              <w:autoSpaceDN w:val="0"/>
              <w:adjustRightInd w:val="0"/>
              <w:spacing w:after="0" w:line="257" w:lineRule="exact"/>
              <w:jc w:val="center"/>
              <w:rPr>
                <w:spacing w:val="-4"/>
                <w:lang w:eastAsia="en-US"/>
              </w:rPr>
            </w:pPr>
            <w:r>
              <w:rPr>
                <w:spacing w:val="-4"/>
                <w:lang w:eastAsia="en-US"/>
              </w:rPr>
              <w:t>0,</w:t>
            </w:r>
            <w:r w:rsidR="003F6B45" w:rsidRPr="00831526">
              <w:rPr>
                <w:spacing w:val="-4"/>
                <w:lang w:eastAsia="en-US"/>
              </w:rPr>
              <w:t>19</w:t>
            </w:r>
          </w:p>
        </w:tc>
        <w:tc>
          <w:tcPr>
            <w:tcW w:w="726" w:type="dxa"/>
            <w:tcBorders>
              <w:top w:val="single" w:sz="4" w:space="0" w:color="000000"/>
              <w:left w:val="single" w:sz="4" w:space="0" w:color="000000"/>
              <w:bottom w:val="single" w:sz="4" w:space="0" w:color="000000"/>
              <w:right w:val="single" w:sz="4" w:space="0" w:color="000000"/>
            </w:tcBorders>
            <w:vAlign w:val="center"/>
          </w:tcPr>
          <w:p w14:paraId="77766844" w14:textId="320B7E60" w:rsidR="003F6B45" w:rsidRPr="00831526" w:rsidRDefault="00BE7198" w:rsidP="00831526">
            <w:pPr>
              <w:kinsoku w:val="0"/>
              <w:overflowPunct w:val="0"/>
              <w:autoSpaceDE w:val="0"/>
              <w:autoSpaceDN w:val="0"/>
              <w:adjustRightInd w:val="0"/>
              <w:spacing w:after="0" w:line="257" w:lineRule="exact"/>
              <w:jc w:val="center"/>
              <w:rPr>
                <w:spacing w:val="-4"/>
                <w:lang w:eastAsia="en-US"/>
              </w:rPr>
            </w:pPr>
            <w:r>
              <w:rPr>
                <w:spacing w:val="-4"/>
                <w:lang w:eastAsia="en-US"/>
              </w:rPr>
              <w:t>0,</w:t>
            </w:r>
            <w:r w:rsidR="003F6B45" w:rsidRPr="00831526">
              <w:rPr>
                <w:spacing w:val="-4"/>
                <w:lang w:eastAsia="en-US"/>
              </w:rPr>
              <w:t>16</w:t>
            </w:r>
          </w:p>
        </w:tc>
        <w:tc>
          <w:tcPr>
            <w:tcW w:w="729" w:type="dxa"/>
            <w:tcBorders>
              <w:top w:val="single" w:sz="4" w:space="0" w:color="000000"/>
              <w:left w:val="single" w:sz="4" w:space="0" w:color="000000"/>
              <w:bottom w:val="single" w:sz="4" w:space="0" w:color="000000"/>
              <w:right w:val="single" w:sz="4" w:space="0" w:color="000000"/>
            </w:tcBorders>
            <w:vAlign w:val="center"/>
          </w:tcPr>
          <w:p w14:paraId="148AF889" w14:textId="7DFC0974" w:rsidR="003F6B45" w:rsidRPr="00831526" w:rsidRDefault="00BE7198" w:rsidP="00831526">
            <w:pPr>
              <w:kinsoku w:val="0"/>
              <w:overflowPunct w:val="0"/>
              <w:autoSpaceDE w:val="0"/>
              <w:autoSpaceDN w:val="0"/>
              <w:adjustRightInd w:val="0"/>
              <w:spacing w:after="0" w:line="257" w:lineRule="exact"/>
              <w:jc w:val="center"/>
              <w:rPr>
                <w:spacing w:val="-4"/>
                <w:lang w:eastAsia="en-US"/>
              </w:rPr>
            </w:pPr>
            <w:r>
              <w:rPr>
                <w:spacing w:val="-4"/>
                <w:lang w:eastAsia="en-US"/>
              </w:rPr>
              <w:t>0,</w:t>
            </w:r>
            <w:r w:rsidR="003F6B45" w:rsidRPr="00831526">
              <w:rPr>
                <w:spacing w:val="-4"/>
                <w:lang w:eastAsia="en-US"/>
              </w:rPr>
              <w:t>22</w:t>
            </w:r>
          </w:p>
        </w:tc>
        <w:tc>
          <w:tcPr>
            <w:tcW w:w="867" w:type="dxa"/>
            <w:tcBorders>
              <w:top w:val="single" w:sz="4" w:space="0" w:color="000000"/>
              <w:left w:val="single" w:sz="4" w:space="0" w:color="000000"/>
              <w:bottom w:val="single" w:sz="4" w:space="0" w:color="000000"/>
              <w:right w:val="single" w:sz="4" w:space="0" w:color="000000"/>
            </w:tcBorders>
            <w:vAlign w:val="center"/>
          </w:tcPr>
          <w:p w14:paraId="326D4EC0" w14:textId="4903AC83" w:rsidR="003F6B45" w:rsidRPr="00831526" w:rsidRDefault="00BE7198" w:rsidP="00831526">
            <w:pPr>
              <w:kinsoku w:val="0"/>
              <w:overflowPunct w:val="0"/>
              <w:autoSpaceDE w:val="0"/>
              <w:autoSpaceDN w:val="0"/>
              <w:adjustRightInd w:val="0"/>
              <w:spacing w:after="0" w:line="257" w:lineRule="exact"/>
              <w:jc w:val="center"/>
              <w:rPr>
                <w:spacing w:val="-4"/>
                <w:lang w:eastAsia="en-US"/>
              </w:rPr>
            </w:pPr>
            <w:r>
              <w:rPr>
                <w:spacing w:val="-4"/>
                <w:lang w:eastAsia="en-US"/>
              </w:rPr>
              <w:t>0,</w:t>
            </w:r>
            <w:r w:rsidR="003F6B45" w:rsidRPr="00831526">
              <w:rPr>
                <w:spacing w:val="-4"/>
                <w:lang w:eastAsia="en-US"/>
              </w:rPr>
              <w:t>15</w:t>
            </w:r>
          </w:p>
        </w:tc>
        <w:tc>
          <w:tcPr>
            <w:tcW w:w="867" w:type="dxa"/>
            <w:tcBorders>
              <w:top w:val="single" w:sz="4" w:space="0" w:color="000000"/>
              <w:left w:val="single" w:sz="4" w:space="0" w:color="000000"/>
              <w:bottom w:val="single" w:sz="4" w:space="0" w:color="000000"/>
              <w:right w:val="single" w:sz="4" w:space="0" w:color="000000"/>
            </w:tcBorders>
            <w:vAlign w:val="center"/>
          </w:tcPr>
          <w:p w14:paraId="2672F152" w14:textId="2CFE03B8" w:rsidR="003F6B45" w:rsidRPr="00831526" w:rsidRDefault="00BE7198" w:rsidP="00831526">
            <w:pPr>
              <w:kinsoku w:val="0"/>
              <w:overflowPunct w:val="0"/>
              <w:autoSpaceDE w:val="0"/>
              <w:autoSpaceDN w:val="0"/>
              <w:adjustRightInd w:val="0"/>
              <w:spacing w:after="0" w:line="257" w:lineRule="exact"/>
              <w:jc w:val="center"/>
              <w:rPr>
                <w:spacing w:val="-4"/>
                <w:lang w:eastAsia="en-US"/>
              </w:rPr>
            </w:pPr>
            <w:r>
              <w:rPr>
                <w:spacing w:val="-4"/>
                <w:lang w:eastAsia="en-US"/>
              </w:rPr>
              <w:t>0,</w:t>
            </w:r>
            <w:r w:rsidR="003F6B45" w:rsidRPr="00831526">
              <w:rPr>
                <w:spacing w:val="-4"/>
                <w:lang w:eastAsia="en-US"/>
              </w:rPr>
              <w:t>15</w:t>
            </w:r>
          </w:p>
        </w:tc>
      </w:tr>
    </w:tbl>
    <w:p w14:paraId="7A8C537A" w14:textId="7108E12F" w:rsidR="003F6B45" w:rsidRDefault="003F6B45" w:rsidP="00DB4568">
      <w:pPr>
        <w:spacing w:after="0" w:line="240" w:lineRule="auto"/>
        <w:rPr>
          <w:rStyle w:val="q4iawc"/>
        </w:rPr>
      </w:pPr>
    </w:p>
    <w:p w14:paraId="7CB3BC93" w14:textId="27E1736D" w:rsidR="00BD7321" w:rsidRPr="00831526" w:rsidRDefault="00BD7321" w:rsidP="00DB4568">
      <w:pPr>
        <w:spacing w:after="0" w:line="240" w:lineRule="auto"/>
        <w:rPr>
          <w:rStyle w:val="q4iawc"/>
          <w:i/>
          <w:iCs/>
        </w:rPr>
      </w:pPr>
      <w:r w:rsidRPr="00831526">
        <w:rPr>
          <w:rStyle w:val="q4iawc"/>
          <w:i/>
          <w:iCs/>
        </w:rPr>
        <w:t>Другие исследования токсичности</w:t>
      </w:r>
    </w:p>
    <w:p w14:paraId="48EEA109" w14:textId="06882A0C" w:rsidR="00BD7321" w:rsidRPr="00BD7321" w:rsidRDefault="00BD7321" w:rsidP="00FB5CA0">
      <w:pPr>
        <w:spacing w:after="0" w:line="240" w:lineRule="auto"/>
        <w:ind w:firstLine="709"/>
        <w:rPr>
          <w:rStyle w:val="q4iawc"/>
        </w:rPr>
      </w:pPr>
      <w:r>
        <w:rPr>
          <w:rStyle w:val="q4iawc"/>
        </w:rPr>
        <w:t>Проводился анализ ДК-к</w:t>
      </w:r>
      <w:r w:rsidRPr="00BD7321">
        <w:rPr>
          <w:rStyle w:val="q4iawc"/>
        </w:rPr>
        <w:t xml:space="preserve">омет </w:t>
      </w:r>
      <w:r w:rsidRPr="00831526">
        <w:rPr>
          <w:rStyle w:val="q4iawc"/>
          <w:i/>
        </w:rPr>
        <w:t>in vivo</w:t>
      </w:r>
      <w:r w:rsidRPr="00BD7321">
        <w:rPr>
          <w:rStyle w:val="q4iawc"/>
        </w:rPr>
        <w:t xml:space="preserve"> в печени, почках и тощей кишке крыс после перорального введения (через желудочный зонд) </w:t>
      </w:r>
      <w:r>
        <w:rPr>
          <w:rStyle w:val="q4iawc"/>
        </w:rPr>
        <w:t>афатиниба.</w:t>
      </w:r>
      <w:r w:rsidRPr="00BD7321">
        <w:rPr>
          <w:rStyle w:val="q4iawc"/>
        </w:rPr>
        <w:t xml:space="preserve"> Результаты </w:t>
      </w:r>
      <w:r>
        <w:rPr>
          <w:rStyle w:val="q4iawc"/>
        </w:rPr>
        <w:t xml:space="preserve">кометного </w:t>
      </w:r>
      <w:r w:rsidRPr="00BD7321">
        <w:rPr>
          <w:rStyle w:val="q4iawc"/>
        </w:rPr>
        <w:t xml:space="preserve">анализа показывают, что </w:t>
      </w:r>
      <w:r>
        <w:rPr>
          <w:rStyle w:val="q4iawc"/>
        </w:rPr>
        <w:t>афатиниб</w:t>
      </w:r>
      <w:r w:rsidRPr="00BD7321">
        <w:rPr>
          <w:rStyle w:val="q4iawc"/>
        </w:rPr>
        <w:t xml:space="preserve"> не индуцирует повреждения ДНК ни в одной ткани, проверенной на крысах, получавших до 200 мг/кг </w:t>
      </w:r>
      <w:r>
        <w:rPr>
          <w:rStyle w:val="q4iawc"/>
        </w:rPr>
        <w:t>афатиниба</w:t>
      </w:r>
      <w:r w:rsidR="00391DB8" w:rsidRPr="00831526">
        <w:rPr>
          <w:rStyle w:val="q4iawc"/>
        </w:rPr>
        <w:t xml:space="preserve"> </w:t>
      </w:r>
      <w:r w:rsidR="00391DB8" w:rsidRPr="00984A8E">
        <w:rPr>
          <w:rStyle w:val="q4iawc"/>
        </w:rPr>
        <w:t>[17]</w:t>
      </w:r>
      <w:r w:rsidRPr="00BD7321">
        <w:rPr>
          <w:rStyle w:val="q4iawc"/>
        </w:rPr>
        <w:t>.</w:t>
      </w:r>
    </w:p>
    <w:p w14:paraId="1D26EFC4" w14:textId="2A8A71BC" w:rsidR="00BD7321" w:rsidRPr="00BD7321" w:rsidRDefault="00BD7321" w:rsidP="00FB5CA0">
      <w:pPr>
        <w:spacing w:after="0" w:line="240" w:lineRule="auto"/>
        <w:ind w:firstLine="709"/>
        <w:rPr>
          <w:rStyle w:val="q4iawc"/>
        </w:rPr>
      </w:pPr>
      <w:r>
        <w:rPr>
          <w:rStyle w:val="q4iawc"/>
        </w:rPr>
        <w:t xml:space="preserve">Афатиниб </w:t>
      </w:r>
      <w:r w:rsidRPr="00BD7321">
        <w:rPr>
          <w:rStyle w:val="q4iawc"/>
        </w:rPr>
        <w:t>в дозах 0 (контроль носителя), 2, 16 и 200 мг/кг вводили 4 самцам животных с двумя интервалами в 24 часа. Группе животных дополнительного положительного контроля давали 110 мг/кг метилметансульфоната (MMS) в виде однократной дозы. Через четыре часа после второй 24-часовой обработки всех животных подвергали вскрытию, а суспензии отдельных клеток печени, почек и тощей кишки дополнительно лизировали и анализировали после миграции с помощью электрофореза и препаратов на предметных стеклах.</w:t>
      </w:r>
    </w:p>
    <w:p w14:paraId="7972732D" w14:textId="57A209D5" w:rsidR="00BD7321" w:rsidRDefault="00BD7321" w:rsidP="00BD7321">
      <w:pPr>
        <w:spacing w:after="0" w:line="240" w:lineRule="auto"/>
        <w:rPr>
          <w:rStyle w:val="q4iawc"/>
        </w:rPr>
      </w:pPr>
      <w:r w:rsidRPr="00BD7321">
        <w:rPr>
          <w:rStyle w:val="q4iawc"/>
        </w:rPr>
        <w:t>Все животные завершили исследование, хотя доза 200 мг/кг приводила к снижению двигательной активности и пилоэрекции у некоторых животных. Аналогичные количества повреждений ДНК с помощью измерения момента хвоста</w:t>
      </w:r>
      <w:r>
        <w:rPr>
          <w:rStyle w:val="q4iawc"/>
        </w:rPr>
        <w:t xml:space="preserve"> по Оливу</w:t>
      </w:r>
      <w:r w:rsidRPr="00BD7321">
        <w:rPr>
          <w:rStyle w:val="q4iawc"/>
        </w:rPr>
        <w:t xml:space="preserve"> (OTM) были зарегистрированы для клеток печени (0,75), почек (0,76) и клеток тощей кишки (0,7). Не было увеличения числа ОТМ в тканях животных, обработанных в тканях средней или высокой дозы, по сравнению с клетками контрольных животных. Образцы положительного контроля MMS показали явное увеличение количества комет-положительных клеток.</w:t>
      </w:r>
    </w:p>
    <w:p w14:paraId="7E600E43" w14:textId="144A19A5" w:rsidR="00BD7321" w:rsidRDefault="00BD7321" w:rsidP="00BD7321">
      <w:pPr>
        <w:spacing w:after="0" w:line="240" w:lineRule="auto"/>
        <w:rPr>
          <w:rStyle w:val="q4iawc"/>
        </w:rPr>
      </w:pPr>
    </w:p>
    <w:p w14:paraId="3883F0DD" w14:textId="0F15DE50" w:rsidR="00BD7321" w:rsidRDefault="00BD7321" w:rsidP="00BD7321">
      <w:pPr>
        <w:spacing w:after="0" w:line="240" w:lineRule="auto"/>
        <w:rPr>
          <w:rStyle w:val="q4iawc"/>
        </w:rPr>
      </w:pPr>
      <w:r w:rsidRPr="00831526">
        <w:rPr>
          <w:rStyle w:val="q4iawc"/>
          <w:b/>
        </w:rPr>
        <w:t xml:space="preserve">Таблица </w:t>
      </w:r>
      <w:r w:rsidR="00305EC8" w:rsidRPr="00831526">
        <w:rPr>
          <w:rStyle w:val="q4iawc"/>
          <w:b/>
        </w:rPr>
        <w:t>3-16</w:t>
      </w:r>
      <w:r>
        <w:rPr>
          <w:rStyle w:val="q4iawc"/>
        </w:rPr>
        <w:t>. Анализ ДНК-комет</w:t>
      </w:r>
      <w:r w:rsidR="00391DB8">
        <w:rPr>
          <w:rStyle w:val="q4iawc"/>
          <w:lang w:val="en-US"/>
        </w:rPr>
        <w:t xml:space="preserve"> </w:t>
      </w:r>
      <w:r w:rsidR="00391DB8" w:rsidRPr="00984A8E">
        <w:rPr>
          <w:rStyle w:val="q4iawc"/>
        </w:rPr>
        <w:t>[17]</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93"/>
        <w:gridCol w:w="13"/>
        <w:gridCol w:w="35"/>
        <w:gridCol w:w="777"/>
        <w:gridCol w:w="20"/>
        <w:gridCol w:w="1256"/>
        <w:gridCol w:w="1275"/>
        <w:gridCol w:w="56"/>
        <w:gridCol w:w="1078"/>
        <w:gridCol w:w="72"/>
        <w:gridCol w:w="921"/>
        <w:gridCol w:w="86"/>
        <w:gridCol w:w="862"/>
        <w:gridCol w:w="44"/>
        <w:gridCol w:w="1106"/>
        <w:gridCol w:w="28"/>
        <w:gridCol w:w="1134"/>
      </w:tblGrid>
      <w:tr w:rsidR="006979F1" w:rsidRPr="00953653" w14:paraId="2D6DE835" w14:textId="77777777" w:rsidTr="00953653">
        <w:trPr>
          <w:trHeight w:val="158"/>
          <w:tblHeader/>
        </w:trPr>
        <w:tc>
          <w:tcPr>
            <w:tcW w:w="1438" w:type="dxa"/>
            <w:gridSpan w:val="5"/>
            <w:vMerge w:val="restart"/>
            <w:shd w:val="clear" w:color="auto" w:fill="D9D9D9" w:themeFill="background1" w:themeFillShade="D9"/>
            <w:vAlign w:val="center"/>
          </w:tcPr>
          <w:p w14:paraId="30AAB592" w14:textId="37979C70" w:rsidR="00BD7321" w:rsidRPr="00953653" w:rsidRDefault="00FD7421" w:rsidP="00831526">
            <w:pPr>
              <w:kinsoku w:val="0"/>
              <w:overflowPunct w:val="0"/>
              <w:autoSpaceDE w:val="0"/>
              <w:autoSpaceDN w:val="0"/>
              <w:adjustRightInd w:val="0"/>
              <w:spacing w:after="0" w:line="240" w:lineRule="auto"/>
              <w:jc w:val="center"/>
              <w:rPr>
                <w:rStyle w:val="q4iawc"/>
                <w:b/>
              </w:rPr>
            </w:pPr>
            <w:r w:rsidRPr="00953653">
              <w:rPr>
                <w:rStyle w:val="q4iawc"/>
                <w:b/>
              </w:rPr>
              <w:t>Тест</w:t>
            </w:r>
          </w:p>
          <w:p w14:paraId="20045EA9" w14:textId="3C5B18F8" w:rsidR="00BD7321" w:rsidRPr="00953653" w:rsidRDefault="00BD7321" w:rsidP="00831526">
            <w:pPr>
              <w:kinsoku w:val="0"/>
              <w:overflowPunct w:val="0"/>
              <w:autoSpaceDE w:val="0"/>
              <w:autoSpaceDN w:val="0"/>
              <w:adjustRightInd w:val="0"/>
              <w:spacing w:after="0" w:line="240" w:lineRule="auto"/>
              <w:jc w:val="center"/>
              <w:rPr>
                <w:rStyle w:val="q4iawc"/>
                <w:b/>
                <w:bCs/>
              </w:rPr>
            </w:pPr>
            <w:r w:rsidRPr="00953653">
              <w:rPr>
                <w:rStyle w:val="q4iawc"/>
                <w:b/>
                <w:bCs/>
              </w:rPr>
              <w:t>(</w:t>
            </w:r>
            <w:r w:rsidR="00FD7421" w:rsidRPr="00953653">
              <w:rPr>
                <w:rStyle w:val="q4iawc"/>
                <w:b/>
                <w:bCs/>
              </w:rPr>
              <w:t>мг</w:t>
            </w:r>
            <w:r w:rsidRPr="00953653">
              <w:rPr>
                <w:rStyle w:val="q4iawc"/>
                <w:b/>
                <w:bCs/>
              </w:rPr>
              <w:t>/</w:t>
            </w:r>
            <w:r w:rsidR="00FD7421" w:rsidRPr="00953653">
              <w:rPr>
                <w:rStyle w:val="q4iawc"/>
                <w:b/>
                <w:bCs/>
              </w:rPr>
              <w:t>кг</w:t>
            </w:r>
            <w:r w:rsidRPr="00953653">
              <w:rPr>
                <w:rStyle w:val="q4iawc"/>
                <w:b/>
                <w:bCs/>
              </w:rPr>
              <w:t>)</w:t>
            </w:r>
          </w:p>
        </w:tc>
        <w:tc>
          <w:tcPr>
            <w:tcW w:w="1256" w:type="dxa"/>
            <w:vMerge w:val="restart"/>
            <w:shd w:val="clear" w:color="auto" w:fill="D9D9D9" w:themeFill="background1" w:themeFillShade="D9"/>
            <w:vAlign w:val="center"/>
          </w:tcPr>
          <w:p w14:paraId="1B689C2E" w14:textId="184126FE" w:rsidR="00BD7321" w:rsidRPr="00953653" w:rsidRDefault="00953653" w:rsidP="00831526">
            <w:pPr>
              <w:kinsoku w:val="0"/>
              <w:overflowPunct w:val="0"/>
              <w:autoSpaceDE w:val="0"/>
              <w:autoSpaceDN w:val="0"/>
              <w:adjustRightInd w:val="0"/>
              <w:spacing w:after="0" w:line="240" w:lineRule="auto"/>
              <w:jc w:val="center"/>
              <w:rPr>
                <w:rStyle w:val="q4iawc"/>
                <w:b/>
                <w:bCs/>
              </w:rPr>
            </w:pPr>
            <w:r>
              <w:rPr>
                <w:rStyle w:val="q4iawc"/>
                <w:b/>
              </w:rPr>
              <w:t>В</w:t>
            </w:r>
            <w:r w:rsidR="00FD7421" w:rsidRPr="00953653">
              <w:rPr>
                <w:rStyle w:val="q4iawc"/>
                <w:b/>
              </w:rPr>
              <w:t>ремя отбора образцов</w:t>
            </w:r>
            <w:r w:rsidR="00FD7421" w:rsidRPr="00953653">
              <w:rPr>
                <w:rStyle w:val="q4iawc"/>
                <w:b/>
                <w:bCs/>
              </w:rPr>
              <w:t>(ч)</w:t>
            </w:r>
          </w:p>
          <w:p w14:paraId="173C3FEB" w14:textId="1B78A3FA" w:rsidR="00BD7321" w:rsidRPr="00953653" w:rsidRDefault="00FD7421" w:rsidP="00831526">
            <w:pPr>
              <w:kinsoku w:val="0"/>
              <w:overflowPunct w:val="0"/>
              <w:autoSpaceDE w:val="0"/>
              <w:autoSpaceDN w:val="0"/>
              <w:adjustRightInd w:val="0"/>
              <w:spacing w:after="0" w:line="240" w:lineRule="auto"/>
              <w:jc w:val="center"/>
              <w:rPr>
                <w:rStyle w:val="q4iawc"/>
                <w:b/>
              </w:rPr>
            </w:pPr>
            <w:r w:rsidRPr="00953653">
              <w:rPr>
                <w:rStyle w:val="q4iawc"/>
                <w:b/>
              </w:rPr>
              <w:t>после второй дозы</w:t>
            </w:r>
          </w:p>
        </w:tc>
        <w:tc>
          <w:tcPr>
            <w:tcW w:w="1331" w:type="dxa"/>
            <w:gridSpan w:val="2"/>
            <w:vMerge w:val="restart"/>
            <w:shd w:val="clear" w:color="auto" w:fill="D9D9D9" w:themeFill="background1" w:themeFillShade="D9"/>
            <w:vAlign w:val="center"/>
          </w:tcPr>
          <w:p w14:paraId="7D6CDE7A" w14:textId="3B3318C2" w:rsidR="00BD7321" w:rsidRPr="00953653" w:rsidRDefault="00FD7421" w:rsidP="00FD7421">
            <w:pPr>
              <w:kinsoku w:val="0"/>
              <w:overflowPunct w:val="0"/>
              <w:autoSpaceDE w:val="0"/>
              <w:autoSpaceDN w:val="0"/>
              <w:adjustRightInd w:val="0"/>
              <w:spacing w:after="0" w:line="240" w:lineRule="auto"/>
              <w:jc w:val="center"/>
              <w:rPr>
                <w:rStyle w:val="q4iawc"/>
                <w:b/>
              </w:rPr>
            </w:pPr>
            <w:r w:rsidRPr="00953653">
              <w:rPr>
                <w:rStyle w:val="q4iawc"/>
                <w:b/>
              </w:rPr>
              <w:t>Животные</w:t>
            </w:r>
          </w:p>
          <w:p w14:paraId="47374950" w14:textId="54EA82BA" w:rsidR="00FD7421" w:rsidRPr="00953653" w:rsidRDefault="00FD7421" w:rsidP="00FD7421">
            <w:pPr>
              <w:kinsoku w:val="0"/>
              <w:overflowPunct w:val="0"/>
              <w:autoSpaceDE w:val="0"/>
              <w:autoSpaceDN w:val="0"/>
              <w:adjustRightInd w:val="0"/>
              <w:spacing w:after="0" w:line="240" w:lineRule="auto"/>
              <w:jc w:val="center"/>
              <w:rPr>
                <w:rStyle w:val="q4iawc"/>
                <w:b/>
              </w:rPr>
            </w:pPr>
            <w:r w:rsidRPr="00953653">
              <w:rPr>
                <w:rStyle w:val="q4iawc"/>
                <w:b/>
              </w:rPr>
              <w:t>№</w:t>
            </w:r>
          </w:p>
          <w:p w14:paraId="43A603BE" w14:textId="1E3262D1" w:rsidR="00FD7421" w:rsidRPr="00953653" w:rsidRDefault="00FD7421" w:rsidP="00831526">
            <w:pPr>
              <w:kinsoku w:val="0"/>
              <w:overflowPunct w:val="0"/>
              <w:autoSpaceDE w:val="0"/>
              <w:autoSpaceDN w:val="0"/>
              <w:adjustRightInd w:val="0"/>
              <w:spacing w:after="0" w:line="240" w:lineRule="auto"/>
              <w:jc w:val="center"/>
              <w:rPr>
                <w:rStyle w:val="q4iawc"/>
                <w:b/>
              </w:rPr>
            </w:pPr>
            <w:r w:rsidRPr="00953653">
              <w:rPr>
                <w:rStyle w:val="q4iawc"/>
                <w:b/>
              </w:rPr>
              <w:t>Самцы</w:t>
            </w:r>
          </w:p>
          <w:p w14:paraId="173234FC" w14:textId="20B08A2E" w:rsidR="00BD7321" w:rsidRPr="00953653" w:rsidRDefault="00BD7321" w:rsidP="00831526">
            <w:pPr>
              <w:kinsoku w:val="0"/>
              <w:overflowPunct w:val="0"/>
              <w:autoSpaceDE w:val="0"/>
              <w:autoSpaceDN w:val="0"/>
              <w:adjustRightInd w:val="0"/>
              <w:spacing w:after="0" w:line="240" w:lineRule="auto"/>
              <w:jc w:val="center"/>
              <w:rPr>
                <w:rStyle w:val="q4iawc"/>
                <w:b/>
                <w:bCs/>
              </w:rPr>
            </w:pPr>
          </w:p>
        </w:tc>
        <w:tc>
          <w:tcPr>
            <w:tcW w:w="1150" w:type="dxa"/>
            <w:gridSpan w:val="2"/>
            <w:vMerge w:val="restart"/>
            <w:shd w:val="clear" w:color="auto" w:fill="D9D9D9" w:themeFill="background1" w:themeFillShade="D9"/>
            <w:vAlign w:val="center"/>
          </w:tcPr>
          <w:p w14:paraId="7C2755D9" w14:textId="11AFC078" w:rsidR="00BD7321" w:rsidRPr="00953653" w:rsidRDefault="00FD7421" w:rsidP="00831526">
            <w:pPr>
              <w:kinsoku w:val="0"/>
              <w:overflowPunct w:val="0"/>
              <w:autoSpaceDE w:val="0"/>
              <w:autoSpaceDN w:val="0"/>
              <w:adjustRightInd w:val="0"/>
              <w:spacing w:after="0" w:line="240" w:lineRule="auto"/>
              <w:jc w:val="center"/>
              <w:rPr>
                <w:rStyle w:val="q4iawc"/>
                <w:b/>
              </w:rPr>
            </w:pPr>
            <w:r w:rsidRPr="00953653">
              <w:rPr>
                <w:rStyle w:val="q4iawc"/>
                <w:b/>
              </w:rPr>
              <w:t>проанализированные клетки</w:t>
            </w:r>
          </w:p>
        </w:tc>
        <w:tc>
          <w:tcPr>
            <w:tcW w:w="4181" w:type="dxa"/>
            <w:gridSpan w:val="7"/>
            <w:shd w:val="clear" w:color="auto" w:fill="D9D9D9" w:themeFill="background1" w:themeFillShade="D9"/>
            <w:vAlign w:val="center"/>
          </w:tcPr>
          <w:p w14:paraId="0C156FC7" w14:textId="3DF6EAD4" w:rsidR="00BD7321" w:rsidRPr="00953653" w:rsidRDefault="00FD7421" w:rsidP="00831526">
            <w:pPr>
              <w:kinsoku w:val="0"/>
              <w:overflowPunct w:val="0"/>
              <w:autoSpaceDE w:val="0"/>
              <w:autoSpaceDN w:val="0"/>
              <w:adjustRightInd w:val="0"/>
              <w:spacing w:after="0" w:line="240" w:lineRule="auto"/>
              <w:jc w:val="center"/>
              <w:rPr>
                <w:rStyle w:val="q4iawc"/>
                <w:b/>
              </w:rPr>
            </w:pPr>
            <w:r w:rsidRPr="00953653">
              <w:rPr>
                <w:rStyle w:val="q4iawc"/>
                <w:b/>
                <w:bCs/>
              </w:rPr>
              <w:t>OTM</w:t>
            </w:r>
          </w:p>
        </w:tc>
      </w:tr>
      <w:tr w:rsidR="00C002D1" w:rsidRPr="00953653" w14:paraId="63874BFA" w14:textId="77777777" w:rsidTr="00953653">
        <w:trPr>
          <w:trHeight w:val="262"/>
          <w:tblHeader/>
        </w:trPr>
        <w:tc>
          <w:tcPr>
            <w:tcW w:w="1438" w:type="dxa"/>
            <w:gridSpan w:val="5"/>
            <w:vMerge/>
            <w:shd w:val="clear" w:color="auto" w:fill="D9D9D9" w:themeFill="background1" w:themeFillShade="D9"/>
            <w:vAlign w:val="center"/>
          </w:tcPr>
          <w:p w14:paraId="6C71F498" w14:textId="77777777" w:rsidR="00BD7321" w:rsidRPr="00953653" w:rsidRDefault="00BD7321" w:rsidP="00831526">
            <w:pPr>
              <w:autoSpaceDE w:val="0"/>
              <w:autoSpaceDN w:val="0"/>
              <w:adjustRightInd w:val="0"/>
              <w:spacing w:after="0" w:line="240" w:lineRule="auto"/>
              <w:jc w:val="center"/>
              <w:rPr>
                <w:rStyle w:val="q4iawc"/>
                <w:b/>
                <w:bCs/>
              </w:rPr>
            </w:pPr>
          </w:p>
        </w:tc>
        <w:tc>
          <w:tcPr>
            <w:tcW w:w="1256" w:type="dxa"/>
            <w:vMerge/>
            <w:shd w:val="clear" w:color="auto" w:fill="D9D9D9" w:themeFill="background1" w:themeFillShade="D9"/>
            <w:vAlign w:val="center"/>
          </w:tcPr>
          <w:p w14:paraId="6AC16606" w14:textId="77777777" w:rsidR="00BD7321" w:rsidRPr="00953653" w:rsidRDefault="00BD7321" w:rsidP="00831526">
            <w:pPr>
              <w:autoSpaceDE w:val="0"/>
              <w:autoSpaceDN w:val="0"/>
              <w:adjustRightInd w:val="0"/>
              <w:spacing w:after="0" w:line="240" w:lineRule="auto"/>
              <w:jc w:val="center"/>
              <w:rPr>
                <w:rStyle w:val="q4iawc"/>
                <w:b/>
                <w:bCs/>
              </w:rPr>
            </w:pPr>
          </w:p>
        </w:tc>
        <w:tc>
          <w:tcPr>
            <w:tcW w:w="1331" w:type="dxa"/>
            <w:gridSpan w:val="2"/>
            <w:vMerge/>
            <w:shd w:val="clear" w:color="auto" w:fill="D9D9D9" w:themeFill="background1" w:themeFillShade="D9"/>
            <w:vAlign w:val="center"/>
          </w:tcPr>
          <w:p w14:paraId="1873E94C" w14:textId="77777777" w:rsidR="00BD7321" w:rsidRPr="00953653" w:rsidRDefault="00BD7321" w:rsidP="00831526">
            <w:pPr>
              <w:autoSpaceDE w:val="0"/>
              <w:autoSpaceDN w:val="0"/>
              <w:adjustRightInd w:val="0"/>
              <w:spacing w:after="0" w:line="240" w:lineRule="auto"/>
              <w:jc w:val="center"/>
              <w:rPr>
                <w:rStyle w:val="q4iawc"/>
                <w:b/>
                <w:bCs/>
              </w:rPr>
            </w:pPr>
          </w:p>
        </w:tc>
        <w:tc>
          <w:tcPr>
            <w:tcW w:w="1150" w:type="dxa"/>
            <w:gridSpan w:val="2"/>
            <w:vMerge/>
            <w:shd w:val="clear" w:color="auto" w:fill="D9D9D9" w:themeFill="background1" w:themeFillShade="D9"/>
            <w:vAlign w:val="center"/>
          </w:tcPr>
          <w:p w14:paraId="31C9B86A" w14:textId="77777777" w:rsidR="00BD7321" w:rsidRPr="00953653" w:rsidRDefault="00BD7321" w:rsidP="00831526">
            <w:pPr>
              <w:autoSpaceDE w:val="0"/>
              <w:autoSpaceDN w:val="0"/>
              <w:adjustRightInd w:val="0"/>
              <w:spacing w:after="0" w:line="240" w:lineRule="auto"/>
              <w:jc w:val="center"/>
              <w:rPr>
                <w:rStyle w:val="q4iawc"/>
                <w:b/>
                <w:bCs/>
              </w:rPr>
            </w:pPr>
          </w:p>
        </w:tc>
        <w:tc>
          <w:tcPr>
            <w:tcW w:w="1007" w:type="dxa"/>
            <w:gridSpan w:val="2"/>
            <w:shd w:val="clear" w:color="auto" w:fill="D9D9D9" w:themeFill="background1" w:themeFillShade="D9"/>
            <w:vAlign w:val="center"/>
          </w:tcPr>
          <w:p w14:paraId="22B49001" w14:textId="07C4CF54" w:rsidR="00BD7321" w:rsidRPr="00953653" w:rsidRDefault="00FD7421" w:rsidP="00831526">
            <w:pPr>
              <w:kinsoku w:val="0"/>
              <w:overflowPunct w:val="0"/>
              <w:autoSpaceDE w:val="0"/>
              <w:autoSpaceDN w:val="0"/>
              <w:adjustRightInd w:val="0"/>
              <w:spacing w:after="0" w:line="240" w:lineRule="auto"/>
              <w:jc w:val="center"/>
              <w:rPr>
                <w:rStyle w:val="q4iawc"/>
                <w:b/>
              </w:rPr>
            </w:pPr>
            <w:r w:rsidRPr="00953653">
              <w:rPr>
                <w:rStyle w:val="q4iawc"/>
                <w:b/>
              </w:rPr>
              <w:t>Среднее</w:t>
            </w:r>
          </w:p>
        </w:tc>
        <w:tc>
          <w:tcPr>
            <w:tcW w:w="862" w:type="dxa"/>
            <w:shd w:val="clear" w:color="auto" w:fill="D9D9D9" w:themeFill="background1" w:themeFillShade="D9"/>
            <w:vAlign w:val="center"/>
          </w:tcPr>
          <w:p w14:paraId="04053382" w14:textId="77777777" w:rsidR="00BD7321" w:rsidRPr="00953653" w:rsidRDefault="00BD7321" w:rsidP="00831526">
            <w:pPr>
              <w:kinsoku w:val="0"/>
              <w:overflowPunct w:val="0"/>
              <w:autoSpaceDE w:val="0"/>
              <w:autoSpaceDN w:val="0"/>
              <w:adjustRightInd w:val="0"/>
              <w:spacing w:after="0" w:line="240" w:lineRule="auto"/>
              <w:jc w:val="center"/>
              <w:rPr>
                <w:rStyle w:val="q4iawc"/>
                <w:b/>
                <w:bCs/>
              </w:rPr>
            </w:pPr>
            <w:r w:rsidRPr="00953653">
              <w:rPr>
                <w:rStyle w:val="q4iawc"/>
                <w:b/>
                <w:bCs/>
              </w:rPr>
              <w:t>SD</w:t>
            </w:r>
          </w:p>
        </w:tc>
        <w:tc>
          <w:tcPr>
            <w:tcW w:w="1150" w:type="dxa"/>
            <w:gridSpan w:val="2"/>
            <w:shd w:val="clear" w:color="auto" w:fill="D9D9D9" w:themeFill="background1" w:themeFillShade="D9"/>
            <w:vAlign w:val="center"/>
          </w:tcPr>
          <w:p w14:paraId="49AA7D94" w14:textId="4A081C8D" w:rsidR="00BD7321" w:rsidRPr="00953653" w:rsidRDefault="00FD7421" w:rsidP="00831526">
            <w:pPr>
              <w:kinsoku w:val="0"/>
              <w:overflowPunct w:val="0"/>
              <w:autoSpaceDE w:val="0"/>
              <w:autoSpaceDN w:val="0"/>
              <w:adjustRightInd w:val="0"/>
              <w:spacing w:after="0" w:line="240" w:lineRule="auto"/>
              <w:jc w:val="center"/>
              <w:rPr>
                <w:rStyle w:val="q4iawc"/>
                <w:b/>
              </w:rPr>
            </w:pPr>
            <w:r w:rsidRPr="00953653">
              <w:rPr>
                <w:rStyle w:val="q4iawc"/>
                <w:b/>
              </w:rPr>
              <w:t>Групповое среднее</w:t>
            </w:r>
          </w:p>
        </w:tc>
        <w:tc>
          <w:tcPr>
            <w:tcW w:w="1162" w:type="dxa"/>
            <w:gridSpan w:val="2"/>
            <w:shd w:val="clear" w:color="auto" w:fill="D9D9D9" w:themeFill="background1" w:themeFillShade="D9"/>
            <w:vAlign w:val="center"/>
          </w:tcPr>
          <w:p w14:paraId="21CD7ED4" w14:textId="600398CB" w:rsidR="00BD7321" w:rsidRPr="00953653" w:rsidRDefault="00FD7421" w:rsidP="00831526">
            <w:pPr>
              <w:kinsoku w:val="0"/>
              <w:overflowPunct w:val="0"/>
              <w:autoSpaceDE w:val="0"/>
              <w:autoSpaceDN w:val="0"/>
              <w:adjustRightInd w:val="0"/>
              <w:spacing w:after="0" w:line="240" w:lineRule="auto"/>
              <w:jc w:val="center"/>
              <w:rPr>
                <w:rStyle w:val="q4iawc"/>
                <w:b/>
                <w:bCs/>
              </w:rPr>
            </w:pPr>
            <w:r w:rsidRPr="00953653">
              <w:rPr>
                <w:rStyle w:val="q4iawc"/>
                <w:b/>
              </w:rPr>
              <w:t xml:space="preserve">Групповое </w:t>
            </w:r>
            <w:r w:rsidR="00BD7321" w:rsidRPr="00953653">
              <w:rPr>
                <w:rStyle w:val="q4iawc"/>
                <w:b/>
                <w:bCs/>
              </w:rPr>
              <w:t>SD</w:t>
            </w:r>
          </w:p>
        </w:tc>
      </w:tr>
      <w:tr w:rsidR="00953653" w:rsidRPr="00953653" w14:paraId="3484BFE8" w14:textId="77777777" w:rsidTr="00953653">
        <w:trPr>
          <w:trHeight w:val="144"/>
        </w:trPr>
        <w:tc>
          <w:tcPr>
            <w:tcW w:w="9356" w:type="dxa"/>
            <w:gridSpan w:val="17"/>
            <w:shd w:val="clear" w:color="auto" w:fill="F2F2F2" w:themeFill="background1" w:themeFillShade="F2"/>
            <w:vAlign w:val="center"/>
          </w:tcPr>
          <w:p w14:paraId="760B8F48" w14:textId="52519E2F" w:rsidR="00953653" w:rsidRPr="00953653" w:rsidRDefault="00953653" w:rsidP="00831526">
            <w:pPr>
              <w:kinsoku w:val="0"/>
              <w:overflowPunct w:val="0"/>
              <w:autoSpaceDE w:val="0"/>
              <w:autoSpaceDN w:val="0"/>
              <w:adjustRightInd w:val="0"/>
              <w:spacing w:after="0" w:line="240" w:lineRule="auto"/>
              <w:jc w:val="center"/>
              <w:rPr>
                <w:rStyle w:val="q4iawc"/>
              </w:rPr>
            </w:pPr>
            <w:r w:rsidRPr="00953653">
              <w:rPr>
                <w:rStyle w:val="q4iawc"/>
                <w:b/>
              </w:rPr>
              <w:t>Печень</w:t>
            </w:r>
          </w:p>
        </w:tc>
      </w:tr>
      <w:tr w:rsidR="00FD7421" w:rsidRPr="00953653" w14:paraId="4C5AFB7E" w14:textId="77777777" w:rsidTr="00953653">
        <w:trPr>
          <w:trHeight w:val="144"/>
        </w:trPr>
        <w:tc>
          <w:tcPr>
            <w:tcW w:w="1438" w:type="dxa"/>
            <w:gridSpan w:val="5"/>
            <w:vMerge w:val="restart"/>
            <w:vAlign w:val="center"/>
          </w:tcPr>
          <w:p w14:paraId="73AC181F" w14:textId="023F1682" w:rsidR="00BD73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Негативный контроль (деминерализованная вода)</w:t>
            </w:r>
          </w:p>
        </w:tc>
        <w:tc>
          <w:tcPr>
            <w:tcW w:w="1256" w:type="dxa"/>
            <w:vMerge w:val="restart"/>
            <w:vAlign w:val="center"/>
          </w:tcPr>
          <w:p w14:paraId="2C264890"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331" w:type="dxa"/>
            <w:gridSpan w:val="2"/>
            <w:vAlign w:val="center"/>
          </w:tcPr>
          <w:p w14:paraId="53BA73FC"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101</w:t>
            </w:r>
          </w:p>
        </w:tc>
        <w:tc>
          <w:tcPr>
            <w:tcW w:w="1150" w:type="dxa"/>
            <w:gridSpan w:val="2"/>
            <w:vAlign w:val="center"/>
          </w:tcPr>
          <w:p w14:paraId="330062D0"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30DB9E5B" w14:textId="7E757B6C"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60</w:t>
            </w:r>
          </w:p>
        </w:tc>
        <w:tc>
          <w:tcPr>
            <w:tcW w:w="862" w:type="dxa"/>
            <w:vAlign w:val="center"/>
          </w:tcPr>
          <w:p w14:paraId="7456C5E6" w14:textId="7C0CDB5C"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49</w:t>
            </w:r>
          </w:p>
        </w:tc>
        <w:tc>
          <w:tcPr>
            <w:tcW w:w="1150" w:type="dxa"/>
            <w:gridSpan w:val="2"/>
            <w:vMerge w:val="restart"/>
            <w:vAlign w:val="center"/>
          </w:tcPr>
          <w:p w14:paraId="3FF2F547" w14:textId="144865D1"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75</w:t>
            </w:r>
          </w:p>
        </w:tc>
        <w:tc>
          <w:tcPr>
            <w:tcW w:w="1162" w:type="dxa"/>
            <w:gridSpan w:val="2"/>
            <w:vMerge w:val="restart"/>
            <w:vAlign w:val="center"/>
          </w:tcPr>
          <w:p w14:paraId="66B86DD9" w14:textId="3BDBEF20"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89</w:t>
            </w:r>
          </w:p>
        </w:tc>
      </w:tr>
      <w:tr w:rsidR="00FD7421" w:rsidRPr="00953653" w14:paraId="4FC51FE8" w14:textId="77777777" w:rsidTr="00953653">
        <w:trPr>
          <w:trHeight w:val="137"/>
        </w:trPr>
        <w:tc>
          <w:tcPr>
            <w:tcW w:w="1438" w:type="dxa"/>
            <w:gridSpan w:val="5"/>
            <w:vMerge/>
            <w:vAlign w:val="center"/>
          </w:tcPr>
          <w:p w14:paraId="596EEC8F" w14:textId="77777777" w:rsidR="00BD7321" w:rsidRPr="00953653" w:rsidRDefault="00BD7321" w:rsidP="00831526">
            <w:pPr>
              <w:autoSpaceDE w:val="0"/>
              <w:autoSpaceDN w:val="0"/>
              <w:adjustRightInd w:val="0"/>
              <w:spacing w:after="0" w:line="240" w:lineRule="auto"/>
              <w:jc w:val="center"/>
              <w:rPr>
                <w:rStyle w:val="q4iawc"/>
              </w:rPr>
            </w:pPr>
          </w:p>
        </w:tc>
        <w:tc>
          <w:tcPr>
            <w:tcW w:w="1256" w:type="dxa"/>
            <w:vMerge/>
            <w:vAlign w:val="center"/>
          </w:tcPr>
          <w:p w14:paraId="0F761759"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406A6C4D"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102</w:t>
            </w:r>
          </w:p>
        </w:tc>
        <w:tc>
          <w:tcPr>
            <w:tcW w:w="1150" w:type="dxa"/>
            <w:gridSpan w:val="2"/>
            <w:vAlign w:val="center"/>
          </w:tcPr>
          <w:p w14:paraId="4DC99DF0"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4ABCE378" w14:textId="40ED6A78"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73</w:t>
            </w:r>
          </w:p>
        </w:tc>
        <w:tc>
          <w:tcPr>
            <w:tcW w:w="862" w:type="dxa"/>
            <w:vAlign w:val="center"/>
          </w:tcPr>
          <w:p w14:paraId="4B6F3FEB" w14:textId="6F1A5808"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68</w:t>
            </w:r>
          </w:p>
        </w:tc>
        <w:tc>
          <w:tcPr>
            <w:tcW w:w="1150" w:type="dxa"/>
            <w:gridSpan w:val="2"/>
            <w:vMerge/>
            <w:vAlign w:val="center"/>
          </w:tcPr>
          <w:p w14:paraId="05F40599"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7D876F48"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3BE112A7" w14:textId="77777777" w:rsidTr="00953653">
        <w:trPr>
          <w:trHeight w:val="144"/>
        </w:trPr>
        <w:tc>
          <w:tcPr>
            <w:tcW w:w="1438" w:type="dxa"/>
            <w:gridSpan w:val="5"/>
            <w:vMerge/>
            <w:vAlign w:val="center"/>
          </w:tcPr>
          <w:p w14:paraId="5865DFC5" w14:textId="77777777" w:rsidR="00BD7321" w:rsidRPr="00953653" w:rsidRDefault="00BD7321" w:rsidP="00831526">
            <w:pPr>
              <w:autoSpaceDE w:val="0"/>
              <w:autoSpaceDN w:val="0"/>
              <w:adjustRightInd w:val="0"/>
              <w:spacing w:after="0" w:line="240" w:lineRule="auto"/>
              <w:jc w:val="center"/>
              <w:rPr>
                <w:rStyle w:val="q4iawc"/>
              </w:rPr>
            </w:pPr>
          </w:p>
        </w:tc>
        <w:tc>
          <w:tcPr>
            <w:tcW w:w="1256" w:type="dxa"/>
            <w:vMerge/>
            <w:vAlign w:val="center"/>
          </w:tcPr>
          <w:p w14:paraId="57467643"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4533BF2F"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103</w:t>
            </w:r>
          </w:p>
        </w:tc>
        <w:tc>
          <w:tcPr>
            <w:tcW w:w="1150" w:type="dxa"/>
            <w:gridSpan w:val="2"/>
            <w:vAlign w:val="center"/>
          </w:tcPr>
          <w:p w14:paraId="6D3A358E"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6D256D5D" w14:textId="5D14754D"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77</w:t>
            </w:r>
          </w:p>
        </w:tc>
        <w:tc>
          <w:tcPr>
            <w:tcW w:w="862" w:type="dxa"/>
            <w:vAlign w:val="center"/>
          </w:tcPr>
          <w:p w14:paraId="4FE16E76" w14:textId="74E4EA21"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63</w:t>
            </w:r>
          </w:p>
        </w:tc>
        <w:tc>
          <w:tcPr>
            <w:tcW w:w="1150" w:type="dxa"/>
            <w:gridSpan w:val="2"/>
            <w:vMerge/>
            <w:vAlign w:val="center"/>
          </w:tcPr>
          <w:p w14:paraId="16579171"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38735718"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28D62BD4" w14:textId="77777777" w:rsidTr="00953653">
        <w:trPr>
          <w:trHeight w:val="144"/>
        </w:trPr>
        <w:tc>
          <w:tcPr>
            <w:tcW w:w="1438" w:type="dxa"/>
            <w:gridSpan w:val="5"/>
            <w:vMerge/>
            <w:vAlign w:val="center"/>
          </w:tcPr>
          <w:p w14:paraId="44956FD4" w14:textId="77777777" w:rsidR="00BD7321" w:rsidRPr="00953653" w:rsidRDefault="00BD7321" w:rsidP="00831526">
            <w:pPr>
              <w:autoSpaceDE w:val="0"/>
              <w:autoSpaceDN w:val="0"/>
              <w:adjustRightInd w:val="0"/>
              <w:spacing w:after="0" w:line="240" w:lineRule="auto"/>
              <w:jc w:val="center"/>
              <w:rPr>
                <w:rStyle w:val="q4iawc"/>
              </w:rPr>
            </w:pPr>
          </w:p>
        </w:tc>
        <w:tc>
          <w:tcPr>
            <w:tcW w:w="1256" w:type="dxa"/>
            <w:vMerge/>
            <w:vAlign w:val="center"/>
          </w:tcPr>
          <w:p w14:paraId="33EFE5B8"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154C852F"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104</w:t>
            </w:r>
          </w:p>
        </w:tc>
        <w:tc>
          <w:tcPr>
            <w:tcW w:w="1150" w:type="dxa"/>
            <w:gridSpan w:val="2"/>
            <w:vAlign w:val="center"/>
          </w:tcPr>
          <w:p w14:paraId="339E1E89"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54064C07" w14:textId="7731227F"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92</w:t>
            </w:r>
          </w:p>
        </w:tc>
        <w:tc>
          <w:tcPr>
            <w:tcW w:w="862" w:type="dxa"/>
            <w:vAlign w:val="center"/>
          </w:tcPr>
          <w:p w14:paraId="109F95B7" w14:textId="330551EE"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w:t>
            </w:r>
            <w:r w:rsidR="00FB5CA0" w:rsidRPr="00953653">
              <w:rPr>
                <w:rStyle w:val="q4iawc"/>
              </w:rPr>
              <w:t>,</w:t>
            </w:r>
            <w:r w:rsidRPr="00953653">
              <w:rPr>
                <w:rStyle w:val="q4iawc"/>
              </w:rPr>
              <w:t>43</w:t>
            </w:r>
          </w:p>
        </w:tc>
        <w:tc>
          <w:tcPr>
            <w:tcW w:w="1150" w:type="dxa"/>
            <w:gridSpan w:val="2"/>
            <w:vMerge/>
            <w:vAlign w:val="center"/>
          </w:tcPr>
          <w:p w14:paraId="553F59E8"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7A68FD9B"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57FDF7F3" w14:textId="77777777" w:rsidTr="00953653">
        <w:trPr>
          <w:trHeight w:val="144"/>
        </w:trPr>
        <w:tc>
          <w:tcPr>
            <w:tcW w:w="1438" w:type="dxa"/>
            <w:gridSpan w:val="5"/>
            <w:vAlign w:val="center"/>
          </w:tcPr>
          <w:p w14:paraId="3B5C3C0F" w14:textId="5988830B" w:rsidR="00BD7321" w:rsidRPr="00953653" w:rsidRDefault="00390F57" w:rsidP="00831526">
            <w:pPr>
              <w:kinsoku w:val="0"/>
              <w:overflowPunct w:val="0"/>
              <w:autoSpaceDE w:val="0"/>
              <w:autoSpaceDN w:val="0"/>
              <w:adjustRightInd w:val="0"/>
              <w:spacing w:after="0" w:line="240" w:lineRule="auto"/>
              <w:jc w:val="center"/>
              <w:rPr>
                <w:rStyle w:val="q4iawc"/>
              </w:rPr>
            </w:pPr>
            <w:r w:rsidRPr="00953653">
              <w:rPr>
                <w:rStyle w:val="q4iawc"/>
              </w:rPr>
              <w:t>Афатиниб</w:t>
            </w:r>
          </w:p>
        </w:tc>
        <w:tc>
          <w:tcPr>
            <w:tcW w:w="1256" w:type="dxa"/>
            <w:vMerge w:val="restart"/>
            <w:vAlign w:val="center"/>
          </w:tcPr>
          <w:p w14:paraId="5C78CF55"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331" w:type="dxa"/>
            <w:gridSpan w:val="2"/>
            <w:vAlign w:val="center"/>
          </w:tcPr>
          <w:p w14:paraId="21B6DF73"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201</w:t>
            </w:r>
          </w:p>
        </w:tc>
        <w:tc>
          <w:tcPr>
            <w:tcW w:w="1150" w:type="dxa"/>
            <w:gridSpan w:val="2"/>
            <w:vAlign w:val="center"/>
          </w:tcPr>
          <w:p w14:paraId="7FA70402"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4551BAA3" w14:textId="68C37AD1"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82</w:t>
            </w:r>
          </w:p>
        </w:tc>
        <w:tc>
          <w:tcPr>
            <w:tcW w:w="862" w:type="dxa"/>
            <w:vAlign w:val="center"/>
          </w:tcPr>
          <w:p w14:paraId="6B71C712" w14:textId="2E4B9153"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w:t>
            </w:r>
            <w:r w:rsidR="00FB5CA0" w:rsidRPr="00953653">
              <w:rPr>
                <w:rStyle w:val="q4iawc"/>
              </w:rPr>
              <w:t>,</w:t>
            </w:r>
            <w:r w:rsidRPr="00953653">
              <w:rPr>
                <w:rStyle w:val="q4iawc"/>
              </w:rPr>
              <w:t>04</w:t>
            </w:r>
          </w:p>
        </w:tc>
        <w:tc>
          <w:tcPr>
            <w:tcW w:w="1150" w:type="dxa"/>
            <w:gridSpan w:val="2"/>
            <w:vMerge w:val="restart"/>
            <w:vAlign w:val="center"/>
          </w:tcPr>
          <w:p w14:paraId="06EEDECD" w14:textId="2412D81F"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78</w:t>
            </w:r>
          </w:p>
        </w:tc>
        <w:tc>
          <w:tcPr>
            <w:tcW w:w="1162" w:type="dxa"/>
            <w:gridSpan w:val="2"/>
            <w:vMerge w:val="restart"/>
            <w:vAlign w:val="center"/>
          </w:tcPr>
          <w:p w14:paraId="14E60942" w14:textId="6D419559"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80</w:t>
            </w:r>
          </w:p>
        </w:tc>
      </w:tr>
      <w:tr w:rsidR="00FD7421" w:rsidRPr="00953653" w14:paraId="235E52E6" w14:textId="77777777" w:rsidTr="00953653">
        <w:trPr>
          <w:trHeight w:val="144"/>
        </w:trPr>
        <w:tc>
          <w:tcPr>
            <w:tcW w:w="606" w:type="dxa"/>
            <w:gridSpan w:val="2"/>
            <w:vMerge w:val="restart"/>
            <w:vAlign w:val="center"/>
          </w:tcPr>
          <w:p w14:paraId="451E105A" w14:textId="0DD2D0DF" w:rsidR="00BD73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основание</w:t>
            </w:r>
          </w:p>
          <w:p w14:paraId="2D6615D4"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w:t>
            </w:r>
          </w:p>
        </w:tc>
        <w:tc>
          <w:tcPr>
            <w:tcW w:w="832" w:type="dxa"/>
            <w:gridSpan w:val="3"/>
            <w:vMerge w:val="restart"/>
            <w:vAlign w:val="center"/>
          </w:tcPr>
          <w:p w14:paraId="40602448" w14:textId="014D0461" w:rsidR="00BD73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соль</w:t>
            </w:r>
          </w:p>
          <w:p w14:paraId="435CB5D3"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w:t>
            </w:r>
          </w:p>
        </w:tc>
        <w:tc>
          <w:tcPr>
            <w:tcW w:w="1256" w:type="dxa"/>
            <w:vMerge/>
            <w:vAlign w:val="center"/>
          </w:tcPr>
          <w:p w14:paraId="56B8270F"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71BF4842"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202</w:t>
            </w:r>
          </w:p>
        </w:tc>
        <w:tc>
          <w:tcPr>
            <w:tcW w:w="1150" w:type="dxa"/>
            <w:gridSpan w:val="2"/>
            <w:vAlign w:val="center"/>
          </w:tcPr>
          <w:p w14:paraId="5243F5B3"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1435B942" w14:textId="5CBD2A03"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77</w:t>
            </w:r>
          </w:p>
        </w:tc>
        <w:tc>
          <w:tcPr>
            <w:tcW w:w="862" w:type="dxa"/>
            <w:vAlign w:val="center"/>
          </w:tcPr>
          <w:p w14:paraId="6C10DBA9" w14:textId="6001AF8E"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73</w:t>
            </w:r>
          </w:p>
        </w:tc>
        <w:tc>
          <w:tcPr>
            <w:tcW w:w="1150" w:type="dxa"/>
            <w:gridSpan w:val="2"/>
            <w:vMerge/>
            <w:vAlign w:val="center"/>
          </w:tcPr>
          <w:p w14:paraId="5DC7D58F"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5658AFD5"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00B87A78" w14:textId="77777777" w:rsidTr="00953653">
        <w:trPr>
          <w:trHeight w:val="144"/>
        </w:trPr>
        <w:tc>
          <w:tcPr>
            <w:tcW w:w="606" w:type="dxa"/>
            <w:gridSpan w:val="2"/>
            <w:vMerge/>
            <w:vAlign w:val="center"/>
          </w:tcPr>
          <w:p w14:paraId="749F1732" w14:textId="77777777" w:rsidR="00BD7321" w:rsidRPr="00953653" w:rsidRDefault="00BD7321" w:rsidP="00831526">
            <w:pPr>
              <w:autoSpaceDE w:val="0"/>
              <w:autoSpaceDN w:val="0"/>
              <w:adjustRightInd w:val="0"/>
              <w:spacing w:after="0" w:line="240" w:lineRule="auto"/>
              <w:jc w:val="center"/>
              <w:rPr>
                <w:rStyle w:val="q4iawc"/>
              </w:rPr>
            </w:pPr>
          </w:p>
        </w:tc>
        <w:tc>
          <w:tcPr>
            <w:tcW w:w="832" w:type="dxa"/>
            <w:gridSpan w:val="3"/>
            <w:vMerge/>
            <w:vAlign w:val="center"/>
          </w:tcPr>
          <w:p w14:paraId="1649CA9C" w14:textId="77777777" w:rsidR="00BD7321" w:rsidRPr="00953653" w:rsidRDefault="00BD7321" w:rsidP="00831526">
            <w:pPr>
              <w:autoSpaceDE w:val="0"/>
              <w:autoSpaceDN w:val="0"/>
              <w:adjustRightInd w:val="0"/>
              <w:spacing w:after="0" w:line="240" w:lineRule="auto"/>
              <w:jc w:val="center"/>
              <w:rPr>
                <w:rStyle w:val="q4iawc"/>
              </w:rPr>
            </w:pPr>
          </w:p>
        </w:tc>
        <w:tc>
          <w:tcPr>
            <w:tcW w:w="1256" w:type="dxa"/>
            <w:vMerge/>
            <w:vAlign w:val="center"/>
          </w:tcPr>
          <w:p w14:paraId="27EE7673"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0242E0F7"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203</w:t>
            </w:r>
          </w:p>
        </w:tc>
        <w:tc>
          <w:tcPr>
            <w:tcW w:w="1150" w:type="dxa"/>
            <w:gridSpan w:val="2"/>
            <w:vAlign w:val="center"/>
          </w:tcPr>
          <w:p w14:paraId="5ABD0645"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20A67B28" w14:textId="3C7D96C4"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80</w:t>
            </w:r>
          </w:p>
        </w:tc>
        <w:tc>
          <w:tcPr>
            <w:tcW w:w="862" w:type="dxa"/>
            <w:vAlign w:val="center"/>
          </w:tcPr>
          <w:p w14:paraId="2DCF8234" w14:textId="390D9F11"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78</w:t>
            </w:r>
          </w:p>
        </w:tc>
        <w:tc>
          <w:tcPr>
            <w:tcW w:w="1150" w:type="dxa"/>
            <w:gridSpan w:val="2"/>
            <w:vMerge/>
            <w:vAlign w:val="center"/>
          </w:tcPr>
          <w:p w14:paraId="0CC2C21C"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269D6F03"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4B904F9E" w14:textId="77777777" w:rsidTr="00953653">
        <w:trPr>
          <w:trHeight w:val="130"/>
        </w:trPr>
        <w:tc>
          <w:tcPr>
            <w:tcW w:w="606" w:type="dxa"/>
            <w:gridSpan w:val="2"/>
            <w:vMerge/>
            <w:vAlign w:val="center"/>
          </w:tcPr>
          <w:p w14:paraId="403EFFCC" w14:textId="77777777" w:rsidR="00BD7321" w:rsidRPr="00953653" w:rsidRDefault="00BD7321" w:rsidP="00831526">
            <w:pPr>
              <w:autoSpaceDE w:val="0"/>
              <w:autoSpaceDN w:val="0"/>
              <w:adjustRightInd w:val="0"/>
              <w:spacing w:after="0" w:line="240" w:lineRule="auto"/>
              <w:jc w:val="center"/>
              <w:rPr>
                <w:rStyle w:val="q4iawc"/>
              </w:rPr>
            </w:pPr>
          </w:p>
        </w:tc>
        <w:tc>
          <w:tcPr>
            <w:tcW w:w="832" w:type="dxa"/>
            <w:gridSpan w:val="3"/>
            <w:vMerge/>
            <w:vAlign w:val="center"/>
          </w:tcPr>
          <w:p w14:paraId="4BE80369" w14:textId="77777777" w:rsidR="00BD7321" w:rsidRPr="00953653" w:rsidRDefault="00BD7321" w:rsidP="00831526">
            <w:pPr>
              <w:autoSpaceDE w:val="0"/>
              <w:autoSpaceDN w:val="0"/>
              <w:adjustRightInd w:val="0"/>
              <w:spacing w:after="0" w:line="240" w:lineRule="auto"/>
              <w:jc w:val="center"/>
              <w:rPr>
                <w:rStyle w:val="q4iawc"/>
              </w:rPr>
            </w:pPr>
          </w:p>
        </w:tc>
        <w:tc>
          <w:tcPr>
            <w:tcW w:w="1256" w:type="dxa"/>
            <w:vMerge/>
            <w:vAlign w:val="center"/>
          </w:tcPr>
          <w:p w14:paraId="1ED7B155"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53BAC9B8"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204</w:t>
            </w:r>
          </w:p>
        </w:tc>
        <w:tc>
          <w:tcPr>
            <w:tcW w:w="1150" w:type="dxa"/>
            <w:gridSpan w:val="2"/>
            <w:vAlign w:val="center"/>
          </w:tcPr>
          <w:p w14:paraId="3FD96864"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1286A849" w14:textId="31ED0680"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71</w:t>
            </w:r>
          </w:p>
        </w:tc>
        <w:tc>
          <w:tcPr>
            <w:tcW w:w="862" w:type="dxa"/>
            <w:vAlign w:val="center"/>
          </w:tcPr>
          <w:p w14:paraId="52F2B7D5" w14:textId="6D1F25ED"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56</w:t>
            </w:r>
          </w:p>
        </w:tc>
        <w:tc>
          <w:tcPr>
            <w:tcW w:w="1150" w:type="dxa"/>
            <w:gridSpan w:val="2"/>
            <w:vMerge/>
            <w:vAlign w:val="center"/>
          </w:tcPr>
          <w:p w14:paraId="448352E0"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7D0F35CF"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6F4EA6B5" w14:textId="77777777" w:rsidTr="00953653">
        <w:trPr>
          <w:trHeight w:val="144"/>
        </w:trPr>
        <w:tc>
          <w:tcPr>
            <w:tcW w:w="606" w:type="dxa"/>
            <w:gridSpan w:val="2"/>
            <w:vMerge w:val="restart"/>
            <w:vAlign w:val="center"/>
          </w:tcPr>
          <w:p w14:paraId="7A4B3F54"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16</w:t>
            </w:r>
          </w:p>
        </w:tc>
        <w:tc>
          <w:tcPr>
            <w:tcW w:w="832" w:type="dxa"/>
            <w:gridSpan w:val="3"/>
            <w:vMerge w:val="restart"/>
            <w:vAlign w:val="center"/>
          </w:tcPr>
          <w:p w14:paraId="33C97F0A"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24.2</w:t>
            </w:r>
          </w:p>
        </w:tc>
        <w:tc>
          <w:tcPr>
            <w:tcW w:w="1256" w:type="dxa"/>
            <w:vMerge w:val="restart"/>
            <w:vAlign w:val="center"/>
          </w:tcPr>
          <w:p w14:paraId="541B707B"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331" w:type="dxa"/>
            <w:gridSpan w:val="2"/>
            <w:vAlign w:val="center"/>
          </w:tcPr>
          <w:p w14:paraId="3BB71452"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301</w:t>
            </w:r>
          </w:p>
        </w:tc>
        <w:tc>
          <w:tcPr>
            <w:tcW w:w="1150" w:type="dxa"/>
            <w:gridSpan w:val="2"/>
            <w:vAlign w:val="center"/>
          </w:tcPr>
          <w:p w14:paraId="79936E5E"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27FE1186" w14:textId="5EFEF599"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w:t>
            </w:r>
            <w:r w:rsidR="00FB5CA0" w:rsidRPr="00953653">
              <w:rPr>
                <w:rStyle w:val="q4iawc"/>
              </w:rPr>
              <w:t>,</w:t>
            </w:r>
            <w:r w:rsidRPr="00953653">
              <w:rPr>
                <w:rStyle w:val="q4iawc"/>
              </w:rPr>
              <w:t>21</w:t>
            </w:r>
          </w:p>
        </w:tc>
        <w:tc>
          <w:tcPr>
            <w:tcW w:w="862" w:type="dxa"/>
            <w:vAlign w:val="center"/>
          </w:tcPr>
          <w:p w14:paraId="58F30171" w14:textId="7620DC33"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w:t>
            </w:r>
            <w:r w:rsidR="00FB5CA0" w:rsidRPr="00953653">
              <w:rPr>
                <w:rStyle w:val="q4iawc"/>
              </w:rPr>
              <w:t>,</w:t>
            </w:r>
            <w:r w:rsidRPr="00953653">
              <w:rPr>
                <w:rStyle w:val="q4iawc"/>
              </w:rPr>
              <w:t>35</w:t>
            </w:r>
          </w:p>
        </w:tc>
        <w:tc>
          <w:tcPr>
            <w:tcW w:w="1150" w:type="dxa"/>
            <w:gridSpan w:val="2"/>
            <w:vMerge w:val="restart"/>
            <w:vAlign w:val="center"/>
          </w:tcPr>
          <w:p w14:paraId="7D8B3BFD" w14:textId="26BAD8F5"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81</w:t>
            </w:r>
          </w:p>
        </w:tc>
        <w:tc>
          <w:tcPr>
            <w:tcW w:w="1162" w:type="dxa"/>
            <w:gridSpan w:val="2"/>
            <w:vMerge w:val="restart"/>
            <w:vAlign w:val="center"/>
          </w:tcPr>
          <w:p w14:paraId="61896759"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1.82</w:t>
            </w:r>
          </w:p>
        </w:tc>
      </w:tr>
      <w:tr w:rsidR="00FD7421" w:rsidRPr="00953653" w14:paraId="4C2F3ED4" w14:textId="77777777" w:rsidTr="00953653">
        <w:trPr>
          <w:trHeight w:val="144"/>
        </w:trPr>
        <w:tc>
          <w:tcPr>
            <w:tcW w:w="606" w:type="dxa"/>
            <w:gridSpan w:val="2"/>
            <w:vMerge/>
            <w:vAlign w:val="center"/>
          </w:tcPr>
          <w:p w14:paraId="375E64BE" w14:textId="77777777" w:rsidR="00BD7321" w:rsidRPr="00953653" w:rsidRDefault="00BD7321" w:rsidP="00831526">
            <w:pPr>
              <w:autoSpaceDE w:val="0"/>
              <w:autoSpaceDN w:val="0"/>
              <w:adjustRightInd w:val="0"/>
              <w:spacing w:after="0" w:line="240" w:lineRule="auto"/>
              <w:jc w:val="center"/>
              <w:rPr>
                <w:rStyle w:val="q4iawc"/>
              </w:rPr>
            </w:pPr>
          </w:p>
        </w:tc>
        <w:tc>
          <w:tcPr>
            <w:tcW w:w="832" w:type="dxa"/>
            <w:gridSpan w:val="3"/>
            <w:vMerge/>
            <w:vAlign w:val="center"/>
          </w:tcPr>
          <w:p w14:paraId="3B4B9195" w14:textId="77777777" w:rsidR="00BD7321" w:rsidRPr="00953653" w:rsidRDefault="00BD7321" w:rsidP="00831526">
            <w:pPr>
              <w:autoSpaceDE w:val="0"/>
              <w:autoSpaceDN w:val="0"/>
              <w:adjustRightInd w:val="0"/>
              <w:spacing w:after="0" w:line="240" w:lineRule="auto"/>
              <w:jc w:val="center"/>
              <w:rPr>
                <w:rStyle w:val="q4iawc"/>
              </w:rPr>
            </w:pPr>
          </w:p>
        </w:tc>
        <w:tc>
          <w:tcPr>
            <w:tcW w:w="1256" w:type="dxa"/>
            <w:vMerge/>
            <w:vAlign w:val="center"/>
          </w:tcPr>
          <w:p w14:paraId="5D1CE2AF"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38314072"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302</w:t>
            </w:r>
          </w:p>
        </w:tc>
        <w:tc>
          <w:tcPr>
            <w:tcW w:w="1150" w:type="dxa"/>
            <w:gridSpan w:val="2"/>
            <w:vAlign w:val="center"/>
          </w:tcPr>
          <w:p w14:paraId="54822C54"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20EB8755" w14:textId="57A65011"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62</w:t>
            </w:r>
          </w:p>
        </w:tc>
        <w:tc>
          <w:tcPr>
            <w:tcW w:w="862" w:type="dxa"/>
            <w:vAlign w:val="center"/>
          </w:tcPr>
          <w:p w14:paraId="06B3822D" w14:textId="225A70B2"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52</w:t>
            </w:r>
          </w:p>
        </w:tc>
        <w:tc>
          <w:tcPr>
            <w:tcW w:w="1150" w:type="dxa"/>
            <w:gridSpan w:val="2"/>
            <w:vMerge/>
            <w:vAlign w:val="center"/>
          </w:tcPr>
          <w:p w14:paraId="2F95B7F7"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1DBF3A60"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0DC6D9E1" w14:textId="77777777" w:rsidTr="00953653">
        <w:trPr>
          <w:trHeight w:val="130"/>
        </w:trPr>
        <w:tc>
          <w:tcPr>
            <w:tcW w:w="606" w:type="dxa"/>
            <w:gridSpan w:val="2"/>
            <w:vMerge/>
            <w:vAlign w:val="center"/>
          </w:tcPr>
          <w:p w14:paraId="4B8A2F92" w14:textId="77777777" w:rsidR="00BD7321" w:rsidRPr="00953653" w:rsidRDefault="00BD7321" w:rsidP="00831526">
            <w:pPr>
              <w:autoSpaceDE w:val="0"/>
              <w:autoSpaceDN w:val="0"/>
              <w:adjustRightInd w:val="0"/>
              <w:spacing w:after="0" w:line="240" w:lineRule="auto"/>
              <w:jc w:val="center"/>
              <w:rPr>
                <w:rStyle w:val="q4iawc"/>
              </w:rPr>
            </w:pPr>
          </w:p>
        </w:tc>
        <w:tc>
          <w:tcPr>
            <w:tcW w:w="832" w:type="dxa"/>
            <w:gridSpan w:val="3"/>
            <w:vMerge/>
            <w:vAlign w:val="center"/>
          </w:tcPr>
          <w:p w14:paraId="0F4FC4BD" w14:textId="77777777" w:rsidR="00BD7321" w:rsidRPr="00953653" w:rsidRDefault="00BD7321" w:rsidP="00831526">
            <w:pPr>
              <w:autoSpaceDE w:val="0"/>
              <w:autoSpaceDN w:val="0"/>
              <w:adjustRightInd w:val="0"/>
              <w:spacing w:after="0" w:line="240" w:lineRule="auto"/>
              <w:jc w:val="center"/>
              <w:rPr>
                <w:rStyle w:val="q4iawc"/>
              </w:rPr>
            </w:pPr>
          </w:p>
        </w:tc>
        <w:tc>
          <w:tcPr>
            <w:tcW w:w="1256" w:type="dxa"/>
            <w:vMerge/>
            <w:vAlign w:val="center"/>
          </w:tcPr>
          <w:p w14:paraId="023B5231"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38CCD8E0"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303</w:t>
            </w:r>
          </w:p>
        </w:tc>
        <w:tc>
          <w:tcPr>
            <w:tcW w:w="1150" w:type="dxa"/>
            <w:gridSpan w:val="2"/>
            <w:vAlign w:val="center"/>
          </w:tcPr>
          <w:p w14:paraId="25A8D043"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584A5E60" w14:textId="2370CBC8"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60</w:t>
            </w:r>
          </w:p>
        </w:tc>
        <w:tc>
          <w:tcPr>
            <w:tcW w:w="862" w:type="dxa"/>
            <w:vAlign w:val="center"/>
          </w:tcPr>
          <w:p w14:paraId="38136004" w14:textId="39466B49"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70</w:t>
            </w:r>
          </w:p>
        </w:tc>
        <w:tc>
          <w:tcPr>
            <w:tcW w:w="1150" w:type="dxa"/>
            <w:gridSpan w:val="2"/>
            <w:vMerge/>
            <w:vAlign w:val="center"/>
          </w:tcPr>
          <w:p w14:paraId="5A575CCF"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6490457E"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0A1EC852" w14:textId="77777777" w:rsidTr="00953653">
        <w:trPr>
          <w:trHeight w:val="144"/>
        </w:trPr>
        <w:tc>
          <w:tcPr>
            <w:tcW w:w="606" w:type="dxa"/>
            <w:gridSpan w:val="2"/>
            <w:vMerge/>
            <w:vAlign w:val="center"/>
          </w:tcPr>
          <w:p w14:paraId="20A13DD2" w14:textId="77777777" w:rsidR="00BD7321" w:rsidRPr="00953653" w:rsidRDefault="00BD7321" w:rsidP="00831526">
            <w:pPr>
              <w:autoSpaceDE w:val="0"/>
              <w:autoSpaceDN w:val="0"/>
              <w:adjustRightInd w:val="0"/>
              <w:spacing w:after="0" w:line="240" w:lineRule="auto"/>
              <w:jc w:val="center"/>
              <w:rPr>
                <w:rStyle w:val="q4iawc"/>
              </w:rPr>
            </w:pPr>
          </w:p>
        </w:tc>
        <w:tc>
          <w:tcPr>
            <w:tcW w:w="832" w:type="dxa"/>
            <w:gridSpan w:val="3"/>
            <w:vMerge/>
            <w:vAlign w:val="center"/>
          </w:tcPr>
          <w:p w14:paraId="64CD53CA" w14:textId="77777777" w:rsidR="00BD7321" w:rsidRPr="00953653" w:rsidRDefault="00BD7321" w:rsidP="00831526">
            <w:pPr>
              <w:autoSpaceDE w:val="0"/>
              <w:autoSpaceDN w:val="0"/>
              <w:adjustRightInd w:val="0"/>
              <w:spacing w:after="0" w:line="240" w:lineRule="auto"/>
              <w:jc w:val="center"/>
              <w:rPr>
                <w:rStyle w:val="q4iawc"/>
              </w:rPr>
            </w:pPr>
          </w:p>
        </w:tc>
        <w:tc>
          <w:tcPr>
            <w:tcW w:w="1256" w:type="dxa"/>
            <w:vMerge/>
            <w:vAlign w:val="center"/>
          </w:tcPr>
          <w:p w14:paraId="3414568F"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0B496E30"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304</w:t>
            </w:r>
          </w:p>
        </w:tc>
        <w:tc>
          <w:tcPr>
            <w:tcW w:w="1150" w:type="dxa"/>
            <w:gridSpan w:val="2"/>
            <w:vAlign w:val="center"/>
          </w:tcPr>
          <w:p w14:paraId="1B14F0CB"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0D666EEB" w14:textId="439410A6"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80</w:t>
            </w:r>
          </w:p>
        </w:tc>
        <w:tc>
          <w:tcPr>
            <w:tcW w:w="862" w:type="dxa"/>
            <w:vAlign w:val="center"/>
          </w:tcPr>
          <w:p w14:paraId="2DB9F8AD" w14:textId="224F801B"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w:t>
            </w:r>
            <w:r w:rsidR="00FB5CA0" w:rsidRPr="00953653">
              <w:rPr>
                <w:rStyle w:val="q4iawc"/>
              </w:rPr>
              <w:t>,</w:t>
            </w:r>
            <w:r w:rsidRPr="00953653">
              <w:rPr>
                <w:rStyle w:val="q4iawc"/>
              </w:rPr>
              <w:t>02</w:t>
            </w:r>
          </w:p>
        </w:tc>
        <w:tc>
          <w:tcPr>
            <w:tcW w:w="1150" w:type="dxa"/>
            <w:gridSpan w:val="2"/>
            <w:vMerge/>
            <w:vAlign w:val="center"/>
          </w:tcPr>
          <w:p w14:paraId="5285CD61"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7224D57B"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46D88346" w14:textId="77777777" w:rsidTr="00953653">
        <w:trPr>
          <w:trHeight w:val="151"/>
        </w:trPr>
        <w:tc>
          <w:tcPr>
            <w:tcW w:w="606" w:type="dxa"/>
            <w:gridSpan w:val="2"/>
            <w:vMerge w:val="restart"/>
            <w:vAlign w:val="center"/>
          </w:tcPr>
          <w:p w14:paraId="59F7B659"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200</w:t>
            </w:r>
          </w:p>
        </w:tc>
        <w:tc>
          <w:tcPr>
            <w:tcW w:w="832" w:type="dxa"/>
            <w:gridSpan w:val="3"/>
            <w:vMerge w:val="restart"/>
            <w:vAlign w:val="center"/>
          </w:tcPr>
          <w:p w14:paraId="0F1B55E4"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302.2</w:t>
            </w:r>
          </w:p>
        </w:tc>
        <w:tc>
          <w:tcPr>
            <w:tcW w:w="1256" w:type="dxa"/>
            <w:vMerge w:val="restart"/>
            <w:vAlign w:val="center"/>
          </w:tcPr>
          <w:p w14:paraId="26BAD256"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331" w:type="dxa"/>
            <w:gridSpan w:val="2"/>
            <w:vAlign w:val="center"/>
          </w:tcPr>
          <w:p w14:paraId="68240428"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401</w:t>
            </w:r>
          </w:p>
        </w:tc>
        <w:tc>
          <w:tcPr>
            <w:tcW w:w="1150" w:type="dxa"/>
            <w:gridSpan w:val="2"/>
            <w:vAlign w:val="center"/>
          </w:tcPr>
          <w:p w14:paraId="48C06758"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18497BA1" w14:textId="1104E794"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61</w:t>
            </w:r>
          </w:p>
        </w:tc>
        <w:tc>
          <w:tcPr>
            <w:tcW w:w="862" w:type="dxa"/>
            <w:vAlign w:val="center"/>
          </w:tcPr>
          <w:p w14:paraId="56188F1A" w14:textId="0434DB28"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55</w:t>
            </w:r>
          </w:p>
        </w:tc>
        <w:tc>
          <w:tcPr>
            <w:tcW w:w="1150" w:type="dxa"/>
            <w:gridSpan w:val="2"/>
            <w:vMerge w:val="restart"/>
            <w:vAlign w:val="center"/>
          </w:tcPr>
          <w:p w14:paraId="0736BA75" w14:textId="7AC83E75"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64</w:t>
            </w:r>
          </w:p>
        </w:tc>
        <w:tc>
          <w:tcPr>
            <w:tcW w:w="1162" w:type="dxa"/>
            <w:gridSpan w:val="2"/>
            <w:vMerge w:val="restart"/>
            <w:vAlign w:val="center"/>
          </w:tcPr>
          <w:p w14:paraId="599BBE18" w14:textId="7A320129"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69</w:t>
            </w:r>
          </w:p>
        </w:tc>
      </w:tr>
      <w:tr w:rsidR="00FD7421" w:rsidRPr="00953653" w14:paraId="19733272" w14:textId="77777777" w:rsidTr="00953653">
        <w:trPr>
          <w:trHeight w:val="137"/>
        </w:trPr>
        <w:tc>
          <w:tcPr>
            <w:tcW w:w="606" w:type="dxa"/>
            <w:gridSpan w:val="2"/>
            <w:vMerge/>
            <w:vAlign w:val="center"/>
          </w:tcPr>
          <w:p w14:paraId="7B30E520" w14:textId="77777777" w:rsidR="00BD7321" w:rsidRPr="00953653" w:rsidRDefault="00BD7321" w:rsidP="00831526">
            <w:pPr>
              <w:autoSpaceDE w:val="0"/>
              <w:autoSpaceDN w:val="0"/>
              <w:adjustRightInd w:val="0"/>
              <w:spacing w:after="0" w:line="240" w:lineRule="auto"/>
              <w:jc w:val="center"/>
              <w:rPr>
                <w:rStyle w:val="q4iawc"/>
              </w:rPr>
            </w:pPr>
          </w:p>
        </w:tc>
        <w:tc>
          <w:tcPr>
            <w:tcW w:w="832" w:type="dxa"/>
            <w:gridSpan w:val="3"/>
            <w:vMerge/>
            <w:vAlign w:val="center"/>
          </w:tcPr>
          <w:p w14:paraId="1DD2EE85" w14:textId="77777777" w:rsidR="00BD7321" w:rsidRPr="00953653" w:rsidRDefault="00BD7321" w:rsidP="00831526">
            <w:pPr>
              <w:autoSpaceDE w:val="0"/>
              <w:autoSpaceDN w:val="0"/>
              <w:adjustRightInd w:val="0"/>
              <w:spacing w:after="0" w:line="240" w:lineRule="auto"/>
              <w:jc w:val="center"/>
              <w:rPr>
                <w:rStyle w:val="q4iawc"/>
              </w:rPr>
            </w:pPr>
          </w:p>
        </w:tc>
        <w:tc>
          <w:tcPr>
            <w:tcW w:w="1256" w:type="dxa"/>
            <w:vMerge/>
            <w:vAlign w:val="center"/>
          </w:tcPr>
          <w:p w14:paraId="40151B64"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04C89237"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402</w:t>
            </w:r>
          </w:p>
        </w:tc>
        <w:tc>
          <w:tcPr>
            <w:tcW w:w="1150" w:type="dxa"/>
            <w:gridSpan w:val="2"/>
            <w:vAlign w:val="center"/>
          </w:tcPr>
          <w:p w14:paraId="1D9DF504"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4FCD544C" w14:textId="5FDF74BB"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66</w:t>
            </w:r>
          </w:p>
        </w:tc>
        <w:tc>
          <w:tcPr>
            <w:tcW w:w="862" w:type="dxa"/>
            <w:vAlign w:val="center"/>
          </w:tcPr>
          <w:p w14:paraId="1327CA25" w14:textId="1A8E02E0"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78</w:t>
            </w:r>
          </w:p>
        </w:tc>
        <w:tc>
          <w:tcPr>
            <w:tcW w:w="1150" w:type="dxa"/>
            <w:gridSpan w:val="2"/>
            <w:vMerge/>
            <w:vAlign w:val="center"/>
          </w:tcPr>
          <w:p w14:paraId="78829B72"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4592527C"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577CDF56" w14:textId="77777777" w:rsidTr="00953653">
        <w:trPr>
          <w:trHeight w:val="144"/>
        </w:trPr>
        <w:tc>
          <w:tcPr>
            <w:tcW w:w="606" w:type="dxa"/>
            <w:gridSpan w:val="2"/>
            <w:vMerge/>
            <w:vAlign w:val="center"/>
          </w:tcPr>
          <w:p w14:paraId="7362F942" w14:textId="77777777" w:rsidR="00BD7321" w:rsidRPr="00953653" w:rsidRDefault="00BD7321" w:rsidP="00831526">
            <w:pPr>
              <w:autoSpaceDE w:val="0"/>
              <w:autoSpaceDN w:val="0"/>
              <w:adjustRightInd w:val="0"/>
              <w:spacing w:after="0" w:line="240" w:lineRule="auto"/>
              <w:jc w:val="center"/>
              <w:rPr>
                <w:rStyle w:val="q4iawc"/>
              </w:rPr>
            </w:pPr>
          </w:p>
        </w:tc>
        <w:tc>
          <w:tcPr>
            <w:tcW w:w="832" w:type="dxa"/>
            <w:gridSpan w:val="3"/>
            <w:vMerge/>
            <w:vAlign w:val="center"/>
          </w:tcPr>
          <w:p w14:paraId="37013B82" w14:textId="77777777" w:rsidR="00BD7321" w:rsidRPr="00953653" w:rsidRDefault="00BD7321" w:rsidP="00831526">
            <w:pPr>
              <w:autoSpaceDE w:val="0"/>
              <w:autoSpaceDN w:val="0"/>
              <w:adjustRightInd w:val="0"/>
              <w:spacing w:after="0" w:line="240" w:lineRule="auto"/>
              <w:jc w:val="center"/>
              <w:rPr>
                <w:rStyle w:val="q4iawc"/>
              </w:rPr>
            </w:pPr>
          </w:p>
        </w:tc>
        <w:tc>
          <w:tcPr>
            <w:tcW w:w="1256" w:type="dxa"/>
            <w:vMerge/>
            <w:vAlign w:val="center"/>
          </w:tcPr>
          <w:p w14:paraId="4554BEAC"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5F239B28"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403</w:t>
            </w:r>
          </w:p>
        </w:tc>
        <w:tc>
          <w:tcPr>
            <w:tcW w:w="1150" w:type="dxa"/>
            <w:gridSpan w:val="2"/>
            <w:vAlign w:val="center"/>
          </w:tcPr>
          <w:p w14:paraId="74044317"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628EC955" w14:textId="0B8BBAA6"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70</w:t>
            </w:r>
          </w:p>
        </w:tc>
        <w:tc>
          <w:tcPr>
            <w:tcW w:w="862" w:type="dxa"/>
            <w:vAlign w:val="center"/>
          </w:tcPr>
          <w:p w14:paraId="1ACEA503" w14:textId="0A843C0A"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87</w:t>
            </w:r>
          </w:p>
        </w:tc>
        <w:tc>
          <w:tcPr>
            <w:tcW w:w="1150" w:type="dxa"/>
            <w:gridSpan w:val="2"/>
            <w:vMerge/>
            <w:vAlign w:val="center"/>
          </w:tcPr>
          <w:p w14:paraId="049D237C"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1B66F2CA"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2B261077" w14:textId="77777777" w:rsidTr="00953653">
        <w:trPr>
          <w:trHeight w:val="137"/>
        </w:trPr>
        <w:tc>
          <w:tcPr>
            <w:tcW w:w="606" w:type="dxa"/>
            <w:gridSpan w:val="2"/>
            <w:vMerge/>
            <w:vAlign w:val="center"/>
          </w:tcPr>
          <w:p w14:paraId="6C90C9AB" w14:textId="77777777" w:rsidR="00BD7321" w:rsidRPr="00953653" w:rsidRDefault="00BD7321" w:rsidP="00831526">
            <w:pPr>
              <w:autoSpaceDE w:val="0"/>
              <w:autoSpaceDN w:val="0"/>
              <w:adjustRightInd w:val="0"/>
              <w:spacing w:after="0" w:line="240" w:lineRule="auto"/>
              <w:jc w:val="center"/>
              <w:rPr>
                <w:rStyle w:val="q4iawc"/>
              </w:rPr>
            </w:pPr>
          </w:p>
        </w:tc>
        <w:tc>
          <w:tcPr>
            <w:tcW w:w="832" w:type="dxa"/>
            <w:gridSpan w:val="3"/>
            <w:vMerge/>
            <w:vAlign w:val="center"/>
          </w:tcPr>
          <w:p w14:paraId="0995A6C0" w14:textId="77777777" w:rsidR="00BD7321" w:rsidRPr="00953653" w:rsidRDefault="00BD7321" w:rsidP="00831526">
            <w:pPr>
              <w:autoSpaceDE w:val="0"/>
              <w:autoSpaceDN w:val="0"/>
              <w:adjustRightInd w:val="0"/>
              <w:spacing w:after="0" w:line="240" w:lineRule="auto"/>
              <w:jc w:val="center"/>
              <w:rPr>
                <w:rStyle w:val="q4iawc"/>
              </w:rPr>
            </w:pPr>
          </w:p>
        </w:tc>
        <w:tc>
          <w:tcPr>
            <w:tcW w:w="1256" w:type="dxa"/>
            <w:vMerge/>
            <w:vAlign w:val="center"/>
          </w:tcPr>
          <w:p w14:paraId="4D2AD084" w14:textId="77777777" w:rsidR="00BD7321" w:rsidRPr="00953653" w:rsidRDefault="00BD7321" w:rsidP="00831526">
            <w:pPr>
              <w:autoSpaceDE w:val="0"/>
              <w:autoSpaceDN w:val="0"/>
              <w:adjustRightInd w:val="0"/>
              <w:spacing w:after="0" w:line="240" w:lineRule="auto"/>
              <w:jc w:val="center"/>
              <w:rPr>
                <w:rStyle w:val="q4iawc"/>
              </w:rPr>
            </w:pPr>
          </w:p>
        </w:tc>
        <w:tc>
          <w:tcPr>
            <w:tcW w:w="1331" w:type="dxa"/>
            <w:gridSpan w:val="2"/>
            <w:vAlign w:val="center"/>
          </w:tcPr>
          <w:p w14:paraId="7E8E3DB4"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404</w:t>
            </w:r>
          </w:p>
        </w:tc>
        <w:tc>
          <w:tcPr>
            <w:tcW w:w="1150" w:type="dxa"/>
            <w:gridSpan w:val="2"/>
            <w:vAlign w:val="center"/>
          </w:tcPr>
          <w:p w14:paraId="31E215DB"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496D48F3" w14:textId="0DFFF4EC"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60</w:t>
            </w:r>
          </w:p>
        </w:tc>
        <w:tc>
          <w:tcPr>
            <w:tcW w:w="862" w:type="dxa"/>
            <w:vAlign w:val="center"/>
          </w:tcPr>
          <w:p w14:paraId="00947CAE" w14:textId="2F63B86F"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51</w:t>
            </w:r>
          </w:p>
        </w:tc>
        <w:tc>
          <w:tcPr>
            <w:tcW w:w="1150" w:type="dxa"/>
            <w:gridSpan w:val="2"/>
            <w:vMerge/>
            <w:vAlign w:val="center"/>
          </w:tcPr>
          <w:p w14:paraId="5B7FCFFD" w14:textId="77777777" w:rsidR="00BD7321" w:rsidRPr="00953653" w:rsidRDefault="00BD7321" w:rsidP="00831526">
            <w:pPr>
              <w:autoSpaceDE w:val="0"/>
              <w:autoSpaceDN w:val="0"/>
              <w:adjustRightInd w:val="0"/>
              <w:spacing w:after="0" w:line="240" w:lineRule="auto"/>
              <w:jc w:val="center"/>
              <w:rPr>
                <w:rStyle w:val="q4iawc"/>
              </w:rPr>
            </w:pPr>
          </w:p>
        </w:tc>
        <w:tc>
          <w:tcPr>
            <w:tcW w:w="1162" w:type="dxa"/>
            <w:gridSpan w:val="2"/>
            <w:vMerge/>
            <w:vAlign w:val="center"/>
          </w:tcPr>
          <w:p w14:paraId="515B0044"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953653" w14:paraId="63A00655" w14:textId="77777777" w:rsidTr="00953653">
        <w:trPr>
          <w:trHeight w:val="144"/>
        </w:trPr>
        <w:tc>
          <w:tcPr>
            <w:tcW w:w="1438" w:type="dxa"/>
            <w:gridSpan w:val="5"/>
            <w:vMerge w:val="restart"/>
            <w:vAlign w:val="center"/>
          </w:tcPr>
          <w:p w14:paraId="6E525DF3" w14:textId="379BE39B" w:rsidR="00BD73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Позитивный контроль</w:t>
            </w:r>
          </w:p>
          <w:p w14:paraId="68EB205F" w14:textId="70587482"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ММS 110 (</w:t>
            </w:r>
            <w:r w:rsidR="00FD7421" w:rsidRPr="00953653">
              <w:rPr>
                <w:rStyle w:val="q4iawc"/>
              </w:rPr>
              <w:t>1x</w:t>
            </w:r>
            <w:r w:rsidRPr="00953653">
              <w:rPr>
                <w:rStyle w:val="q4iawc"/>
              </w:rPr>
              <w:t>)</w:t>
            </w:r>
          </w:p>
        </w:tc>
        <w:tc>
          <w:tcPr>
            <w:tcW w:w="1256" w:type="dxa"/>
            <w:vMerge w:val="restart"/>
            <w:vAlign w:val="center"/>
          </w:tcPr>
          <w:p w14:paraId="1F45C856"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331" w:type="dxa"/>
            <w:gridSpan w:val="2"/>
            <w:vAlign w:val="center"/>
          </w:tcPr>
          <w:p w14:paraId="53234D54"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501</w:t>
            </w:r>
          </w:p>
        </w:tc>
        <w:tc>
          <w:tcPr>
            <w:tcW w:w="1150" w:type="dxa"/>
            <w:gridSpan w:val="2"/>
            <w:vAlign w:val="center"/>
          </w:tcPr>
          <w:p w14:paraId="0C5A714D"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1007" w:type="dxa"/>
            <w:gridSpan w:val="2"/>
            <w:vAlign w:val="center"/>
          </w:tcPr>
          <w:p w14:paraId="04B94C07" w14:textId="0C7A880E"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w:t>
            </w:r>
            <w:r w:rsidR="00FB5CA0" w:rsidRPr="00953653">
              <w:rPr>
                <w:rStyle w:val="q4iawc"/>
              </w:rPr>
              <w:t>,</w:t>
            </w:r>
            <w:r w:rsidRPr="00953653">
              <w:rPr>
                <w:rStyle w:val="q4iawc"/>
              </w:rPr>
              <w:t>93</w:t>
            </w:r>
          </w:p>
        </w:tc>
        <w:tc>
          <w:tcPr>
            <w:tcW w:w="862" w:type="dxa"/>
            <w:vAlign w:val="center"/>
          </w:tcPr>
          <w:p w14:paraId="53A64CBC" w14:textId="53C2390E"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r w:rsidR="00FB5CA0" w:rsidRPr="00953653">
              <w:rPr>
                <w:rStyle w:val="q4iawc"/>
              </w:rPr>
              <w:t>,</w:t>
            </w:r>
            <w:r w:rsidRPr="00953653">
              <w:rPr>
                <w:rStyle w:val="q4iawc"/>
              </w:rPr>
              <w:t>31</w:t>
            </w:r>
          </w:p>
        </w:tc>
        <w:tc>
          <w:tcPr>
            <w:tcW w:w="1150" w:type="dxa"/>
            <w:gridSpan w:val="2"/>
            <w:vMerge w:val="restart"/>
            <w:vAlign w:val="center"/>
          </w:tcPr>
          <w:p w14:paraId="2DDA97DF" w14:textId="5D13C239"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w:t>
            </w:r>
            <w:r w:rsidR="00FB5CA0" w:rsidRPr="00953653">
              <w:rPr>
                <w:rStyle w:val="q4iawc"/>
              </w:rPr>
              <w:t>,</w:t>
            </w:r>
            <w:r w:rsidRPr="00953653">
              <w:rPr>
                <w:rStyle w:val="q4iawc"/>
              </w:rPr>
              <w:t>97</w:t>
            </w:r>
          </w:p>
        </w:tc>
        <w:tc>
          <w:tcPr>
            <w:tcW w:w="1162" w:type="dxa"/>
            <w:gridSpan w:val="2"/>
            <w:vMerge w:val="restart"/>
            <w:vAlign w:val="center"/>
          </w:tcPr>
          <w:p w14:paraId="36011C1B" w14:textId="5A0EF360"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r w:rsidR="00FB5CA0" w:rsidRPr="00953653">
              <w:rPr>
                <w:rStyle w:val="q4iawc"/>
              </w:rPr>
              <w:t>,</w:t>
            </w:r>
            <w:r w:rsidRPr="00953653">
              <w:rPr>
                <w:rStyle w:val="q4iawc"/>
              </w:rPr>
              <w:t>78</w:t>
            </w:r>
          </w:p>
        </w:tc>
      </w:tr>
      <w:tr w:rsidR="00FD7421" w:rsidRPr="00953653" w14:paraId="2BBDE6F2" w14:textId="77777777" w:rsidTr="00953653">
        <w:trPr>
          <w:trHeight w:val="137"/>
        </w:trPr>
        <w:tc>
          <w:tcPr>
            <w:tcW w:w="1438" w:type="dxa"/>
            <w:gridSpan w:val="5"/>
            <w:vMerge/>
            <w:vAlign w:val="center"/>
          </w:tcPr>
          <w:p w14:paraId="0D1FD282" w14:textId="77777777" w:rsidR="00BD7321" w:rsidRPr="00953653" w:rsidRDefault="00BD7321" w:rsidP="00831526">
            <w:pPr>
              <w:autoSpaceDE w:val="0"/>
              <w:autoSpaceDN w:val="0"/>
              <w:adjustRightInd w:val="0"/>
              <w:spacing w:after="0" w:line="240" w:lineRule="auto"/>
              <w:jc w:val="center"/>
              <w:rPr>
                <w:lang w:eastAsia="en-US"/>
              </w:rPr>
            </w:pPr>
          </w:p>
        </w:tc>
        <w:tc>
          <w:tcPr>
            <w:tcW w:w="1256" w:type="dxa"/>
            <w:vMerge/>
            <w:vAlign w:val="center"/>
          </w:tcPr>
          <w:p w14:paraId="18DB80B9" w14:textId="77777777" w:rsidR="00BD7321" w:rsidRPr="00953653" w:rsidRDefault="00BD7321" w:rsidP="00831526">
            <w:pPr>
              <w:autoSpaceDE w:val="0"/>
              <w:autoSpaceDN w:val="0"/>
              <w:adjustRightInd w:val="0"/>
              <w:spacing w:after="0" w:line="240" w:lineRule="auto"/>
              <w:jc w:val="center"/>
              <w:rPr>
                <w:lang w:eastAsia="en-US"/>
              </w:rPr>
            </w:pPr>
          </w:p>
        </w:tc>
        <w:tc>
          <w:tcPr>
            <w:tcW w:w="1331" w:type="dxa"/>
            <w:gridSpan w:val="2"/>
            <w:vAlign w:val="center"/>
          </w:tcPr>
          <w:p w14:paraId="37E5F53A" w14:textId="77777777" w:rsidR="00BD7321" w:rsidRPr="00953653" w:rsidRDefault="00BD7321" w:rsidP="00831526">
            <w:pPr>
              <w:kinsoku w:val="0"/>
              <w:overflowPunct w:val="0"/>
              <w:autoSpaceDE w:val="0"/>
              <w:autoSpaceDN w:val="0"/>
              <w:adjustRightInd w:val="0"/>
              <w:spacing w:after="0" w:line="240" w:lineRule="auto"/>
              <w:ind w:left="181" w:right="147"/>
              <w:jc w:val="center"/>
              <w:rPr>
                <w:rStyle w:val="q4iawc"/>
              </w:rPr>
            </w:pPr>
            <w:r w:rsidRPr="00953653">
              <w:rPr>
                <w:rStyle w:val="q4iawc"/>
              </w:rPr>
              <w:t>502</w:t>
            </w:r>
          </w:p>
        </w:tc>
        <w:tc>
          <w:tcPr>
            <w:tcW w:w="1150" w:type="dxa"/>
            <w:gridSpan w:val="2"/>
            <w:vAlign w:val="center"/>
          </w:tcPr>
          <w:p w14:paraId="0BFD7882" w14:textId="77777777" w:rsidR="00BD7321" w:rsidRPr="00953653" w:rsidRDefault="00BD7321" w:rsidP="00831526">
            <w:pPr>
              <w:kinsoku w:val="0"/>
              <w:overflowPunct w:val="0"/>
              <w:autoSpaceDE w:val="0"/>
              <w:autoSpaceDN w:val="0"/>
              <w:adjustRightInd w:val="0"/>
              <w:spacing w:after="0" w:line="240" w:lineRule="auto"/>
              <w:ind w:left="181" w:right="147"/>
              <w:jc w:val="center"/>
              <w:rPr>
                <w:rStyle w:val="q4iawc"/>
              </w:rPr>
            </w:pPr>
            <w:r w:rsidRPr="00953653">
              <w:rPr>
                <w:rStyle w:val="q4iawc"/>
              </w:rPr>
              <w:t>150</w:t>
            </w:r>
          </w:p>
        </w:tc>
        <w:tc>
          <w:tcPr>
            <w:tcW w:w="1007" w:type="dxa"/>
            <w:gridSpan w:val="2"/>
            <w:vAlign w:val="center"/>
          </w:tcPr>
          <w:p w14:paraId="1604BCD1" w14:textId="77777777" w:rsidR="00BD7321" w:rsidRPr="00953653" w:rsidRDefault="00BD7321" w:rsidP="00831526">
            <w:pPr>
              <w:kinsoku w:val="0"/>
              <w:overflowPunct w:val="0"/>
              <w:autoSpaceDE w:val="0"/>
              <w:autoSpaceDN w:val="0"/>
              <w:adjustRightInd w:val="0"/>
              <w:spacing w:after="0" w:line="240" w:lineRule="auto"/>
              <w:ind w:left="181" w:right="147"/>
              <w:jc w:val="center"/>
              <w:rPr>
                <w:rStyle w:val="q4iawc"/>
              </w:rPr>
            </w:pPr>
            <w:r w:rsidRPr="00953653">
              <w:rPr>
                <w:rStyle w:val="q4iawc"/>
              </w:rPr>
              <w:t>4.01</w:t>
            </w:r>
          </w:p>
        </w:tc>
        <w:tc>
          <w:tcPr>
            <w:tcW w:w="862" w:type="dxa"/>
            <w:vAlign w:val="center"/>
          </w:tcPr>
          <w:p w14:paraId="4ECC4A22" w14:textId="77777777" w:rsidR="00BD7321" w:rsidRPr="00953653" w:rsidRDefault="00BD7321" w:rsidP="00831526">
            <w:pPr>
              <w:kinsoku w:val="0"/>
              <w:overflowPunct w:val="0"/>
              <w:autoSpaceDE w:val="0"/>
              <w:autoSpaceDN w:val="0"/>
              <w:adjustRightInd w:val="0"/>
              <w:spacing w:after="0" w:line="240" w:lineRule="auto"/>
              <w:ind w:left="181" w:right="147"/>
              <w:jc w:val="center"/>
              <w:rPr>
                <w:rStyle w:val="q4iawc"/>
              </w:rPr>
            </w:pPr>
            <w:r w:rsidRPr="00953653">
              <w:rPr>
                <w:rStyle w:val="q4iawc"/>
              </w:rPr>
              <w:t>5.23</w:t>
            </w:r>
          </w:p>
        </w:tc>
        <w:tc>
          <w:tcPr>
            <w:tcW w:w="1150" w:type="dxa"/>
            <w:gridSpan w:val="2"/>
            <w:vMerge/>
            <w:vAlign w:val="center"/>
          </w:tcPr>
          <w:p w14:paraId="0E44DAA3" w14:textId="77777777" w:rsidR="00BD7321" w:rsidRPr="00953653" w:rsidRDefault="00BD7321" w:rsidP="00831526">
            <w:pPr>
              <w:autoSpaceDE w:val="0"/>
              <w:autoSpaceDN w:val="0"/>
              <w:adjustRightInd w:val="0"/>
              <w:spacing w:after="0" w:line="240" w:lineRule="auto"/>
              <w:jc w:val="center"/>
              <w:rPr>
                <w:lang w:eastAsia="en-US"/>
              </w:rPr>
            </w:pPr>
          </w:p>
        </w:tc>
        <w:tc>
          <w:tcPr>
            <w:tcW w:w="1162" w:type="dxa"/>
            <w:gridSpan w:val="2"/>
            <w:vMerge/>
            <w:vAlign w:val="center"/>
          </w:tcPr>
          <w:p w14:paraId="0284625B" w14:textId="77777777" w:rsidR="00BD7321" w:rsidRPr="00953653" w:rsidRDefault="00BD7321" w:rsidP="00831526">
            <w:pPr>
              <w:autoSpaceDE w:val="0"/>
              <w:autoSpaceDN w:val="0"/>
              <w:adjustRightInd w:val="0"/>
              <w:spacing w:after="0" w:line="240" w:lineRule="auto"/>
              <w:jc w:val="center"/>
              <w:rPr>
                <w:lang w:eastAsia="en-US"/>
              </w:rPr>
            </w:pPr>
          </w:p>
        </w:tc>
      </w:tr>
      <w:tr w:rsidR="009D7E57" w:rsidRPr="00FD7421" w14:paraId="104B9541" w14:textId="77777777" w:rsidTr="00953653">
        <w:trPr>
          <w:trHeight w:val="164"/>
        </w:trPr>
        <w:tc>
          <w:tcPr>
            <w:tcW w:w="9356" w:type="dxa"/>
            <w:gridSpan w:val="17"/>
            <w:shd w:val="clear" w:color="auto" w:fill="F2F2F2" w:themeFill="background1" w:themeFillShade="F2"/>
            <w:vAlign w:val="center"/>
          </w:tcPr>
          <w:p w14:paraId="63FD87B2" w14:textId="6D2DFB01" w:rsidR="009D7E57" w:rsidRPr="00953653" w:rsidRDefault="009D7E57" w:rsidP="00831526">
            <w:pPr>
              <w:kinsoku w:val="0"/>
              <w:overflowPunct w:val="0"/>
              <w:autoSpaceDE w:val="0"/>
              <w:autoSpaceDN w:val="0"/>
              <w:adjustRightInd w:val="0"/>
              <w:spacing w:after="0" w:line="240" w:lineRule="auto"/>
              <w:jc w:val="center"/>
              <w:rPr>
                <w:rStyle w:val="q4iawc"/>
                <w:b/>
                <w:bCs/>
              </w:rPr>
            </w:pPr>
            <w:r w:rsidRPr="00953653">
              <w:rPr>
                <w:rStyle w:val="q4iawc"/>
                <w:b/>
                <w:bCs/>
              </w:rPr>
              <w:t>Почки</w:t>
            </w:r>
          </w:p>
        </w:tc>
      </w:tr>
      <w:tr w:rsidR="00FD7421" w:rsidRPr="00FD7421" w14:paraId="2BB04002" w14:textId="77777777" w:rsidTr="00953653">
        <w:trPr>
          <w:trHeight w:val="143"/>
        </w:trPr>
        <w:tc>
          <w:tcPr>
            <w:tcW w:w="1418" w:type="dxa"/>
            <w:gridSpan w:val="4"/>
            <w:vMerge w:val="restart"/>
            <w:vAlign w:val="center"/>
          </w:tcPr>
          <w:p w14:paraId="4BFA0F60" w14:textId="18E5152A" w:rsidR="00BD73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Негативный контроль (деминерализованная вода)</w:t>
            </w:r>
          </w:p>
        </w:tc>
        <w:tc>
          <w:tcPr>
            <w:tcW w:w="1276" w:type="dxa"/>
            <w:gridSpan w:val="2"/>
            <w:vMerge w:val="restart"/>
            <w:vAlign w:val="center"/>
          </w:tcPr>
          <w:p w14:paraId="532CB722"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275" w:type="dxa"/>
            <w:vAlign w:val="center"/>
          </w:tcPr>
          <w:p w14:paraId="757A6459"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101</w:t>
            </w:r>
          </w:p>
        </w:tc>
        <w:tc>
          <w:tcPr>
            <w:tcW w:w="1134" w:type="dxa"/>
            <w:gridSpan w:val="2"/>
            <w:vAlign w:val="center"/>
          </w:tcPr>
          <w:p w14:paraId="736891BB"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0DABA640" w14:textId="2769AF2C"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60</w:t>
            </w:r>
          </w:p>
        </w:tc>
        <w:tc>
          <w:tcPr>
            <w:tcW w:w="992" w:type="dxa"/>
            <w:gridSpan w:val="3"/>
            <w:vAlign w:val="center"/>
          </w:tcPr>
          <w:p w14:paraId="0D15ADB6" w14:textId="589DF8F5"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49</w:t>
            </w:r>
          </w:p>
        </w:tc>
        <w:tc>
          <w:tcPr>
            <w:tcW w:w="1134" w:type="dxa"/>
            <w:gridSpan w:val="2"/>
            <w:vMerge w:val="restart"/>
            <w:vAlign w:val="center"/>
          </w:tcPr>
          <w:p w14:paraId="13B5C509" w14:textId="17C1A933"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75</w:t>
            </w:r>
          </w:p>
        </w:tc>
        <w:tc>
          <w:tcPr>
            <w:tcW w:w="1134" w:type="dxa"/>
            <w:vMerge w:val="restart"/>
            <w:vAlign w:val="center"/>
          </w:tcPr>
          <w:p w14:paraId="3F549A4D" w14:textId="2E4B016D"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89</w:t>
            </w:r>
          </w:p>
        </w:tc>
      </w:tr>
      <w:tr w:rsidR="00FD7421" w:rsidRPr="00FD7421" w14:paraId="4F424CE5" w14:textId="77777777" w:rsidTr="00953653">
        <w:trPr>
          <w:trHeight w:val="143"/>
        </w:trPr>
        <w:tc>
          <w:tcPr>
            <w:tcW w:w="1418" w:type="dxa"/>
            <w:gridSpan w:val="4"/>
            <w:vMerge/>
            <w:vAlign w:val="center"/>
          </w:tcPr>
          <w:p w14:paraId="239463DF"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0EC81F02"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2E5A3DA9"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102</w:t>
            </w:r>
          </w:p>
        </w:tc>
        <w:tc>
          <w:tcPr>
            <w:tcW w:w="1134" w:type="dxa"/>
            <w:gridSpan w:val="2"/>
            <w:vAlign w:val="center"/>
          </w:tcPr>
          <w:p w14:paraId="56FC3D22"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25C218CB" w14:textId="3D5EA3E2"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73</w:t>
            </w:r>
          </w:p>
        </w:tc>
        <w:tc>
          <w:tcPr>
            <w:tcW w:w="992" w:type="dxa"/>
            <w:gridSpan w:val="3"/>
            <w:vAlign w:val="center"/>
          </w:tcPr>
          <w:p w14:paraId="223DFC9D" w14:textId="72C1E74C"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68</w:t>
            </w:r>
          </w:p>
        </w:tc>
        <w:tc>
          <w:tcPr>
            <w:tcW w:w="1134" w:type="dxa"/>
            <w:gridSpan w:val="2"/>
            <w:vMerge/>
            <w:vAlign w:val="center"/>
          </w:tcPr>
          <w:p w14:paraId="3F10D6D8"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040F0513"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FD7421" w14:paraId="1CFECC74" w14:textId="77777777" w:rsidTr="00953653">
        <w:trPr>
          <w:trHeight w:val="150"/>
        </w:trPr>
        <w:tc>
          <w:tcPr>
            <w:tcW w:w="1418" w:type="dxa"/>
            <w:gridSpan w:val="4"/>
            <w:vMerge/>
            <w:vAlign w:val="center"/>
          </w:tcPr>
          <w:p w14:paraId="3D8CC05D"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5BBC7B16"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68CAE9E2"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103</w:t>
            </w:r>
          </w:p>
        </w:tc>
        <w:tc>
          <w:tcPr>
            <w:tcW w:w="1134" w:type="dxa"/>
            <w:gridSpan w:val="2"/>
            <w:vAlign w:val="center"/>
          </w:tcPr>
          <w:p w14:paraId="4B7B7CB6"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5B6C2463" w14:textId="13D3326B"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77</w:t>
            </w:r>
          </w:p>
        </w:tc>
        <w:tc>
          <w:tcPr>
            <w:tcW w:w="992" w:type="dxa"/>
            <w:gridSpan w:val="3"/>
            <w:vAlign w:val="center"/>
          </w:tcPr>
          <w:p w14:paraId="5EBCD4BC" w14:textId="2841E440"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63</w:t>
            </w:r>
          </w:p>
        </w:tc>
        <w:tc>
          <w:tcPr>
            <w:tcW w:w="1134" w:type="dxa"/>
            <w:gridSpan w:val="2"/>
            <w:vMerge/>
            <w:vAlign w:val="center"/>
          </w:tcPr>
          <w:p w14:paraId="0D3A2A49"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0B74DAE9"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FD7421" w14:paraId="2D40BF5E" w14:textId="77777777" w:rsidTr="00953653">
        <w:trPr>
          <w:trHeight w:val="150"/>
        </w:trPr>
        <w:tc>
          <w:tcPr>
            <w:tcW w:w="1418" w:type="dxa"/>
            <w:gridSpan w:val="4"/>
            <w:vMerge/>
            <w:vAlign w:val="center"/>
          </w:tcPr>
          <w:p w14:paraId="75F62D44"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00339393"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55B12A45"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104</w:t>
            </w:r>
          </w:p>
        </w:tc>
        <w:tc>
          <w:tcPr>
            <w:tcW w:w="1134" w:type="dxa"/>
            <w:gridSpan w:val="2"/>
            <w:vAlign w:val="center"/>
          </w:tcPr>
          <w:p w14:paraId="08AF77EE"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4E98A5AD" w14:textId="225588D1"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92</w:t>
            </w:r>
          </w:p>
        </w:tc>
        <w:tc>
          <w:tcPr>
            <w:tcW w:w="992" w:type="dxa"/>
            <w:gridSpan w:val="3"/>
            <w:vAlign w:val="center"/>
          </w:tcPr>
          <w:p w14:paraId="5118AAE0" w14:textId="466E7DAA"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w:t>
            </w:r>
            <w:r w:rsidR="00FB5CA0" w:rsidRPr="00953653">
              <w:rPr>
                <w:rStyle w:val="q4iawc"/>
              </w:rPr>
              <w:t>,</w:t>
            </w:r>
            <w:r w:rsidRPr="00953653">
              <w:rPr>
                <w:rStyle w:val="q4iawc"/>
              </w:rPr>
              <w:t>43</w:t>
            </w:r>
          </w:p>
        </w:tc>
        <w:tc>
          <w:tcPr>
            <w:tcW w:w="1134" w:type="dxa"/>
            <w:gridSpan w:val="2"/>
            <w:vMerge/>
            <w:vAlign w:val="center"/>
          </w:tcPr>
          <w:p w14:paraId="3A6022BA"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1520FAC3"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FD7421" w14:paraId="20FB88E2" w14:textId="77777777" w:rsidTr="00953653">
        <w:trPr>
          <w:trHeight w:val="150"/>
        </w:trPr>
        <w:tc>
          <w:tcPr>
            <w:tcW w:w="1418" w:type="dxa"/>
            <w:gridSpan w:val="4"/>
            <w:vAlign w:val="center"/>
          </w:tcPr>
          <w:p w14:paraId="27FA394A" w14:textId="7E81DE56" w:rsidR="00BD7321" w:rsidRPr="00953653" w:rsidRDefault="00390F57" w:rsidP="00831526">
            <w:pPr>
              <w:kinsoku w:val="0"/>
              <w:overflowPunct w:val="0"/>
              <w:autoSpaceDE w:val="0"/>
              <w:autoSpaceDN w:val="0"/>
              <w:adjustRightInd w:val="0"/>
              <w:spacing w:after="0" w:line="240" w:lineRule="auto"/>
              <w:jc w:val="center"/>
              <w:rPr>
                <w:rStyle w:val="q4iawc"/>
              </w:rPr>
            </w:pPr>
            <w:r w:rsidRPr="00953653">
              <w:rPr>
                <w:rStyle w:val="q4iawc"/>
              </w:rPr>
              <w:t>Афатиниб</w:t>
            </w:r>
          </w:p>
        </w:tc>
        <w:tc>
          <w:tcPr>
            <w:tcW w:w="1276" w:type="dxa"/>
            <w:gridSpan w:val="2"/>
            <w:vMerge w:val="restart"/>
            <w:vAlign w:val="center"/>
          </w:tcPr>
          <w:p w14:paraId="457491F1"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275" w:type="dxa"/>
            <w:vAlign w:val="center"/>
          </w:tcPr>
          <w:p w14:paraId="240F9E06"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201</w:t>
            </w:r>
          </w:p>
        </w:tc>
        <w:tc>
          <w:tcPr>
            <w:tcW w:w="1134" w:type="dxa"/>
            <w:gridSpan w:val="2"/>
            <w:vAlign w:val="center"/>
          </w:tcPr>
          <w:p w14:paraId="062E0CFF"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2FB54AAF" w14:textId="573B8519"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82</w:t>
            </w:r>
          </w:p>
        </w:tc>
        <w:tc>
          <w:tcPr>
            <w:tcW w:w="992" w:type="dxa"/>
            <w:gridSpan w:val="3"/>
            <w:vAlign w:val="center"/>
          </w:tcPr>
          <w:p w14:paraId="58FEF051" w14:textId="216DF3AA"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w:t>
            </w:r>
            <w:r w:rsidR="00FB5CA0" w:rsidRPr="00953653">
              <w:rPr>
                <w:rStyle w:val="q4iawc"/>
              </w:rPr>
              <w:t>,</w:t>
            </w:r>
            <w:r w:rsidRPr="00953653">
              <w:rPr>
                <w:rStyle w:val="q4iawc"/>
              </w:rPr>
              <w:t>04</w:t>
            </w:r>
          </w:p>
        </w:tc>
        <w:tc>
          <w:tcPr>
            <w:tcW w:w="1134" w:type="dxa"/>
            <w:gridSpan w:val="2"/>
            <w:vMerge w:val="restart"/>
            <w:vAlign w:val="center"/>
          </w:tcPr>
          <w:p w14:paraId="47563DF9" w14:textId="5DAA38F5"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78</w:t>
            </w:r>
          </w:p>
        </w:tc>
        <w:tc>
          <w:tcPr>
            <w:tcW w:w="1134" w:type="dxa"/>
            <w:vMerge w:val="restart"/>
            <w:vAlign w:val="center"/>
          </w:tcPr>
          <w:p w14:paraId="52945E89" w14:textId="555B9A57"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80</w:t>
            </w:r>
          </w:p>
        </w:tc>
      </w:tr>
      <w:tr w:rsidR="00FD7421" w:rsidRPr="00FD7421" w14:paraId="58BC6EA0" w14:textId="77777777" w:rsidTr="00953653">
        <w:trPr>
          <w:trHeight w:val="150"/>
        </w:trPr>
        <w:tc>
          <w:tcPr>
            <w:tcW w:w="641" w:type="dxa"/>
            <w:gridSpan w:val="3"/>
            <w:vMerge w:val="restart"/>
            <w:vAlign w:val="center"/>
          </w:tcPr>
          <w:p w14:paraId="467B3881" w14:textId="77777777" w:rsidR="00FD7421" w:rsidRPr="00953653" w:rsidRDefault="00FD7421" w:rsidP="00FD7421">
            <w:pPr>
              <w:kinsoku w:val="0"/>
              <w:overflowPunct w:val="0"/>
              <w:autoSpaceDE w:val="0"/>
              <w:autoSpaceDN w:val="0"/>
              <w:adjustRightInd w:val="0"/>
              <w:spacing w:after="0" w:line="240" w:lineRule="auto"/>
              <w:jc w:val="center"/>
              <w:rPr>
                <w:rStyle w:val="q4iawc"/>
              </w:rPr>
            </w:pPr>
            <w:r w:rsidRPr="00953653">
              <w:rPr>
                <w:rStyle w:val="q4iawc"/>
              </w:rPr>
              <w:t>основание</w:t>
            </w:r>
          </w:p>
          <w:p w14:paraId="7A813A7F" w14:textId="67F6736E"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2</w:t>
            </w:r>
          </w:p>
        </w:tc>
        <w:tc>
          <w:tcPr>
            <w:tcW w:w="777" w:type="dxa"/>
            <w:vMerge w:val="restart"/>
            <w:vAlign w:val="center"/>
          </w:tcPr>
          <w:p w14:paraId="23D149F6" w14:textId="77777777" w:rsidR="00FD7421" w:rsidRPr="00953653" w:rsidRDefault="00FD7421" w:rsidP="00FD7421">
            <w:pPr>
              <w:kinsoku w:val="0"/>
              <w:overflowPunct w:val="0"/>
              <w:autoSpaceDE w:val="0"/>
              <w:autoSpaceDN w:val="0"/>
              <w:adjustRightInd w:val="0"/>
              <w:spacing w:after="0" w:line="240" w:lineRule="auto"/>
              <w:jc w:val="center"/>
              <w:rPr>
                <w:rStyle w:val="q4iawc"/>
              </w:rPr>
            </w:pPr>
            <w:r w:rsidRPr="00953653">
              <w:rPr>
                <w:rStyle w:val="q4iawc"/>
              </w:rPr>
              <w:t>соль</w:t>
            </w:r>
          </w:p>
          <w:p w14:paraId="1371D626" w14:textId="1D663C0D"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3</w:t>
            </w:r>
          </w:p>
        </w:tc>
        <w:tc>
          <w:tcPr>
            <w:tcW w:w="1276" w:type="dxa"/>
            <w:gridSpan w:val="2"/>
            <w:vMerge/>
            <w:vAlign w:val="center"/>
          </w:tcPr>
          <w:p w14:paraId="1131357E" w14:textId="77777777" w:rsidR="00FD7421" w:rsidRPr="00953653" w:rsidRDefault="00FD7421" w:rsidP="00831526">
            <w:pPr>
              <w:autoSpaceDE w:val="0"/>
              <w:autoSpaceDN w:val="0"/>
              <w:adjustRightInd w:val="0"/>
              <w:spacing w:after="0" w:line="240" w:lineRule="auto"/>
              <w:jc w:val="center"/>
              <w:rPr>
                <w:rStyle w:val="q4iawc"/>
              </w:rPr>
            </w:pPr>
          </w:p>
        </w:tc>
        <w:tc>
          <w:tcPr>
            <w:tcW w:w="1275" w:type="dxa"/>
            <w:vAlign w:val="center"/>
          </w:tcPr>
          <w:p w14:paraId="27DDD367"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202</w:t>
            </w:r>
          </w:p>
        </w:tc>
        <w:tc>
          <w:tcPr>
            <w:tcW w:w="1134" w:type="dxa"/>
            <w:gridSpan w:val="2"/>
            <w:vAlign w:val="center"/>
          </w:tcPr>
          <w:p w14:paraId="0403EBD7"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257B4D48" w14:textId="761A6EE6"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77</w:t>
            </w:r>
          </w:p>
        </w:tc>
        <w:tc>
          <w:tcPr>
            <w:tcW w:w="992" w:type="dxa"/>
            <w:gridSpan w:val="3"/>
            <w:vAlign w:val="center"/>
          </w:tcPr>
          <w:p w14:paraId="06508326" w14:textId="6F1D65E3"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73</w:t>
            </w:r>
          </w:p>
        </w:tc>
        <w:tc>
          <w:tcPr>
            <w:tcW w:w="1134" w:type="dxa"/>
            <w:gridSpan w:val="2"/>
            <w:vMerge/>
            <w:vAlign w:val="center"/>
          </w:tcPr>
          <w:p w14:paraId="59C400ED" w14:textId="77777777" w:rsidR="00FD7421" w:rsidRPr="00953653" w:rsidRDefault="00FD7421" w:rsidP="00831526">
            <w:pPr>
              <w:autoSpaceDE w:val="0"/>
              <w:autoSpaceDN w:val="0"/>
              <w:adjustRightInd w:val="0"/>
              <w:spacing w:after="0" w:line="240" w:lineRule="auto"/>
              <w:jc w:val="center"/>
              <w:rPr>
                <w:rStyle w:val="q4iawc"/>
              </w:rPr>
            </w:pPr>
          </w:p>
        </w:tc>
        <w:tc>
          <w:tcPr>
            <w:tcW w:w="1134" w:type="dxa"/>
            <w:vMerge/>
            <w:vAlign w:val="center"/>
          </w:tcPr>
          <w:p w14:paraId="4F645FCF" w14:textId="77777777" w:rsidR="00FD7421" w:rsidRPr="00953653" w:rsidRDefault="00FD7421" w:rsidP="00831526">
            <w:pPr>
              <w:autoSpaceDE w:val="0"/>
              <w:autoSpaceDN w:val="0"/>
              <w:adjustRightInd w:val="0"/>
              <w:spacing w:after="0" w:line="240" w:lineRule="auto"/>
              <w:jc w:val="center"/>
              <w:rPr>
                <w:rStyle w:val="q4iawc"/>
              </w:rPr>
            </w:pPr>
          </w:p>
        </w:tc>
      </w:tr>
      <w:tr w:rsidR="00FD7421" w:rsidRPr="00FD7421" w14:paraId="35DB16B5" w14:textId="77777777" w:rsidTr="00953653">
        <w:trPr>
          <w:trHeight w:val="150"/>
        </w:trPr>
        <w:tc>
          <w:tcPr>
            <w:tcW w:w="641" w:type="dxa"/>
            <w:gridSpan w:val="3"/>
            <w:vMerge/>
            <w:vAlign w:val="center"/>
          </w:tcPr>
          <w:p w14:paraId="4FECD594" w14:textId="77777777" w:rsidR="00BD7321" w:rsidRPr="00953653" w:rsidRDefault="00BD7321" w:rsidP="00831526">
            <w:pPr>
              <w:autoSpaceDE w:val="0"/>
              <w:autoSpaceDN w:val="0"/>
              <w:adjustRightInd w:val="0"/>
              <w:spacing w:after="0" w:line="240" w:lineRule="auto"/>
              <w:jc w:val="center"/>
              <w:rPr>
                <w:rStyle w:val="q4iawc"/>
              </w:rPr>
            </w:pPr>
          </w:p>
        </w:tc>
        <w:tc>
          <w:tcPr>
            <w:tcW w:w="777" w:type="dxa"/>
            <w:vMerge/>
            <w:vAlign w:val="center"/>
          </w:tcPr>
          <w:p w14:paraId="4BCA665B"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2EC597DD"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6D5FB4DA"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203</w:t>
            </w:r>
          </w:p>
        </w:tc>
        <w:tc>
          <w:tcPr>
            <w:tcW w:w="1134" w:type="dxa"/>
            <w:gridSpan w:val="2"/>
            <w:vAlign w:val="center"/>
          </w:tcPr>
          <w:p w14:paraId="0BA9F88C"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12B0D553" w14:textId="55DAAAE0"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80</w:t>
            </w:r>
          </w:p>
        </w:tc>
        <w:tc>
          <w:tcPr>
            <w:tcW w:w="992" w:type="dxa"/>
            <w:gridSpan w:val="3"/>
            <w:vAlign w:val="center"/>
          </w:tcPr>
          <w:p w14:paraId="24F4890D" w14:textId="40DA457E"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78</w:t>
            </w:r>
          </w:p>
        </w:tc>
        <w:tc>
          <w:tcPr>
            <w:tcW w:w="1134" w:type="dxa"/>
            <w:gridSpan w:val="2"/>
            <w:vMerge/>
            <w:vAlign w:val="center"/>
          </w:tcPr>
          <w:p w14:paraId="543A7E87"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6314F3D5"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FD7421" w14:paraId="196C029D" w14:textId="77777777" w:rsidTr="00953653">
        <w:trPr>
          <w:trHeight w:val="143"/>
        </w:trPr>
        <w:tc>
          <w:tcPr>
            <w:tcW w:w="641" w:type="dxa"/>
            <w:gridSpan w:val="3"/>
            <w:vMerge/>
            <w:vAlign w:val="center"/>
          </w:tcPr>
          <w:p w14:paraId="3102FFE9" w14:textId="77777777" w:rsidR="00BD7321" w:rsidRPr="00953653" w:rsidRDefault="00BD7321" w:rsidP="00831526">
            <w:pPr>
              <w:autoSpaceDE w:val="0"/>
              <w:autoSpaceDN w:val="0"/>
              <w:adjustRightInd w:val="0"/>
              <w:spacing w:after="0" w:line="240" w:lineRule="auto"/>
              <w:jc w:val="center"/>
              <w:rPr>
                <w:rStyle w:val="q4iawc"/>
              </w:rPr>
            </w:pPr>
          </w:p>
        </w:tc>
        <w:tc>
          <w:tcPr>
            <w:tcW w:w="777" w:type="dxa"/>
            <w:vMerge/>
            <w:vAlign w:val="center"/>
          </w:tcPr>
          <w:p w14:paraId="5B206589"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04E41516"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3D099814"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204</w:t>
            </w:r>
          </w:p>
        </w:tc>
        <w:tc>
          <w:tcPr>
            <w:tcW w:w="1134" w:type="dxa"/>
            <w:gridSpan w:val="2"/>
            <w:vAlign w:val="center"/>
          </w:tcPr>
          <w:p w14:paraId="341BFBC0"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3095CF57" w14:textId="34AAACA2"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71</w:t>
            </w:r>
          </w:p>
        </w:tc>
        <w:tc>
          <w:tcPr>
            <w:tcW w:w="992" w:type="dxa"/>
            <w:gridSpan w:val="3"/>
            <w:vAlign w:val="center"/>
          </w:tcPr>
          <w:p w14:paraId="7E40073B" w14:textId="12AD9760"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56</w:t>
            </w:r>
          </w:p>
        </w:tc>
        <w:tc>
          <w:tcPr>
            <w:tcW w:w="1134" w:type="dxa"/>
            <w:gridSpan w:val="2"/>
            <w:vMerge/>
            <w:vAlign w:val="center"/>
          </w:tcPr>
          <w:p w14:paraId="79625F56"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4DF05EA7"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FD7421" w14:paraId="2C2D980B" w14:textId="77777777" w:rsidTr="00953653">
        <w:trPr>
          <w:trHeight w:val="143"/>
        </w:trPr>
        <w:tc>
          <w:tcPr>
            <w:tcW w:w="641" w:type="dxa"/>
            <w:gridSpan w:val="3"/>
            <w:vMerge w:val="restart"/>
            <w:vAlign w:val="center"/>
          </w:tcPr>
          <w:p w14:paraId="5FAD019F"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16</w:t>
            </w:r>
          </w:p>
        </w:tc>
        <w:tc>
          <w:tcPr>
            <w:tcW w:w="777" w:type="dxa"/>
            <w:vMerge w:val="restart"/>
            <w:vAlign w:val="center"/>
          </w:tcPr>
          <w:p w14:paraId="0B2420A2"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24.2</w:t>
            </w:r>
          </w:p>
        </w:tc>
        <w:tc>
          <w:tcPr>
            <w:tcW w:w="1276" w:type="dxa"/>
            <w:gridSpan w:val="2"/>
            <w:vMerge w:val="restart"/>
            <w:vAlign w:val="center"/>
          </w:tcPr>
          <w:p w14:paraId="0404A199"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275" w:type="dxa"/>
            <w:vAlign w:val="center"/>
          </w:tcPr>
          <w:p w14:paraId="40B82DA5"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301</w:t>
            </w:r>
          </w:p>
        </w:tc>
        <w:tc>
          <w:tcPr>
            <w:tcW w:w="1134" w:type="dxa"/>
            <w:gridSpan w:val="2"/>
            <w:vAlign w:val="center"/>
          </w:tcPr>
          <w:p w14:paraId="74BBDC38"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65FC42E8" w14:textId="2894ED28"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w:t>
            </w:r>
            <w:r w:rsidR="00FB5CA0" w:rsidRPr="00953653">
              <w:rPr>
                <w:rStyle w:val="q4iawc"/>
              </w:rPr>
              <w:t>,</w:t>
            </w:r>
            <w:r w:rsidRPr="00953653">
              <w:rPr>
                <w:rStyle w:val="q4iawc"/>
              </w:rPr>
              <w:t>21</w:t>
            </w:r>
          </w:p>
        </w:tc>
        <w:tc>
          <w:tcPr>
            <w:tcW w:w="992" w:type="dxa"/>
            <w:gridSpan w:val="3"/>
            <w:vAlign w:val="center"/>
          </w:tcPr>
          <w:p w14:paraId="199FB425"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3.35</w:t>
            </w:r>
          </w:p>
        </w:tc>
        <w:tc>
          <w:tcPr>
            <w:tcW w:w="1134" w:type="dxa"/>
            <w:gridSpan w:val="2"/>
            <w:vMerge w:val="restart"/>
            <w:vAlign w:val="center"/>
          </w:tcPr>
          <w:p w14:paraId="1ECEBE91" w14:textId="745AE29B"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81</w:t>
            </w:r>
          </w:p>
        </w:tc>
        <w:tc>
          <w:tcPr>
            <w:tcW w:w="1134" w:type="dxa"/>
            <w:vMerge w:val="restart"/>
            <w:vAlign w:val="center"/>
          </w:tcPr>
          <w:p w14:paraId="7C719351"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1.82</w:t>
            </w:r>
          </w:p>
        </w:tc>
      </w:tr>
      <w:tr w:rsidR="00FD7421" w:rsidRPr="00FD7421" w14:paraId="518492A8" w14:textId="77777777" w:rsidTr="00953653">
        <w:trPr>
          <w:trHeight w:val="143"/>
        </w:trPr>
        <w:tc>
          <w:tcPr>
            <w:tcW w:w="641" w:type="dxa"/>
            <w:gridSpan w:val="3"/>
            <w:vMerge/>
            <w:vAlign w:val="center"/>
          </w:tcPr>
          <w:p w14:paraId="6C2E9D29" w14:textId="77777777" w:rsidR="00BD7321" w:rsidRPr="00953653" w:rsidRDefault="00BD7321" w:rsidP="00831526">
            <w:pPr>
              <w:autoSpaceDE w:val="0"/>
              <w:autoSpaceDN w:val="0"/>
              <w:adjustRightInd w:val="0"/>
              <w:spacing w:after="0" w:line="240" w:lineRule="auto"/>
              <w:jc w:val="center"/>
              <w:rPr>
                <w:rStyle w:val="q4iawc"/>
              </w:rPr>
            </w:pPr>
          </w:p>
        </w:tc>
        <w:tc>
          <w:tcPr>
            <w:tcW w:w="777" w:type="dxa"/>
            <w:vMerge/>
            <w:vAlign w:val="center"/>
          </w:tcPr>
          <w:p w14:paraId="53500C74"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40FAA0F9"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69FE3A56"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302</w:t>
            </w:r>
          </w:p>
        </w:tc>
        <w:tc>
          <w:tcPr>
            <w:tcW w:w="1134" w:type="dxa"/>
            <w:gridSpan w:val="2"/>
            <w:vAlign w:val="center"/>
          </w:tcPr>
          <w:p w14:paraId="5910D2D4"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7574E3D5" w14:textId="6A20B713"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62</w:t>
            </w:r>
          </w:p>
        </w:tc>
        <w:tc>
          <w:tcPr>
            <w:tcW w:w="992" w:type="dxa"/>
            <w:gridSpan w:val="3"/>
            <w:vAlign w:val="center"/>
          </w:tcPr>
          <w:p w14:paraId="205553E6" w14:textId="041C5263"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52</w:t>
            </w:r>
          </w:p>
        </w:tc>
        <w:tc>
          <w:tcPr>
            <w:tcW w:w="1134" w:type="dxa"/>
            <w:gridSpan w:val="2"/>
            <w:vMerge/>
            <w:vAlign w:val="center"/>
          </w:tcPr>
          <w:p w14:paraId="0480593A"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4AEBC22A"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FD7421" w14:paraId="0FC31062" w14:textId="77777777" w:rsidTr="00953653">
        <w:trPr>
          <w:trHeight w:val="150"/>
        </w:trPr>
        <w:tc>
          <w:tcPr>
            <w:tcW w:w="641" w:type="dxa"/>
            <w:gridSpan w:val="3"/>
            <w:vMerge/>
            <w:vAlign w:val="center"/>
          </w:tcPr>
          <w:p w14:paraId="65FB2938" w14:textId="77777777" w:rsidR="00BD7321" w:rsidRPr="00953653" w:rsidRDefault="00BD7321" w:rsidP="00831526">
            <w:pPr>
              <w:autoSpaceDE w:val="0"/>
              <w:autoSpaceDN w:val="0"/>
              <w:adjustRightInd w:val="0"/>
              <w:spacing w:after="0" w:line="240" w:lineRule="auto"/>
              <w:jc w:val="center"/>
              <w:rPr>
                <w:rStyle w:val="q4iawc"/>
              </w:rPr>
            </w:pPr>
          </w:p>
        </w:tc>
        <w:tc>
          <w:tcPr>
            <w:tcW w:w="777" w:type="dxa"/>
            <w:vMerge/>
            <w:vAlign w:val="center"/>
          </w:tcPr>
          <w:p w14:paraId="6F6942A6"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342EDD6E"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04F19A02"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303</w:t>
            </w:r>
          </w:p>
        </w:tc>
        <w:tc>
          <w:tcPr>
            <w:tcW w:w="1134" w:type="dxa"/>
            <w:gridSpan w:val="2"/>
            <w:vAlign w:val="center"/>
          </w:tcPr>
          <w:p w14:paraId="43ADF86C"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04201BD5" w14:textId="58FC0196"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60</w:t>
            </w:r>
          </w:p>
        </w:tc>
        <w:tc>
          <w:tcPr>
            <w:tcW w:w="992" w:type="dxa"/>
            <w:gridSpan w:val="3"/>
            <w:vAlign w:val="center"/>
          </w:tcPr>
          <w:p w14:paraId="5ED870A0" w14:textId="56D5C376"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70</w:t>
            </w:r>
          </w:p>
        </w:tc>
        <w:tc>
          <w:tcPr>
            <w:tcW w:w="1134" w:type="dxa"/>
            <w:gridSpan w:val="2"/>
            <w:vMerge/>
            <w:vAlign w:val="center"/>
          </w:tcPr>
          <w:p w14:paraId="30659772"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446FCAC7"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FD7421" w14:paraId="478F1B2B" w14:textId="77777777" w:rsidTr="00953653">
        <w:trPr>
          <w:trHeight w:val="150"/>
        </w:trPr>
        <w:tc>
          <w:tcPr>
            <w:tcW w:w="641" w:type="dxa"/>
            <w:gridSpan w:val="3"/>
            <w:vMerge/>
            <w:vAlign w:val="center"/>
          </w:tcPr>
          <w:p w14:paraId="49583C25" w14:textId="77777777" w:rsidR="00BD7321" w:rsidRPr="00953653" w:rsidRDefault="00BD7321" w:rsidP="00831526">
            <w:pPr>
              <w:autoSpaceDE w:val="0"/>
              <w:autoSpaceDN w:val="0"/>
              <w:adjustRightInd w:val="0"/>
              <w:spacing w:after="0" w:line="240" w:lineRule="auto"/>
              <w:jc w:val="center"/>
              <w:rPr>
                <w:rStyle w:val="q4iawc"/>
              </w:rPr>
            </w:pPr>
          </w:p>
        </w:tc>
        <w:tc>
          <w:tcPr>
            <w:tcW w:w="777" w:type="dxa"/>
            <w:vMerge/>
            <w:vAlign w:val="center"/>
          </w:tcPr>
          <w:p w14:paraId="5908284A"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28FE7859"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455BC387"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304</w:t>
            </w:r>
          </w:p>
        </w:tc>
        <w:tc>
          <w:tcPr>
            <w:tcW w:w="1134" w:type="dxa"/>
            <w:gridSpan w:val="2"/>
            <w:vAlign w:val="center"/>
          </w:tcPr>
          <w:p w14:paraId="6C68D9AC"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0D738E34" w14:textId="61B87C41"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80</w:t>
            </w:r>
          </w:p>
        </w:tc>
        <w:tc>
          <w:tcPr>
            <w:tcW w:w="992" w:type="dxa"/>
            <w:gridSpan w:val="3"/>
            <w:vAlign w:val="center"/>
          </w:tcPr>
          <w:p w14:paraId="252317F7"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1.02</w:t>
            </w:r>
          </w:p>
        </w:tc>
        <w:tc>
          <w:tcPr>
            <w:tcW w:w="1134" w:type="dxa"/>
            <w:gridSpan w:val="2"/>
            <w:vMerge/>
            <w:vAlign w:val="center"/>
          </w:tcPr>
          <w:p w14:paraId="4E5B259D"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19BECB6F"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FD7421" w14:paraId="5E1C6154" w14:textId="77777777" w:rsidTr="00953653">
        <w:trPr>
          <w:trHeight w:val="157"/>
        </w:trPr>
        <w:tc>
          <w:tcPr>
            <w:tcW w:w="641" w:type="dxa"/>
            <w:gridSpan w:val="3"/>
            <w:vMerge w:val="restart"/>
            <w:vAlign w:val="center"/>
          </w:tcPr>
          <w:p w14:paraId="58122327"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200</w:t>
            </w:r>
          </w:p>
        </w:tc>
        <w:tc>
          <w:tcPr>
            <w:tcW w:w="777" w:type="dxa"/>
            <w:vMerge w:val="restart"/>
            <w:vAlign w:val="center"/>
          </w:tcPr>
          <w:p w14:paraId="4ADB6389"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302.2</w:t>
            </w:r>
          </w:p>
        </w:tc>
        <w:tc>
          <w:tcPr>
            <w:tcW w:w="1276" w:type="dxa"/>
            <w:gridSpan w:val="2"/>
            <w:vMerge w:val="restart"/>
            <w:vAlign w:val="center"/>
          </w:tcPr>
          <w:p w14:paraId="5D866CD6"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275" w:type="dxa"/>
            <w:vAlign w:val="center"/>
          </w:tcPr>
          <w:p w14:paraId="090A476E"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401</w:t>
            </w:r>
          </w:p>
        </w:tc>
        <w:tc>
          <w:tcPr>
            <w:tcW w:w="1134" w:type="dxa"/>
            <w:gridSpan w:val="2"/>
            <w:vAlign w:val="center"/>
          </w:tcPr>
          <w:p w14:paraId="6A62F9D6"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72176D64" w14:textId="3E16EB55"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61</w:t>
            </w:r>
          </w:p>
        </w:tc>
        <w:tc>
          <w:tcPr>
            <w:tcW w:w="992" w:type="dxa"/>
            <w:gridSpan w:val="3"/>
            <w:vAlign w:val="center"/>
          </w:tcPr>
          <w:p w14:paraId="07CC8FB1" w14:textId="3CE28BCC"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55</w:t>
            </w:r>
          </w:p>
        </w:tc>
        <w:tc>
          <w:tcPr>
            <w:tcW w:w="1134" w:type="dxa"/>
            <w:gridSpan w:val="2"/>
            <w:vMerge w:val="restart"/>
            <w:vAlign w:val="center"/>
          </w:tcPr>
          <w:p w14:paraId="4DB11E3D" w14:textId="5A19E2B4"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64</w:t>
            </w:r>
          </w:p>
        </w:tc>
        <w:tc>
          <w:tcPr>
            <w:tcW w:w="1134" w:type="dxa"/>
            <w:vMerge w:val="restart"/>
            <w:vAlign w:val="center"/>
          </w:tcPr>
          <w:p w14:paraId="1EE1F90E" w14:textId="5EAEECB1"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69</w:t>
            </w:r>
          </w:p>
        </w:tc>
      </w:tr>
      <w:tr w:rsidR="00FD7421" w:rsidRPr="00FD7421" w14:paraId="5E54761A" w14:textId="77777777" w:rsidTr="00953653">
        <w:trPr>
          <w:trHeight w:val="136"/>
        </w:trPr>
        <w:tc>
          <w:tcPr>
            <w:tcW w:w="641" w:type="dxa"/>
            <w:gridSpan w:val="3"/>
            <w:vMerge/>
            <w:vAlign w:val="center"/>
          </w:tcPr>
          <w:p w14:paraId="01CECC27" w14:textId="77777777" w:rsidR="00BD7321" w:rsidRPr="00953653" w:rsidRDefault="00BD7321" w:rsidP="00831526">
            <w:pPr>
              <w:autoSpaceDE w:val="0"/>
              <w:autoSpaceDN w:val="0"/>
              <w:adjustRightInd w:val="0"/>
              <w:spacing w:after="0" w:line="240" w:lineRule="auto"/>
              <w:jc w:val="center"/>
              <w:rPr>
                <w:rStyle w:val="q4iawc"/>
              </w:rPr>
            </w:pPr>
          </w:p>
        </w:tc>
        <w:tc>
          <w:tcPr>
            <w:tcW w:w="777" w:type="dxa"/>
            <w:vMerge/>
            <w:vAlign w:val="center"/>
          </w:tcPr>
          <w:p w14:paraId="757AB893"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0007D964"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482B90CB"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402</w:t>
            </w:r>
          </w:p>
        </w:tc>
        <w:tc>
          <w:tcPr>
            <w:tcW w:w="1134" w:type="dxa"/>
            <w:gridSpan w:val="2"/>
            <w:vAlign w:val="center"/>
          </w:tcPr>
          <w:p w14:paraId="4A5E8FD1"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28C024C3" w14:textId="63C8597E"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66</w:t>
            </w:r>
          </w:p>
        </w:tc>
        <w:tc>
          <w:tcPr>
            <w:tcW w:w="992" w:type="dxa"/>
            <w:gridSpan w:val="3"/>
            <w:vAlign w:val="center"/>
          </w:tcPr>
          <w:p w14:paraId="6E4F0C87" w14:textId="181E2C57"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78</w:t>
            </w:r>
          </w:p>
        </w:tc>
        <w:tc>
          <w:tcPr>
            <w:tcW w:w="1134" w:type="dxa"/>
            <w:gridSpan w:val="2"/>
            <w:vMerge/>
            <w:vAlign w:val="center"/>
          </w:tcPr>
          <w:p w14:paraId="69A08004"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4D5C05B9"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FD7421" w14:paraId="114F599C" w14:textId="77777777" w:rsidTr="00953653">
        <w:trPr>
          <w:trHeight w:val="157"/>
        </w:trPr>
        <w:tc>
          <w:tcPr>
            <w:tcW w:w="641" w:type="dxa"/>
            <w:gridSpan w:val="3"/>
            <w:vMerge/>
            <w:vAlign w:val="center"/>
          </w:tcPr>
          <w:p w14:paraId="6943B2DD" w14:textId="77777777" w:rsidR="00BD7321" w:rsidRPr="00953653" w:rsidRDefault="00BD7321" w:rsidP="00831526">
            <w:pPr>
              <w:autoSpaceDE w:val="0"/>
              <w:autoSpaceDN w:val="0"/>
              <w:adjustRightInd w:val="0"/>
              <w:spacing w:after="0" w:line="240" w:lineRule="auto"/>
              <w:jc w:val="center"/>
              <w:rPr>
                <w:rStyle w:val="q4iawc"/>
              </w:rPr>
            </w:pPr>
          </w:p>
        </w:tc>
        <w:tc>
          <w:tcPr>
            <w:tcW w:w="777" w:type="dxa"/>
            <w:vMerge/>
            <w:vAlign w:val="center"/>
          </w:tcPr>
          <w:p w14:paraId="6531A5F2"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3CB810B4"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7C65906B"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403</w:t>
            </w:r>
          </w:p>
        </w:tc>
        <w:tc>
          <w:tcPr>
            <w:tcW w:w="1134" w:type="dxa"/>
            <w:gridSpan w:val="2"/>
            <w:vAlign w:val="center"/>
          </w:tcPr>
          <w:p w14:paraId="5F626091"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5C1F72B7" w14:textId="4F9B8CB0"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70</w:t>
            </w:r>
          </w:p>
        </w:tc>
        <w:tc>
          <w:tcPr>
            <w:tcW w:w="992" w:type="dxa"/>
            <w:gridSpan w:val="3"/>
            <w:vAlign w:val="center"/>
          </w:tcPr>
          <w:p w14:paraId="3D80C0BB" w14:textId="18265068"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87</w:t>
            </w:r>
          </w:p>
        </w:tc>
        <w:tc>
          <w:tcPr>
            <w:tcW w:w="1134" w:type="dxa"/>
            <w:gridSpan w:val="2"/>
            <w:vMerge/>
            <w:vAlign w:val="center"/>
          </w:tcPr>
          <w:p w14:paraId="0F6E8F24"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1F761D50"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FD7421" w14:paraId="4BEEF3F9" w14:textId="77777777" w:rsidTr="00953653">
        <w:trPr>
          <w:trHeight w:val="136"/>
        </w:trPr>
        <w:tc>
          <w:tcPr>
            <w:tcW w:w="641" w:type="dxa"/>
            <w:gridSpan w:val="3"/>
            <w:vMerge/>
            <w:vAlign w:val="center"/>
          </w:tcPr>
          <w:p w14:paraId="2C2D7D74" w14:textId="77777777" w:rsidR="00BD7321" w:rsidRPr="00953653" w:rsidRDefault="00BD7321" w:rsidP="00831526">
            <w:pPr>
              <w:autoSpaceDE w:val="0"/>
              <w:autoSpaceDN w:val="0"/>
              <w:adjustRightInd w:val="0"/>
              <w:spacing w:after="0" w:line="240" w:lineRule="auto"/>
              <w:jc w:val="center"/>
              <w:rPr>
                <w:rStyle w:val="q4iawc"/>
              </w:rPr>
            </w:pPr>
          </w:p>
        </w:tc>
        <w:tc>
          <w:tcPr>
            <w:tcW w:w="777" w:type="dxa"/>
            <w:vMerge/>
            <w:vAlign w:val="center"/>
          </w:tcPr>
          <w:p w14:paraId="6832A56D"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7A014214"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1D50E04B"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404</w:t>
            </w:r>
          </w:p>
        </w:tc>
        <w:tc>
          <w:tcPr>
            <w:tcW w:w="1134" w:type="dxa"/>
            <w:gridSpan w:val="2"/>
            <w:vAlign w:val="center"/>
          </w:tcPr>
          <w:p w14:paraId="42B96DCB"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5EB5E8B3" w14:textId="15D0F0BB"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60</w:t>
            </w:r>
          </w:p>
        </w:tc>
        <w:tc>
          <w:tcPr>
            <w:tcW w:w="992" w:type="dxa"/>
            <w:gridSpan w:val="3"/>
            <w:vAlign w:val="center"/>
          </w:tcPr>
          <w:p w14:paraId="03AD00B6" w14:textId="0BAFEAD6" w:rsidR="00BD73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BD7321" w:rsidRPr="00953653">
              <w:rPr>
                <w:rStyle w:val="q4iawc"/>
              </w:rPr>
              <w:t>51</w:t>
            </w:r>
          </w:p>
        </w:tc>
        <w:tc>
          <w:tcPr>
            <w:tcW w:w="1134" w:type="dxa"/>
            <w:gridSpan w:val="2"/>
            <w:vMerge/>
            <w:vAlign w:val="center"/>
          </w:tcPr>
          <w:p w14:paraId="1F00E5E4"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00800FE8" w14:textId="77777777" w:rsidR="00BD7321" w:rsidRPr="00953653" w:rsidRDefault="00BD7321" w:rsidP="00831526">
            <w:pPr>
              <w:autoSpaceDE w:val="0"/>
              <w:autoSpaceDN w:val="0"/>
              <w:adjustRightInd w:val="0"/>
              <w:spacing w:after="0" w:line="240" w:lineRule="auto"/>
              <w:jc w:val="center"/>
              <w:rPr>
                <w:rStyle w:val="q4iawc"/>
              </w:rPr>
            </w:pPr>
          </w:p>
        </w:tc>
      </w:tr>
      <w:tr w:rsidR="00FD7421" w:rsidRPr="00FD7421" w14:paraId="40D8D53B" w14:textId="77777777" w:rsidTr="00953653">
        <w:trPr>
          <w:trHeight w:val="150"/>
        </w:trPr>
        <w:tc>
          <w:tcPr>
            <w:tcW w:w="1418" w:type="dxa"/>
            <w:gridSpan w:val="4"/>
            <w:vMerge w:val="restart"/>
            <w:vAlign w:val="center"/>
          </w:tcPr>
          <w:p w14:paraId="53919E1F" w14:textId="77777777" w:rsidR="00FD7421" w:rsidRPr="00953653" w:rsidRDefault="00FD7421" w:rsidP="00FD7421">
            <w:pPr>
              <w:kinsoku w:val="0"/>
              <w:overflowPunct w:val="0"/>
              <w:autoSpaceDE w:val="0"/>
              <w:autoSpaceDN w:val="0"/>
              <w:adjustRightInd w:val="0"/>
              <w:spacing w:after="0" w:line="240" w:lineRule="auto"/>
              <w:jc w:val="center"/>
              <w:rPr>
                <w:rStyle w:val="q4iawc"/>
              </w:rPr>
            </w:pPr>
            <w:r w:rsidRPr="00953653">
              <w:rPr>
                <w:rStyle w:val="q4iawc"/>
              </w:rPr>
              <w:t>Позитивный контроль</w:t>
            </w:r>
          </w:p>
          <w:p w14:paraId="444F0536" w14:textId="5872E996" w:rsidR="00BD73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ММS 110 (1x)</w:t>
            </w:r>
          </w:p>
        </w:tc>
        <w:tc>
          <w:tcPr>
            <w:tcW w:w="1276" w:type="dxa"/>
            <w:gridSpan w:val="2"/>
            <w:vMerge w:val="restart"/>
            <w:vAlign w:val="center"/>
          </w:tcPr>
          <w:p w14:paraId="2687B68B"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275" w:type="dxa"/>
            <w:vAlign w:val="center"/>
          </w:tcPr>
          <w:p w14:paraId="3F72C8BD"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501</w:t>
            </w:r>
          </w:p>
        </w:tc>
        <w:tc>
          <w:tcPr>
            <w:tcW w:w="1134" w:type="dxa"/>
            <w:gridSpan w:val="2"/>
            <w:vAlign w:val="center"/>
          </w:tcPr>
          <w:p w14:paraId="318BD71F"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5CC89FA5" w14:textId="4B780505"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w:t>
            </w:r>
            <w:r w:rsidR="00FB5CA0" w:rsidRPr="00953653">
              <w:rPr>
                <w:rStyle w:val="q4iawc"/>
              </w:rPr>
              <w:t>,</w:t>
            </w:r>
            <w:r w:rsidRPr="00953653">
              <w:rPr>
                <w:rStyle w:val="q4iawc"/>
              </w:rPr>
              <w:t>93</w:t>
            </w:r>
          </w:p>
        </w:tc>
        <w:tc>
          <w:tcPr>
            <w:tcW w:w="992" w:type="dxa"/>
            <w:gridSpan w:val="3"/>
            <w:vAlign w:val="center"/>
          </w:tcPr>
          <w:p w14:paraId="17A15F8D" w14:textId="56656F60"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r w:rsidR="00FB5CA0" w:rsidRPr="00953653">
              <w:rPr>
                <w:rStyle w:val="q4iawc"/>
              </w:rPr>
              <w:t>,</w:t>
            </w:r>
            <w:r w:rsidRPr="00953653">
              <w:rPr>
                <w:rStyle w:val="q4iawc"/>
              </w:rPr>
              <w:t>31</w:t>
            </w:r>
          </w:p>
        </w:tc>
        <w:tc>
          <w:tcPr>
            <w:tcW w:w="1134" w:type="dxa"/>
            <w:gridSpan w:val="2"/>
            <w:vMerge w:val="restart"/>
            <w:vAlign w:val="center"/>
          </w:tcPr>
          <w:p w14:paraId="24DB5933"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3.97</w:t>
            </w:r>
          </w:p>
        </w:tc>
        <w:tc>
          <w:tcPr>
            <w:tcW w:w="1134" w:type="dxa"/>
            <w:vMerge w:val="restart"/>
            <w:vAlign w:val="center"/>
          </w:tcPr>
          <w:p w14:paraId="0DF9BD1E" w14:textId="0C6E988F"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r w:rsidR="00FB5CA0" w:rsidRPr="00953653">
              <w:rPr>
                <w:rStyle w:val="q4iawc"/>
              </w:rPr>
              <w:t>,</w:t>
            </w:r>
            <w:r w:rsidRPr="00953653">
              <w:rPr>
                <w:rStyle w:val="q4iawc"/>
              </w:rPr>
              <w:t>78</w:t>
            </w:r>
          </w:p>
        </w:tc>
      </w:tr>
      <w:tr w:rsidR="00FD7421" w:rsidRPr="00FD7421" w14:paraId="61415D75" w14:textId="77777777" w:rsidTr="00953653">
        <w:trPr>
          <w:trHeight w:val="143"/>
        </w:trPr>
        <w:tc>
          <w:tcPr>
            <w:tcW w:w="1418" w:type="dxa"/>
            <w:gridSpan w:val="4"/>
            <w:vMerge/>
            <w:vAlign w:val="center"/>
          </w:tcPr>
          <w:p w14:paraId="59790E26" w14:textId="77777777" w:rsidR="00BD7321" w:rsidRPr="00953653" w:rsidRDefault="00BD7321" w:rsidP="00831526">
            <w:pPr>
              <w:autoSpaceDE w:val="0"/>
              <w:autoSpaceDN w:val="0"/>
              <w:adjustRightInd w:val="0"/>
              <w:spacing w:after="0" w:line="240" w:lineRule="auto"/>
              <w:jc w:val="center"/>
              <w:rPr>
                <w:rStyle w:val="q4iawc"/>
              </w:rPr>
            </w:pPr>
          </w:p>
        </w:tc>
        <w:tc>
          <w:tcPr>
            <w:tcW w:w="1276" w:type="dxa"/>
            <w:gridSpan w:val="2"/>
            <w:vMerge/>
            <w:vAlign w:val="center"/>
          </w:tcPr>
          <w:p w14:paraId="1420C038" w14:textId="77777777" w:rsidR="00BD7321" w:rsidRPr="00953653" w:rsidRDefault="00BD7321" w:rsidP="00831526">
            <w:pPr>
              <w:autoSpaceDE w:val="0"/>
              <w:autoSpaceDN w:val="0"/>
              <w:adjustRightInd w:val="0"/>
              <w:spacing w:after="0" w:line="240" w:lineRule="auto"/>
              <w:jc w:val="center"/>
              <w:rPr>
                <w:rStyle w:val="q4iawc"/>
              </w:rPr>
            </w:pPr>
          </w:p>
        </w:tc>
        <w:tc>
          <w:tcPr>
            <w:tcW w:w="1275" w:type="dxa"/>
            <w:vAlign w:val="center"/>
          </w:tcPr>
          <w:p w14:paraId="477AD3D9"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502</w:t>
            </w:r>
          </w:p>
        </w:tc>
        <w:tc>
          <w:tcPr>
            <w:tcW w:w="1134" w:type="dxa"/>
            <w:gridSpan w:val="2"/>
            <w:vAlign w:val="center"/>
          </w:tcPr>
          <w:p w14:paraId="4E1E0BD1" w14:textId="77777777"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71B81E8C" w14:textId="09DF61E5"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4</w:t>
            </w:r>
            <w:r w:rsidR="00FB5CA0" w:rsidRPr="00953653">
              <w:rPr>
                <w:rStyle w:val="q4iawc"/>
              </w:rPr>
              <w:t>,</w:t>
            </w:r>
            <w:r w:rsidRPr="00953653">
              <w:rPr>
                <w:rStyle w:val="q4iawc"/>
              </w:rPr>
              <w:t>01</w:t>
            </w:r>
          </w:p>
        </w:tc>
        <w:tc>
          <w:tcPr>
            <w:tcW w:w="992" w:type="dxa"/>
            <w:gridSpan w:val="3"/>
            <w:vAlign w:val="center"/>
          </w:tcPr>
          <w:p w14:paraId="3F78E7F5" w14:textId="59BB4DA8" w:rsidR="00BD7321" w:rsidRPr="00953653" w:rsidRDefault="00BD7321" w:rsidP="00831526">
            <w:pPr>
              <w:kinsoku w:val="0"/>
              <w:overflowPunct w:val="0"/>
              <w:autoSpaceDE w:val="0"/>
              <w:autoSpaceDN w:val="0"/>
              <w:adjustRightInd w:val="0"/>
              <w:spacing w:after="0" w:line="240" w:lineRule="auto"/>
              <w:jc w:val="center"/>
              <w:rPr>
                <w:rStyle w:val="q4iawc"/>
              </w:rPr>
            </w:pPr>
            <w:r w:rsidRPr="00953653">
              <w:rPr>
                <w:rStyle w:val="q4iawc"/>
              </w:rPr>
              <w:t>5</w:t>
            </w:r>
            <w:r w:rsidR="00FB5CA0" w:rsidRPr="00953653">
              <w:rPr>
                <w:rStyle w:val="q4iawc"/>
              </w:rPr>
              <w:t>,</w:t>
            </w:r>
            <w:r w:rsidRPr="00953653">
              <w:rPr>
                <w:rStyle w:val="q4iawc"/>
              </w:rPr>
              <w:t>23</w:t>
            </w:r>
          </w:p>
        </w:tc>
        <w:tc>
          <w:tcPr>
            <w:tcW w:w="1134" w:type="dxa"/>
            <w:gridSpan w:val="2"/>
            <w:vMerge/>
            <w:vAlign w:val="center"/>
          </w:tcPr>
          <w:p w14:paraId="1C6768AA" w14:textId="77777777" w:rsidR="00BD7321" w:rsidRPr="00953653" w:rsidRDefault="00BD7321" w:rsidP="00831526">
            <w:pPr>
              <w:autoSpaceDE w:val="0"/>
              <w:autoSpaceDN w:val="0"/>
              <w:adjustRightInd w:val="0"/>
              <w:spacing w:after="0" w:line="240" w:lineRule="auto"/>
              <w:jc w:val="center"/>
              <w:rPr>
                <w:rStyle w:val="q4iawc"/>
              </w:rPr>
            </w:pPr>
          </w:p>
        </w:tc>
        <w:tc>
          <w:tcPr>
            <w:tcW w:w="1134" w:type="dxa"/>
            <w:vMerge/>
            <w:vAlign w:val="center"/>
          </w:tcPr>
          <w:p w14:paraId="4627003F" w14:textId="77777777" w:rsidR="00BD7321" w:rsidRPr="00953653" w:rsidRDefault="00BD7321" w:rsidP="00831526">
            <w:pPr>
              <w:autoSpaceDE w:val="0"/>
              <w:autoSpaceDN w:val="0"/>
              <w:adjustRightInd w:val="0"/>
              <w:spacing w:after="0" w:line="240" w:lineRule="auto"/>
              <w:jc w:val="center"/>
              <w:rPr>
                <w:rStyle w:val="q4iawc"/>
              </w:rPr>
            </w:pPr>
          </w:p>
        </w:tc>
      </w:tr>
      <w:tr w:rsidR="009D7E57" w:rsidRPr="00FD7421" w14:paraId="0984613D" w14:textId="77777777" w:rsidTr="00953653">
        <w:trPr>
          <w:trHeight w:val="195"/>
        </w:trPr>
        <w:tc>
          <w:tcPr>
            <w:tcW w:w="9356" w:type="dxa"/>
            <w:gridSpan w:val="17"/>
            <w:shd w:val="clear" w:color="auto" w:fill="F2F2F2" w:themeFill="background1" w:themeFillShade="F2"/>
            <w:vAlign w:val="center"/>
          </w:tcPr>
          <w:p w14:paraId="72CBA4F6" w14:textId="2199E670" w:rsidR="009D7E57" w:rsidRPr="00953653" w:rsidRDefault="009D7E57" w:rsidP="00B93770">
            <w:pPr>
              <w:kinsoku w:val="0"/>
              <w:overflowPunct w:val="0"/>
              <w:autoSpaceDE w:val="0"/>
              <w:autoSpaceDN w:val="0"/>
              <w:adjustRightInd w:val="0"/>
              <w:spacing w:after="0" w:line="240" w:lineRule="auto"/>
              <w:jc w:val="center"/>
              <w:rPr>
                <w:rStyle w:val="q4iawc"/>
                <w:b/>
                <w:bCs/>
              </w:rPr>
            </w:pPr>
            <w:r w:rsidRPr="00953653">
              <w:rPr>
                <w:rStyle w:val="q4iawc"/>
                <w:b/>
                <w:bCs/>
              </w:rPr>
              <w:t>Кишечни</w:t>
            </w:r>
            <w:r w:rsidRPr="00953653">
              <w:rPr>
                <w:rStyle w:val="q4iawc"/>
                <w:b/>
                <w:bCs/>
                <w:shd w:val="clear" w:color="auto" w:fill="BFBFBF" w:themeFill="background1" w:themeFillShade="BF"/>
              </w:rPr>
              <w:t>к</w:t>
            </w:r>
          </w:p>
        </w:tc>
      </w:tr>
      <w:tr w:rsidR="00B93770" w:rsidRPr="00FD7421" w14:paraId="3D8B28E4" w14:textId="77777777" w:rsidTr="00953653">
        <w:trPr>
          <w:trHeight w:val="178"/>
        </w:trPr>
        <w:tc>
          <w:tcPr>
            <w:tcW w:w="1418" w:type="dxa"/>
            <w:gridSpan w:val="4"/>
            <w:vMerge w:val="restart"/>
            <w:vAlign w:val="center"/>
          </w:tcPr>
          <w:p w14:paraId="0AF8D47E" w14:textId="3D3BBF57" w:rsidR="00FD7421" w:rsidRPr="00953653" w:rsidRDefault="00FD7421" w:rsidP="00831526">
            <w:pPr>
              <w:kinsoku w:val="0"/>
              <w:overflowPunct w:val="0"/>
              <w:autoSpaceDE w:val="0"/>
              <w:autoSpaceDN w:val="0"/>
              <w:adjustRightInd w:val="0"/>
              <w:spacing w:after="0" w:line="240" w:lineRule="auto"/>
              <w:jc w:val="center"/>
              <w:rPr>
                <w:rStyle w:val="q4iawc"/>
                <w:lang w:val="en-US"/>
              </w:rPr>
            </w:pPr>
            <w:r w:rsidRPr="00953653">
              <w:rPr>
                <w:rStyle w:val="q4iawc"/>
              </w:rPr>
              <w:t>Негативный контроль (деминерализованная вода)</w:t>
            </w:r>
          </w:p>
        </w:tc>
        <w:tc>
          <w:tcPr>
            <w:tcW w:w="1276" w:type="dxa"/>
            <w:gridSpan w:val="2"/>
            <w:vMerge w:val="restart"/>
            <w:vAlign w:val="center"/>
          </w:tcPr>
          <w:p w14:paraId="06FC9EDF"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275" w:type="dxa"/>
            <w:vAlign w:val="center"/>
          </w:tcPr>
          <w:p w14:paraId="24679439"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101</w:t>
            </w:r>
          </w:p>
        </w:tc>
        <w:tc>
          <w:tcPr>
            <w:tcW w:w="1134" w:type="dxa"/>
            <w:gridSpan w:val="2"/>
            <w:vAlign w:val="center"/>
          </w:tcPr>
          <w:p w14:paraId="34AE25ED"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17F1B90F" w14:textId="38283EBA"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60</w:t>
            </w:r>
          </w:p>
        </w:tc>
        <w:tc>
          <w:tcPr>
            <w:tcW w:w="992" w:type="dxa"/>
            <w:gridSpan w:val="3"/>
            <w:vAlign w:val="center"/>
          </w:tcPr>
          <w:p w14:paraId="2F5544A0" w14:textId="7AFB4267"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49</w:t>
            </w:r>
          </w:p>
        </w:tc>
        <w:tc>
          <w:tcPr>
            <w:tcW w:w="1134" w:type="dxa"/>
            <w:gridSpan w:val="2"/>
            <w:vMerge w:val="restart"/>
            <w:vAlign w:val="center"/>
          </w:tcPr>
          <w:p w14:paraId="75366F3C" w14:textId="142F6BA5"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75</w:t>
            </w:r>
          </w:p>
        </w:tc>
        <w:tc>
          <w:tcPr>
            <w:tcW w:w="1134" w:type="dxa"/>
            <w:vMerge w:val="restart"/>
            <w:vAlign w:val="center"/>
          </w:tcPr>
          <w:p w14:paraId="44564B14" w14:textId="3A1CC881"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89</w:t>
            </w:r>
          </w:p>
        </w:tc>
      </w:tr>
      <w:tr w:rsidR="00B93770" w:rsidRPr="00FD7421" w14:paraId="52150C5A" w14:textId="77777777" w:rsidTr="00953653">
        <w:trPr>
          <w:trHeight w:val="178"/>
        </w:trPr>
        <w:tc>
          <w:tcPr>
            <w:tcW w:w="1418" w:type="dxa"/>
            <w:gridSpan w:val="4"/>
            <w:vMerge/>
            <w:vAlign w:val="center"/>
          </w:tcPr>
          <w:p w14:paraId="1EAC7884"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6" w:type="dxa"/>
            <w:gridSpan w:val="2"/>
            <w:vMerge/>
            <w:vAlign w:val="center"/>
          </w:tcPr>
          <w:p w14:paraId="59981095"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5" w:type="dxa"/>
            <w:vAlign w:val="center"/>
          </w:tcPr>
          <w:p w14:paraId="39C0F98C"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102</w:t>
            </w:r>
          </w:p>
        </w:tc>
        <w:tc>
          <w:tcPr>
            <w:tcW w:w="1134" w:type="dxa"/>
            <w:gridSpan w:val="2"/>
            <w:vAlign w:val="center"/>
          </w:tcPr>
          <w:p w14:paraId="3B324C65"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13A9A50C" w14:textId="7D44CD1C"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73</w:t>
            </w:r>
          </w:p>
        </w:tc>
        <w:tc>
          <w:tcPr>
            <w:tcW w:w="992" w:type="dxa"/>
            <w:gridSpan w:val="3"/>
            <w:vAlign w:val="center"/>
          </w:tcPr>
          <w:p w14:paraId="6E2D757A" w14:textId="537D999E"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68</w:t>
            </w:r>
          </w:p>
        </w:tc>
        <w:tc>
          <w:tcPr>
            <w:tcW w:w="1134" w:type="dxa"/>
            <w:gridSpan w:val="2"/>
            <w:vMerge/>
            <w:vAlign w:val="center"/>
          </w:tcPr>
          <w:p w14:paraId="6100CB65"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134" w:type="dxa"/>
            <w:vMerge/>
            <w:vAlign w:val="center"/>
          </w:tcPr>
          <w:p w14:paraId="7687C81E"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r>
      <w:tr w:rsidR="00B93770" w:rsidRPr="00FD7421" w14:paraId="4C7D823F" w14:textId="77777777" w:rsidTr="00953653">
        <w:trPr>
          <w:trHeight w:val="169"/>
        </w:trPr>
        <w:tc>
          <w:tcPr>
            <w:tcW w:w="1418" w:type="dxa"/>
            <w:gridSpan w:val="4"/>
            <w:vMerge/>
            <w:vAlign w:val="center"/>
          </w:tcPr>
          <w:p w14:paraId="0C87B071"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6" w:type="dxa"/>
            <w:gridSpan w:val="2"/>
            <w:vMerge/>
            <w:vAlign w:val="center"/>
          </w:tcPr>
          <w:p w14:paraId="4C888710"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5" w:type="dxa"/>
            <w:vAlign w:val="center"/>
          </w:tcPr>
          <w:p w14:paraId="2CB24A81"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103</w:t>
            </w:r>
          </w:p>
        </w:tc>
        <w:tc>
          <w:tcPr>
            <w:tcW w:w="1134" w:type="dxa"/>
            <w:gridSpan w:val="2"/>
            <w:vAlign w:val="center"/>
          </w:tcPr>
          <w:p w14:paraId="4EE0FA99"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27FAA137" w14:textId="147B125A"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77</w:t>
            </w:r>
          </w:p>
        </w:tc>
        <w:tc>
          <w:tcPr>
            <w:tcW w:w="992" w:type="dxa"/>
            <w:gridSpan w:val="3"/>
            <w:vAlign w:val="center"/>
          </w:tcPr>
          <w:p w14:paraId="55078875" w14:textId="507BB2E7"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63</w:t>
            </w:r>
          </w:p>
        </w:tc>
        <w:tc>
          <w:tcPr>
            <w:tcW w:w="1134" w:type="dxa"/>
            <w:gridSpan w:val="2"/>
            <w:vMerge/>
            <w:vAlign w:val="center"/>
          </w:tcPr>
          <w:p w14:paraId="1D0AC34D"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134" w:type="dxa"/>
            <w:vMerge/>
            <w:vAlign w:val="center"/>
          </w:tcPr>
          <w:p w14:paraId="40F32FCC"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r>
      <w:tr w:rsidR="00B93770" w:rsidRPr="00FD7421" w14:paraId="00DE959F" w14:textId="77777777" w:rsidTr="00953653">
        <w:trPr>
          <w:trHeight w:val="374"/>
        </w:trPr>
        <w:tc>
          <w:tcPr>
            <w:tcW w:w="1418" w:type="dxa"/>
            <w:gridSpan w:val="4"/>
            <w:vMerge/>
            <w:vAlign w:val="center"/>
          </w:tcPr>
          <w:p w14:paraId="05FA7C43"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6" w:type="dxa"/>
            <w:gridSpan w:val="2"/>
            <w:vMerge/>
            <w:vAlign w:val="center"/>
          </w:tcPr>
          <w:p w14:paraId="757DD3DA"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5" w:type="dxa"/>
            <w:vAlign w:val="center"/>
          </w:tcPr>
          <w:p w14:paraId="77355744"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104</w:t>
            </w:r>
          </w:p>
        </w:tc>
        <w:tc>
          <w:tcPr>
            <w:tcW w:w="1134" w:type="dxa"/>
            <w:gridSpan w:val="2"/>
            <w:vAlign w:val="center"/>
          </w:tcPr>
          <w:p w14:paraId="5461BC52"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44826FEE" w14:textId="59921606"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92</w:t>
            </w:r>
          </w:p>
        </w:tc>
        <w:tc>
          <w:tcPr>
            <w:tcW w:w="992" w:type="dxa"/>
            <w:gridSpan w:val="3"/>
            <w:vAlign w:val="center"/>
          </w:tcPr>
          <w:p w14:paraId="5B0CC4A4" w14:textId="5463DACA"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w:t>
            </w:r>
            <w:r w:rsidR="00336FD2" w:rsidRPr="00953653">
              <w:rPr>
                <w:rStyle w:val="q4iawc"/>
                <w:lang w:val="en-US"/>
              </w:rPr>
              <w:t>,</w:t>
            </w:r>
            <w:r w:rsidRPr="00953653">
              <w:rPr>
                <w:rStyle w:val="q4iawc"/>
              </w:rPr>
              <w:t>43</w:t>
            </w:r>
          </w:p>
        </w:tc>
        <w:tc>
          <w:tcPr>
            <w:tcW w:w="1134" w:type="dxa"/>
            <w:gridSpan w:val="2"/>
            <w:vMerge/>
            <w:vAlign w:val="center"/>
          </w:tcPr>
          <w:p w14:paraId="13E0B6DA"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134" w:type="dxa"/>
            <w:vMerge/>
            <w:vAlign w:val="center"/>
          </w:tcPr>
          <w:p w14:paraId="2ED3728F"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r>
      <w:tr w:rsidR="00B93770" w:rsidRPr="00FD7421" w14:paraId="3196C83C" w14:textId="77777777" w:rsidTr="00953653">
        <w:trPr>
          <w:trHeight w:val="178"/>
        </w:trPr>
        <w:tc>
          <w:tcPr>
            <w:tcW w:w="1418" w:type="dxa"/>
            <w:gridSpan w:val="4"/>
            <w:vAlign w:val="center"/>
          </w:tcPr>
          <w:p w14:paraId="761E94AE" w14:textId="352B2790" w:rsidR="00FD7421" w:rsidRPr="00953653" w:rsidRDefault="00390F57" w:rsidP="00831526">
            <w:pPr>
              <w:kinsoku w:val="0"/>
              <w:overflowPunct w:val="0"/>
              <w:autoSpaceDE w:val="0"/>
              <w:autoSpaceDN w:val="0"/>
              <w:adjustRightInd w:val="0"/>
              <w:spacing w:after="0" w:line="240" w:lineRule="auto"/>
              <w:jc w:val="center"/>
              <w:rPr>
                <w:rStyle w:val="q4iawc"/>
              </w:rPr>
            </w:pPr>
            <w:r w:rsidRPr="00953653">
              <w:rPr>
                <w:rStyle w:val="q4iawc"/>
              </w:rPr>
              <w:t>Афатиниб</w:t>
            </w:r>
          </w:p>
        </w:tc>
        <w:tc>
          <w:tcPr>
            <w:tcW w:w="1276" w:type="dxa"/>
            <w:gridSpan w:val="2"/>
            <w:vMerge w:val="restart"/>
            <w:vAlign w:val="center"/>
          </w:tcPr>
          <w:p w14:paraId="0E3ABF97"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275" w:type="dxa"/>
            <w:vAlign w:val="center"/>
          </w:tcPr>
          <w:p w14:paraId="7ED4C3EA"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201</w:t>
            </w:r>
          </w:p>
        </w:tc>
        <w:tc>
          <w:tcPr>
            <w:tcW w:w="1134" w:type="dxa"/>
            <w:gridSpan w:val="2"/>
            <w:vAlign w:val="center"/>
          </w:tcPr>
          <w:p w14:paraId="436CF3D3"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45D2BD65" w14:textId="53998179"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82</w:t>
            </w:r>
          </w:p>
        </w:tc>
        <w:tc>
          <w:tcPr>
            <w:tcW w:w="992" w:type="dxa"/>
            <w:gridSpan w:val="3"/>
            <w:vAlign w:val="center"/>
          </w:tcPr>
          <w:p w14:paraId="40B89A11" w14:textId="4308E7B5"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w:t>
            </w:r>
            <w:r w:rsidR="00336FD2" w:rsidRPr="00953653">
              <w:rPr>
                <w:rStyle w:val="q4iawc"/>
                <w:lang w:val="en-US"/>
              </w:rPr>
              <w:t>,</w:t>
            </w:r>
            <w:r w:rsidRPr="00953653">
              <w:rPr>
                <w:rStyle w:val="q4iawc"/>
              </w:rPr>
              <w:t>04</w:t>
            </w:r>
          </w:p>
        </w:tc>
        <w:tc>
          <w:tcPr>
            <w:tcW w:w="1134" w:type="dxa"/>
            <w:gridSpan w:val="2"/>
            <w:vMerge w:val="restart"/>
            <w:vAlign w:val="center"/>
          </w:tcPr>
          <w:p w14:paraId="04FB57DE" w14:textId="47ADE20C"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78</w:t>
            </w:r>
          </w:p>
        </w:tc>
        <w:tc>
          <w:tcPr>
            <w:tcW w:w="1134" w:type="dxa"/>
            <w:vMerge w:val="restart"/>
            <w:vAlign w:val="center"/>
          </w:tcPr>
          <w:p w14:paraId="3966A362" w14:textId="5F2F2FEF"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80</w:t>
            </w:r>
          </w:p>
        </w:tc>
      </w:tr>
      <w:tr w:rsidR="00B93770" w:rsidRPr="00FD7421" w14:paraId="343BFDFD" w14:textId="77777777" w:rsidTr="00953653">
        <w:trPr>
          <w:trHeight w:val="169"/>
        </w:trPr>
        <w:tc>
          <w:tcPr>
            <w:tcW w:w="593" w:type="dxa"/>
            <w:vMerge w:val="restart"/>
            <w:vAlign w:val="center"/>
          </w:tcPr>
          <w:p w14:paraId="392DA358" w14:textId="77777777" w:rsidR="00FD7421" w:rsidRPr="00953653" w:rsidRDefault="00FD7421" w:rsidP="00FD7421">
            <w:pPr>
              <w:kinsoku w:val="0"/>
              <w:overflowPunct w:val="0"/>
              <w:autoSpaceDE w:val="0"/>
              <w:autoSpaceDN w:val="0"/>
              <w:adjustRightInd w:val="0"/>
              <w:spacing w:after="0" w:line="240" w:lineRule="auto"/>
              <w:jc w:val="center"/>
              <w:rPr>
                <w:rStyle w:val="q4iawc"/>
              </w:rPr>
            </w:pPr>
            <w:r w:rsidRPr="00953653">
              <w:rPr>
                <w:rStyle w:val="q4iawc"/>
              </w:rPr>
              <w:t>основание</w:t>
            </w:r>
          </w:p>
          <w:p w14:paraId="008C7347" w14:textId="174AB5DC"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2</w:t>
            </w:r>
          </w:p>
        </w:tc>
        <w:tc>
          <w:tcPr>
            <w:tcW w:w="825" w:type="dxa"/>
            <w:gridSpan w:val="3"/>
            <w:vMerge w:val="restart"/>
            <w:vAlign w:val="center"/>
          </w:tcPr>
          <w:p w14:paraId="68FFEFA1" w14:textId="77777777" w:rsidR="00FD7421" w:rsidRPr="00953653" w:rsidRDefault="00FD7421" w:rsidP="00FD7421">
            <w:pPr>
              <w:kinsoku w:val="0"/>
              <w:overflowPunct w:val="0"/>
              <w:autoSpaceDE w:val="0"/>
              <w:autoSpaceDN w:val="0"/>
              <w:adjustRightInd w:val="0"/>
              <w:spacing w:after="0" w:line="240" w:lineRule="auto"/>
              <w:jc w:val="center"/>
              <w:rPr>
                <w:rStyle w:val="q4iawc"/>
              </w:rPr>
            </w:pPr>
            <w:r w:rsidRPr="00953653">
              <w:rPr>
                <w:rStyle w:val="q4iawc"/>
              </w:rPr>
              <w:t>соль</w:t>
            </w:r>
          </w:p>
          <w:p w14:paraId="272F173A" w14:textId="685B3AC3"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3</w:t>
            </w:r>
          </w:p>
        </w:tc>
        <w:tc>
          <w:tcPr>
            <w:tcW w:w="1276" w:type="dxa"/>
            <w:gridSpan w:val="2"/>
            <w:vMerge/>
            <w:vAlign w:val="center"/>
          </w:tcPr>
          <w:p w14:paraId="549ADAE5"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5" w:type="dxa"/>
            <w:vAlign w:val="center"/>
          </w:tcPr>
          <w:p w14:paraId="53CC6BD4"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202</w:t>
            </w:r>
          </w:p>
        </w:tc>
        <w:tc>
          <w:tcPr>
            <w:tcW w:w="1134" w:type="dxa"/>
            <w:gridSpan w:val="2"/>
            <w:vAlign w:val="center"/>
          </w:tcPr>
          <w:p w14:paraId="64518412"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2644A180" w14:textId="0EEA3850"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77</w:t>
            </w:r>
          </w:p>
        </w:tc>
        <w:tc>
          <w:tcPr>
            <w:tcW w:w="992" w:type="dxa"/>
            <w:gridSpan w:val="3"/>
            <w:vAlign w:val="center"/>
          </w:tcPr>
          <w:p w14:paraId="31F461C0" w14:textId="4A7F1700"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73</w:t>
            </w:r>
          </w:p>
        </w:tc>
        <w:tc>
          <w:tcPr>
            <w:tcW w:w="1134" w:type="dxa"/>
            <w:gridSpan w:val="2"/>
            <w:vMerge/>
            <w:vAlign w:val="center"/>
          </w:tcPr>
          <w:p w14:paraId="0756C9B6"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134" w:type="dxa"/>
            <w:vMerge/>
            <w:vAlign w:val="center"/>
          </w:tcPr>
          <w:p w14:paraId="2784FF1F"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r>
      <w:tr w:rsidR="00B93770" w:rsidRPr="00FD7421" w14:paraId="404A935A" w14:textId="77777777" w:rsidTr="00953653">
        <w:trPr>
          <w:trHeight w:val="178"/>
        </w:trPr>
        <w:tc>
          <w:tcPr>
            <w:tcW w:w="593" w:type="dxa"/>
            <w:vMerge/>
            <w:vAlign w:val="center"/>
          </w:tcPr>
          <w:p w14:paraId="7C8B8F73"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825" w:type="dxa"/>
            <w:gridSpan w:val="3"/>
            <w:vMerge/>
            <w:vAlign w:val="center"/>
          </w:tcPr>
          <w:p w14:paraId="110B25FE"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6" w:type="dxa"/>
            <w:gridSpan w:val="2"/>
            <w:vMerge/>
            <w:vAlign w:val="center"/>
          </w:tcPr>
          <w:p w14:paraId="73BD3472"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5" w:type="dxa"/>
            <w:vAlign w:val="center"/>
          </w:tcPr>
          <w:p w14:paraId="3C91FBF1"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203</w:t>
            </w:r>
          </w:p>
        </w:tc>
        <w:tc>
          <w:tcPr>
            <w:tcW w:w="1134" w:type="dxa"/>
            <w:gridSpan w:val="2"/>
            <w:vAlign w:val="center"/>
          </w:tcPr>
          <w:p w14:paraId="477B1036"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5729C248" w14:textId="08A22ED9"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80</w:t>
            </w:r>
          </w:p>
        </w:tc>
        <w:tc>
          <w:tcPr>
            <w:tcW w:w="992" w:type="dxa"/>
            <w:gridSpan w:val="3"/>
            <w:vAlign w:val="center"/>
          </w:tcPr>
          <w:p w14:paraId="780F15C0" w14:textId="50EBF81F"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78</w:t>
            </w:r>
          </w:p>
        </w:tc>
        <w:tc>
          <w:tcPr>
            <w:tcW w:w="1134" w:type="dxa"/>
            <w:gridSpan w:val="2"/>
            <w:vMerge/>
            <w:vAlign w:val="center"/>
          </w:tcPr>
          <w:p w14:paraId="75C25F88"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134" w:type="dxa"/>
            <w:vMerge/>
            <w:vAlign w:val="center"/>
          </w:tcPr>
          <w:p w14:paraId="3CD7DD1E"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r>
      <w:tr w:rsidR="00B93770" w:rsidRPr="00FD7421" w14:paraId="5CBFD5C9" w14:textId="77777777" w:rsidTr="00953653">
        <w:trPr>
          <w:trHeight w:val="178"/>
        </w:trPr>
        <w:tc>
          <w:tcPr>
            <w:tcW w:w="593" w:type="dxa"/>
            <w:vMerge/>
            <w:vAlign w:val="center"/>
          </w:tcPr>
          <w:p w14:paraId="0803BA2B"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825" w:type="dxa"/>
            <w:gridSpan w:val="3"/>
            <w:vMerge/>
            <w:vAlign w:val="center"/>
          </w:tcPr>
          <w:p w14:paraId="1209A844"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6" w:type="dxa"/>
            <w:gridSpan w:val="2"/>
            <w:vMerge/>
            <w:vAlign w:val="center"/>
          </w:tcPr>
          <w:p w14:paraId="1788E55D"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5" w:type="dxa"/>
            <w:vAlign w:val="center"/>
          </w:tcPr>
          <w:p w14:paraId="79D3DE26"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204</w:t>
            </w:r>
          </w:p>
        </w:tc>
        <w:tc>
          <w:tcPr>
            <w:tcW w:w="1134" w:type="dxa"/>
            <w:gridSpan w:val="2"/>
            <w:vAlign w:val="center"/>
          </w:tcPr>
          <w:p w14:paraId="4FFE4EF1"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6A274632" w14:textId="079AAD6F"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71</w:t>
            </w:r>
          </w:p>
        </w:tc>
        <w:tc>
          <w:tcPr>
            <w:tcW w:w="992" w:type="dxa"/>
            <w:gridSpan w:val="3"/>
            <w:vAlign w:val="center"/>
          </w:tcPr>
          <w:p w14:paraId="7FBCD369" w14:textId="53FC2B94"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56</w:t>
            </w:r>
          </w:p>
        </w:tc>
        <w:tc>
          <w:tcPr>
            <w:tcW w:w="1134" w:type="dxa"/>
            <w:gridSpan w:val="2"/>
            <w:vMerge/>
            <w:vAlign w:val="center"/>
          </w:tcPr>
          <w:p w14:paraId="0A076EE4"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134" w:type="dxa"/>
            <w:vMerge/>
            <w:vAlign w:val="center"/>
          </w:tcPr>
          <w:p w14:paraId="5A35CB29"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r>
      <w:tr w:rsidR="00B93770" w:rsidRPr="00FD7421" w14:paraId="1B642BEC" w14:textId="77777777" w:rsidTr="00953653">
        <w:trPr>
          <w:trHeight w:val="178"/>
        </w:trPr>
        <w:tc>
          <w:tcPr>
            <w:tcW w:w="593" w:type="dxa"/>
            <w:vMerge w:val="restart"/>
            <w:vAlign w:val="center"/>
          </w:tcPr>
          <w:p w14:paraId="46795D74"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16</w:t>
            </w:r>
          </w:p>
        </w:tc>
        <w:tc>
          <w:tcPr>
            <w:tcW w:w="825" w:type="dxa"/>
            <w:gridSpan w:val="3"/>
            <w:vMerge w:val="restart"/>
            <w:vAlign w:val="center"/>
          </w:tcPr>
          <w:p w14:paraId="39031863"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24.2</w:t>
            </w:r>
          </w:p>
        </w:tc>
        <w:tc>
          <w:tcPr>
            <w:tcW w:w="1276" w:type="dxa"/>
            <w:gridSpan w:val="2"/>
            <w:vMerge w:val="restart"/>
            <w:vAlign w:val="center"/>
          </w:tcPr>
          <w:p w14:paraId="46CB615C"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275" w:type="dxa"/>
            <w:vAlign w:val="center"/>
          </w:tcPr>
          <w:p w14:paraId="0362E6A2"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301</w:t>
            </w:r>
          </w:p>
        </w:tc>
        <w:tc>
          <w:tcPr>
            <w:tcW w:w="1134" w:type="dxa"/>
            <w:gridSpan w:val="2"/>
            <w:vAlign w:val="center"/>
          </w:tcPr>
          <w:p w14:paraId="04369106"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3C664130" w14:textId="0C20A5B6"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w:t>
            </w:r>
            <w:r w:rsidR="00336FD2" w:rsidRPr="00953653">
              <w:rPr>
                <w:rStyle w:val="q4iawc"/>
              </w:rPr>
              <w:t>,</w:t>
            </w:r>
            <w:r w:rsidRPr="00953653">
              <w:rPr>
                <w:rStyle w:val="q4iawc"/>
              </w:rPr>
              <w:t>21</w:t>
            </w:r>
          </w:p>
        </w:tc>
        <w:tc>
          <w:tcPr>
            <w:tcW w:w="992" w:type="dxa"/>
            <w:gridSpan w:val="3"/>
            <w:vAlign w:val="center"/>
          </w:tcPr>
          <w:p w14:paraId="39DF9625" w14:textId="5B81DB88"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3</w:t>
            </w:r>
            <w:r w:rsidR="00336FD2" w:rsidRPr="00953653">
              <w:rPr>
                <w:rStyle w:val="q4iawc"/>
                <w:lang w:val="en-US"/>
              </w:rPr>
              <w:t>,</w:t>
            </w:r>
            <w:r w:rsidRPr="00953653">
              <w:rPr>
                <w:rStyle w:val="q4iawc"/>
              </w:rPr>
              <w:t>35</w:t>
            </w:r>
          </w:p>
        </w:tc>
        <w:tc>
          <w:tcPr>
            <w:tcW w:w="1134" w:type="dxa"/>
            <w:gridSpan w:val="2"/>
            <w:vMerge w:val="restart"/>
            <w:vAlign w:val="center"/>
          </w:tcPr>
          <w:p w14:paraId="518FDCC3" w14:textId="1FCFD4E3"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81</w:t>
            </w:r>
          </w:p>
        </w:tc>
        <w:tc>
          <w:tcPr>
            <w:tcW w:w="1134" w:type="dxa"/>
            <w:vMerge w:val="restart"/>
            <w:vAlign w:val="center"/>
          </w:tcPr>
          <w:p w14:paraId="1714FE15" w14:textId="0326D233"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w:t>
            </w:r>
            <w:r w:rsidR="00336FD2" w:rsidRPr="00953653">
              <w:rPr>
                <w:rStyle w:val="q4iawc"/>
                <w:lang w:val="en-US"/>
              </w:rPr>
              <w:t>,</w:t>
            </w:r>
            <w:r w:rsidRPr="00953653">
              <w:rPr>
                <w:rStyle w:val="q4iawc"/>
              </w:rPr>
              <w:t>82</w:t>
            </w:r>
          </w:p>
        </w:tc>
      </w:tr>
      <w:tr w:rsidR="00B93770" w:rsidRPr="00FD7421" w14:paraId="168F38F8" w14:textId="77777777" w:rsidTr="00953653">
        <w:trPr>
          <w:trHeight w:val="169"/>
        </w:trPr>
        <w:tc>
          <w:tcPr>
            <w:tcW w:w="593" w:type="dxa"/>
            <w:vMerge/>
            <w:vAlign w:val="center"/>
          </w:tcPr>
          <w:p w14:paraId="6CF5AA5D"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825" w:type="dxa"/>
            <w:gridSpan w:val="3"/>
            <w:vMerge/>
            <w:vAlign w:val="center"/>
          </w:tcPr>
          <w:p w14:paraId="2795A361"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6" w:type="dxa"/>
            <w:gridSpan w:val="2"/>
            <w:vMerge/>
            <w:vAlign w:val="center"/>
          </w:tcPr>
          <w:p w14:paraId="32A981CD"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5" w:type="dxa"/>
            <w:vAlign w:val="center"/>
          </w:tcPr>
          <w:p w14:paraId="2BE56CD7"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302</w:t>
            </w:r>
          </w:p>
        </w:tc>
        <w:tc>
          <w:tcPr>
            <w:tcW w:w="1134" w:type="dxa"/>
            <w:gridSpan w:val="2"/>
            <w:vAlign w:val="center"/>
          </w:tcPr>
          <w:p w14:paraId="1B8D4601"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15C35C4C" w14:textId="035A97D1"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62</w:t>
            </w:r>
          </w:p>
        </w:tc>
        <w:tc>
          <w:tcPr>
            <w:tcW w:w="992" w:type="dxa"/>
            <w:gridSpan w:val="3"/>
            <w:vAlign w:val="center"/>
          </w:tcPr>
          <w:p w14:paraId="02B8917A" w14:textId="457EE3A0"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52</w:t>
            </w:r>
          </w:p>
        </w:tc>
        <w:tc>
          <w:tcPr>
            <w:tcW w:w="1134" w:type="dxa"/>
            <w:gridSpan w:val="2"/>
            <w:vMerge/>
            <w:vAlign w:val="center"/>
          </w:tcPr>
          <w:p w14:paraId="7DB19BD4"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134" w:type="dxa"/>
            <w:vMerge/>
            <w:vAlign w:val="center"/>
          </w:tcPr>
          <w:p w14:paraId="21B42229"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r>
      <w:tr w:rsidR="00B93770" w:rsidRPr="00FD7421" w14:paraId="553DB957" w14:textId="77777777" w:rsidTr="00953653">
        <w:trPr>
          <w:trHeight w:val="178"/>
        </w:trPr>
        <w:tc>
          <w:tcPr>
            <w:tcW w:w="593" w:type="dxa"/>
            <w:vMerge/>
            <w:vAlign w:val="center"/>
          </w:tcPr>
          <w:p w14:paraId="0F892CCE"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825" w:type="dxa"/>
            <w:gridSpan w:val="3"/>
            <w:vMerge/>
            <w:vAlign w:val="center"/>
          </w:tcPr>
          <w:p w14:paraId="1C88A2D8"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6" w:type="dxa"/>
            <w:gridSpan w:val="2"/>
            <w:vMerge/>
            <w:vAlign w:val="center"/>
          </w:tcPr>
          <w:p w14:paraId="40DC014D"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5" w:type="dxa"/>
            <w:vAlign w:val="center"/>
          </w:tcPr>
          <w:p w14:paraId="532AAFBA"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303</w:t>
            </w:r>
          </w:p>
        </w:tc>
        <w:tc>
          <w:tcPr>
            <w:tcW w:w="1134" w:type="dxa"/>
            <w:gridSpan w:val="2"/>
            <w:vAlign w:val="center"/>
          </w:tcPr>
          <w:p w14:paraId="27A45AB9"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6739311D" w14:textId="2FEF5286"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60</w:t>
            </w:r>
          </w:p>
        </w:tc>
        <w:tc>
          <w:tcPr>
            <w:tcW w:w="992" w:type="dxa"/>
            <w:gridSpan w:val="3"/>
            <w:vAlign w:val="center"/>
          </w:tcPr>
          <w:p w14:paraId="181E116F" w14:textId="0B3DAE55"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70</w:t>
            </w:r>
          </w:p>
        </w:tc>
        <w:tc>
          <w:tcPr>
            <w:tcW w:w="1134" w:type="dxa"/>
            <w:gridSpan w:val="2"/>
            <w:vMerge/>
            <w:vAlign w:val="center"/>
          </w:tcPr>
          <w:p w14:paraId="548F9861"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134" w:type="dxa"/>
            <w:vMerge/>
            <w:vAlign w:val="center"/>
          </w:tcPr>
          <w:p w14:paraId="23D59EE7"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r>
      <w:tr w:rsidR="00B93770" w:rsidRPr="00FD7421" w14:paraId="429DAF54" w14:textId="77777777" w:rsidTr="00953653">
        <w:trPr>
          <w:trHeight w:val="178"/>
        </w:trPr>
        <w:tc>
          <w:tcPr>
            <w:tcW w:w="593" w:type="dxa"/>
            <w:vMerge/>
            <w:vAlign w:val="center"/>
          </w:tcPr>
          <w:p w14:paraId="3BFC2C00"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825" w:type="dxa"/>
            <w:gridSpan w:val="3"/>
            <w:vMerge/>
            <w:vAlign w:val="center"/>
          </w:tcPr>
          <w:p w14:paraId="5430DD55"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6" w:type="dxa"/>
            <w:gridSpan w:val="2"/>
            <w:vMerge/>
            <w:vAlign w:val="center"/>
          </w:tcPr>
          <w:p w14:paraId="71A7DDD8"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275" w:type="dxa"/>
            <w:vAlign w:val="center"/>
          </w:tcPr>
          <w:p w14:paraId="4FF68AC0"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304</w:t>
            </w:r>
          </w:p>
        </w:tc>
        <w:tc>
          <w:tcPr>
            <w:tcW w:w="1134" w:type="dxa"/>
            <w:gridSpan w:val="2"/>
            <w:vAlign w:val="center"/>
          </w:tcPr>
          <w:p w14:paraId="4035B527"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677364FE" w14:textId="5855A993"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80</w:t>
            </w:r>
          </w:p>
        </w:tc>
        <w:tc>
          <w:tcPr>
            <w:tcW w:w="992" w:type="dxa"/>
            <w:gridSpan w:val="3"/>
            <w:vAlign w:val="center"/>
          </w:tcPr>
          <w:p w14:paraId="50F65D95" w14:textId="69575D2B"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w:t>
            </w:r>
            <w:r w:rsidR="00336FD2" w:rsidRPr="00953653">
              <w:rPr>
                <w:rStyle w:val="q4iawc"/>
                <w:lang w:val="en-US"/>
              </w:rPr>
              <w:t>,</w:t>
            </w:r>
            <w:r w:rsidRPr="00953653">
              <w:rPr>
                <w:rStyle w:val="q4iawc"/>
              </w:rPr>
              <w:t>02</w:t>
            </w:r>
          </w:p>
        </w:tc>
        <w:tc>
          <w:tcPr>
            <w:tcW w:w="1134" w:type="dxa"/>
            <w:gridSpan w:val="2"/>
            <w:vMerge/>
            <w:vAlign w:val="center"/>
          </w:tcPr>
          <w:p w14:paraId="1670F9E5"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c>
          <w:tcPr>
            <w:tcW w:w="1134" w:type="dxa"/>
            <w:vMerge/>
            <w:vAlign w:val="center"/>
          </w:tcPr>
          <w:p w14:paraId="072F74BA" w14:textId="77777777" w:rsidR="00FD7421" w:rsidRPr="00953653" w:rsidRDefault="00FD7421" w:rsidP="00831526">
            <w:pPr>
              <w:kinsoku w:val="0"/>
              <w:overflowPunct w:val="0"/>
              <w:autoSpaceDE w:val="0"/>
              <w:autoSpaceDN w:val="0"/>
              <w:adjustRightInd w:val="0"/>
              <w:spacing w:after="0" w:line="240" w:lineRule="auto"/>
              <w:jc w:val="center"/>
              <w:rPr>
                <w:rStyle w:val="q4iawc"/>
              </w:rPr>
            </w:pPr>
          </w:p>
        </w:tc>
      </w:tr>
      <w:tr w:rsidR="00B93770" w:rsidRPr="00FD7421" w14:paraId="4FD15D04" w14:textId="77777777" w:rsidTr="00953653">
        <w:trPr>
          <w:trHeight w:val="178"/>
        </w:trPr>
        <w:tc>
          <w:tcPr>
            <w:tcW w:w="593" w:type="dxa"/>
            <w:vMerge w:val="restart"/>
            <w:vAlign w:val="center"/>
          </w:tcPr>
          <w:p w14:paraId="365C065A"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200</w:t>
            </w:r>
          </w:p>
        </w:tc>
        <w:tc>
          <w:tcPr>
            <w:tcW w:w="825" w:type="dxa"/>
            <w:gridSpan w:val="3"/>
            <w:vMerge w:val="restart"/>
            <w:vAlign w:val="center"/>
          </w:tcPr>
          <w:p w14:paraId="036C8690"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302.2</w:t>
            </w:r>
          </w:p>
        </w:tc>
        <w:tc>
          <w:tcPr>
            <w:tcW w:w="1276" w:type="dxa"/>
            <w:gridSpan w:val="2"/>
            <w:vMerge w:val="restart"/>
            <w:vAlign w:val="center"/>
          </w:tcPr>
          <w:p w14:paraId="7572E9F2"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4</w:t>
            </w:r>
          </w:p>
        </w:tc>
        <w:tc>
          <w:tcPr>
            <w:tcW w:w="1275" w:type="dxa"/>
            <w:vAlign w:val="center"/>
          </w:tcPr>
          <w:p w14:paraId="5485EC7D"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401</w:t>
            </w:r>
          </w:p>
        </w:tc>
        <w:tc>
          <w:tcPr>
            <w:tcW w:w="1134" w:type="dxa"/>
            <w:gridSpan w:val="2"/>
            <w:vAlign w:val="center"/>
          </w:tcPr>
          <w:p w14:paraId="30CE4FC0" w14:textId="77777777" w:rsidR="00FD7421" w:rsidRPr="00953653" w:rsidRDefault="00FD7421" w:rsidP="00831526">
            <w:pPr>
              <w:kinsoku w:val="0"/>
              <w:overflowPunct w:val="0"/>
              <w:autoSpaceDE w:val="0"/>
              <w:autoSpaceDN w:val="0"/>
              <w:adjustRightInd w:val="0"/>
              <w:spacing w:after="0" w:line="240" w:lineRule="auto"/>
              <w:jc w:val="center"/>
              <w:rPr>
                <w:rStyle w:val="q4iawc"/>
              </w:rPr>
            </w:pPr>
            <w:r w:rsidRPr="00953653">
              <w:rPr>
                <w:rStyle w:val="q4iawc"/>
              </w:rPr>
              <w:t>150</w:t>
            </w:r>
          </w:p>
        </w:tc>
        <w:tc>
          <w:tcPr>
            <w:tcW w:w="993" w:type="dxa"/>
            <w:gridSpan w:val="2"/>
            <w:vAlign w:val="center"/>
          </w:tcPr>
          <w:p w14:paraId="75D65881" w14:textId="579E229F"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61</w:t>
            </w:r>
          </w:p>
        </w:tc>
        <w:tc>
          <w:tcPr>
            <w:tcW w:w="992" w:type="dxa"/>
            <w:gridSpan w:val="3"/>
            <w:vAlign w:val="center"/>
          </w:tcPr>
          <w:p w14:paraId="3B0E5250" w14:textId="68A30C18"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55</w:t>
            </w:r>
          </w:p>
        </w:tc>
        <w:tc>
          <w:tcPr>
            <w:tcW w:w="1134" w:type="dxa"/>
            <w:gridSpan w:val="2"/>
            <w:vMerge w:val="restart"/>
            <w:vAlign w:val="center"/>
          </w:tcPr>
          <w:p w14:paraId="2F788DDF" w14:textId="5213E8DB"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64</w:t>
            </w:r>
          </w:p>
        </w:tc>
        <w:tc>
          <w:tcPr>
            <w:tcW w:w="1134" w:type="dxa"/>
            <w:vMerge w:val="restart"/>
            <w:vAlign w:val="center"/>
          </w:tcPr>
          <w:p w14:paraId="3EE77070" w14:textId="011D7DC7" w:rsidR="00FD7421" w:rsidRPr="00953653" w:rsidRDefault="00BE7198" w:rsidP="00831526">
            <w:pPr>
              <w:kinsoku w:val="0"/>
              <w:overflowPunct w:val="0"/>
              <w:autoSpaceDE w:val="0"/>
              <w:autoSpaceDN w:val="0"/>
              <w:adjustRightInd w:val="0"/>
              <w:spacing w:after="0" w:line="240" w:lineRule="auto"/>
              <w:jc w:val="center"/>
              <w:rPr>
                <w:rStyle w:val="q4iawc"/>
              </w:rPr>
            </w:pPr>
            <w:r w:rsidRPr="00953653">
              <w:rPr>
                <w:rStyle w:val="q4iawc"/>
              </w:rPr>
              <w:t>0,</w:t>
            </w:r>
            <w:r w:rsidR="00FD7421" w:rsidRPr="00953653">
              <w:rPr>
                <w:rStyle w:val="q4iawc"/>
              </w:rPr>
              <w:t>69</w:t>
            </w:r>
          </w:p>
        </w:tc>
      </w:tr>
      <w:tr w:rsidR="00B93770" w:rsidRPr="00FD7421" w14:paraId="3F5D4645" w14:textId="77777777" w:rsidTr="00953653">
        <w:trPr>
          <w:trHeight w:val="160"/>
        </w:trPr>
        <w:tc>
          <w:tcPr>
            <w:tcW w:w="593" w:type="dxa"/>
            <w:vMerge/>
            <w:vAlign w:val="center"/>
          </w:tcPr>
          <w:p w14:paraId="2DEA449C"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825" w:type="dxa"/>
            <w:gridSpan w:val="3"/>
            <w:vMerge/>
            <w:vAlign w:val="center"/>
          </w:tcPr>
          <w:p w14:paraId="0F56EC91"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1276" w:type="dxa"/>
            <w:gridSpan w:val="2"/>
            <w:vMerge/>
            <w:vAlign w:val="center"/>
          </w:tcPr>
          <w:p w14:paraId="14BE2CA1"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1275" w:type="dxa"/>
            <w:vAlign w:val="center"/>
          </w:tcPr>
          <w:p w14:paraId="5EC2C792" w14:textId="77777777" w:rsidR="00FD7421" w:rsidRPr="00953653" w:rsidRDefault="00FD7421" w:rsidP="00831526">
            <w:pPr>
              <w:kinsoku w:val="0"/>
              <w:overflowPunct w:val="0"/>
              <w:autoSpaceDE w:val="0"/>
              <w:autoSpaceDN w:val="0"/>
              <w:adjustRightInd w:val="0"/>
              <w:spacing w:before="5" w:after="0" w:line="240" w:lineRule="auto"/>
              <w:jc w:val="center"/>
              <w:rPr>
                <w:rStyle w:val="q4iawc"/>
              </w:rPr>
            </w:pPr>
            <w:r w:rsidRPr="00953653">
              <w:rPr>
                <w:rStyle w:val="q4iawc"/>
              </w:rPr>
              <w:t>402</w:t>
            </w:r>
          </w:p>
        </w:tc>
        <w:tc>
          <w:tcPr>
            <w:tcW w:w="1134" w:type="dxa"/>
            <w:gridSpan w:val="2"/>
            <w:vAlign w:val="center"/>
          </w:tcPr>
          <w:p w14:paraId="716F16E2" w14:textId="77777777" w:rsidR="00FD7421" w:rsidRPr="00953653" w:rsidRDefault="00FD7421" w:rsidP="00831526">
            <w:pPr>
              <w:kinsoku w:val="0"/>
              <w:overflowPunct w:val="0"/>
              <w:autoSpaceDE w:val="0"/>
              <w:autoSpaceDN w:val="0"/>
              <w:adjustRightInd w:val="0"/>
              <w:spacing w:before="5" w:after="0" w:line="240" w:lineRule="auto"/>
              <w:jc w:val="center"/>
              <w:rPr>
                <w:rStyle w:val="q4iawc"/>
              </w:rPr>
            </w:pPr>
            <w:r w:rsidRPr="00953653">
              <w:rPr>
                <w:rStyle w:val="q4iawc"/>
              </w:rPr>
              <w:t>150</w:t>
            </w:r>
          </w:p>
        </w:tc>
        <w:tc>
          <w:tcPr>
            <w:tcW w:w="993" w:type="dxa"/>
            <w:gridSpan w:val="2"/>
            <w:vAlign w:val="center"/>
          </w:tcPr>
          <w:p w14:paraId="4DCDDD0D" w14:textId="636EF390" w:rsidR="00FD7421" w:rsidRPr="00953653" w:rsidRDefault="00BE7198" w:rsidP="00831526">
            <w:pPr>
              <w:kinsoku w:val="0"/>
              <w:overflowPunct w:val="0"/>
              <w:autoSpaceDE w:val="0"/>
              <w:autoSpaceDN w:val="0"/>
              <w:adjustRightInd w:val="0"/>
              <w:spacing w:before="5" w:after="0" w:line="240" w:lineRule="auto"/>
              <w:jc w:val="center"/>
              <w:rPr>
                <w:rStyle w:val="q4iawc"/>
              </w:rPr>
            </w:pPr>
            <w:r w:rsidRPr="00953653">
              <w:rPr>
                <w:rStyle w:val="q4iawc"/>
              </w:rPr>
              <w:t>0,</w:t>
            </w:r>
            <w:r w:rsidR="00FD7421" w:rsidRPr="00953653">
              <w:rPr>
                <w:rStyle w:val="q4iawc"/>
              </w:rPr>
              <w:t>66</w:t>
            </w:r>
          </w:p>
        </w:tc>
        <w:tc>
          <w:tcPr>
            <w:tcW w:w="992" w:type="dxa"/>
            <w:gridSpan w:val="3"/>
            <w:vAlign w:val="center"/>
          </w:tcPr>
          <w:p w14:paraId="6DA62CC9" w14:textId="3282C4F7" w:rsidR="00FD7421" w:rsidRPr="00953653" w:rsidRDefault="00BE7198" w:rsidP="00831526">
            <w:pPr>
              <w:kinsoku w:val="0"/>
              <w:overflowPunct w:val="0"/>
              <w:autoSpaceDE w:val="0"/>
              <w:autoSpaceDN w:val="0"/>
              <w:adjustRightInd w:val="0"/>
              <w:spacing w:before="5" w:after="0" w:line="240" w:lineRule="auto"/>
              <w:jc w:val="center"/>
              <w:rPr>
                <w:rStyle w:val="q4iawc"/>
              </w:rPr>
            </w:pPr>
            <w:r w:rsidRPr="00953653">
              <w:rPr>
                <w:rStyle w:val="q4iawc"/>
              </w:rPr>
              <w:t>0,</w:t>
            </w:r>
            <w:r w:rsidR="00FD7421" w:rsidRPr="00953653">
              <w:rPr>
                <w:rStyle w:val="q4iawc"/>
              </w:rPr>
              <w:t>78</w:t>
            </w:r>
          </w:p>
        </w:tc>
        <w:tc>
          <w:tcPr>
            <w:tcW w:w="1134" w:type="dxa"/>
            <w:gridSpan w:val="2"/>
            <w:vMerge/>
            <w:vAlign w:val="center"/>
          </w:tcPr>
          <w:p w14:paraId="1B111EE5"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1134" w:type="dxa"/>
            <w:vMerge/>
            <w:vAlign w:val="center"/>
          </w:tcPr>
          <w:p w14:paraId="7ADB050A"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r>
      <w:tr w:rsidR="00B93770" w:rsidRPr="00FD7421" w14:paraId="30B5F9D7" w14:textId="77777777" w:rsidTr="00953653">
        <w:trPr>
          <w:trHeight w:val="178"/>
        </w:trPr>
        <w:tc>
          <w:tcPr>
            <w:tcW w:w="593" w:type="dxa"/>
            <w:vMerge/>
            <w:vAlign w:val="center"/>
          </w:tcPr>
          <w:p w14:paraId="785DA5CC"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825" w:type="dxa"/>
            <w:gridSpan w:val="3"/>
            <w:vMerge/>
            <w:vAlign w:val="center"/>
          </w:tcPr>
          <w:p w14:paraId="3BAE700E"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1276" w:type="dxa"/>
            <w:gridSpan w:val="2"/>
            <w:vMerge/>
            <w:vAlign w:val="center"/>
          </w:tcPr>
          <w:p w14:paraId="2E0DA71F"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1275" w:type="dxa"/>
            <w:vAlign w:val="center"/>
          </w:tcPr>
          <w:p w14:paraId="5CD12887" w14:textId="77777777" w:rsidR="00FD7421" w:rsidRPr="00953653" w:rsidRDefault="00FD7421" w:rsidP="00831526">
            <w:pPr>
              <w:kinsoku w:val="0"/>
              <w:overflowPunct w:val="0"/>
              <w:autoSpaceDE w:val="0"/>
              <w:autoSpaceDN w:val="0"/>
              <w:adjustRightInd w:val="0"/>
              <w:spacing w:before="22" w:after="0" w:line="240" w:lineRule="auto"/>
              <w:jc w:val="center"/>
              <w:rPr>
                <w:rStyle w:val="q4iawc"/>
              </w:rPr>
            </w:pPr>
            <w:r w:rsidRPr="00953653">
              <w:rPr>
                <w:rStyle w:val="q4iawc"/>
              </w:rPr>
              <w:t>403</w:t>
            </w:r>
          </w:p>
        </w:tc>
        <w:tc>
          <w:tcPr>
            <w:tcW w:w="1134" w:type="dxa"/>
            <w:gridSpan w:val="2"/>
            <w:vAlign w:val="center"/>
          </w:tcPr>
          <w:p w14:paraId="5F0C9BD5" w14:textId="77777777" w:rsidR="00FD7421" w:rsidRPr="00953653" w:rsidRDefault="00FD7421" w:rsidP="00831526">
            <w:pPr>
              <w:kinsoku w:val="0"/>
              <w:overflowPunct w:val="0"/>
              <w:autoSpaceDE w:val="0"/>
              <w:autoSpaceDN w:val="0"/>
              <w:adjustRightInd w:val="0"/>
              <w:spacing w:before="22" w:after="0" w:line="240" w:lineRule="auto"/>
              <w:jc w:val="center"/>
              <w:rPr>
                <w:rStyle w:val="q4iawc"/>
              </w:rPr>
            </w:pPr>
            <w:r w:rsidRPr="00953653">
              <w:rPr>
                <w:rStyle w:val="q4iawc"/>
              </w:rPr>
              <w:t>150</w:t>
            </w:r>
          </w:p>
        </w:tc>
        <w:tc>
          <w:tcPr>
            <w:tcW w:w="993" w:type="dxa"/>
            <w:gridSpan w:val="2"/>
            <w:vAlign w:val="center"/>
          </w:tcPr>
          <w:p w14:paraId="01C31D97" w14:textId="5DCAFB04" w:rsidR="00FD7421" w:rsidRPr="00953653" w:rsidRDefault="00BE7198" w:rsidP="00831526">
            <w:pPr>
              <w:kinsoku w:val="0"/>
              <w:overflowPunct w:val="0"/>
              <w:autoSpaceDE w:val="0"/>
              <w:autoSpaceDN w:val="0"/>
              <w:adjustRightInd w:val="0"/>
              <w:spacing w:before="22" w:after="0" w:line="240" w:lineRule="auto"/>
              <w:jc w:val="center"/>
              <w:rPr>
                <w:rStyle w:val="q4iawc"/>
              </w:rPr>
            </w:pPr>
            <w:r w:rsidRPr="00953653">
              <w:rPr>
                <w:rStyle w:val="q4iawc"/>
              </w:rPr>
              <w:t>0,</w:t>
            </w:r>
            <w:r w:rsidR="00FD7421" w:rsidRPr="00953653">
              <w:rPr>
                <w:rStyle w:val="q4iawc"/>
              </w:rPr>
              <w:t>70</w:t>
            </w:r>
          </w:p>
        </w:tc>
        <w:tc>
          <w:tcPr>
            <w:tcW w:w="992" w:type="dxa"/>
            <w:gridSpan w:val="3"/>
            <w:vAlign w:val="center"/>
          </w:tcPr>
          <w:p w14:paraId="3552C9DA" w14:textId="4F0CA6A3" w:rsidR="00FD7421" w:rsidRPr="00953653" w:rsidRDefault="00BE7198" w:rsidP="00831526">
            <w:pPr>
              <w:kinsoku w:val="0"/>
              <w:overflowPunct w:val="0"/>
              <w:autoSpaceDE w:val="0"/>
              <w:autoSpaceDN w:val="0"/>
              <w:adjustRightInd w:val="0"/>
              <w:spacing w:before="22" w:after="0" w:line="240" w:lineRule="auto"/>
              <w:jc w:val="center"/>
              <w:rPr>
                <w:rStyle w:val="q4iawc"/>
              </w:rPr>
            </w:pPr>
            <w:r w:rsidRPr="00953653">
              <w:rPr>
                <w:rStyle w:val="q4iawc"/>
              </w:rPr>
              <w:t>0,</w:t>
            </w:r>
            <w:r w:rsidR="00FD7421" w:rsidRPr="00953653">
              <w:rPr>
                <w:rStyle w:val="q4iawc"/>
              </w:rPr>
              <w:t>87</w:t>
            </w:r>
          </w:p>
        </w:tc>
        <w:tc>
          <w:tcPr>
            <w:tcW w:w="1134" w:type="dxa"/>
            <w:gridSpan w:val="2"/>
            <w:vMerge/>
            <w:vAlign w:val="center"/>
          </w:tcPr>
          <w:p w14:paraId="4416792E"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1134" w:type="dxa"/>
            <w:vMerge/>
            <w:vAlign w:val="center"/>
          </w:tcPr>
          <w:p w14:paraId="2D33A10B"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r>
      <w:tr w:rsidR="00B93770" w:rsidRPr="00FD7421" w14:paraId="00E6D255" w14:textId="77777777" w:rsidTr="00953653">
        <w:trPr>
          <w:trHeight w:val="178"/>
        </w:trPr>
        <w:tc>
          <w:tcPr>
            <w:tcW w:w="593" w:type="dxa"/>
            <w:vMerge/>
            <w:vAlign w:val="center"/>
          </w:tcPr>
          <w:p w14:paraId="503E7496"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825" w:type="dxa"/>
            <w:gridSpan w:val="3"/>
            <w:vMerge/>
            <w:vAlign w:val="center"/>
          </w:tcPr>
          <w:p w14:paraId="070B8346"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1276" w:type="dxa"/>
            <w:gridSpan w:val="2"/>
            <w:vMerge/>
            <w:vAlign w:val="center"/>
          </w:tcPr>
          <w:p w14:paraId="5FB7D3AB"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1275" w:type="dxa"/>
            <w:vAlign w:val="center"/>
          </w:tcPr>
          <w:p w14:paraId="2A402CA7" w14:textId="77777777" w:rsidR="00FD7421" w:rsidRPr="00953653" w:rsidRDefault="00FD7421" w:rsidP="00831526">
            <w:pPr>
              <w:kinsoku w:val="0"/>
              <w:overflowPunct w:val="0"/>
              <w:autoSpaceDE w:val="0"/>
              <w:autoSpaceDN w:val="0"/>
              <w:adjustRightInd w:val="0"/>
              <w:spacing w:before="13" w:after="0" w:line="240" w:lineRule="auto"/>
              <w:jc w:val="center"/>
              <w:rPr>
                <w:rStyle w:val="q4iawc"/>
              </w:rPr>
            </w:pPr>
            <w:r w:rsidRPr="00953653">
              <w:rPr>
                <w:rStyle w:val="q4iawc"/>
              </w:rPr>
              <w:t>404</w:t>
            </w:r>
          </w:p>
        </w:tc>
        <w:tc>
          <w:tcPr>
            <w:tcW w:w="1134" w:type="dxa"/>
            <w:gridSpan w:val="2"/>
            <w:vAlign w:val="center"/>
          </w:tcPr>
          <w:p w14:paraId="7AFDBADC" w14:textId="77777777" w:rsidR="00FD7421" w:rsidRPr="00953653" w:rsidRDefault="00FD7421" w:rsidP="00831526">
            <w:pPr>
              <w:kinsoku w:val="0"/>
              <w:overflowPunct w:val="0"/>
              <w:autoSpaceDE w:val="0"/>
              <w:autoSpaceDN w:val="0"/>
              <w:adjustRightInd w:val="0"/>
              <w:spacing w:before="13" w:after="0" w:line="240" w:lineRule="auto"/>
              <w:jc w:val="center"/>
              <w:rPr>
                <w:rStyle w:val="q4iawc"/>
              </w:rPr>
            </w:pPr>
            <w:r w:rsidRPr="00953653">
              <w:rPr>
                <w:rStyle w:val="q4iawc"/>
              </w:rPr>
              <w:t>150</w:t>
            </w:r>
          </w:p>
        </w:tc>
        <w:tc>
          <w:tcPr>
            <w:tcW w:w="993" w:type="dxa"/>
            <w:gridSpan w:val="2"/>
            <w:vAlign w:val="center"/>
          </w:tcPr>
          <w:p w14:paraId="72F692F7" w14:textId="3361A16B" w:rsidR="00FD7421" w:rsidRPr="00953653" w:rsidRDefault="00BE7198" w:rsidP="00831526">
            <w:pPr>
              <w:kinsoku w:val="0"/>
              <w:overflowPunct w:val="0"/>
              <w:autoSpaceDE w:val="0"/>
              <w:autoSpaceDN w:val="0"/>
              <w:adjustRightInd w:val="0"/>
              <w:spacing w:before="22" w:after="0" w:line="240" w:lineRule="auto"/>
              <w:jc w:val="center"/>
              <w:rPr>
                <w:rStyle w:val="q4iawc"/>
              </w:rPr>
            </w:pPr>
            <w:r w:rsidRPr="00953653">
              <w:rPr>
                <w:rStyle w:val="q4iawc"/>
              </w:rPr>
              <w:t>0,</w:t>
            </w:r>
            <w:r w:rsidR="00FD7421" w:rsidRPr="00953653">
              <w:rPr>
                <w:rStyle w:val="q4iawc"/>
              </w:rPr>
              <w:t>60</w:t>
            </w:r>
          </w:p>
        </w:tc>
        <w:tc>
          <w:tcPr>
            <w:tcW w:w="992" w:type="dxa"/>
            <w:gridSpan w:val="3"/>
            <w:vAlign w:val="center"/>
          </w:tcPr>
          <w:p w14:paraId="7870F01C" w14:textId="437A566B" w:rsidR="00FD7421" w:rsidRPr="00953653" w:rsidRDefault="00BE7198" w:rsidP="00831526">
            <w:pPr>
              <w:kinsoku w:val="0"/>
              <w:overflowPunct w:val="0"/>
              <w:autoSpaceDE w:val="0"/>
              <w:autoSpaceDN w:val="0"/>
              <w:adjustRightInd w:val="0"/>
              <w:spacing w:before="13" w:after="0" w:line="240" w:lineRule="auto"/>
              <w:jc w:val="center"/>
              <w:rPr>
                <w:rStyle w:val="q4iawc"/>
              </w:rPr>
            </w:pPr>
            <w:r w:rsidRPr="00953653">
              <w:rPr>
                <w:rStyle w:val="q4iawc"/>
              </w:rPr>
              <w:t>0,</w:t>
            </w:r>
            <w:r w:rsidR="00FD7421" w:rsidRPr="00953653">
              <w:rPr>
                <w:rStyle w:val="q4iawc"/>
              </w:rPr>
              <w:t>51</w:t>
            </w:r>
          </w:p>
        </w:tc>
        <w:tc>
          <w:tcPr>
            <w:tcW w:w="1134" w:type="dxa"/>
            <w:gridSpan w:val="2"/>
            <w:vMerge/>
            <w:vAlign w:val="center"/>
          </w:tcPr>
          <w:p w14:paraId="1FB84F0C"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c>
          <w:tcPr>
            <w:tcW w:w="1134" w:type="dxa"/>
            <w:vMerge/>
            <w:vAlign w:val="center"/>
          </w:tcPr>
          <w:p w14:paraId="7CBD2FFC" w14:textId="77777777" w:rsidR="00FD7421" w:rsidRPr="00953653" w:rsidRDefault="00FD7421" w:rsidP="00831526">
            <w:pPr>
              <w:kinsoku w:val="0"/>
              <w:overflowPunct w:val="0"/>
              <w:autoSpaceDE w:val="0"/>
              <w:autoSpaceDN w:val="0"/>
              <w:adjustRightInd w:val="0"/>
              <w:spacing w:before="1" w:after="0" w:line="240" w:lineRule="auto"/>
              <w:jc w:val="center"/>
              <w:rPr>
                <w:rStyle w:val="q4iawc"/>
              </w:rPr>
            </w:pPr>
          </w:p>
        </w:tc>
      </w:tr>
      <w:tr w:rsidR="00B93770" w:rsidRPr="00FD7421" w14:paraId="7F0E44BD" w14:textId="77777777" w:rsidTr="00953653">
        <w:trPr>
          <w:trHeight w:val="169"/>
        </w:trPr>
        <w:tc>
          <w:tcPr>
            <w:tcW w:w="1418" w:type="dxa"/>
            <w:gridSpan w:val="4"/>
            <w:vMerge w:val="restart"/>
            <w:vAlign w:val="center"/>
          </w:tcPr>
          <w:p w14:paraId="27C840FA" w14:textId="77777777" w:rsidR="00FD7421" w:rsidRPr="00953653" w:rsidRDefault="00FD7421" w:rsidP="00FD7421">
            <w:pPr>
              <w:kinsoku w:val="0"/>
              <w:overflowPunct w:val="0"/>
              <w:autoSpaceDE w:val="0"/>
              <w:autoSpaceDN w:val="0"/>
              <w:adjustRightInd w:val="0"/>
              <w:spacing w:after="0" w:line="240" w:lineRule="auto"/>
              <w:jc w:val="center"/>
              <w:rPr>
                <w:rStyle w:val="q4iawc"/>
              </w:rPr>
            </w:pPr>
            <w:r w:rsidRPr="00953653">
              <w:rPr>
                <w:rStyle w:val="q4iawc"/>
              </w:rPr>
              <w:t>Позитивный контроль</w:t>
            </w:r>
          </w:p>
          <w:p w14:paraId="06A48214" w14:textId="69B4E535" w:rsidR="00FD7421" w:rsidRPr="00953653" w:rsidRDefault="00FD7421" w:rsidP="00831526">
            <w:pPr>
              <w:kinsoku w:val="0"/>
              <w:overflowPunct w:val="0"/>
              <w:autoSpaceDE w:val="0"/>
              <w:autoSpaceDN w:val="0"/>
              <w:adjustRightInd w:val="0"/>
              <w:spacing w:before="26" w:after="0" w:line="240" w:lineRule="auto"/>
              <w:jc w:val="center"/>
              <w:rPr>
                <w:rStyle w:val="q4iawc"/>
              </w:rPr>
            </w:pPr>
            <w:r w:rsidRPr="00953653">
              <w:rPr>
                <w:rStyle w:val="q4iawc"/>
              </w:rPr>
              <w:t>ММS 110 (1x)</w:t>
            </w:r>
          </w:p>
        </w:tc>
        <w:tc>
          <w:tcPr>
            <w:tcW w:w="1276" w:type="dxa"/>
            <w:gridSpan w:val="2"/>
            <w:vMerge w:val="restart"/>
            <w:vAlign w:val="center"/>
          </w:tcPr>
          <w:p w14:paraId="701EFCE3" w14:textId="77777777" w:rsidR="00FD7421" w:rsidRPr="00953653" w:rsidRDefault="00FD7421" w:rsidP="00831526">
            <w:pPr>
              <w:kinsoku w:val="0"/>
              <w:overflowPunct w:val="0"/>
              <w:autoSpaceDE w:val="0"/>
              <w:autoSpaceDN w:val="0"/>
              <w:adjustRightInd w:val="0"/>
              <w:spacing w:before="13" w:after="0" w:line="240" w:lineRule="auto"/>
              <w:jc w:val="center"/>
              <w:rPr>
                <w:rStyle w:val="q4iawc"/>
              </w:rPr>
            </w:pPr>
            <w:r w:rsidRPr="00953653">
              <w:rPr>
                <w:rStyle w:val="q4iawc"/>
              </w:rPr>
              <w:t>4</w:t>
            </w:r>
          </w:p>
        </w:tc>
        <w:tc>
          <w:tcPr>
            <w:tcW w:w="1275" w:type="dxa"/>
            <w:vAlign w:val="center"/>
          </w:tcPr>
          <w:p w14:paraId="6FD87AD3" w14:textId="77777777" w:rsidR="00FD7421" w:rsidRPr="00953653" w:rsidRDefault="00FD7421" w:rsidP="00831526">
            <w:pPr>
              <w:kinsoku w:val="0"/>
              <w:overflowPunct w:val="0"/>
              <w:autoSpaceDE w:val="0"/>
              <w:autoSpaceDN w:val="0"/>
              <w:adjustRightInd w:val="0"/>
              <w:spacing w:before="13" w:after="0" w:line="240" w:lineRule="auto"/>
              <w:jc w:val="center"/>
              <w:rPr>
                <w:rStyle w:val="q4iawc"/>
              </w:rPr>
            </w:pPr>
            <w:r w:rsidRPr="00953653">
              <w:rPr>
                <w:rStyle w:val="q4iawc"/>
              </w:rPr>
              <w:t>501</w:t>
            </w:r>
          </w:p>
        </w:tc>
        <w:tc>
          <w:tcPr>
            <w:tcW w:w="1134" w:type="dxa"/>
            <w:gridSpan w:val="2"/>
            <w:vAlign w:val="center"/>
          </w:tcPr>
          <w:p w14:paraId="5EECD787" w14:textId="77777777" w:rsidR="00FD7421" w:rsidRPr="00953653" w:rsidRDefault="00FD7421" w:rsidP="00831526">
            <w:pPr>
              <w:kinsoku w:val="0"/>
              <w:overflowPunct w:val="0"/>
              <w:autoSpaceDE w:val="0"/>
              <w:autoSpaceDN w:val="0"/>
              <w:adjustRightInd w:val="0"/>
              <w:spacing w:before="13" w:after="0" w:line="240" w:lineRule="auto"/>
              <w:jc w:val="center"/>
              <w:rPr>
                <w:rStyle w:val="q4iawc"/>
              </w:rPr>
            </w:pPr>
            <w:r w:rsidRPr="00953653">
              <w:rPr>
                <w:rStyle w:val="q4iawc"/>
              </w:rPr>
              <w:t>150</w:t>
            </w:r>
          </w:p>
        </w:tc>
        <w:tc>
          <w:tcPr>
            <w:tcW w:w="993" w:type="dxa"/>
            <w:gridSpan w:val="2"/>
            <w:vAlign w:val="center"/>
          </w:tcPr>
          <w:p w14:paraId="3F153F05" w14:textId="5BCA02AF" w:rsidR="00FD7421" w:rsidRPr="00953653" w:rsidRDefault="00FD7421" w:rsidP="00831526">
            <w:pPr>
              <w:kinsoku w:val="0"/>
              <w:overflowPunct w:val="0"/>
              <w:autoSpaceDE w:val="0"/>
              <w:autoSpaceDN w:val="0"/>
              <w:adjustRightInd w:val="0"/>
              <w:spacing w:before="13" w:after="0" w:line="240" w:lineRule="auto"/>
              <w:jc w:val="center"/>
              <w:rPr>
                <w:rStyle w:val="q4iawc"/>
              </w:rPr>
            </w:pPr>
            <w:r w:rsidRPr="00953653">
              <w:rPr>
                <w:rStyle w:val="q4iawc"/>
              </w:rPr>
              <w:t>3</w:t>
            </w:r>
            <w:r w:rsidR="00336FD2" w:rsidRPr="00953653">
              <w:rPr>
                <w:rStyle w:val="q4iawc"/>
              </w:rPr>
              <w:t>,</w:t>
            </w:r>
            <w:r w:rsidRPr="00953653">
              <w:rPr>
                <w:rStyle w:val="q4iawc"/>
              </w:rPr>
              <w:t>93</w:t>
            </w:r>
          </w:p>
        </w:tc>
        <w:tc>
          <w:tcPr>
            <w:tcW w:w="992" w:type="dxa"/>
            <w:gridSpan w:val="3"/>
            <w:vAlign w:val="center"/>
          </w:tcPr>
          <w:p w14:paraId="2D1F68A7" w14:textId="6FD5EB02" w:rsidR="00FD7421" w:rsidRPr="00953653" w:rsidRDefault="00FD7421" w:rsidP="00831526">
            <w:pPr>
              <w:kinsoku w:val="0"/>
              <w:overflowPunct w:val="0"/>
              <w:autoSpaceDE w:val="0"/>
              <w:autoSpaceDN w:val="0"/>
              <w:adjustRightInd w:val="0"/>
              <w:spacing w:before="13" w:after="0" w:line="240" w:lineRule="auto"/>
              <w:jc w:val="center"/>
              <w:rPr>
                <w:rStyle w:val="q4iawc"/>
              </w:rPr>
            </w:pPr>
            <w:r w:rsidRPr="00953653">
              <w:rPr>
                <w:rStyle w:val="q4iawc"/>
              </w:rPr>
              <w:t>4</w:t>
            </w:r>
            <w:r w:rsidR="00336FD2" w:rsidRPr="00953653">
              <w:rPr>
                <w:rStyle w:val="q4iawc"/>
              </w:rPr>
              <w:t>,</w:t>
            </w:r>
            <w:r w:rsidRPr="00953653">
              <w:rPr>
                <w:rStyle w:val="q4iawc"/>
              </w:rPr>
              <w:t>31</w:t>
            </w:r>
          </w:p>
        </w:tc>
        <w:tc>
          <w:tcPr>
            <w:tcW w:w="1134" w:type="dxa"/>
            <w:gridSpan w:val="2"/>
            <w:vMerge w:val="restart"/>
            <w:vAlign w:val="center"/>
          </w:tcPr>
          <w:p w14:paraId="28FE8D3C" w14:textId="7CA59A18" w:rsidR="00FD7421" w:rsidRPr="00953653" w:rsidRDefault="00FD7421" w:rsidP="00831526">
            <w:pPr>
              <w:kinsoku w:val="0"/>
              <w:overflowPunct w:val="0"/>
              <w:autoSpaceDE w:val="0"/>
              <w:autoSpaceDN w:val="0"/>
              <w:adjustRightInd w:val="0"/>
              <w:spacing w:before="13" w:after="0" w:line="240" w:lineRule="auto"/>
              <w:jc w:val="center"/>
              <w:rPr>
                <w:rStyle w:val="q4iawc"/>
              </w:rPr>
            </w:pPr>
            <w:r w:rsidRPr="00953653">
              <w:rPr>
                <w:rStyle w:val="q4iawc"/>
              </w:rPr>
              <w:t>3</w:t>
            </w:r>
            <w:r w:rsidR="00336FD2" w:rsidRPr="00953653">
              <w:rPr>
                <w:rStyle w:val="q4iawc"/>
                <w:lang w:val="en-US"/>
              </w:rPr>
              <w:t>,</w:t>
            </w:r>
            <w:r w:rsidRPr="00953653">
              <w:rPr>
                <w:rStyle w:val="q4iawc"/>
              </w:rPr>
              <w:t>97</w:t>
            </w:r>
          </w:p>
        </w:tc>
        <w:tc>
          <w:tcPr>
            <w:tcW w:w="1134" w:type="dxa"/>
            <w:vMerge w:val="restart"/>
            <w:vAlign w:val="center"/>
          </w:tcPr>
          <w:p w14:paraId="487D03F9" w14:textId="781579FC" w:rsidR="00FD7421" w:rsidRPr="00953653" w:rsidRDefault="00FD7421" w:rsidP="00831526">
            <w:pPr>
              <w:kinsoku w:val="0"/>
              <w:overflowPunct w:val="0"/>
              <w:autoSpaceDE w:val="0"/>
              <w:autoSpaceDN w:val="0"/>
              <w:adjustRightInd w:val="0"/>
              <w:spacing w:before="13" w:after="0" w:line="240" w:lineRule="auto"/>
              <w:jc w:val="center"/>
              <w:rPr>
                <w:rStyle w:val="q4iawc"/>
              </w:rPr>
            </w:pPr>
            <w:r w:rsidRPr="00953653">
              <w:rPr>
                <w:rStyle w:val="q4iawc"/>
              </w:rPr>
              <w:t>4</w:t>
            </w:r>
            <w:r w:rsidR="00336FD2" w:rsidRPr="00953653">
              <w:rPr>
                <w:rStyle w:val="q4iawc"/>
                <w:lang w:val="en-US"/>
              </w:rPr>
              <w:t>,</w:t>
            </w:r>
            <w:r w:rsidRPr="00953653">
              <w:rPr>
                <w:rStyle w:val="q4iawc"/>
              </w:rPr>
              <w:t>78</w:t>
            </w:r>
          </w:p>
        </w:tc>
      </w:tr>
      <w:tr w:rsidR="00B93770" w:rsidRPr="00BD7321" w14:paraId="5A3CEC06" w14:textId="77777777" w:rsidTr="00953653">
        <w:trPr>
          <w:trHeight w:val="169"/>
        </w:trPr>
        <w:tc>
          <w:tcPr>
            <w:tcW w:w="1418" w:type="dxa"/>
            <w:gridSpan w:val="4"/>
            <w:vMerge/>
            <w:vAlign w:val="center"/>
          </w:tcPr>
          <w:p w14:paraId="61700C55" w14:textId="77777777" w:rsidR="00FD7421" w:rsidRPr="00BD7321" w:rsidRDefault="00FD7421" w:rsidP="00831526">
            <w:pPr>
              <w:kinsoku w:val="0"/>
              <w:overflowPunct w:val="0"/>
              <w:autoSpaceDE w:val="0"/>
              <w:autoSpaceDN w:val="0"/>
              <w:adjustRightInd w:val="0"/>
              <w:spacing w:before="1" w:after="0" w:line="240" w:lineRule="auto"/>
              <w:jc w:val="center"/>
              <w:rPr>
                <w:sz w:val="2"/>
                <w:szCs w:val="2"/>
                <w:lang w:eastAsia="en-US"/>
              </w:rPr>
            </w:pPr>
          </w:p>
        </w:tc>
        <w:tc>
          <w:tcPr>
            <w:tcW w:w="1276" w:type="dxa"/>
            <w:gridSpan w:val="2"/>
            <w:vMerge/>
            <w:vAlign w:val="center"/>
          </w:tcPr>
          <w:p w14:paraId="2295F485" w14:textId="77777777" w:rsidR="00FD7421" w:rsidRPr="00BD7321" w:rsidRDefault="00FD7421" w:rsidP="00831526">
            <w:pPr>
              <w:kinsoku w:val="0"/>
              <w:overflowPunct w:val="0"/>
              <w:autoSpaceDE w:val="0"/>
              <w:autoSpaceDN w:val="0"/>
              <w:adjustRightInd w:val="0"/>
              <w:spacing w:before="1" w:after="0" w:line="240" w:lineRule="auto"/>
              <w:jc w:val="center"/>
              <w:rPr>
                <w:sz w:val="2"/>
                <w:szCs w:val="2"/>
                <w:lang w:eastAsia="en-US"/>
              </w:rPr>
            </w:pPr>
          </w:p>
        </w:tc>
        <w:tc>
          <w:tcPr>
            <w:tcW w:w="1275" w:type="dxa"/>
            <w:vAlign w:val="center"/>
          </w:tcPr>
          <w:p w14:paraId="6DD24B69" w14:textId="77777777" w:rsidR="00FD7421" w:rsidRPr="00831526" w:rsidRDefault="00FD7421" w:rsidP="00831526">
            <w:pPr>
              <w:kinsoku w:val="0"/>
              <w:overflowPunct w:val="0"/>
              <w:autoSpaceDE w:val="0"/>
              <w:autoSpaceDN w:val="0"/>
              <w:adjustRightInd w:val="0"/>
              <w:spacing w:after="0" w:line="240" w:lineRule="auto"/>
              <w:ind w:left="179" w:right="145"/>
              <w:jc w:val="center"/>
              <w:rPr>
                <w:rStyle w:val="q4iawc"/>
              </w:rPr>
            </w:pPr>
            <w:r w:rsidRPr="00831526">
              <w:rPr>
                <w:rStyle w:val="q4iawc"/>
              </w:rPr>
              <w:t>502</w:t>
            </w:r>
          </w:p>
        </w:tc>
        <w:tc>
          <w:tcPr>
            <w:tcW w:w="1134" w:type="dxa"/>
            <w:gridSpan w:val="2"/>
            <w:vAlign w:val="center"/>
          </w:tcPr>
          <w:p w14:paraId="37A3E4B8" w14:textId="77777777" w:rsidR="00FD7421" w:rsidRPr="00831526" w:rsidRDefault="00FD7421" w:rsidP="00831526">
            <w:pPr>
              <w:kinsoku w:val="0"/>
              <w:overflowPunct w:val="0"/>
              <w:autoSpaceDE w:val="0"/>
              <w:autoSpaceDN w:val="0"/>
              <w:adjustRightInd w:val="0"/>
              <w:spacing w:after="0" w:line="240" w:lineRule="auto"/>
              <w:ind w:left="84"/>
              <w:jc w:val="center"/>
              <w:rPr>
                <w:rStyle w:val="q4iawc"/>
              </w:rPr>
            </w:pPr>
            <w:r w:rsidRPr="00831526">
              <w:rPr>
                <w:rStyle w:val="q4iawc"/>
              </w:rPr>
              <w:t>150</w:t>
            </w:r>
          </w:p>
        </w:tc>
        <w:tc>
          <w:tcPr>
            <w:tcW w:w="993" w:type="dxa"/>
            <w:gridSpan w:val="2"/>
            <w:vAlign w:val="center"/>
          </w:tcPr>
          <w:p w14:paraId="258A3E23" w14:textId="6AF5AEB5" w:rsidR="00FD7421" w:rsidRPr="00831526" w:rsidRDefault="00FD7421" w:rsidP="00831526">
            <w:pPr>
              <w:kinsoku w:val="0"/>
              <w:overflowPunct w:val="0"/>
              <w:autoSpaceDE w:val="0"/>
              <w:autoSpaceDN w:val="0"/>
              <w:adjustRightInd w:val="0"/>
              <w:spacing w:after="0" w:line="240" w:lineRule="auto"/>
              <w:ind w:left="3"/>
              <w:jc w:val="center"/>
              <w:rPr>
                <w:rStyle w:val="q4iawc"/>
              </w:rPr>
            </w:pPr>
            <w:r w:rsidRPr="00831526">
              <w:rPr>
                <w:rStyle w:val="q4iawc"/>
              </w:rPr>
              <w:t>4</w:t>
            </w:r>
            <w:r w:rsidR="00336FD2">
              <w:rPr>
                <w:rStyle w:val="q4iawc"/>
                <w:lang w:val="en-US"/>
              </w:rPr>
              <w:t>,</w:t>
            </w:r>
            <w:r w:rsidRPr="00831526">
              <w:rPr>
                <w:rStyle w:val="q4iawc"/>
              </w:rPr>
              <w:t>01</w:t>
            </w:r>
          </w:p>
        </w:tc>
        <w:tc>
          <w:tcPr>
            <w:tcW w:w="992" w:type="dxa"/>
            <w:gridSpan w:val="3"/>
            <w:vAlign w:val="center"/>
          </w:tcPr>
          <w:p w14:paraId="437E8FA5" w14:textId="6E3C40D3" w:rsidR="00FD7421" w:rsidRPr="00831526" w:rsidRDefault="00FD7421" w:rsidP="00831526">
            <w:pPr>
              <w:kinsoku w:val="0"/>
              <w:overflowPunct w:val="0"/>
              <w:autoSpaceDE w:val="0"/>
              <w:autoSpaceDN w:val="0"/>
              <w:adjustRightInd w:val="0"/>
              <w:spacing w:after="0" w:line="240" w:lineRule="auto"/>
              <w:ind w:left="144" w:right="102"/>
              <w:jc w:val="center"/>
              <w:rPr>
                <w:rStyle w:val="q4iawc"/>
              </w:rPr>
            </w:pPr>
            <w:r w:rsidRPr="00831526">
              <w:rPr>
                <w:rStyle w:val="q4iawc"/>
              </w:rPr>
              <w:t>5</w:t>
            </w:r>
            <w:r w:rsidR="00336FD2">
              <w:rPr>
                <w:rStyle w:val="q4iawc"/>
              </w:rPr>
              <w:t>,</w:t>
            </w:r>
            <w:r w:rsidRPr="00831526">
              <w:rPr>
                <w:rStyle w:val="q4iawc"/>
              </w:rPr>
              <w:t>23</w:t>
            </w:r>
          </w:p>
        </w:tc>
        <w:tc>
          <w:tcPr>
            <w:tcW w:w="1134" w:type="dxa"/>
            <w:gridSpan w:val="2"/>
            <w:vMerge/>
            <w:vAlign w:val="center"/>
          </w:tcPr>
          <w:p w14:paraId="695978FE" w14:textId="77777777" w:rsidR="00FD7421" w:rsidRPr="00BD7321" w:rsidRDefault="00FD7421" w:rsidP="00831526">
            <w:pPr>
              <w:kinsoku w:val="0"/>
              <w:overflowPunct w:val="0"/>
              <w:autoSpaceDE w:val="0"/>
              <w:autoSpaceDN w:val="0"/>
              <w:adjustRightInd w:val="0"/>
              <w:spacing w:before="1" w:after="0" w:line="240" w:lineRule="auto"/>
              <w:jc w:val="center"/>
              <w:rPr>
                <w:sz w:val="2"/>
                <w:szCs w:val="2"/>
                <w:lang w:eastAsia="en-US"/>
              </w:rPr>
            </w:pPr>
          </w:p>
        </w:tc>
        <w:tc>
          <w:tcPr>
            <w:tcW w:w="1134" w:type="dxa"/>
            <w:vMerge/>
            <w:vAlign w:val="center"/>
          </w:tcPr>
          <w:p w14:paraId="28839020" w14:textId="77777777" w:rsidR="00FD7421" w:rsidRPr="00BD7321" w:rsidRDefault="00FD7421" w:rsidP="00831526">
            <w:pPr>
              <w:kinsoku w:val="0"/>
              <w:overflowPunct w:val="0"/>
              <w:autoSpaceDE w:val="0"/>
              <w:autoSpaceDN w:val="0"/>
              <w:adjustRightInd w:val="0"/>
              <w:spacing w:before="1" w:after="0" w:line="240" w:lineRule="auto"/>
              <w:jc w:val="center"/>
              <w:rPr>
                <w:sz w:val="2"/>
                <w:szCs w:val="2"/>
                <w:lang w:eastAsia="en-US"/>
              </w:rPr>
            </w:pPr>
          </w:p>
        </w:tc>
      </w:tr>
    </w:tbl>
    <w:p w14:paraId="0BA1F4EB" w14:textId="77777777" w:rsidR="00336FD2" w:rsidRDefault="00336FD2" w:rsidP="000F000D">
      <w:pPr>
        <w:spacing w:after="0" w:line="240" w:lineRule="auto"/>
      </w:pPr>
    </w:p>
    <w:p w14:paraId="5131A43D" w14:textId="188FCE39" w:rsidR="000F000D" w:rsidRDefault="000F000D" w:rsidP="00336FD2">
      <w:pPr>
        <w:spacing w:after="0" w:line="240" w:lineRule="auto"/>
        <w:ind w:firstLine="709"/>
      </w:pPr>
      <w:r>
        <w:t xml:space="preserve">Проводился анализ индукции мутаций </w:t>
      </w:r>
      <w:r w:rsidRPr="000F000D">
        <w:t>lac Z в тканях</w:t>
      </w:r>
      <w:r>
        <w:t xml:space="preserve"> </w:t>
      </w:r>
      <w:r w:rsidRPr="000F000D">
        <w:t>мышей MutaTM</w:t>
      </w:r>
      <w:r>
        <w:t>. В этом эксперименте шести самцам мышей MutaTM вводили 24, 47 и 70 мг/кг/день афатиниб в течение 28 дней подряд. Еще шесть животных получали воду после обратного осмоса в качестве контрольного носителя. У животных со средней дозой наблюдались признаки пилоэрекции и потери массы тела. Все животные, получавшие высокие дозы, проявляли сгорбленное положение и пилоэрекцию на 12-й день эксперимента. С 16-го дня до конца периода лечения четыре из шести животных в группе с высокой дозой умерли или были подвергнуты эвтаназии из-за плохого общего состояния. У всех самцов, получавших высокие дозы, наблюдалась заметная потеря веса.</w:t>
      </w:r>
    </w:p>
    <w:p w14:paraId="7876A840" w14:textId="34B8E092" w:rsidR="000F000D" w:rsidRDefault="000F000D" w:rsidP="00336FD2">
      <w:pPr>
        <w:spacing w:after="0" w:line="240" w:lineRule="auto"/>
        <w:ind w:firstLine="709"/>
      </w:pPr>
      <w:r>
        <w:t>Из-за смертности при уровне дозы 70 мг/кг (группа с высокой дозой) две группы с более низкой дозой были исследованы на частоту мутаций. ДНК экстрагировали из печени, двенадцатиперстной кишки и кожи всех выживших животных на 31-й день. Контрольные значения носителя были сопоставимы с историческими контрольными данными для каждой ткани.</w:t>
      </w:r>
    </w:p>
    <w:p w14:paraId="7C1A01C4" w14:textId="2C0D17A8" w:rsidR="000F000D" w:rsidRDefault="000F000D" w:rsidP="00336FD2">
      <w:pPr>
        <w:spacing w:after="0" w:line="240" w:lineRule="auto"/>
        <w:ind w:firstLine="709"/>
      </w:pPr>
      <w:r>
        <w:t>Статистически значимого увеличения частоты мутаций в образцах печени, двенадцатиперстной кишки и кожи при использовании ANOVA на уровне 5% по данным, полученным для трансформированных и нетрансформированных клеток, не наблюдалось. Поэтому делается вывод, что дозы афатиниба 24 или 47 мг/кг/день, не вызывают мутаций в печени, двенадцатиперстной кишке или коже мышей MutaTM</w:t>
      </w:r>
      <w:r w:rsidR="00391DB8" w:rsidRPr="00831526">
        <w:t xml:space="preserve"> </w:t>
      </w:r>
      <w:r w:rsidR="00391DB8" w:rsidRPr="00984A8E">
        <w:rPr>
          <w:rStyle w:val="q4iawc"/>
        </w:rPr>
        <w:t>[17]</w:t>
      </w:r>
      <w:r>
        <w:t>.</w:t>
      </w:r>
    </w:p>
    <w:p w14:paraId="728EEFFE" w14:textId="7099CA39" w:rsidR="000F000D" w:rsidRDefault="000F000D" w:rsidP="000F000D">
      <w:pPr>
        <w:spacing w:after="0" w:line="240" w:lineRule="auto"/>
      </w:pPr>
    </w:p>
    <w:p w14:paraId="1F2DF092" w14:textId="368B3F2C" w:rsidR="000F000D" w:rsidRDefault="000F000D" w:rsidP="000F000D">
      <w:pPr>
        <w:spacing w:after="0" w:line="240" w:lineRule="auto"/>
      </w:pPr>
      <w:r w:rsidRPr="00831526">
        <w:rPr>
          <w:b/>
        </w:rPr>
        <w:t xml:space="preserve">Таблица </w:t>
      </w:r>
      <w:r w:rsidR="00305EC8" w:rsidRPr="00831526">
        <w:rPr>
          <w:b/>
        </w:rPr>
        <w:t>3-17</w:t>
      </w:r>
      <w:r>
        <w:t>. Результаты исследования у мышей MutaTM</w:t>
      </w:r>
      <w:r w:rsidR="00953653">
        <w:t>.</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71"/>
        <w:gridCol w:w="1871"/>
        <w:gridCol w:w="1871"/>
        <w:gridCol w:w="1871"/>
        <w:gridCol w:w="1871"/>
      </w:tblGrid>
      <w:tr w:rsidR="000F000D" w:rsidRPr="000F000D" w14:paraId="5F5BE6FA" w14:textId="77777777" w:rsidTr="00831526">
        <w:trPr>
          <w:trHeight w:val="299"/>
          <w:jc w:val="center"/>
        </w:trPr>
        <w:tc>
          <w:tcPr>
            <w:tcW w:w="1871" w:type="dxa"/>
            <w:shd w:val="clear" w:color="auto" w:fill="D9D9D9" w:themeFill="background1" w:themeFillShade="D9"/>
            <w:vAlign w:val="center"/>
          </w:tcPr>
          <w:p w14:paraId="1C01A4AC" w14:textId="01EB4089" w:rsidR="000F000D" w:rsidRPr="00831526" w:rsidRDefault="000F000D" w:rsidP="009D7E57">
            <w:pPr>
              <w:kinsoku w:val="0"/>
              <w:overflowPunct w:val="0"/>
              <w:autoSpaceDE w:val="0"/>
              <w:autoSpaceDN w:val="0"/>
              <w:adjustRightInd w:val="0"/>
              <w:spacing w:after="0" w:line="240" w:lineRule="auto"/>
              <w:jc w:val="center"/>
              <w:rPr>
                <w:b/>
                <w:bCs/>
              </w:rPr>
            </w:pPr>
            <w:r w:rsidRPr="00831526">
              <w:rPr>
                <w:b/>
                <w:bCs/>
              </w:rPr>
              <w:t xml:space="preserve">Група    </w:t>
            </w:r>
          </w:p>
        </w:tc>
        <w:tc>
          <w:tcPr>
            <w:tcW w:w="1871" w:type="dxa"/>
            <w:shd w:val="clear" w:color="auto" w:fill="D9D9D9" w:themeFill="background1" w:themeFillShade="D9"/>
            <w:vAlign w:val="center"/>
          </w:tcPr>
          <w:p w14:paraId="4BEC17B7" w14:textId="3787937A" w:rsidR="000F000D" w:rsidRPr="00831526" w:rsidRDefault="000F000D" w:rsidP="009D7E57">
            <w:pPr>
              <w:kinsoku w:val="0"/>
              <w:overflowPunct w:val="0"/>
              <w:autoSpaceDE w:val="0"/>
              <w:autoSpaceDN w:val="0"/>
              <w:adjustRightInd w:val="0"/>
              <w:spacing w:after="0" w:line="240" w:lineRule="auto"/>
              <w:jc w:val="center"/>
              <w:rPr>
                <w:b/>
                <w:bCs/>
              </w:rPr>
            </w:pPr>
            <w:r w:rsidRPr="00831526">
              <w:rPr>
                <w:b/>
                <w:bCs/>
              </w:rPr>
              <w:t>Лечение</w:t>
            </w:r>
          </w:p>
          <w:p w14:paraId="52546FBA" w14:textId="2A095A8A" w:rsidR="000F000D" w:rsidRPr="00831526" w:rsidRDefault="000F000D" w:rsidP="009D7E57">
            <w:pPr>
              <w:kinsoku w:val="0"/>
              <w:overflowPunct w:val="0"/>
              <w:autoSpaceDE w:val="0"/>
              <w:autoSpaceDN w:val="0"/>
              <w:adjustRightInd w:val="0"/>
              <w:spacing w:after="0" w:line="240" w:lineRule="auto"/>
              <w:jc w:val="center"/>
              <w:rPr>
                <w:b/>
                <w:bCs/>
              </w:rPr>
            </w:pPr>
            <w:r w:rsidRPr="00831526">
              <w:rPr>
                <w:b/>
                <w:bCs/>
              </w:rPr>
              <w:t>(мг/кг/сут)</w:t>
            </w:r>
          </w:p>
        </w:tc>
        <w:tc>
          <w:tcPr>
            <w:tcW w:w="1871" w:type="dxa"/>
            <w:shd w:val="clear" w:color="auto" w:fill="D9D9D9" w:themeFill="background1" w:themeFillShade="D9"/>
            <w:vAlign w:val="center"/>
          </w:tcPr>
          <w:p w14:paraId="0C4F201E" w14:textId="2524E8C7" w:rsidR="000F000D" w:rsidRPr="00831526" w:rsidRDefault="000F000D" w:rsidP="00831526">
            <w:pPr>
              <w:kinsoku w:val="0"/>
              <w:overflowPunct w:val="0"/>
              <w:autoSpaceDE w:val="0"/>
              <w:autoSpaceDN w:val="0"/>
              <w:adjustRightInd w:val="0"/>
              <w:spacing w:after="0" w:line="240" w:lineRule="auto"/>
              <w:jc w:val="center"/>
              <w:rPr>
                <w:b/>
                <w:bCs/>
              </w:rPr>
            </w:pPr>
            <w:r w:rsidRPr="00831526">
              <w:rPr>
                <w:b/>
                <w:bCs/>
              </w:rPr>
              <w:t>Кол-во животных</w:t>
            </w:r>
          </w:p>
        </w:tc>
        <w:tc>
          <w:tcPr>
            <w:tcW w:w="1871" w:type="dxa"/>
            <w:shd w:val="clear" w:color="auto" w:fill="D9D9D9" w:themeFill="background1" w:themeFillShade="D9"/>
            <w:vAlign w:val="center"/>
          </w:tcPr>
          <w:p w14:paraId="528FE7CE" w14:textId="4F205C40" w:rsidR="000F000D" w:rsidRPr="00831526" w:rsidRDefault="000F000D" w:rsidP="009D7E57">
            <w:pPr>
              <w:kinsoku w:val="0"/>
              <w:overflowPunct w:val="0"/>
              <w:autoSpaceDE w:val="0"/>
              <w:autoSpaceDN w:val="0"/>
              <w:adjustRightInd w:val="0"/>
              <w:spacing w:after="0" w:line="240" w:lineRule="auto"/>
              <w:jc w:val="center"/>
              <w:rPr>
                <w:b/>
                <w:bCs/>
              </w:rPr>
            </w:pPr>
            <w:r w:rsidRPr="00831526">
              <w:rPr>
                <w:b/>
                <w:bCs/>
              </w:rPr>
              <w:t>Частота мутаций (х10</w:t>
            </w:r>
            <w:r w:rsidRPr="00831526">
              <w:rPr>
                <w:b/>
                <w:bCs/>
                <w:vertAlign w:val="superscript"/>
              </w:rPr>
              <w:t>-6</w:t>
            </w:r>
            <w:r w:rsidRPr="00831526">
              <w:rPr>
                <w:b/>
                <w:bCs/>
              </w:rPr>
              <w:t>)</w:t>
            </w:r>
          </w:p>
        </w:tc>
        <w:tc>
          <w:tcPr>
            <w:tcW w:w="1871" w:type="dxa"/>
            <w:shd w:val="clear" w:color="auto" w:fill="D9D9D9" w:themeFill="background1" w:themeFillShade="D9"/>
            <w:vAlign w:val="center"/>
          </w:tcPr>
          <w:p w14:paraId="75BC998F" w14:textId="277FD599" w:rsidR="000F000D" w:rsidRPr="00831526" w:rsidRDefault="000F000D" w:rsidP="009D7E57">
            <w:pPr>
              <w:kinsoku w:val="0"/>
              <w:overflowPunct w:val="0"/>
              <w:autoSpaceDE w:val="0"/>
              <w:autoSpaceDN w:val="0"/>
              <w:adjustRightInd w:val="0"/>
              <w:spacing w:after="0" w:line="240" w:lineRule="auto"/>
              <w:jc w:val="center"/>
              <w:rPr>
                <w:b/>
                <w:bCs/>
              </w:rPr>
            </w:pPr>
            <w:r w:rsidRPr="00831526">
              <w:rPr>
                <w:b/>
                <w:bCs/>
              </w:rPr>
              <w:t>Стандартное отклонение</w:t>
            </w:r>
          </w:p>
        </w:tc>
      </w:tr>
      <w:tr w:rsidR="009D7E57" w:rsidRPr="000F000D" w14:paraId="27918B75" w14:textId="77777777" w:rsidTr="00127C29">
        <w:trPr>
          <w:trHeight w:val="299"/>
          <w:jc w:val="center"/>
        </w:trPr>
        <w:tc>
          <w:tcPr>
            <w:tcW w:w="9355" w:type="dxa"/>
            <w:gridSpan w:val="5"/>
            <w:vAlign w:val="center"/>
          </w:tcPr>
          <w:p w14:paraId="7939557D" w14:textId="34F9C01F" w:rsidR="009D7E57" w:rsidRPr="009D7E57" w:rsidDel="000F000D" w:rsidRDefault="009D7E57" w:rsidP="009D7E57">
            <w:pPr>
              <w:kinsoku w:val="0"/>
              <w:overflowPunct w:val="0"/>
              <w:autoSpaceDE w:val="0"/>
              <w:autoSpaceDN w:val="0"/>
              <w:adjustRightInd w:val="0"/>
              <w:spacing w:after="0" w:line="240" w:lineRule="auto"/>
              <w:jc w:val="center"/>
            </w:pPr>
            <w:r w:rsidRPr="002B180A">
              <w:t>Исследование печени</w:t>
            </w:r>
          </w:p>
        </w:tc>
      </w:tr>
      <w:tr w:rsidR="000F000D" w:rsidRPr="000F000D" w14:paraId="778E0FE2" w14:textId="77777777" w:rsidTr="009D7E57">
        <w:trPr>
          <w:trHeight w:val="294"/>
          <w:jc w:val="center"/>
        </w:trPr>
        <w:tc>
          <w:tcPr>
            <w:tcW w:w="1871" w:type="dxa"/>
            <w:vAlign w:val="center"/>
          </w:tcPr>
          <w:p w14:paraId="63B8F18A" w14:textId="77777777" w:rsidR="000F000D" w:rsidRPr="00831526" w:rsidRDefault="000F000D" w:rsidP="00831526">
            <w:pPr>
              <w:kinsoku w:val="0"/>
              <w:overflowPunct w:val="0"/>
              <w:autoSpaceDE w:val="0"/>
              <w:autoSpaceDN w:val="0"/>
              <w:adjustRightInd w:val="0"/>
              <w:spacing w:after="0" w:line="240" w:lineRule="auto"/>
              <w:jc w:val="center"/>
            </w:pPr>
            <w:r w:rsidRPr="00831526">
              <w:t>1</w:t>
            </w:r>
          </w:p>
        </w:tc>
        <w:tc>
          <w:tcPr>
            <w:tcW w:w="1871" w:type="dxa"/>
            <w:vAlign w:val="center"/>
          </w:tcPr>
          <w:p w14:paraId="49172A7A" w14:textId="7BA8B459" w:rsidR="000F000D" w:rsidRPr="00831526" w:rsidRDefault="009D7E57" w:rsidP="00831526">
            <w:pPr>
              <w:kinsoku w:val="0"/>
              <w:overflowPunct w:val="0"/>
              <w:autoSpaceDE w:val="0"/>
              <w:autoSpaceDN w:val="0"/>
              <w:adjustRightInd w:val="0"/>
              <w:spacing w:after="0" w:line="240" w:lineRule="auto"/>
              <w:jc w:val="center"/>
            </w:pPr>
            <w:r>
              <w:t>плацебо</w:t>
            </w:r>
          </w:p>
        </w:tc>
        <w:tc>
          <w:tcPr>
            <w:tcW w:w="1871" w:type="dxa"/>
            <w:vAlign w:val="center"/>
          </w:tcPr>
          <w:p w14:paraId="18C56104" w14:textId="77777777" w:rsidR="000F000D" w:rsidRPr="00831526" w:rsidRDefault="000F000D" w:rsidP="00831526">
            <w:pPr>
              <w:kinsoku w:val="0"/>
              <w:overflowPunct w:val="0"/>
              <w:autoSpaceDE w:val="0"/>
              <w:autoSpaceDN w:val="0"/>
              <w:adjustRightInd w:val="0"/>
              <w:spacing w:after="0" w:line="240" w:lineRule="auto"/>
              <w:jc w:val="center"/>
            </w:pPr>
            <w:r w:rsidRPr="00831526">
              <w:t>6</w:t>
            </w:r>
          </w:p>
        </w:tc>
        <w:tc>
          <w:tcPr>
            <w:tcW w:w="1871" w:type="dxa"/>
            <w:vAlign w:val="center"/>
          </w:tcPr>
          <w:p w14:paraId="67278FFF" w14:textId="121BB704" w:rsidR="000F000D" w:rsidRPr="00831526" w:rsidRDefault="000F000D" w:rsidP="00831526">
            <w:pPr>
              <w:kinsoku w:val="0"/>
              <w:overflowPunct w:val="0"/>
              <w:autoSpaceDE w:val="0"/>
              <w:autoSpaceDN w:val="0"/>
              <w:adjustRightInd w:val="0"/>
              <w:spacing w:after="0" w:line="240" w:lineRule="auto"/>
              <w:jc w:val="center"/>
            </w:pPr>
            <w:r w:rsidRPr="00831526">
              <w:t>34</w:t>
            </w:r>
            <w:r w:rsidR="0074020C">
              <w:t>,</w:t>
            </w:r>
            <w:r w:rsidRPr="00831526">
              <w:t>87</w:t>
            </w:r>
          </w:p>
        </w:tc>
        <w:tc>
          <w:tcPr>
            <w:tcW w:w="1871" w:type="dxa"/>
            <w:vAlign w:val="center"/>
          </w:tcPr>
          <w:p w14:paraId="73CC16A8" w14:textId="4C48D185" w:rsidR="000F000D" w:rsidRPr="00831526" w:rsidRDefault="000F000D" w:rsidP="00831526">
            <w:pPr>
              <w:kinsoku w:val="0"/>
              <w:overflowPunct w:val="0"/>
              <w:autoSpaceDE w:val="0"/>
              <w:autoSpaceDN w:val="0"/>
              <w:adjustRightInd w:val="0"/>
              <w:spacing w:after="0" w:line="240" w:lineRule="auto"/>
              <w:jc w:val="center"/>
            </w:pPr>
            <w:r w:rsidRPr="00831526">
              <w:t>7</w:t>
            </w:r>
            <w:r w:rsidR="0074020C">
              <w:t>,</w:t>
            </w:r>
            <w:r w:rsidRPr="00831526">
              <w:t>2</w:t>
            </w:r>
          </w:p>
        </w:tc>
      </w:tr>
      <w:tr w:rsidR="000F000D" w:rsidRPr="000F000D" w14:paraId="3CD965E9" w14:textId="77777777" w:rsidTr="009D7E57">
        <w:trPr>
          <w:trHeight w:val="159"/>
          <w:jc w:val="center"/>
        </w:trPr>
        <w:tc>
          <w:tcPr>
            <w:tcW w:w="1871" w:type="dxa"/>
            <w:vAlign w:val="center"/>
          </w:tcPr>
          <w:p w14:paraId="20043DD3" w14:textId="77777777" w:rsidR="000F000D" w:rsidRPr="00831526" w:rsidRDefault="000F000D" w:rsidP="00831526">
            <w:pPr>
              <w:kinsoku w:val="0"/>
              <w:overflowPunct w:val="0"/>
              <w:autoSpaceDE w:val="0"/>
              <w:autoSpaceDN w:val="0"/>
              <w:adjustRightInd w:val="0"/>
              <w:spacing w:after="0" w:line="240" w:lineRule="auto"/>
              <w:jc w:val="center"/>
            </w:pPr>
            <w:r w:rsidRPr="00831526">
              <w:t>2</w:t>
            </w:r>
          </w:p>
        </w:tc>
        <w:tc>
          <w:tcPr>
            <w:tcW w:w="1871" w:type="dxa"/>
            <w:vAlign w:val="center"/>
          </w:tcPr>
          <w:p w14:paraId="5DC490B5" w14:textId="52660242" w:rsidR="000F000D" w:rsidRPr="00831526" w:rsidRDefault="000F000D" w:rsidP="00831526">
            <w:pPr>
              <w:kinsoku w:val="0"/>
              <w:overflowPunct w:val="0"/>
              <w:autoSpaceDE w:val="0"/>
              <w:autoSpaceDN w:val="0"/>
              <w:adjustRightInd w:val="0"/>
              <w:spacing w:after="0" w:line="240" w:lineRule="auto"/>
              <w:jc w:val="center"/>
            </w:pPr>
            <w:r>
              <w:t>Афатиниб</w:t>
            </w:r>
            <w:r w:rsidRPr="00831526">
              <w:t xml:space="preserve"> (24)</w:t>
            </w:r>
          </w:p>
        </w:tc>
        <w:tc>
          <w:tcPr>
            <w:tcW w:w="1871" w:type="dxa"/>
            <w:vAlign w:val="center"/>
          </w:tcPr>
          <w:p w14:paraId="58F04D6A" w14:textId="77777777" w:rsidR="000F000D" w:rsidRPr="00831526" w:rsidRDefault="000F000D" w:rsidP="00831526">
            <w:pPr>
              <w:kinsoku w:val="0"/>
              <w:overflowPunct w:val="0"/>
              <w:autoSpaceDE w:val="0"/>
              <w:autoSpaceDN w:val="0"/>
              <w:adjustRightInd w:val="0"/>
              <w:spacing w:after="0" w:line="240" w:lineRule="auto"/>
              <w:jc w:val="center"/>
            </w:pPr>
            <w:r w:rsidRPr="00831526">
              <w:t>6</w:t>
            </w:r>
          </w:p>
        </w:tc>
        <w:tc>
          <w:tcPr>
            <w:tcW w:w="1871" w:type="dxa"/>
            <w:vAlign w:val="center"/>
          </w:tcPr>
          <w:p w14:paraId="15D6B74C" w14:textId="2E717C2A" w:rsidR="000F000D" w:rsidRPr="00831526" w:rsidRDefault="000F000D" w:rsidP="00831526">
            <w:pPr>
              <w:kinsoku w:val="0"/>
              <w:overflowPunct w:val="0"/>
              <w:autoSpaceDE w:val="0"/>
              <w:autoSpaceDN w:val="0"/>
              <w:adjustRightInd w:val="0"/>
              <w:spacing w:after="0" w:line="240" w:lineRule="auto"/>
              <w:jc w:val="center"/>
            </w:pPr>
            <w:r w:rsidRPr="00831526">
              <w:t>46</w:t>
            </w:r>
            <w:r w:rsidR="0074020C">
              <w:t>,</w:t>
            </w:r>
            <w:r w:rsidRPr="00831526">
              <w:t>55</w:t>
            </w:r>
          </w:p>
        </w:tc>
        <w:tc>
          <w:tcPr>
            <w:tcW w:w="1871" w:type="dxa"/>
            <w:vAlign w:val="center"/>
          </w:tcPr>
          <w:p w14:paraId="6942A5A4" w14:textId="52B51719" w:rsidR="000F000D" w:rsidRPr="00831526" w:rsidRDefault="000F000D" w:rsidP="00831526">
            <w:pPr>
              <w:kinsoku w:val="0"/>
              <w:overflowPunct w:val="0"/>
              <w:autoSpaceDE w:val="0"/>
              <w:autoSpaceDN w:val="0"/>
              <w:adjustRightInd w:val="0"/>
              <w:spacing w:after="0" w:line="240" w:lineRule="auto"/>
              <w:jc w:val="center"/>
            </w:pPr>
            <w:r w:rsidRPr="00831526">
              <w:t>12</w:t>
            </w:r>
            <w:r w:rsidR="0074020C">
              <w:t>,</w:t>
            </w:r>
            <w:r w:rsidRPr="00831526">
              <w:t>1</w:t>
            </w:r>
          </w:p>
        </w:tc>
      </w:tr>
      <w:tr w:rsidR="000F000D" w:rsidRPr="000F000D" w14:paraId="22C29058" w14:textId="77777777" w:rsidTr="009D7E57">
        <w:trPr>
          <w:trHeight w:val="172"/>
          <w:jc w:val="center"/>
        </w:trPr>
        <w:tc>
          <w:tcPr>
            <w:tcW w:w="1871" w:type="dxa"/>
            <w:vAlign w:val="center"/>
          </w:tcPr>
          <w:p w14:paraId="7B27739B" w14:textId="77777777" w:rsidR="000F000D" w:rsidRPr="00831526" w:rsidRDefault="000F000D" w:rsidP="00831526">
            <w:pPr>
              <w:kinsoku w:val="0"/>
              <w:overflowPunct w:val="0"/>
              <w:autoSpaceDE w:val="0"/>
              <w:autoSpaceDN w:val="0"/>
              <w:adjustRightInd w:val="0"/>
              <w:spacing w:after="0" w:line="240" w:lineRule="auto"/>
              <w:jc w:val="center"/>
            </w:pPr>
            <w:r w:rsidRPr="00831526">
              <w:t>3</w:t>
            </w:r>
          </w:p>
        </w:tc>
        <w:tc>
          <w:tcPr>
            <w:tcW w:w="1871" w:type="dxa"/>
            <w:vAlign w:val="center"/>
          </w:tcPr>
          <w:p w14:paraId="338B0AF4" w14:textId="1045AE18" w:rsidR="000F000D" w:rsidRPr="00831526" w:rsidRDefault="000F000D" w:rsidP="00831526">
            <w:pPr>
              <w:kinsoku w:val="0"/>
              <w:overflowPunct w:val="0"/>
              <w:autoSpaceDE w:val="0"/>
              <w:autoSpaceDN w:val="0"/>
              <w:adjustRightInd w:val="0"/>
              <w:spacing w:after="0" w:line="240" w:lineRule="auto"/>
              <w:jc w:val="center"/>
            </w:pPr>
            <w:r>
              <w:t>Афатиниб</w:t>
            </w:r>
            <w:r w:rsidRPr="00984A8E">
              <w:t xml:space="preserve"> </w:t>
            </w:r>
            <w:r w:rsidRPr="00831526">
              <w:t>(47)</w:t>
            </w:r>
          </w:p>
        </w:tc>
        <w:tc>
          <w:tcPr>
            <w:tcW w:w="1871" w:type="dxa"/>
            <w:vAlign w:val="center"/>
          </w:tcPr>
          <w:p w14:paraId="7830000A" w14:textId="77777777" w:rsidR="000F000D" w:rsidRPr="00831526" w:rsidRDefault="000F000D" w:rsidP="00831526">
            <w:pPr>
              <w:kinsoku w:val="0"/>
              <w:overflowPunct w:val="0"/>
              <w:autoSpaceDE w:val="0"/>
              <w:autoSpaceDN w:val="0"/>
              <w:adjustRightInd w:val="0"/>
              <w:spacing w:after="0" w:line="240" w:lineRule="auto"/>
              <w:jc w:val="center"/>
            </w:pPr>
            <w:r w:rsidRPr="00831526">
              <w:t>6</w:t>
            </w:r>
          </w:p>
        </w:tc>
        <w:tc>
          <w:tcPr>
            <w:tcW w:w="1871" w:type="dxa"/>
            <w:vAlign w:val="center"/>
          </w:tcPr>
          <w:p w14:paraId="647E71D2" w14:textId="6631414C" w:rsidR="000F000D" w:rsidRPr="00831526" w:rsidRDefault="000F000D" w:rsidP="00831526">
            <w:pPr>
              <w:kinsoku w:val="0"/>
              <w:overflowPunct w:val="0"/>
              <w:autoSpaceDE w:val="0"/>
              <w:autoSpaceDN w:val="0"/>
              <w:adjustRightInd w:val="0"/>
              <w:spacing w:after="0" w:line="240" w:lineRule="auto"/>
              <w:jc w:val="center"/>
            </w:pPr>
            <w:r w:rsidRPr="00831526">
              <w:t>4</w:t>
            </w:r>
            <w:r w:rsidR="00BE7198">
              <w:t>0,</w:t>
            </w:r>
            <w:r w:rsidRPr="00831526">
              <w:t>84</w:t>
            </w:r>
          </w:p>
        </w:tc>
        <w:tc>
          <w:tcPr>
            <w:tcW w:w="1871" w:type="dxa"/>
            <w:vAlign w:val="center"/>
          </w:tcPr>
          <w:p w14:paraId="61E17E99" w14:textId="0AA2FCEB" w:rsidR="000F000D" w:rsidRPr="00831526" w:rsidRDefault="000F000D" w:rsidP="00831526">
            <w:pPr>
              <w:kinsoku w:val="0"/>
              <w:overflowPunct w:val="0"/>
              <w:autoSpaceDE w:val="0"/>
              <w:autoSpaceDN w:val="0"/>
              <w:adjustRightInd w:val="0"/>
              <w:spacing w:after="0" w:line="240" w:lineRule="auto"/>
              <w:jc w:val="center"/>
            </w:pPr>
            <w:r w:rsidRPr="00831526">
              <w:t>14</w:t>
            </w:r>
            <w:r w:rsidR="0074020C">
              <w:t>,</w:t>
            </w:r>
            <w:r w:rsidRPr="00831526">
              <w:t>3</w:t>
            </w:r>
          </w:p>
        </w:tc>
      </w:tr>
      <w:tr w:rsidR="000F000D" w:rsidRPr="000F000D" w14:paraId="2172EA21" w14:textId="77777777" w:rsidTr="009D7E57">
        <w:trPr>
          <w:trHeight w:val="172"/>
          <w:jc w:val="center"/>
        </w:trPr>
        <w:tc>
          <w:tcPr>
            <w:tcW w:w="9355" w:type="dxa"/>
            <w:gridSpan w:val="5"/>
            <w:vAlign w:val="center"/>
          </w:tcPr>
          <w:p w14:paraId="72EA4C02" w14:textId="24E54CE4" w:rsidR="000F000D" w:rsidRPr="000F000D" w:rsidRDefault="000F000D" w:rsidP="00831526">
            <w:pPr>
              <w:kinsoku w:val="0"/>
              <w:overflowPunct w:val="0"/>
              <w:autoSpaceDE w:val="0"/>
              <w:autoSpaceDN w:val="0"/>
              <w:adjustRightInd w:val="0"/>
              <w:spacing w:after="0" w:line="240" w:lineRule="auto"/>
              <w:jc w:val="center"/>
            </w:pPr>
            <w:r>
              <w:t>Исследование двенадцатиперстной кишки</w:t>
            </w:r>
          </w:p>
        </w:tc>
      </w:tr>
      <w:tr w:rsidR="000F000D" w:rsidRPr="000F000D" w14:paraId="3B5E58E3" w14:textId="77777777" w:rsidTr="009D7E57">
        <w:trPr>
          <w:trHeight w:val="172"/>
          <w:jc w:val="center"/>
        </w:trPr>
        <w:tc>
          <w:tcPr>
            <w:tcW w:w="1871" w:type="dxa"/>
            <w:vAlign w:val="center"/>
          </w:tcPr>
          <w:p w14:paraId="72A56CF0" w14:textId="304E6C5A" w:rsidR="000F000D" w:rsidRPr="000F000D" w:rsidRDefault="000F000D" w:rsidP="00831526">
            <w:pPr>
              <w:kinsoku w:val="0"/>
              <w:overflowPunct w:val="0"/>
              <w:autoSpaceDE w:val="0"/>
              <w:autoSpaceDN w:val="0"/>
              <w:adjustRightInd w:val="0"/>
              <w:spacing w:after="0" w:line="240" w:lineRule="auto"/>
              <w:jc w:val="center"/>
            </w:pPr>
            <w:r w:rsidRPr="00984A8E">
              <w:t>1</w:t>
            </w:r>
          </w:p>
        </w:tc>
        <w:tc>
          <w:tcPr>
            <w:tcW w:w="1871" w:type="dxa"/>
            <w:vAlign w:val="center"/>
          </w:tcPr>
          <w:p w14:paraId="4F5129B9" w14:textId="29CD83F6" w:rsidR="000F000D" w:rsidRDefault="009D7E57">
            <w:pPr>
              <w:kinsoku w:val="0"/>
              <w:overflowPunct w:val="0"/>
              <w:autoSpaceDE w:val="0"/>
              <w:autoSpaceDN w:val="0"/>
              <w:adjustRightInd w:val="0"/>
              <w:spacing w:after="0" w:line="240" w:lineRule="auto"/>
              <w:jc w:val="center"/>
            </w:pPr>
            <w:r>
              <w:t>плацебо</w:t>
            </w:r>
          </w:p>
        </w:tc>
        <w:tc>
          <w:tcPr>
            <w:tcW w:w="1871" w:type="dxa"/>
            <w:vAlign w:val="center"/>
          </w:tcPr>
          <w:p w14:paraId="77BA85D4" w14:textId="40E592EF" w:rsidR="000F000D" w:rsidRPr="000F000D" w:rsidRDefault="000F000D">
            <w:pPr>
              <w:kinsoku w:val="0"/>
              <w:overflowPunct w:val="0"/>
              <w:autoSpaceDE w:val="0"/>
              <w:autoSpaceDN w:val="0"/>
              <w:adjustRightInd w:val="0"/>
              <w:spacing w:after="0" w:line="240" w:lineRule="auto"/>
              <w:jc w:val="center"/>
            </w:pPr>
            <w:r w:rsidRPr="00984A8E">
              <w:t>6</w:t>
            </w:r>
          </w:p>
        </w:tc>
        <w:tc>
          <w:tcPr>
            <w:tcW w:w="1871" w:type="dxa"/>
            <w:vAlign w:val="center"/>
          </w:tcPr>
          <w:p w14:paraId="49AD1E3C" w14:textId="4C4C3DDF" w:rsidR="000F000D" w:rsidRPr="000F000D" w:rsidRDefault="000F000D" w:rsidP="00831526">
            <w:pPr>
              <w:kinsoku w:val="0"/>
              <w:overflowPunct w:val="0"/>
              <w:autoSpaceDE w:val="0"/>
              <w:autoSpaceDN w:val="0"/>
              <w:adjustRightInd w:val="0"/>
              <w:spacing w:after="0" w:line="240" w:lineRule="auto"/>
              <w:jc w:val="center"/>
            </w:pPr>
            <w:r w:rsidRPr="00831526">
              <w:t>46</w:t>
            </w:r>
            <w:r w:rsidR="0074020C">
              <w:t>,</w:t>
            </w:r>
            <w:r w:rsidRPr="00831526">
              <w:t>67</w:t>
            </w:r>
          </w:p>
        </w:tc>
        <w:tc>
          <w:tcPr>
            <w:tcW w:w="1871" w:type="dxa"/>
            <w:vAlign w:val="center"/>
          </w:tcPr>
          <w:p w14:paraId="116DC655" w14:textId="23EE751F" w:rsidR="000F000D" w:rsidRPr="000F000D" w:rsidRDefault="000F000D" w:rsidP="00831526">
            <w:pPr>
              <w:kinsoku w:val="0"/>
              <w:overflowPunct w:val="0"/>
              <w:autoSpaceDE w:val="0"/>
              <w:autoSpaceDN w:val="0"/>
              <w:adjustRightInd w:val="0"/>
              <w:spacing w:after="0" w:line="240" w:lineRule="auto"/>
              <w:jc w:val="center"/>
            </w:pPr>
            <w:r w:rsidRPr="00831526">
              <w:t>14</w:t>
            </w:r>
            <w:r w:rsidR="0074020C">
              <w:t>,</w:t>
            </w:r>
            <w:r w:rsidRPr="00831526">
              <w:t>0</w:t>
            </w:r>
          </w:p>
        </w:tc>
      </w:tr>
      <w:tr w:rsidR="000F000D" w:rsidRPr="000F000D" w14:paraId="2B275B93" w14:textId="77777777" w:rsidTr="009D7E57">
        <w:trPr>
          <w:trHeight w:val="172"/>
          <w:jc w:val="center"/>
        </w:trPr>
        <w:tc>
          <w:tcPr>
            <w:tcW w:w="1871" w:type="dxa"/>
            <w:vAlign w:val="center"/>
          </w:tcPr>
          <w:p w14:paraId="5F2FC79F" w14:textId="4242C29A" w:rsidR="000F000D" w:rsidRPr="000F000D" w:rsidRDefault="000F000D" w:rsidP="00831526">
            <w:pPr>
              <w:kinsoku w:val="0"/>
              <w:overflowPunct w:val="0"/>
              <w:autoSpaceDE w:val="0"/>
              <w:autoSpaceDN w:val="0"/>
              <w:adjustRightInd w:val="0"/>
              <w:spacing w:after="0" w:line="240" w:lineRule="auto"/>
              <w:jc w:val="center"/>
            </w:pPr>
            <w:r w:rsidRPr="00984A8E">
              <w:t>2</w:t>
            </w:r>
          </w:p>
        </w:tc>
        <w:tc>
          <w:tcPr>
            <w:tcW w:w="1871" w:type="dxa"/>
            <w:vAlign w:val="center"/>
          </w:tcPr>
          <w:p w14:paraId="470A04D0" w14:textId="16305761" w:rsidR="000F000D" w:rsidRDefault="000F000D">
            <w:pPr>
              <w:kinsoku w:val="0"/>
              <w:overflowPunct w:val="0"/>
              <w:autoSpaceDE w:val="0"/>
              <w:autoSpaceDN w:val="0"/>
              <w:adjustRightInd w:val="0"/>
              <w:spacing w:after="0" w:line="240" w:lineRule="auto"/>
              <w:jc w:val="center"/>
            </w:pPr>
            <w:r>
              <w:t>Афатиниб</w:t>
            </w:r>
            <w:r w:rsidRPr="00984A8E">
              <w:t xml:space="preserve"> (24)</w:t>
            </w:r>
          </w:p>
        </w:tc>
        <w:tc>
          <w:tcPr>
            <w:tcW w:w="1871" w:type="dxa"/>
            <w:vAlign w:val="center"/>
          </w:tcPr>
          <w:p w14:paraId="66678889" w14:textId="5794D803" w:rsidR="000F000D" w:rsidRPr="000F000D" w:rsidRDefault="000F000D">
            <w:pPr>
              <w:kinsoku w:val="0"/>
              <w:overflowPunct w:val="0"/>
              <w:autoSpaceDE w:val="0"/>
              <w:autoSpaceDN w:val="0"/>
              <w:adjustRightInd w:val="0"/>
              <w:spacing w:after="0" w:line="240" w:lineRule="auto"/>
              <w:jc w:val="center"/>
            </w:pPr>
            <w:r w:rsidRPr="00984A8E">
              <w:t>6</w:t>
            </w:r>
          </w:p>
        </w:tc>
        <w:tc>
          <w:tcPr>
            <w:tcW w:w="1871" w:type="dxa"/>
            <w:vAlign w:val="center"/>
          </w:tcPr>
          <w:p w14:paraId="2CEDDBF8" w14:textId="0E0FE953" w:rsidR="000F000D" w:rsidRPr="000F000D" w:rsidRDefault="000F000D" w:rsidP="00831526">
            <w:pPr>
              <w:kinsoku w:val="0"/>
              <w:overflowPunct w:val="0"/>
              <w:autoSpaceDE w:val="0"/>
              <w:autoSpaceDN w:val="0"/>
              <w:adjustRightInd w:val="0"/>
              <w:spacing w:after="0" w:line="240" w:lineRule="auto"/>
              <w:jc w:val="center"/>
            </w:pPr>
            <w:r w:rsidRPr="00831526">
              <w:t>46</w:t>
            </w:r>
            <w:r w:rsidR="0074020C">
              <w:t>,</w:t>
            </w:r>
            <w:r w:rsidRPr="00831526">
              <w:t>14</w:t>
            </w:r>
          </w:p>
        </w:tc>
        <w:tc>
          <w:tcPr>
            <w:tcW w:w="1871" w:type="dxa"/>
            <w:vAlign w:val="center"/>
          </w:tcPr>
          <w:p w14:paraId="3C1C77A9" w14:textId="1376DE6F" w:rsidR="000F000D" w:rsidRPr="000F000D" w:rsidRDefault="000F000D" w:rsidP="00831526">
            <w:pPr>
              <w:kinsoku w:val="0"/>
              <w:overflowPunct w:val="0"/>
              <w:autoSpaceDE w:val="0"/>
              <w:autoSpaceDN w:val="0"/>
              <w:adjustRightInd w:val="0"/>
              <w:spacing w:after="0" w:line="240" w:lineRule="auto"/>
              <w:jc w:val="center"/>
            </w:pPr>
            <w:r w:rsidRPr="00831526">
              <w:t>25</w:t>
            </w:r>
            <w:r w:rsidR="0074020C">
              <w:t>,</w:t>
            </w:r>
            <w:r w:rsidRPr="00831526">
              <w:t>1</w:t>
            </w:r>
          </w:p>
        </w:tc>
      </w:tr>
      <w:tr w:rsidR="000F000D" w:rsidRPr="000F000D" w14:paraId="10E85655" w14:textId="77777777" w:rsidTr="009D7E57">
        <w:trPr>
          <w:trHeight w:val="172"/>
          <w:jc w:val="center"/>
        </w:trPr>
        <w:tc>
          <w:tcPr>
            <w:tcW w:w="1871" w:type="dxa"/>
            <w:vAlign w:val="center"/>
          </w:tcPr>
          <w:p w14:paraId="0C1C85E5" w14:textId="042FD8A4" w:rsidR="000F000D" w:rsidRPr="000F000D" w:rsidRDefault="000F000D" w:rsidP="00831526">
            <w:pPr>
              <w:kinsoku w:val="0"/>
              <w:overflowPunct w:val="0"/>
              <w:autoSpaceDE w:val="0"/>
              <w:autoSpaceDN w:val="0"/>
              <w:adjustRightInd w:val="0"/>
              <w:spacing w:after="0" w:line="240" w:lineRule="auto"/>
              <w:jc w:val="center"/>
            </w:pPr>
            <w:r w:rsidRPr="00984A8E">
              <w:t>3</w:t>
            </w:r>
          </w:p>
        </w:tc>
        <w:tc>
          <w:tcPr>
            <w:tcW w:w="1871" w:type="dxa"/>
            <w:vAlign w:val="center"/>
          </w:tcPr>
          <w:p w14:paraId="3D496687" w14:textId="3A96AE1F" w:rsidR="000F000D" w:rsidRDefault="000F000D">
            <w:pPr>
              <w:kinsoku w:val="0"/>
              <w:overflowPunct w:val="0"/>
              <w:autoSpaceDE w:val="0"/>
              <w:autoSpaceDN w:val="0"/>
              <w:adjustRightInd w:val="0"/>
              <w:spacing w:after="0" w:line="240" w:lineRule="auto"/>
              <w:jc w:val="center"/>
            </w:pPr>
            <w:r>
              <w:t>Афатиниб</w:t>
            </w:r>
            <w:r w:rsidRPr="00984A8E">
              <w:t xml:space="preserve"> (47)</w:t>
            </w:r>
          </w:p>
        </w:tc>
        <w:tc>
          <w:tcPr>
            <w:tcW w:w="1871" w:type="dxa"/>
            <w:vAlign w:val="center"/>
          </w:tcPr>
          <w:p w14:paraId="43EF15B2" w14:textId="41A2AAFC" w:rsidR="000F000D" w:rsidRPr="000F000D" w:rsidRDefault="000F000D">
            <w:pPr>
              <w:kinsoku w:val="0"/>
              <w:overflowPunct w:val="0"/>
              <w:autoSpaceDE w:val="0"/>
              <w:autoSpaceDN w:val="0"/>
              <w:adjustRightInd w:val="0"/>
              <w:spacing w:after="0" w:line="240" w:lineRule="auto"/>
              <w:jc w:val="center"/>
            </w:pPr>
            <w:r w:rsidRPr="00984A8E">
              <w:t>6</w:t>
            </w:r>
          </w:p>
        </w:tc>
        <w:tc>
          <w:tcPr>
            <w:tcW w:w="1871" w:type="dxa"/>
            <w:vAlign w:val="center"/>
          </w:tcPr>
          <w:p w14:paraId="46202089" w14:textId="52401487" w:rsidR="000F000D" w:rsidRPr="000F000D" w:rsidRDefault="000F000D" w:rsidP="00831526">
            <w:pPr>
              <w:kinsoku w:val="0"/>
              <w:overflowPunct w:val="0"/>
              <w:autoSpaceDE w:val="0"/>
              <w:autoSpaceDN w:val="0"/>
              <w:adjustRightInd w:val="0"/>
              <w:spacing w:after="0" w:line="240" w:lineRule="auto"/>
              <w:jc w:val="center"/>
            </w:pPr>
            <w:r w:rsidRPr="00831526">
              <w:t>25</w:t>
            </w:r>
            <w:r w:rsidR="0074020C">
              <w:t>,</w:t>
            </w:r>
            <w:r w:rsidRPr="00831526">
              <w:t>27</w:t>
            </w:r>
          </w:p>
        </w:tc>
        <w:tc>
          <w:tcPr>
            <w:tcW w:w="1871" w:type="dxa"/>
            <w:vAlign w:val="center"/>
          </w:tcPr>
          <w:p w14:paraId="598CFD90" w14:textId="7F604E77" w:rsidR="000F000D" w:rsidRPr="000F000D" w:rsidRDefault="000F000D" w:rsidP="00831526">
            <w:pPr>
              <w:kinsoku w:val="0"/>
              <w:overflowPunct w:val="0"/>
              <w:autoSpaceDE w:val="0"/>
              <w:autoSpaceDN w:val="0"/>
              <w:adjustRightInd w:val="0"/>
              <w:spacing w:after="0" w:line="240" w:lineRule="auto"/>
              <w:jc w:val="center"/>
            </w:pPr>
            <w:r w:rsidRPr="00831526">
              <w:t>13</w:t>
            </w:r>
            <w:r w:rsidR="0074020C">
              <w:t>,</w:t>
            </w:r>
            <w:r w:rsidRPr="00831526">
              <w:t>1</w:t>
            </w:r>
          </w:p>
        </w:tc>
      </w:tr>
      <w:tr w:rsidR="000F000D" w:rsidRPr="000F000D" w14:paraId="217B8F81" w14:textId="77777777" w:rsidTr="009D7E57">
        <w:trPr>
          <w:trHeight w:val="172"/>
          <w:jc w:val="center"/>
        </w:trPr>
        <w:tc>
          <w:tcPr>
            <w:tcW w:w="9355" w:type="dxa"/>
            <w:gridSpan w:val="5"/>
            <w:vAlign w:val="center"/>
          </w:tcPr>
          <w:p w14:paraId="34D3193A" w14:textId="58AA72EF" w:rsidR="000F000D" w:rsidRPr="00831526" w:rsidRDefault="000F000D" w:rsidP="00831526">
            <w:pPr>
              <w:kinsoku w:val="0"/>
              <w:overflowPunct w:val="0"/>
              <w:autoSpaceDE w:val="0"/>
              <w:autoSpaceDN w:val="0"/>
              <w:adjustRightInd w:val="0"/>
              <w:spacing w:after="0" w:line="240" w:lineRule="auto"/>
              <w:jc w:val="center"/>
            </w:pPr>
            <w:r>
              <w:t>Исследование кожи</w:t>
            </w:r>
          </w:p>
        </w:tc>
      </w:tr>
      <w:tr w:rsidR="000F000D" w:rsidRPr="000F000D" w14:paraId="54C745AE" w14:textId="77777777" w:rsidTr="009D7E57">
        <w:trPr>
          <w:trHeight w:val="172"/>
          <w:jc w:val="center"/>
        </w:trPr>
        <w:tc>
          <w:tcPr>
            <w:tcW w:w="1871" w:type="dxa"/>
            <w:vAlign w:val="center"/>
          </w:tcPr>
          <w:p w14:paraId="2AC1D074" w14:textId="463FE253" w:rsidR="000F000D" w:rsidRPr="00984A8E" w:rsidRDefault="000F000D" w:rsidP="00831526">
            <w:pPr>
              <w:kinsoku w:val="0"/>
              <w:overflowPunct w:val="0"/>
              <w:autoSpaceDE w:val="0"/>
              <w:autoSpaceDN w:val="0"/>
              <w:adjustRightInd w:val="0"/>
              <w:spacing w:after="0" w:line="240" w:lineRule="auto"/>
              <w:jc w:val="center"/>
            </w:pPr>
            <w:r w:rsidRPr="00984A8E">
              <w:t>1</w:t>
            </w:r>
          </w:p>
        </w:tc>
        <w:tc>
          <w:tcPr>
            <w:tcW w:w="1871" w:type="dxa"/>
            <w:vAlign w:val="center"/>
          </w:tcPr>
          <w:p w14:paraId="6866B3C7" w14:textId="2CAF19C0" w:rsidR="000F000D" w:rsidRDefault="009D7E57">
            <w:pPr>
              <w:kinsoku w:val="0"/>
              <w:overflowPunct w:val="0"/>
              <w:autoSpaceDE w:val="0"/>
              <w:autoSpaceDN w:val="0"/>
              <w:adjustRightInd w:val="0"/>
              <w:spacing w:after="0" w:line="240" w:lineRule="auto"/>
              <w:jc w:val="center"/>
            </w:pPr>
            <w:r>
              <w:t>плацебо</w:t>
            </w:r>
          </w:p>
        </w:tc>
        <w:tc>
          <w:tcPr>
            <w:tcW w:w="1871" w:type="dxa"/>
            <w:vAlign w:val="center"/>
          </w:tcPr>
          <w:p w14:paraId="470BCEA1" w14:textId="21D6947E" w:rsidR="000F000D" w:rsidRPr="00984A8E" w:rsidRDefault="000F000D">
            <w:pPr>
              <w:kinsoku w:val="0"/>
              <w:overflowPunct w:val="0"/>
              <w:autoSpaceDE w:val="0"/>
              <w:autoSpaceDN w:val="0"/>
              <w:adjustRightInd w:val="0"/>
              <w:spacing w:after="0" w:line="240" w:lineRule="auto"/>
              <w:jc w:val="center"/>
            </w:pPr>
            <w:r w:rsidRPr="00984A8E">
              <w:t>6</w:t>
            </w:r>
          </w:p>
        </w:tc>
        <w:tc>
          <w:tcPr>
            <w:tcW w:w="1871" w:type="dxa"/>
            <w:vAlign w:val="center"/>
          </w:tcPr>
          <w:p w14:paraId="2B02E190" w14:textId="547BB197" w:rsidR="000F000D" w:rsidRPr="00831526" w:rsidRDefault="000F000D" w:rsidP="00831526">
            <w:pPr>
              <w:kinsoku w:val="0"/>
              <w:overflowPunct w:val="0"/>
              <w:autoSpaceDE w:val="0"/>
              <w:autoSpaceDN w:val="0"/>
              <w:adjustRightInd w:val="0"/>
              <w:spacing w:after="0" w:line="240" w:lineRule="auto"/>
              <w:jc w:val="center"/>
            </w:pPr>
            <w:r w:rsidRPr="00831526">
              <w:t>75</w:t>
            </w:r>
            <w:r w:rsidR="0074020C">
              <w:t>,</w:t>
            </w:r>
            <w:r w:rsidRPr="00831526">
              <w:t>25</w:t>
            </w:r>
          </w:p>
        </w:tc>
        <w:tc>
          <w:tcPr>
            <w:tcW w:w="1871" w:type="dxa"/>
            <w:vAlign w:val="center"/>
          </w:tcPr>
          <w:p w14:paraId="28941A72" w14:textId="429C12AC" w:rsidR="000F000D" w:rsidRPr="00831526" w:rsidRDefault="000F000D" w:rsidP="00831526">
            <w:pPr>
              <w:kinsoku w:val="0"/>
              <w:overflowPunct w:val="0"/>
              <w:autoSpaceDE w:val="0"/>
              <w:autoSpaceDN w:val="0"/>
              <w:adjustRightInd w:val="0"/>
              <w:spacing w:after="0" w:line="240" w:lineRule="auto"/>
              <w:jc w:val="center"/>
            </w:pPr>
            <w:r w:rsidRPr="00831526">
              <w:t>353</w:t>
            </w:r>
          </w:p>
        </w:tc>
      </w:tr>
      <w:tr w:rsidR="000F000D" w:rsidRPr="000F000D" w14:paraId="358085BC" w14:textId="77777777" w:rsidTr="009D7E57">
        <w:trPr>
          <w:trHeight w:val="172"/>
          <w:jc w:val="center"/>
        </w:trPr>
        <w:tc>
          <w:tcPr>
            <w:tcW w:w="1871" w:type="dxa"/>
            <w:vAlign w:val="center"/>
          </w:tcPr>
          <w:p w14:paraId="5A8D6EF4" w14:textId="400B7A98" w:rsidR="000F000D" w:rsidRPr="00984A8E" w:rsidRDefault="000F000D" w:rsidP="00831526">
            <w:pPr>
              <w:kinsoku w:val="0"/>
              <w:overflowPunct w:val="0"/>
              <w:autoSpaceDE w:val="0"/>
              <w:autoSpaceDN w:val="0"/>
              <w:adjustRightInd w:val="0"/>
              <w:spacing w:after="0" w:line="240" w:lineRule="auto"/>
              <w:jc w:val="center"/>
            </w:pPr>
            <w:r w:rsidRPr="00984A8E">
              <w:t>2</w:t>
            </w:r>
          </w:p>
        </w:tc>
        <w:tc>
          <w:tcPr>
            <w:tcW w:w="1871" w:type="dxa"/>
            <w:vAlign w:val="center"/>
          </w:tcPr>
          <w:p w14:paraId="7EE67A67" w14:textId="136AE460" w:rsidR="000F000D" w:rsidRDefault="000F000D">
            <w:pPr>
              <w:kinsoku w:val="0"/>
              <w:overflowPunct w:val="0"/>
              <w:autoSpaceDE w:val="0"/>
              <w:autoSpaceDN w:val="0"/>
              <w:adjustRightInd w:val="0"/>
              <w:spacing w:after="0" w:line="240" w:lineRule="auto"/>
              <w:jc w:val="center"/>
            </w:pPr>
            <w:r>
              <w:t>Афатиниб</w:t>
            </w:r>
            <w:r w:rsidRPr="00984A8E">
              <w:t xml:space="preserve"> (24)</w:t>
            </w:r>
          </w:p>
        </w:tc>
        <w:tc>
          <w:tcPr>
            <w:tcW w:w="1871" w:type="dxa"/>
            <w:vAlign w:val="center"/>
          </w:tcPr>
          <w:p w14:paraId="6AF2B39B" w14:textId="06C7F179" w:rsidR="000F000D" w:rsidRPr="00984A8E" w:rsidRDefault="000F000D">
            <w:pPr>
              <w:kinsoku w:val="0"/>
              <w:overflowPunct w:val="0"/>
              <w:autoSpaceDE w:val="0"/>
              <w:autoSpaceDN w:val="0"/>
              <w:adjustRightInd w:val="0"/>
              <w:spacing w:after="0" w:line="240" w:lineRule="auto"/>
              <w:jc w:val="center"/>
            </w:pPr>
            <w:r w:rsidRPr="00984A8E">
              <w:t>6</w:t>
            </w:r>
          </w:p>
        </w:tc>
        <w:tc>
          <w:tcPr>
            <w:tcW w:w="1871" w:type="dxa"/>
            <w:vAlign w:val="center"/>
          </w:tcPr>
          <w:p w14:paraId="7BE13A9D" w14:textId="2858DBB4" w:rsidR="000F000D" w:rsidRPr="00831526" w:rsidRDefault="000F000D" w:rsidP="00831526">
            <w:pPr>
              <w:kinsoku w:val="0"/>
              <w:overflowPunct w:val="0"/>
              <w:autoSpaceDE w:val="0"/>
              <w:autoSpaceDN w:val="0"/>
              <w:adjustRightInd w:val="0"/>
              <w:spacing w:after="0" w:line="240" w:lineRule="auto"/>
              <w:jc w:val="center"/>
            </w:pPr>
            <w:r w:rsidRPr="00831526">
              <w:t>56</w:t>
            </w:r>
            <w:r w:rsidR="0074020C">
              <w:t>,</w:t>
            </w:r>
            <w:r w:rsidRPr="00831526">
              <w:t>95</w:t>
            </w:r>
          </w:p>
        </w:tc>
        <w:tc>
          <w:tcPr>
            <w:tcW w:w="1871" w:type="dxa"/>
            <w:vAlign w:val="center"/>
          </w:tcPr>
          <w:p w14:paraId="0A929C3D" w14:textId="73F146CE" w:rsidR="000F000D" w:rsidRPr="00831526" w:rsidRDefault="000F000D" w:rsidP="00831526">
            <w:pPr>
              <w:kinsoku w:val="0"/>
              <w:overflowPunct w:val="0"/>
              <w:autoSpaceDE w:val="0"/>
              <w:autoSpaceDN w:val="0"/>
              <w:adjustRightInd w:val="0"/>
              <w:spacing w:after="0" w:line="240" w:lineRule="auto"/>
              <w:jc w:val="center"/>
            </w:pPr>
            <w:r w:rsidRPr="00831526">
              <w:t>29</w:t>
            </w:r>
            <w:r w:rsidR="0074020C">
              <w:t>,</w:t>
            </w:r>
            <w:r w:rsidRPr="00831526">
              <w:t>5</w:t>
            </w:r>
          </w:p>
        </w:tc>
      </w:tr>
      <w:tr w:rsidR="000F000D" w:rsidRPr="000F000D" w14:paraId="5E2AA7CB" w14:textId="77777777" w:rsidTr="009D7E57">
        <w:trPr>
          <w:trHeight w:val="172"/>
          <w:jc w:val="center"/>
        </w:trPr>
        <w:tc>
          <w:tcPr>
            <w:tcW w:w="1871" w:type="dxa"/>
            <w:vAlign w:val="center"/>
          </w:tcPr>
          <w:p w14:paraId="0E48577E" w14:textId="3F876415" w:rsidR="000F000D" w:rsidRPr="00984A8E" w:rsidRDefault="000F000D" w:rsidP="00831526">
            <w:pPr>
              <w:kinsoku w:val="0"/>
              <w:overflowPunct w:val="0"/>
              <w:autoSpaceDE w:val="0"/>
              <w:autoSpaceDN w:val="0"/>
              <w:adjustRightInd w:val="0"/>
              <w:spacing w:after="0" w:line="240" w:lineRule="auto"/>
              <w:jc w:val="center"/>
            </w:pPr>
            <w:r w:rsidRPr="00984A8E">
              <w:t>3</w:t>
            </w:r>
          </w:p>
        </w:tc>
        <w:tc>
          <w:tcPr>
            <w:tcW w:w="1871" w:type="dxa"/>
            <w:vAlign w:val="center"/>
          </w:tcPr>
          <w:p w14:paraId="085130A1" w14:textId="48174B27" w:rsidR="000F000D" w:rsidRDefault="000F000D">
            <w:pPr>
              <w:kinsoku w:val="0"/>
              <w:overflowPunct w:val="0"/>
              <w:autoSpaceDE w:val="0"/>
              <w:autoSpaceDN w:val="0"/>
              <w:adjustRightInd w:val="0"/>
              <w:spacing w:after="0" w:line="240" w:lineRule="auto"/>
              <w:jc w:val="center"/>
            </w:pPr>
            <w:r>
              <w:t>Афатиниб</w:t>
            </w:r>
            <w:r w:rsidRPr="00984A8E">
              <w:t xml:space="preserve"> (47)</w:t>
            </w:r>
          </w:p>
        </w:tc>
        <w:tc>
          <w:tcPr>
            <w:tcW w:w="1871" w:type="dxa"/>
            <w:vAlign w:val="center"/>
          </w:tcPr>
          <w:p w14:paraId="2DC33847" w14:textId="40AAE29F" w:rsidR="000F000D" w:rsidRPr="00984A8E" w:rsidRDefault="000F000D">
            <w:pPr>
              <w:kinsoku w:val="0"/>
              <w:overflowPunct w:val="0"/>
              <w:autoSpaceDE w:val="0"/>
              <w:autoSpaceDN w:val="0"/>
              <w:adjustRightInd w:val="0"/>
              <w:spacing w:after="0" w:line="240" w:lineRule="auto"/>
              <w:jc w:val="center"/>
            </w:pPr>
            <w:r w:rsidRPr="00984A8E">
              <w:t>6</w:t>
            </w:r>
          </w:p>
        </w:tc>
        <w:tc>
          <w:tcPr>
            <w:tcW w:w="1871" w:type="dxa"/>
            <w:vAlign w:val="center"/>
          </w:tcPr>
          <w:p w14:paraId="3552C094" w14:textId="0A363271" w:rsidR="000F000D" w:rsidRPr="00831526" w:rsidRDefault="000F000D" w:rsidP="00831526">
            <w:pPr>
              <w:kinsoku w:val="0"/>
              <w:overflowPunct w:val="0"/>
              <w:autoSpaceDE w:val="0"/>
              <w:autoSpaceDN w:val="0"/>
              <w:adjustRightInd w:val="0"/>
              <w:spacing w:after="0" w:line="240" w:lineRule="auto"/>
              <w:jc w:val="center"/>
            </w:pPr>
            <w:r w:rsidRPr="00831526">
              <w:t>43</w:t>
            </w:r>
            <w:r w:rsidR="0074020C">
              <w:t>,</w:t>
            </w:r>
            <w:r w:rsidRPr="00831526">
              <w:t>41</w:t>
            </w:r>
          </w:p>
        </w:tc>
        <w:tc>
          <w:tcPr>
            <w:tcW w:w="1871" w:type="dxa"/>
            <w:vAlign w:val="center"/>
          </w:tcPr>
          <w:p w14:paraId="42B2BDDD" w14:textId="5C39D837" w:rsidR="000F000D" w:rsidRPr="00831526" w:rsidRDefault="000F000D" w:rsidP="00831526">
            <w:pPr>
              <w:kinsoku w:val="0"/>
              <w:overflowPunct w:val="0"/>
              <w:autoSpaceDE w:val="0"/>
              <w:autoSpaceDN w:val="0"/>
              <w:adjustRightInd w:val="0"/>
              <w:spacing w:after="0" w:line="240" w:lineRule="auto"/>
              <w:jc w:val="center"/>
            </w:pPr>
            <w:r w:rsidRPr="00831526">
              <w:t>13</w:t>
            </w:r>
            <w:r w:rsidR="0074020C">
              <w:t>,</w:t>
            </w:r>
            <w:r w:rsidRPr="00831526">
              <w:t>1</w:t>
            </w:r>
          </w:p>
        </w:tc>
      </w:tr>
    </w:tbl>
    <w:p w14:paraId="10057894" w14:textId="294E4E38" w:rsidR="003C1D73" w:rsidRPr="00AE45DF" w:rsidRDefault="000F000D" w:rsidP="00A76712">
      <w:pPr>
        <w:spacing w:after="0" w:line="240" w:lineRule="auto"/>
        <w:rPr>
          <w:rStyle w:val="q4iawc"/>
        </w:rPr>
      </w:pPr>
      <w:r>
        <w:t xml:space="preserve"> </w:t>
      </w:r>
      <w:r w:rsidR="00AE45DF" w:rsidRPr="00A76712">
        <w:rPr>
          <w:b/>
        </w:rPr>
        <w:t xml:space="preserve">Таблица </w:t>
      </w:r>
      <w:r w:rsidR="00A76712" w:rsidRPr="00A76712">
        <w:rPr>
          <w:b/>
        </w:rPr>
        <w:t>3-</w:t>
      </w:r>
      <w:r w:rsidR="00305EC8" w:rsidRPr="00A76712">
        <w:rPr>
          <w:b/>
        </w:rPr>
        <w:t>1</w:t>
      </w:r>
      <w:r w:rsidR="00305EC8">
        <w:rPr>
          <w:b/>
        </w:rPr>
        <w:t>8</w:t>
      </w:r>
      <w:r w:rsidR="00AE45DF" w:rsidRPr="00A76712">
        <w:rPr>
          <w:b/>
        </w:rPr>
        <w:t>.</w:t>
      </w:r>
      <w:r w:rsidR="00AE45DF" w:rsidRPr="006D4B6C">
        <w:t xml:space="preserve"> </w:t>
      </w:r>
      <w:r w:rsidR="00AE45DF">
        <w:rPr>
          <w:rStyle w:val="q4iawc"/>
        </w:rPr>
        <w:t>Резюме проведенных исследований генотоксичности</w:t>
      </w:r>
      <w:r w:rsidR="00AE45DF" w:rsidRPr="00916FFF">
        <w:rPr>
          <w:rStyle w:val="q4iawc"/>
        </w:rPr>
        <w:t xml:space="preserve"> [1</w:t>
      </w:r>
      <w:r w:rsidR="00AE45DF" w:rsidRPr="00AE45DF">
        <w:rPr>
          <w:rStyle w:val="q4iawc"/>
        </w:rPr>
        <w:t>].</w:t>
      </w:r>
    </w:p>
    <w:tbl>
      <w:tblPr>
        <w:tblStyle w:val="a8"/>
        <w:tblW w:w="0" w:type="auto"/>
        <w:tblLook w:val="04A0" w:firstRow="1" w:lastRow="0" w:firstColumn="1" w:lastColumn="0" w:noHBand="0" w:noVBand="1"/>
      </w:tblPr>
      <w:tblGrid>
        <w:gridCol w:w="1674"/>
        <w:gridCol w:w="2142"/>
        <w:gridCol w:w="1692"/>
        <w:gridCol w:w="2060"/>
        <w:gridCol w:w="1778"/>
      </w:tblGrid>
      <w:tr w:rsidR="00574EE4" w:rsidRPr="00574EE4" w14:paraId="3E9B9222" w14:textId="77777777" w:rsidTr="00831526">
        <w:trPr>
          <w:tblHeader/>
        </w:trPr>
        <w:tc>
          <w:tcPr>
            <w:tcW w:w="1674" w:type="dxa"/>
            <w:shd w:val="clear" w:color="auto" w:fill="D9D9D9" w:themeFill="background1" w:themeFillShade="D9"/>
            <w:vAlign w:val="center"/>
          </w:tcPr>
          <w:p w14:paraId="4CEBD3D2" w14:textId="0C4D2A2C" w:rsidR="003C1D73" w:rsidRPr="003E7F0E" w:rsidRDefault="003C1D73" w:rsidP="009D7E57">
            <w:pPr>
              <w:jc w:val="center"/>
              <w:rPr>
                <w:rStyle w:val="q4iawc"/>
                <w:b/>
                <w:bCs/>
              </w:rPr>
            </w:pPr>
            <w:r w:rsidRPr="003E7F0E">
              <w:rPr>
                <w:rStyle w:val="q4iawc"/>
                <w:b/>
                <w:bCs/>
              </w:rPr>
              <w:t>Исследование</w:t>
            </w:r>
          </w:p>
        </w:tc>
        <w:tc>
          <w:tcPr>
            <w:tcW w:w="2142" w:type="dxa"/>
            <w:shd w:val="clear" w:color="auto" w:fill="D9D9D9" w:themeFill="background1" w:themeFillShade="D9"/>
            <w:vAlign w:val="center"/>
          </w:tcPr>
          <w:p w14:paraId="0E29F5FD" w14:textId="382D2E13" w:rsidR="003C1D73" w:rsidRPr="003E7F0E" w:rsidRDefault="003C1D73" w:rsidP="009D7E57">
            <w:pPr>
              <w:jc w:val="center"/>
              <w:rPr>
                <w:rStyle w:val="q4iawc"/>
                <w:b/>
                <w:bCs/>
              </w:rPr>
            </w:pPr>
            <w:r w:rsidRPr="003E7F0E">
              <w:rPr>
                <w:rStyle w:val="q4iawc"/>
                <w:b/>
                <w:bCs/>
              </w:rPr>
              <w:t>Индикаторные клетки</w:t>
            </w:r>
          </w:p>
        </w:tc>
        <w:tc>
          <w:tcPr>
            <w:tcW w:w="1692" w:type="dxa"/>
            <w:shd w:val="clear" w:color="auto" w:fill="D9D9D9" w:themeFill="background1" w:themeFillShade="D9"/>
            <w:vAlign w:val="center"/>
          </w:tcPr>
          <w:p w14:paraId="7ACE9517" w14:textId="12B8A7C8" w:rsidR="003C1D73" w:rsidRPr="003E7F0E" w:rsidRDefault="003C1D73" w:rsidP="009D7E57">
            <w:pPr>
              <w:jc w:val="center"/>
              <w:rPr>
                <w:rStyle w:val="q4iawc"/>
                <w:b/>
                <w:bCs/>
              </w:rPr>
            </w:pPr>
            <w:r w:rsidRPr="003E7F0E">
              <w:rPr>
                <w:rStyle w:val="q4iawc"/>
                <w:b/>
                <w:bCs/>
              </w:rPr>
              <w:t>Концентрация или уровень дозы</w:t>
            </w:r>
          </w:p>
        </w:tc>
        <w:tc>
          <w:tcPr>
            <w:tcW w:w="3838" w:type="dxa"/>
            <w:gridSpan w:val="2"/>
            <w:shd w:val="clear" w:color="auto" w:fill="D9D9D9" w:themeFill="background1" w:themeFillShade="D9"/>
            <w:vAlign w:val="center"/>
          </w:tcPr>
          <w:p w14:paraId="7DBFB54F" w14:textId="654ED734" w:rsidR="003C1D73" w:rsidRPr="00EA6D84" w:rsidRDefault="003C1D73" w:rsidP="009D7E57">
            <w:pPr>
              <w:jc w:val="center"/>
              <w:rPr>
                <w:rStyle w:val="q4iawc"/>
                <w:b/>
                <w:bCs/>
              </w:rPr>
            </w:pPr>
            <w:r w:rsidRPr="003E7F0E">
              <w:rPr>
                <w:rStyle w:val="q4iawc"/>
                <w:b/>
                <w:bCs/>
              </w:rPr>
              <w:t>Результаты</w:t>
            </w:r>
          </w:p>
        </w:tc>
      </w:tr>
      <w:tr w:rsidR="003C1D73" w:rsidRPr="00574EE4" w14:paraId="459AE834" w14:textId="77777777" w:rsidTr="00574EE4">
        <w:tc>
          <w:tcPr>
            <w:tcW w:w="9346" w:type="dxa"/>
            <w:gridSpan w:val="5"/>
            <w:vAlign w:val="center"/>
          </w:tcPr>
          <w:p w14:paraId="20039C96" w14:textId="3B42BB3C" w:rsidR="003C1D73" w:rsidRPr="00574EE4" w:rsidRDefault="003C1D73" w:rsidP="009D7E57">
            <w:pPr>
              <w:jc w:val="center"/>
              <w:rPr>
                <w:rStyle w:val="q4iawc"/>
                <w:b/>
                <w:bCs/>
                <w:i/>
                <w:iCs/>
                <w:lang w:val="en-US"/>
              </w:rPr>
            </w:pPr>
            <w:r w:rsidRPr="00574EE4">
              <w:rPr>
                <w:rStyle w:val="q4iawc"/>
                <w:b/>
                <w:bCs/>
                <w:i/>
                <w:iCs/>
                <w:lang w:val="en-US"/>
              </w:rPr>
              <w:t>In vitro</w:t>
            </w:r>
          </w:p>
        </w:tc>
      </w:tr>
      <w:tr w:rsidR="007003D1" w:rsidRPr="00574EE4" w14:paraId="004A6ED1" w14:textId="77777777" w:rsidTr="00953653">
        <w:tc>
          <w:tcPr>
            <w:tcW w:w="1674" w:type="dxa"/>
          </w:tcPr>
          <w:p w14:paraId="62CAF831" w14:textId="4C0B5445" w:rsidR="00CA2520" w:rsidRPr="00574EE4" w:rsidRDefault="00CA2520" w:rsidP="00953653">
            <w:pPr>
              <w:jc w:val="left"/>
              <w:rPr>
                <w:rStyle w:val="q4iawc"/>
              </w:rPr>
            </w:pPr>
            <w:r w:rsidRPr="00574EE4">
              <w:rPr>
                <w:rFonts w:eastAsia="Calibri"/>
                <w:shd w:val="clear" w:color="auto" w:fill="FFFFFF"/>
              </w:rPr>
              <w:t>Тест Эймса</w:t>
            </w:r>
          </w:p>
        </w:tc>
        <w:tc>
          <w:tcPr>
            <w:tcW w:w="2142" w:type="dxa"/>
          </w:tcPr>
          <w:p w14:paraId="1FA05FD2" w14:textId="24AEFA6E" w:rsidR="00CA2520" w:rsidRPr="00574EE4" w:rsidRDefault="00CA2520" w:rsidP="00953653">
            <w:pPr>
              <w:jc w:val="left"/>
              <w:rPr>
                <w:rStyle w:val="q4iawc"/>
              </w:rPr>
            </w:pPr>
            <w:r w:rsidRPr="00574EE4">
              <w:rPr>
                <w:rStyle w:val="q4iawc"/>
              </w:rPr>
              <w:t>S. typhimurium TA98, 100, 102, 1535, 1537</w:t>
            </w:r>
          </w:p>
        </w:tc>
        <w:tc>
          <w:tcPr>
            <w:tcW w:w="1692" w:type="dxa"/>
          </w:tcPr>
          <w:p w14:paraId="6688C3F8" w14:textId="34DD91DF" w:rsidR="00CA2520" w:rsidRPr="00574EE4" w:rsidRDefault="00CA2520" w:rsidP="00953653">
            <w:pPr>
              <w:jc w:val="left"/>
              <w:rPr>
                <w:rStyle w:val="q4iawc"/>
              </w:rPr>
            </w:pPr>
            <w:r w:rsidRPr="00574EE4">
              <w:rPr>
                <w:rFonts w:eastAsia="Calibri"/>
                <w:shd w:val="clear" w:color="auto" w:fill="FFFFFF"/>
                <w:lang w:val="en-US"/>
              </w:rPr>
              <w:t xml:space="preserve">5 – 1000 </w:t>
            </w:r>
            <w:r w:rsidRPr="00574EE4">
              <w:rPr>
                <w:rFonts w:eastAsia="Calibri"/>
                <w:shd w:val="clear" w:color="auto" w:fill="FFFFFF"/>
              </w:rPr>
              <w:t>мкг</w:t>
            </w:r>
            <w:r w:rsidRPr="00574EE4">
              <w:rPr>
                <w:rFonts w:eastAsia="Calibri"/>
                <w:shd w:val="clear" w:color="auto" w:fill="FFFFFF"/>
                <w:lang w:val="en-US"/>
              </w:rPr>
              <w:t>/</w:t>
            </w:r>
            <w:r w:rsidR="00DA72A9">
              <w:rPr>
                <w:rFonts w:eastAsia="Calibri"/>
                <w:shd w:val="clear" w:color="auto" w:fill="FFFFFF"/>
              </w:rPr>
              <w:t>чашку</w:t>
            </w:r>
          </w:p>
        </w:tc>
        <w:tc>
          <w:tcPr>
            <w:tcW w:w="2284" w:type="dxa"/>
          </w:tcPr>
          <w:p w14:paraId="27D2E247" w14:textId="195776C7" w:rsidR="00CA2520" w:rsidRPr="00574EE4" w:rsidRDefault="00CA2520" w:rsidP="00953653">
            <w:pPr>
              <w:jc w:val="left"/>
              <w:rPr>
                <w:rStyle w:val="q4iawc"/>
              </w:rPr>
            </w:pPr>
            <w:r w:rsidRPr="00574EE4">
              <w:rPr>
                <w:rStyle w:val="q4iawc"/>
              </w:rPr>
              <w:t>Слабый положительный ответ в TA 98 (до 2,2-кратного увеличения при дозе 30 мкг/планшет)</w:t>
            </w:r>
          </w:p>
        </w:tc>
        <w:tc>
          <w:tcPr>
            <w:tcW w:w="1554" w:type="dxa"/>
          </w:tcPr>
          <w:p w14:paraId="603F87D2" w14:textId="5914155B" w:rsidR="00CA2520" w:rsidRPr="00574EE4" w:rsidRDefault="00CA2520" w:rsidP="00953653">
            <w:pPr>
              <w:jc w:val="left"/>
              <w:rPr>
                <w:rStyle w:val="q4iawc"/>
              </w:rPr>
            </w:pPr>
            <w:r w:rsidRPr="00574EE4">
              <w:rPr>
                <w:rStyle w:val="q4iawc"/>
              </w:rPr>
              <w:t>Положительный</w:t>
            </w:r>
          </w:p>
        </w:tc>
      </w:tr>
      <w:tr w:rsidR="005A5E9B" w:rsidRPr="00574EE4" w14:paraId="3D433BDA" w14:textId="77777777" w:rsidTr="00953653">
        <w:tc>
          <w:tcPr>
            <w:tcW w:w="1674" w:type="dxa"/>
          </w:tcPr>
          <w:p w14:paraId="4289EE24" w14:textId="0B5BB776" w:rsidR="00CA2520" w:rsidRPr="00574EE4" w:rsidRDefault="00CA2520" w:rsidP="00953653">
            <w:pPr>
              <w:jc w:val="left"/>
              <w:rPr>
                <w:rStyle w:val="q4iawc"/>
              </w:rPr>
            </w:pPr>
            <w:r w:rsidRPr="00574EE4">
              <w:rPr>
                <w:rStyle w:val="q4iawc"/>
              </w:rPr>
              <w:t>Хромосомные абберации</w:t>
            </w:r>
          </w:p>
        </w:tc>
        <w:tc>
          <w:tcPr>
            <w:tcW w:w="2142" w:type="dxa"/>
          </w:tcPr>
          <w:p w14:paraId="4081A6FB" w14:textId="2E320339" w:rsidR="00CA2520" w:rsidRPr="00574EE4" w:rsidRDefault="00CA2520" w:rsidP="00953653">
            <w:pPr>
              <w:jc w:val="left"/>
              <w:rPr>
                <w:rStyle w:val="q4iawc"/>
              </w:rPr>
            </w:pPr>
            <w:r w:rsidRPr="00574EE4">
              <w:rPr>
                <w:rFonts w:eastAsia="Calibri"/>
                <w:shd w:val="clear" w:color="auto" w:fill="FFFFFF"/>
                <w:lang w:val="en-US"/>
              </w:rPr>
              <w:t>Лимфоциты человека</w:t>
            </w:r>
          </w:p>
        </w:tc>
        <w:tc>
          <w:tcPr>
            <w:tcW w:w="1692" w:type="dxa"/>
          </w:tcPr>
          <w:p w14:paraId="48EFD37C" w14:textId="28D9F523" w:rsidR="00CA2520" w:rsidRPr="00574EE4" w:rsidRDefault="00CA2520" w:rsidP="00953653">
            <w:pPr>
              <w:jc w:val="left"/>
              <w:rPr>
                <w:rStyle w:val="q4iawc"/>
              </w:rPr>
            </w:pPr>
            <w:r w:rsidRPr="00574EE4">
              <w:rPr>
                <w:rFonts w:eastAsia="Calibri"/>
                <w:shd w:val="clear" w:color="auto" w:fill="FFFFFF"/>
              </w:rPr>
              <w:t>1 - 30 мкг/мл</w:t>
            </w:r>
          </w:p>
        </w:tc>
        <w:tc>
          <w:tcPr>
            <w:tcW w:w="2284" w:type="dxa"/>
          </w:tcPr>
          <w:p w14:paraId="33910FE5" w14:textId="3667D8B7" w:rsidR="00CA2520" w:rsidRPr="00574EE4" w:rsidRDefault="00CA2520" w:rsidP="00953653">
            <w:pPr>
              <w:jc w:val="left"/>
              <w:rPr>
                <w:rStyle w:val="q4iawc"/>
              </w:rPr>
            </w:pPr>
            <w:r w:rsidRPr="00574EE4">
              <w:rPr>
                <w:rStyle w:val="q4iawc"/>
              </w:rPr>
              <w:t>Отсутствие индукции хромосомных аберраций в нецитотоксических концентрациях</w:t>
            </w:r>
          </w:p>
        </w:tc>
        <w:tc>
          <w:tcPr>
            <w:tcW w:w="1554" w:type="dxa"/>
          </w:tcPr>
          <w:p w14:paraId="5F1B817B" w14:textId="1CA66084" w:rsidR="00CA2520" w:rsidRPr="00574EE4" w:rsidRDefault="00CA2520" w:rsidP="00953653">
            <w:pPr>
              <w:jc w:val="left"/>
              <w:rPr>
                <w:rStyle w:val="q4iawc"/>
              </w:rPr>
            </w:pPr>
            <w:r w:rsidRPr="00574EE4">
              <w:rPr>
                <w:rFonts w:eastAsia="Calibri"/>
                <w:shd w:val="clear" w:color="auto" w:fill="FFFFFF"/>
              </w:rPr>
              <w:t>Отрицательный</w:t>
            </w:r>
          </w:p>
        </w:tc>
      </w:tr>
      <w:tr w:rsidR="00CA2520" w:rsidRPr="00574EE4" w14:paraId="29CA267E" w14:textId="77777777" w:rsidTr="00574EE4">
        <w:tc>
          <w:tcPr>
            <w:tcW w:w="9346" w:type="dxa"/>
            <w:gridSpan w:val="5"/>
            <w:vAlign w:val="center"/>
          </w:tcPr>
          <w:p w14:paraId="7AD71EEB" w14:textId="3769C362" w:rsidR="00CA2520" w:rsidRPr="00574EE4" w:rsidRDefault="00CA2520" w:rsidP="009D7E57">
            <w:pPr>
              <w:jc w:val="center"/>
              <w:rPr>
                <w:rStyle w:val="q4iawc"/>
                <w:b/>
                <w:bCs/>
                <w:i/>
                <w:iCs/>
                <w:lang w:val="en-US"/>
              </w:rPr>
            </w:pPr>
            <w:r w:rsidRPr="00574EE4">
              <w:rPr>
                <w:rStyle w:val="q4iawc"/>
                <w:b/>
                <w:bCs/>
                <w:i/>
                <w:iCs/>
                <w:lang w:val="en-US"/>
              </w:rPr>
              <w:t>In vivo</w:t>
            </w:r>
          </w:p>
        </w:tc>
      </w:tr>
      <w:tr w:rsidR="007003D1" w:rsidRPr="00574EE4" w14:paraId="1F311425" w14:textId="77777777" w:rsidTr="00953653">
        <w:tc>
          <w:tcPr>
            <w:tcW w:w="1674" w:type="dxa"/>
          </w:tcPr>
          <w:p w14:paraId="575BF0D0" w14:textId="07A3A328" w:rsidR="00CA2520" w:rsidRPr="00574EE4" w:rsidRDefault="005A5E9B" w:rsidP="00953653">
            <w:pPr>
              <w:jc w:val="left"/>
              <w:rPr>
                <w:rStyle w:val="q4iawc"/>
              </w:rPr>
            </w:pPr>
            <w:r w:rsidRPr="00574EE4">
              <w:rPr>
                <w:rStyle w:val="q4iawc"/>
              </w:rPr>
              <w:t>Изучение мутаций у самцов мышей Muta</w:t>
            </w:r>
          </w:p>
        </w:tc>
        <w:tc>
          <w:tcPr>
            <w:tcW w:w="2142" w:type="dxa"/>
          </w:tcPr>
          <w:p w14:paraId="7D323480" w14:textId="0C174D3A" w:rsidR="00CA2520" w:rsidRPr="00574EE4" w:rsidRDefault="007003D1" w:rsidP="00953653">
            <w:pPr>
              <w:jc w:val="left"/>
              <w:rPr>
                <w:rStyle w:val="q4iawc"/>
              </w:rPr>
            </w:pPr>
            <w:r w:rsidRPr="00574EE4">
              <w:rPr>
                <w:rStyle w:val="q4iawc"/>
              </w:rPr>
              <w:t>Печень, двенадцатиперстная кишка, кожа</w:t>
            </w:r>
          </w:p>
        </w:tc>
        <w:tc>
          <w:tcPr>
            <w:tcW w:w="1692" w:type="dxa"/>
          </w:tcPr>
          <w:p w14:paraId="0A1503A5" w14:textId="16F1B352" w:rsidR="00CA2520" w:rsidRPr="00574EE4" w:rsidRDefault="007003D1" w:rsidP="00953653">
            <w:pPr>
              <w:jc w:val="left"/>
              <w:rPr>
                <w:rStyle w:val="q4iawc"/>
              </w:rPr>
            </w:pPr>
            <w:r w:rsidRPr="00574EE4">
              <w:rPr>
                <w:rStyle w:val="q4iawc"/>
              </w:rPr>
              <w:t>0, 24, 47, 70 мг/кг ежедневно перорально (через зонд) в течение 4 недель</w:t>
            </w:r>
          </w:p>
        </w:tc>
        <w:tc>
          <w:tcPr>
            <w:tcW w:w="2284" w:type="dxa"/>
          </w:tcPr>
          <w:p w14:paraId="63398F34" w14:textId="524BD491" w:rsidR="00CA2520" w:rsidRPr="00574EE4" w:rsidRDefault="005A5E9B" w:rsidP="00953653">
            <w:pPr>
              <w:jc w:val="left"/>
              <w:rPr>
                <w:rStyle w:val="q4iawc"/>
              </w:rPr>
            </w:pPr>
            <w:r w:rsidRPr="00574EE4">
              <w:rPr>
                <w:rStyle w:val="q4iawc"/>
              </w:rPr>
              <w:t>Опасная для жизни доза достигается при 70 мг/кг (не оценивалась). Отсутствие индукции мутаций при 24 и 47 мг/кг</w:t>
            </w:r>
          </w:p>
        </w:tc>
        <w:tc>
          <w:tcPr>
            <w:tcW w:w="1554" w:type="dxa"/>
          </w:tcPr>
          <w:p w14:paraId="3237BBEC" w14:textId="6CF56122" w:rsidR="00CA2520" w:rsidRPr="00574EE4" w:rsidRDefault="00CA2520" w:rsidP="00953653">
            <w:pPr>
              <w:jc w:val="left"/>
              <w:rPr>
                <w:rStyle w:val="q4iawc"/>
              </w:rPr>
            </w:pPr>
            <w:r w:rsidRPr="00574EE4">
              <w:rPr>
                <w:rFonts w:eastAsia="Calibri"/>
                <w:shd w:val="clear" w:color="auto" w:fill="FFFFFF"/>
              </w:rPr>
              <w:t>Отрицательный</w:t>
            </w:r>
          </w:p>
        </w:tc>
      </w:tr>
      <w:tr w:rsidR="007003D1" w:rsidRPr="00574EE4" w14:paraId="0F65969C" w14:textId="77777777" w:rsidTr="00953653">
        <w:tc>
          <w:tcPr>
            <w:tcW w:w="1674" w:type="dxa"/>
          </w:tcPr>
          <w:p w14:paraId="38DE86E4" w14:textId="47357FB8" w:rsidR="00CA2520" w:rsidRPr="00574EE4" w:rsidRDefault="005A5E9B" w:rsidP="00953653">
            <w:pPr>
              <w:jc w:val="left"/>
              <w:rPr>
                <w:rStyle w:val="q4iawc"/>
              </w:rPr>
            </w:pPr>
            <w:r w:rsidRPr="00574EE4">
              <w:rPr>
                <w:rStyle w:val="q4iawc"/>
              </w:rPr>
              <w:t xml:space="preserve">Микроядерный тест костного мозга у крыс </w:t>
            </w:r>
            <w:r w:rsidRPr="00574EE4">
              <w:rPr>
                <w:rStyle w:val="q4iawc"/>
                <w:lang w:val="en-US"/>
              </w:rPr>
              <w:t>Wistar</w:t>
            </w:r>
          </w:p>
        </w:tc>
        <w:tc>
          <w:tcPr>
            <w:tcW w:w="2142" w:type="dxa"/>
          </w:tcPr>
          <w:p w14:paraId="4BE99C30" w14:textId="428C4CC4" w:rsidR="00CA2520" w:rsidRPr="00574EE4" w:rsidRDefault="007003D1" w:rsidP="00953653">
            <w:pPr>
              <w:jc w:val="left"/>
              <w:rPr>
                <w:rStyle w:val="q4iawc"/>
              </w:rPr>
            </w:pPr>
            <w:r w:rsidRPr="00574EE4">
              <w:rPr>
                <w:rStyle w:val="q4iawc"/>
              </w:rPr>
              <w:t>Костный мозг</w:t>
            </w:r>
          </w:p>
        </w:tc>
        <w:tc>
          <w:tcPr>
            <w:tcW w:w="1692" w:type="dxa"/>
          </w:tcPr>
          <w:p w14:paraId="5C19C297" w14:textId="56A76352" w:rsidR="00CA2520" w:rsidRPr="00574EE4" w:rsidRDefault="007003D1" w:rsidP="00953653">
            <w:pPr>
              <w:jc w:val="left"/>
              <w:rPr>
                <w:rStyle w:val="q4iawc"/>
              </w:rPr>
            </w:pPr>
            <w:r w:rsidRPr="00574EE4">
              <w:rPr>
                <w:rStyle w:val="q4iawc"/>
              </w:rPr>
              <w:t>0, 4, 8,5, 18 мг/кг ежедневно в течение 4 недель</w:t>
            </w:r>
          </w:p>
        </w:tc>
        <w:tc>
          <w:tcPr>
            <w:tcW w:w="2284" w:type="dxa"/>
          </w:tcPr>
          <w:p w14:paraId="634AFCEF" w14:textId="3F6AD70C" w:rsidR="00CA2520" w:rsidRPr="00574EE4" w:rsidRDefault="005A5E9B" w:rsidP="00953653">
            <w:pPr>
              <w:jc w:val="left"/>
              <w:rPr>
                <w:rStyle w:val="q4iawc"/>
              </w:rPr>
            </w:pPr>
            <w:r w:rsidRPr="00574EE4">
              <w:rPr>
                <w:rStyle w:val="q4iawc"/>
              </w:rPr>
              <w:t>Опасная для жизни доза достигается при высоком уровне дозы.</w:t>
            </w:r>
            <w:r w:rsidRPr="00574EE4">
              <w:rPr>
                <w:rStyle w:val="viiyi"/>
                <w:rFonts w:eastAsia="MS Mincho"/>
              </w:rPr>
              <w:t xml:space="preserve"> </w:t>
            </w:r>
            <w:r w:rsidRPr="00574EE4">
              <w:rPr>
                <w:rStyle w:val="q4iawc"/>
              </w:rPr>
              <w:t>Маргинальная токсичность костного мозга.</w:t>
            </w:r>
            <w:r w:rsidRPr="00574EE4">
              <w:rPr>
                <w:rStyle w:val="viiyi"/>
                <w:rFonts w:eastAsia="MS Mincho"/>
              </w:rPr>
              <w:t xml:space="preserve"> </w:t>
            </w:r>
            <w:r w:rsidRPr="00574EE4">
              <w:rPr>
                <w:rStyle w:val="q4iawc"/>
              </w:rPr>
              <w:t>Нет индукции микроядер</w:t>
            </w:r>
          </w:p>
        </w:tc>
        <w:tc>
          <w:tcPr>
            <w:tcW w:w="1554" w:type="dxa"/>
          </w:tcPr>
          <w:p w14:paraId="4ED6541C" w14:textId="4FF3BB0A" w:rsidR="00CA2520" w:rsidRPr="00574EE4" w:rsidRDefault="00CA2520" w:rsidP="00953653">
            <w:pPr>
              <w:jc w:val="left"/>
              <w:rPr>
                <w:rStyle w:val="q4iawc"/>
              </w:rPr>
            </w:pPr>
            <w:r w:rsidRPr="00574EE4">
              <w:rPr>
                <w:rFonts w:eastAsia="Calibri"/>
                <w:shd w:val="clear" w:color="auto" w:fill="FFFFFF"/>
              </w:rPr>
              <w:t>Отрицательный</w:t>
            </w:r>
          </w:p>
        </w:tc>
      </w:tr>
      <w:tr w:rsidR="007003D1" w:rsidRPr="00574EE4" w14:paraId="36747601" w14:textId="77777777" w:rsidTr="00953653">
        <w:tc>
          <w:tcPr>
            <w:tcW w:w="1674" w:type="dxa"/>
          </w:tcPr>
          <w:p w14:paraId="474F8962" w14:textId="22DDEC57" w:rsidR="00CA2520" w:rsidRPr="00574EE4" w:rsidRDefault="00DC0097" w:rsidP="00953653">
            <w:pPr>
              <w:jc w:val="left"/>
              <w:rPr>
                <w:rStyle w:val="q4iawc"/>
              </w:rPr>
            </w:pPr>
            <w:r>
              <w:rPr>
                <w:rStyle w:val="q4iawc"/>
              </w:rPr>
              <w:t>ДНК-кометы</w:t>
            </w:r>
            <w:r w:rsidR="007003D1" w:rsidRPr="00574EE4">
              <w:rPr>
                <w:rStyle w:val="q4iawc"/>
              </w:rPr>
              <w:t xml:space="preserve"> у крыс Wistar</w:t>
            </w:r>
          </w:p>
        </w:tc>
        <w:tc>
          <w:tcPr>
            <w:tcW w:w="2142" w:type="dxa"/>
          </w:tcPr>
          <w:p w14:paraId="51563C9B" w14:textId="3BE38B73" w:rsidR="00CA2520" w:rsidRPr="00574EE4" w:rsidRDefault="007003D1" w:rsidP="00953653">
            <w:pPr>
              <w:jc w:val="left"/>
              <w:rPr>
                <w:rStyle w:val="q4iawc"/>
              </w:rPr>
            </w:pPr>
            <w:r w:rsidRPr="00574EE4">
              <w:rPr>
                <w:rStyle w:val="q4iawc"/>
              </w:rPr>
              <w:t>Печень, почки и тонкая кишка</w:t>
            </w:r>
          </w:p>
        </w:tc>
        <w:tc>
          <w:tcPr>
            <w:tcW w:w="1692" w:type="dxa"/>
          </w:tcPr>
          <w:p w14:paraId="745FF580" w14:textId="22F9D090" w:rsidR="00CA2520" w:rsidRPr="00574EE4" w:rsidRDefault="007003D1" w:rsidP="00953653">
            <w:pPr>
              <w:jc w:val="left"/>
              <w:rPr>
                <w:rStyle w:val="q4iawc"/>
              </w:rPr>
            </w:pPr>
            <w:r w:rsidRPr="00574EE4">
              <w:rPr>
                <w:rStyle w:val="q4iawc"/>
              </w:rPr>
              <w:t>0, 2, 16, 200 мг/кг, 2 раза с интервалом 24 часа</w:t>
            </w:r>
          </w:p>
        </w:tc>
        <w:tc>
          <w:tcPr>
            <w:tcW w:w="2284" w:type="dxa"/>
          </w:tcPr>
          <w:p w14:paraId="205A1E9F" w14:textId="11F3FC4D" w:rsidR="00CA2520" w:rsidRPr="00574EE4" w:rsidRDefault="005A5E9B" w:rsidP="00953653">
            <w:pPr>
              <w:jc w:val="left"/>
              <w:rPr>
                <w:rStyle w:val="q4iawc"/>
              </w:rPr>
            </w:pPr>
            <w:r w:rsidRPr="00574EE4">
              <w:rPr>
                <w:rStyle w:val="q4iawc"/>
              </w:rPr>
              <w:t>Отсутствие индукции повреждения ДНК до МПД</w:t>
            </w:r>
          </w:p>
        </w:tc>
        <w:tc>
          <w:tcPr>
            <w:tcW w:w="1554" w:type="dxa"/>
          </w:tcPr>
          <w:p w14:paraId="3C557BA0" w14:textId="545B43FA" w:rsidR="00CA2520" w:rsidRPr="00574EE4" w:rsidRDefault="00CA2520" w:rsidP="00953653">
            <w:pPr>
              <w:jc w:val="left"/>
              <w:rPr>
                <w:rStyle w:val="q4iawc"/>
              </w:rPr>
            </w:pPr>
            <w:r w:rsidRPr="00574EE4">
              <w:rPr>
                <w:rFonts w:eastAsia="Calibri"/>
                <w:shd w:val="clear" w:color="auto" w:fill="FFFFFF"/>
              </w:rPr>
              <w:t>Отрицательный</w:t>
            </w:r>
          </w:p>
        </w:tc>
      </w:tr>
    </w:tbl>
    <w:p w14:paraId="4E18948B" w14:textId="7B4B1687" w:rsidR="007E7E52" w:rsidRPr="00574EE4" w:rsidRDefault="006148AF" w:rsidP="008008C5">
      <w:pPr>
        <w:pStyle w:val="3"/>
        <w:spacing w:after="240" w:line="240" w:lineRule="auto"/>
        <w:rPr>
          <w:rFonts w:ascii="Times New Roman" w:hAnsi="Times New Roman"/>
          <w:color w:val="000000" w:themeColor="text1"/>
          <w:szCs w:val="24"/>
        </w:rPr>
      </w:pPr>
      <w:bookmarkStart w:id="108" w:name="_Toc477355752"/>
      <w:bookmarkStart w:id="109" w:name="_Toc136854654"/>
      <w:r w:rsidRPr="00574EE4">
        <w:rPr>
          <w:rFonts w:ascii="Times New Roman" w:hAnsi="Times New Roman"/>
          <w:color w:val="000000" w:themeColor="text1"/>
          <w:szCs w:val="24"/>
        </w:rPr>
        <w:t>3.3.</w:t>
      </w:r>
      <w:r w:rsidR="00374F32" w:rsidRPr="00574EE4">
        <w:rPr>
          <w:rFonts w:ascii="Times New Roman" w:hAnsi="Times New Roman"/>
          <w:color w:val="000000" w:themeColor="text1"/>
          <w:szCs w:val="24"/>
        </w:rPr>
        <w:t>4</w:t>
      </w:r>
      <w:r w:rsidRPr="00574EE4">
        <w:rPr>
          <w:rFonts w:ascii="Times New Roman" w:hAnsi="Times New Roman"/>
          <w:color w:val="000000" w:themeColor="text1"/>
          <w:szCs w:val="24"/>
        </w:rPr>
        <w:t>.</w:t>
      </w:r>
      <w:r w:rsidR="008B4F00" w:rsidRPr="00574EE4">
        <w:rPr>
          <w:rFonts w:ascii="Times New Roman" w:hAnsi="Times New Roman"/>
          <w:color w:val="000000" w:themeColor="text1"/>
          <w:szCs w:val="24"/>
        </w:rPr>
        <w:t xml:space="preserve"> </w:t>
      </w:r>
      <w:r w:rsidR="007E7E52" w:rsidRPr="00574EE4">
        <w:rPr>
          <w:rFonts w:ascii="Times New Roman" w:hAnsi="Times New Roman"/>
          <w:color w:val="000000" w:themeColor="text1"/>
          <w:szCs w:val="24"/>
        </w:rPr>
        <w:t>Канцерогенность</w:t>
      </w:r>
      <w:bookmarkEnd w:id="108"/>
      <w:bookmarkEnd w:id="109"/>
    </w:p>
    <w:p w14:paraId="063584AB" w14:textId="52908743" w:rsidR="00916FFF" w:rsidRDefault="00916FFF" w:rsidP="008008C5">
      <w:pPr>
        <w:spacing w:after="0" w:line="240" w:lineRule="auto"/>
        <w:ind w:firstLine="709"/>
        <w:rPr>
          <w:rStyle w:val="q4iawc"/>
        </w:rPr>
      </w:pPr>
      <w:bookmarkStart w:id="110" w:name="_Toc477355753"/>
      <w:r>
        <w:rPr>
          <w:rStyle w:val="q4iawc"/>
        </w:rPr>
        <w:t xml:space="preserve">Исследования канцерогенности </w:t>
      </w:r>
      <w:r w:rsidR="00574EE4">
        <w:rPr>
          <w:rStyle w:val="q4iawc"/>
        </w:rPr>
        <w:t>афати</w:t>
      </w:r>
      <w:r w:rsidR="00183A95">
        <w:rPr>
          <w:rStyle w:val="q4iawc"/>
        </w:rPr>
        <w:t>ни</w:t>
      </w:r>
      <w:r w:rsidR="00574EE4">
        <w:rPr>
          <w:rStyle w:val="q4iawc"/>
        </w:rPr>
        <w:t>ба</w:t>
      </w:r>
      <w:r>
        <w:rPr>
          <w:rStyle w:val="q4iawc"/>
        </w:rPr>
        <w:t xml:space="preserve"> не проводились</w:t>
      </w:r>
      <w:r w:rsidR="001F7A1B" w:rsidRPr="001F7A1B">
        <w:rPr>
          <w:rStyle w:val="q4iawc"/>
        </w:rPr>
        <w:t xml:space="preserve"> [1]</w:t>
      </w:r>
      <w:r>
        <w:rPr>
          <w:rStyle w:val="q4iawc"/>
        </w:rPr>
        <w:t>.</w:t>
      </w:r>
    </w:p>
    <w:p w14:paraId="03664F33" w14:textId="1187375D" w:rsidR="001F7A1B" w:rsidRDefault="001F7A1B" w:rsidP="001F7A1B">
      <w:pPr>
        <w:spacing w:after="0" w:line="240" w:lineRule="auto"/>
        <w:ind w:firstLine="709"/>
      </w:pPr>
      <w:r>
        <w:t>Было проведено исследование по подбору дозы для изучения канцерогенности на трансгенных мышах.</w:t>
      </w:r>
    </w:p>
    <w:p w14:paraId="06F8F7D3" w14:textId="5F7AD102" w:rsidR="001F7A1B" w:rsidRDefault="001F7A1B" w:rsidP="001F7A1B">
      <w:pPr>
        <w:spacing w:after="0" w:line="240" w:lineRule="auto"/>
        <w:ind w:firstLine="709"/>
      </w:pPr>
      <w:r>
        <w:t>Пометы самцов и самок мышей rasH2 дикого типа (CByB6F1-Tg [HRAS] 2Jic) перорально получали афатиниб в дозе 0, 9, 18 или 36 мг/кг/день в течение 8 недель. Ни одно животное не было умерщвлено или умерло в связи с лечением афатинибом.</w:t>
      </w:r>
    </w:p>
    <w:p w14:paraId="27186C44" w14:textId="77777777" w:rsidR="001F7A1B" w:rsidRDefault="001F7A1B" w:rsidP="001F7A1B">
      <w:pPr>
        <w:spacing w:after="0" w:line="240" w:lineRule="auto"/>
        <w:ind w:firstLine="709"/>
      </w:pPr>
      <w:r>
        <w:t>В группе, получавшей 9 мг/кг/день, гематологические данные включали снижение гемоглобина, гематокрита и количества эритроцитов (мужчины), а также увеличение количества нейтрофилов (</w:t>
      </w:r>
      <w:r>
        <w:rPr>
          <w:lang w:val="en-US"/>
        </w:rPr>
        <w:t>F</w:t>
      </w:r>
      <w:r>
        <w:t>). Результаты, связанные с массой органов, включали увеличение массы щитовидной железы (самки), а гистопатологические данные включали воспалительную клеточную инфильтрацию кожи (самцы), утолщение эпидермиса (самцы) и атрофию придатков кожи (самцы), а также снижение количества желтых тел. в яичнике.</w:t>
      </w:r>
    </w:p>
    <w:p w14:paraId="18481825" w14:textId="707DD367" w:rsidR="001F7A1B" w:rsidRDefault="001F7A1B" w:rsidP="001F7A1B">
      <w:pPr>
        <w:spacing w:after="0" w:line="240" w:lineRule="auto"/>
        <w:ind w:firstLine="709"/>
      </w:pPr>
      <w:r>
        <w:t>В группе, принимавшей 18 мг/кг/день, гематологические данные включали увеличение количества моноцитов (женщины), тромбоцитов (женщины) и ретикулоцитов (самцы) в дополнение к результатам, наблюдаемым при дозе 9 мг/кг/день, и клинической биохимии. результаты включали увеличение АСТ, а также снижение общего белка и альбумина (самцы). Результаты, связанные с массой органов, включали увеличение массы селезенки (самцы) в дополнение к результатам, наблюдаемым при дозе 9 мг/кг/день, а гистопатологические данные включали снижение количества желтых тел в яичниках, уменьшение секреторных гранул в слюнных железах (самки) и эпителиальной атрофии роговицы.</w:t>
      </w:r>
    </w:p>
    <w:p w14:paraId="0DA1FC85" w14:textId="3331D77A" w:rsidR="001F7A1B" w:rsidRPr="00F86DA0" w:rsidRDefault="001F7A1B" w:rsidP="001F7A1B">
      <w:pPr>
        <w:spacing w:after="0" w:line="240" w:lineRule="auto"/>
        <w:ind w:firstLine="709"/>
        <w:rPr>
          <w:highlight w:val="yellow"/>
        </w:rPr>
      </w:pPr>
      <w:r>
        <w:t>В группе, принимавшей 36 мг/кг/день, наблюдаемые клинические признаки включали снижение прибавки массы тела (самки) и алопецию туловища на 4-й неделе и впоследствии. Гематологические данные включали снижение уровня гемоглобина, гематокрита и количества эритроцитов (у самок), а также увеличение количества нейтрофилов, моноцитов и тромбоцитов (у самц</w:t>
      </w:r>
      <w:r w:rsidR="00DF4AF7">
        <w:t>ов</w:t>
      </w:r>
      <w:r>
        <w:t>) в дополнение к результатам, наблюдаемым при дозе 18 мг/кг/день, и клиническим химические результаты включали снижение уровня глюкозы (самцы), общего белка (самки), альбумина (самки) и холестерина. Результаты, связанные с массой органов, включали увеличение массы надпочечников (самки) и снижение массы тимуса (самки) в дополнение к результатам, наблюдаемым при дозе 18 мг/кг/день. Гистопатологические данные включали уменьшение количества секреторных гранул в слюнной железе (самки), атрофию эпителия роговицы, снижение количества желтых тел в яичниках, инфильтрацию воспалительными клетками кожи, утолщение эпидермиса (самцы) и атрофию придатков кожи (самцы)</w:t>
      </w:r>
      <w:r w:rsidRPr="001F7A1B">
        <w:t xml:space="preserve"> [19]</w:t>
      </w:r>
      <w:r>
        <w:t>.</w:t>
      </w:r>
    </w:p>
    <w:p w14:paraId="5824A5A3" w14:textId="5937298B" w:rsidR="007E7E52" w:rsidRPr="00566BDB" w:rsidRDefault="006148AF" w:rsidP="004C505D">
      <w:pPr>
        <w:pStyle w:val="3"/>
        <w:spacing w:after="240" w:line="240" w:lineRule="auto"/>
        <w:rPr>
          <w:rFonts w:ascii="Times New Roman" w:hAnsi="Times New Roman"/>
          <w:color w:val="000000" w:themeColor="text1"/>
          <w:szCs w:val="24"/>
        </w:rPr>
      </w:pPr>
      <w:bookmarkStart w:id="111" w:name="_Toc136854655"/>
      <w:r w:rsidRPr="00566BDB">
        <w:rPr>
          <w:rFonts w:ascii="Times New Roman" w:hAnsi="Times New Roman"/>
          <w:color w:val="000000" w:themeColor="text1"/>
          <w:szCs w:val="24"/>
        </w:rPr>
        <w:t>3.3.</w:t>
      </w:r>
      <w:r w:rsidR="00374F32" w:rsidRPr="00566BDB">
        <w:rPr>
          <w:rFonts w:ascii="Times New Roman" w:hAnsi="Times New Roman"/>
          <w:color w:val="000000" w:themeColor="text1"/>
          <w:szCs w:val="24"/>
        </w:rPr>
        <w:t>5</w:t>
      </w:r>
      <w:r w:rsidRPr="00566BDB">
        <w:rPr>
          <w:rFonts w:ascii="Times New Roman" w:hAnsi="Times New Roman"/>
          <w:color w:val="000000" w:themeColor="text1"/>
          <w:szCs w:val="24"/>
        </w:rPr>
        <w:t xml:space="preserve">. </w:t>
      </w:r>
      <w:r w:rsidR="007E7E52" w:rsidRPr="00566BDB">
        <w:rPr>
          <w:rFonts w:ascii="Times New Roman" w:hAnsi="Times New Roman"/>
          <w:color w:val="000000" w:themeColor="text1"/>
          <w:szCs w:val="24"/>
        </w:rPr>
        <w:t>Репродуктивная и онтогенетическая токсичность</w:t>
      </w:r>
      <w:bookmarkEnd w:id="110"/>
      <w:bookmarkEnd w:id="111"/>
    </w:p>
    <w:p w14:paraId="3276D0E9" w14:textId="5490E42A" w:rsidR="00BC4566" w:rsidRPr="00566BDB" w:rsidRDefault="00916FFF" w:rsidP="001F0471">
      <w:pPr>
        <w:spacing w:after="0" w:line="240" w:lineRule="auto"/>
        <w:ind w:firstLine="709"/>
      </w:pPr>
      <w:r>
        <w:t xml:space="preserve">Основываясь на механизме действия, все лекарственные препараты, нацеленные на EGFR, включая </w:t>
      </w:r>
      <w:r w:rsidR="00BC4566">
        <w:t>афатиниб</w:t>
      </w:r>
      <w:r>
        <w:t xml:space="preserve">, могут нанести вред плоду. </w:t>
      </w:r>
      <w:r w:rsidR="00C96675">
        <w:t>А</w:t>
      </w:r>
      <w:r>
        <w:t>фатини</w:t>
      </w:r>
      <w:r w:rsidR="00C96675">
        <w:t xml:space="preserve">б не проявлял </w:t>
      </w:r>
      <w:r>
        <w:t>признаков тератогенного действия</w:t>
      </w:r>
      <w:r w:rsidR="00C96675">
        <w:t xml:space="preserve"> (</w:t>
      </w:r>
      <w:r>
        <w:t>AUC было немного выше в 2,2 раза у крыс или ниже в 0,3 раза у кроликов по сравнению с уровнями у пациентов</w:t>
      </w:r>
      <w:r w:rsidR="00C96675">
        <w:t xml:space="preserve">) и не влиял на фертильность самцов и самок </w:t>
      </w:r>
      <w:r w:rsidR="00C96675" w:rsidRPr="00566BDB">
        <w:t>крыс (AUC</w:t>
      </w:r>
      <w:r w:rsidR="00C96675" w:rsidRPr="00566BDB">
        <w:rPr>
          <w:vertAlign w:val="subscript"/>
        </w:rPr>
        <w:t>0-24</w:t>
      </w:r>
      <w:r w:rsidR="00C96675" w:rsidRPr="00566BDB">
        <w:t xml:space="preserve"> было в диапазоне или меньше, чем у пациентов в 1,3 раза и 0,51 раза соответственно) </w:t>
      </w:r>
      <w:r w:rsidR="001F0471" w:rsidRPr="00566BDB">
        <w:t>и на пре-/постнатальное развитие (AUC</w:t>
      </w:r>
      <w:r w:rsidR="001F0471" w:rsidRPr="00566BDB">
        <w:rPr>
          <w:vertAlign w:val="subscript"/>
        </w:rPr>
        <w:t>0-24</w:t>
      </w:r>
      <w:r w:rsidR="001F0471" w:rsidRPr="00566BDB">
        <w:t xml:space="preserve"> у самок крыс было меньше, чем у больных (0,23 раза) </w:t>
      </w:r>
      <w:r w:rsidR="00C96675" w:rsidRPr="00566BDB">
        <w:t xml:space="preserve">при приеме максимально переносимой дозы </w:t>
      </w:r>
      <w:r w:rsidRPr="00566BDB">
        <w:t>[5].</w:t>
      </w:r>
      <w:r w:rsidR="001E43C8" w:rsidRPr="00566BDB">
        <w:t xml:space="preserve"> </w:t>
      </w:r>
      <w:r w:rsidR="00BC4566" w:rsidRPr="00566BDB">
        <w:t xml:space="preserve">Результаты введения беременным крысам </w:t>
      </w:r>
      <w:r w:rsidR="001E43C8" w:rsidRPr="00831526">
        <w:rPr>
          <w:vertAlign w:val="superscript"/>
        </w:rPr>
        <w:t>14</w:t>
      </w:r>
      <w:r w:rsidR="001E43C8" w:rsidRPr="00566BDB">
        <w:rPr>
          <w:lang w:val="en-US"/>
        </w:rPr>
        <w:t>C</w:t>
      </w:r>
      <w:r w:rsidR="001E43C8" w:rsidRPr="00566BDB">
        <w:t>-</w:t>
      </w:r>
      <w:r w:rsidR="00BC4566" w:rsidRPr="00566BDB">
        <w:t>афатиниба показали</w:t>
      </w:r>
      <w:r w:rsidR="001E43C8" w:rsidRPr="00566BDB">
        <w:t xml:space="preserve"> его </w:t>
      </w:r>
      <w:r w:rsidR="00BC4566" w:rsidRPr="00566BDB">
        <w:t xml:space="preserve">способность проникать через плаценту. </w:t>
      </w:r>
      <w:r w:rsidR="00566BDB" w:rsidRPr="00566BDB">
        <w:t xml:space="preserve">14С-афатиниб, вводимый перорально крысам на 11-й день лактации, выделялся с грудным молоком самок </w:t>
      </w:r>
      <w:r w:rsidR="00BC4566" w:rsidRPr="00566BDB">
        <w:t>(отношение радиоактивности молока/плазмы 137, исходя из AUC). Как показано в таблице ниже, относительное воздействие афатиниба во всех репродуктивных исследованиях было близким или ниже клинического воздействия на основе AUC.</w:t>
      </w:r>
    </w:p>
    <w:p w14:paraId="33C40A85" w14:textId="37FEE2E9" w:rsidR="001F0471" w:rsidRPr="00566BDB" w:rsidRDefault="001F0471" w:rsidP="00A76712">
      <w:pPr>
        <w:spacing w:after="0" w:line="240" w:lineRule="auto"/>
      </w:pPr>
      <w:r w:rsidRPr="00A76712">
        <w:rPr>
          <w:rStyle w:val="q4iawc"/>
          <w:b/>
        </w:rPr>
        <w:t xml:space="preserve">Таблица </w:t>
      </w:r>
      <w:r w:rsidR="00A76712" w:rsidRPr="00A76712">
        <w:rPr>
          <w:rStyle w:val="q4iawc"/>
          <w:b/>
        </w:rPr>
        <w:t>3-</w:t>
      </w:r>
      <w:r w:rsidR="00305EC8" w:rsidRPr="00A76712">
        <w:rPr>
          <w:rStyle w:val="q4iawc"/>
          <w:b/>
        </w:rPr>
        <w:t>1</w:t>
      </w:r>
      <w:r w:rsidR="00305EC8">
        <w:rPr>
          <w:rStyle w:val="q4iawc"/>
          <w:b/>
        </w:rPr>
        <w:t>9</w:t>
      </w:r>
      <w:r w:rsidR="001E43C8" w:rsidRPr="00A76712">
        <w:rPr>
          <w:rStyle w:val="q4iawc"/>
          <w:b/>
        </w:rPr>
        <w:t>.</w:t>
      </w:r>
      <w:r w:rsidRPr="00566BDB">
        <w:rPr>
          <w:rStyle w:val="q4iawc"/>
        </w:rPr>
        <w:t xml:space="preserve"> Относительное воздействие в исследованиях репродуктивной токсичности</w:t>
      </w:r>
      <w:r w:rsidR="00566BDB" w:rsidRPr="00566BDB">
        <w:rPr>
          <w:rStyle w:val="q4iawc"/>
        </w:rPr>
        <w:t xml:space="preserve"> [15]</w:t>
      </w:r>
      <w:r w:rsidRPr="00566BDB">
        <w:rPr>
          <w:rStyle w:val="q4iawc"/>
        </w:rPr>
        <w:t>.</w:t>
      </w:r>
    </w:p>
    <w:tbl>
      <w:tblPr>
        <w:tblStyle w:val="a8"/>
        <w:tblW w:w="0" w:type="auto"/>
        <w:tblLook w:val="04A0" w:firstRow="1" w:lastRow="0" w:firstColumn="1" w:lastColumn="0" w:noHBand="0" w:noVBand="1"/>
      </w:tblPr>
      <w:tblGrid>
        <w:gridCol w:w="1546"/>
        <w:gridCol w:w="1707"/>
        <w:gridCol w:w="870"/>
        <w:gridCol w:w="966"/>
        <w:gridCol w:w="1255"/>
        <w:gridCol w:w="1516"/>
        <w:gridCol w:w="1486"/>
      </w:tblGrid>
      <w:tr w:rsidR="001F0471" w:rsidRPr="00566BDB" w14:paraId="21366629" w14:textId="77777777" w:rsidTr="00831526">
        <w:trPr>
          <w:tblHeader/>
        </w:trPr>
        <w:tc>
          <w:tcPr>
            <w:tcW w:w="1547" w:type="dxa"/>
            <w:shd w:val="clear" w:color="auto" w:fill="D9D9D9" w:themeFill="background1" w:themeFillShade="D9"/>
            <w:vAlign w:val="center"/>
          </w:tcPr>
          <w:p w14:paraId="3ACC391B" w14:textId="0FBC0130" w:rsidR="001F0471" w:rsidRPr="00566BDB" w:rsidRDefault="001F0471" w:rsidP="00566BDB">
            <w:pPr>
              <w:jc w:val="center"/>
              <w:rPr>
                <w:b/>
                <w:bCs/>
              </w:rPr>
            </w:pPr>
            <w:r w:rsidRPr="00566BDB">
              <w:rPr>
                <w:b/>
                <w:bCs/>
              </w:rPr>
              <w:t>Вид</w:t>
            </w:r>
          </w:p>
        </w:tc>
        <w:tc>
          <w:tcPr>
            <w:tcW w:w="1707" w:type="dxa"/>
            <w:shd w:val="clear" w:color="auto" w:fill="D9D9D9" w:themeFill="background1" w:themeFillShade="D9"/>
            <w:vAlign w:val="center"/>
          </w:tcPr>
          <w:p w14:paraId="47B78FDC" w14:textId="360FF140" w:rsidR="001F0471" w:rsidRPr="00566BDB" w:rsidRDefault="0049531C" w:rsidP="00566BDB">
            <w:pPr>
              <w:jc w:val="center"/>
              <w:rPr>
                <w:b/>
                <w:bCs/>
              </w:rPr>
            </w:pPr>
            <w:r w:rsidRPr="00566BDB">
              <w:rPr>
                <w:b/>
                <w:bCs/>
              </w:rPr>
              <w:t>Стадия</w:t>
            </w:r>
          </w:p>
        </w:tc>
        <w:tc>
          <w:tcPr>
            <w:tcW w:w="1843" w:type="dxa"/>
            <w:gridSpan w:val="2"/>
            <w:shd w:val="clear" w:color="auto" w:fill="D9D9D9" w:themeFill="background1" w:themeFillShade="D9"/>
            <w:vAlign w:val="center"/>
          </w:tcPr>
          <w:p w14:paraId="6816B699" w14:textId="7CF4A71F" w:rsidR="001F0471" w:rsidRPr="00566BDB" w:rsidRDefault="0049531C" w:rsidP="00566BDB">
            <w:pPr>
              <w:jc w:val="center"/>
              <w:rPr>
                <w:b/>
                <w:bCs/>
              </w:rPr>
            </w:pPr>
            <w:r w:rsidRPr="00566BDB">
              <w:rPr>
                <w:b/>
                <w:bCs/>
              </w:rPr>
              <w:t>Доза (мг/кг/день)</w:t>
            </w:r>
          </w:p>
        </w:tc>
        <w:tc>
          <w:tcPr>
            <w:tcW w:w="1262" w:type="dxa"/>
            <w:shd w:val="clear" w:color="auto" w:fill="D9D9D9" w:themeFill="background1" w:themeFillShade="D9"/>
            <w:vAlign w:val="center"/>
          </w:tcPr>
          <w:p w14:paraId="4A67F6F4" w14:textId="4A906EED" w:rsidR="001F0471" w:rsidRPr="00566BDB" w:rsidRDefault="0049531C" w:rsidP="00566BDB">
            <w:pPr>
              <w:jc w:val="center"/>
              <w:rPr>
                <w:b/>
                <w:bCs/>
              </w:rPr>
            </w:pPr>
            <w:r w:rsidRPr="00566BDB">
              <w:rPr>
                <w:b/>
                <w:bCs/>
              </w:rPr>
              <w:t>День отбора проб</w:t>
            </w:r>
          </w:p>
        </w:tc>
        <w:tc>
          <w:tcPr>
            <w:tcW w:w="1501" w:type="dxa"/>
            <w:shd w:val="clear" w:color="auto" w:fill="D9D9D9" w:themeFill="background1" w:themeFillShade="D9"/>
            <w:vAlign w:val="center"/>
          </w:tcPr>
          <w:p w14:paraId="1179D3A6" w14:textId="4D5C7F50" w:rsidR="001F0471" w:rsidRPr="00566BDB" w:rsidRDefault="0049531C" w:rsidP="00566BDB">
            <w:pPr>
              <w:jc w:val="center"/>
              <w:rPr>
                <w:b/>
                <w:bCs/>
              </w:rPr>
            </w:pPr>
            <w:r w:rsidRPr="00566BDB">
              <w:rPr>
                <w:b/>
                <w:bCs/>
              </w:rPr>
              <w:t>AUC</w:t>
            </w:r>
            <w:r w:rsidRPr="00566BDB">
              <w:rPr>
                <w:b/>
                <w:bCs/>
                <w:vertAlign w:val="subscript"/>
              </w:rPr>
              <w:t xml:space="preserve">0-24 </w:t>
            </w:r>
            <w:r w:rsidRPr="00566BDB">
              <w:rPr>
                <w:b/>
                <w:bCs/>
              </w:rPr>
              <w:t>(нмоль*ч/л)</w:t>
            </w:r>
          </w:p>
        </w:tc>
        <w:tc>
          <w:tcPr>
            <w:tcW w:w="1486" w:type="dxa"/>
            <w:shd w:val="clear" w:color="auto" w:fill="D9D9D9" w:themeFill="background1" w:themeFillShade="D9"/>
            <w:vAlign w:val="center"/>
          </w:tcPr>
          <w:p w14:paraId="09B93517" w14:textId="0362558E" w:rsidR="001F0471" w:rsidRPr="00566BDB" w:rsidRDefault="0049531C" w:rsidP="00566BDB">
            <w:pPr>
              <w:jc w:val="center"/>
              <w:rPr>
                <w:b/>
                <w:bCs/>
                <w:lang w:val="en-US"/>
              </w:rPr>
            </w:pPr>
            <w:r w:rsidRPr="00566BDB">
              <w:rPr>
                <w:b/>
                <w:bCs/>
              </w:rPr>
              <w:t>Коэффиент экспозиции (</w:t>
            </w:r>
            <w:r w:rsidRPr="00566BDB">
              <w:rPr>
                <w:b/>
                <w:bCs/>
                <w:lang w:val="en-US"/>
              </w:rPr>
              <w:t>ER)</w:t>
            </w:r>
          </w:p>
        </w:tc>
      </w:tr>
      <w:tr w:rsidR="001E43C8" w:rsidRPr="00566BDB" w14:paraId="41154392" w14:textId="77777777" w:rsidTr="00566BDB">
        <w:trPr>
          <w:trHeight w:val="167"/>
        </w:trPr>
        <w:tc>
          <w:tcPr>
            <w:tcW w:w="1547" w:type="dxa"/>
            <w:vMerge w:val="restart"/>
            <w:vAlign w:val="center"/>
          </w:tcPr>
          <w:p w14:paraId="3EF9EC37" w14:textId="6E99D5C3" w:rsidR="001E43C8" w:rsidRPr="00566BDB" w:rsidRDefault="001E43C8" w:rsidP="00BC4566">
            <w:pPr>
              <w:rPr>
                <w:lang w:val="en-US"/>
              </w:rPr>
            </w:pPr>
            <w:r w:rsidRPr="00566BDB">
              <w:t>Крыса Wistar</w:t>
            </w:r>
          </w:p>
        </w:tc>
        <w:tc>
          <w:tcPr>
            <w:tcW w:w="1707" w:type="dxa"/>
            <w:vMerge w:val="restart"/>
            <w:vAlign w:val="center"/>
          </w:tcPr>
          <w:p w14:paraId="14E7D219" w14:textId="2BA6EDB2" w:rsidR="001E43C8" w:rsidRPr="00566BDB" w:rsidRDefault="001E43C8" w:rsidP="00BC4566">
            <w:r w:rsidRPr="00566BDB">
              <w:t>Фертильность</w:t>
            </w:r>
          </w:p>
        </w:tc>
        <w:tc>
          <w:tcPr>
            <w:tcW w:w="870" w:type="dxa"/>
            <w:vMerge w:val="restart"/>
            <w:vAlign w:val="center"/>
          </w:tcPr>
          <w:p w14:paraId="1C73D3F0" w14:textId="4E12801E" w:rsidR="001E43C8" w:rsidRPr="00566BDB" w:rsidRDefault="001E43C8" w:rsidP="00BC4566">
            <w:r w:rsidRPr="00566BDB">
              <w:t>Самец</w:t>
            </w:r>
          </w:p>
        </w:tc>
        <w:tc>
          <w:tcPr>
            <w:tcW w:w="973" w:type="dxa"/>
            <w:vAlign w:val="center"/>
          </w:tcPr>
          <w:p w14:paraId="628A8CCA" w14:textId="27C701D9" w:rsidR="001E43C8" w:rsidRPr="00566BDB" w:rsidRDefault="001E43C8" w:rsidP="00566BDB">
            <w:pPr>
              <w:jc w:val="center"/>
            </w:pPr>
            <w:r w:rsidRPr="00566BDB">
              <w:t>4</w:t>
            </w:r>
          </w:p>
        </w:tc>
        <w:tc>
          <w:tcPr>
            <w:tcW w:w="1262" w:type="dxa"/>
            <w:vMerge w:val="restart"/>
            <w:vAlign w:val="center"/>
          </w:tcPr>
          <w:p w14:paraId="22966346" w14:textId="5691A509" w:rsidR="001E43C8" w:rsidRPr="00566BDB" w:rsidRDefault="001E43C8" w:rsidP="00566BDB">
            <w:pPr>
              <w:jc w:val="center"/>
              <w:rPr>
                <w:lang w:val="en-US"/>
              </w:rPr>
            </w:pPr>
            <w:r w:rsidRPr="00566BDB">
              <w:t>36 ден</w:t>
            </w:r>
            <w:r w:rsidR="00566BDB">
              <w:t>ь</w:t>
            </w:r>
          </w:p>
        </w:tc>
        <w:tc>
          <w:tcPr>
            <w:tcW w:w="1501" w:type="dxa"/>
            <w:vAlign w:val="center"/>
          </w:tcPr>
          <w:p w14:paraId="7E6B3A09" w14:textId="02C92A0F" w:rsidR="001E43C8" w:rsidRPr="00566BDB" w:rsidRDefault="001E43C8" w:rsidP="00566BDB">
            <w:pPr>
              <w:jc w:val="center"/>
              <w:rPr>
                <w:lang w:val="en-US"/>
              </w:rPr>
            </w:pPr>
            <w:r w:rsidRPr="00566BDB">
              <w:rPr>
                <w:lang w:val="en-US"/>
              </w:rPr>
              <w:t>824</w:t>
            </w:r>
          </w:p>
        </w:tc>
        <w:tc>
          <w:tcPr>
            <w:tcW w:w="1486" w:type="dxa"/>
            <w:vAlign w:val="center"/>
          </w:tcPr>
          <w:p w14:paraId="729E61A7" w14:textId="4853D20C" w:rsidR="001E43C8" w:rsidRPr="00566BDB" w:rsidRDefault="00BE7198" w:rsidP="00566BDB">
            <w:pPr>
              <w:jc w:val="center"/>
              <w:rPr>
                <w:lang w:val="en-US"/>
              </w:rPr>
            </w:pPr>
            <w:r>
              <w:rPr>
                <w:lang w:val="en-US"/>
              </w:rPr>
              <w:t>0,</w:t>
            </w:r>
            <w:r w:rsidR="001E43C8" w:rsidRPr="00566BDB">
              <w:rPr>
                <w:lang w:val="en-US"/>
              </w:rPr>
              <w:t>35</w:t>
            </w:r>
          </w:p>
        </w:tc>
      </w:tr>
      <w:tr w:rsidR="001E43C8" w:rsidRPr="00566BDB" w14:paraId="14D5F69D" w14:textId="77777777" w:rsidTr="00566BDB">
        <w:trPr>
          <w:trHeight w:val="134"/>
        </w:trPr>
        <w:tc>
          <w:tcPr>
            <w:tcW w:w="1547" w:type="dxa"/>
            <w:vMerge/>
            <w:vAlign w:val="center"/>
          </w:tcPr>
          <w:p w14:paraId="113C415A" w14:textId="77777777" w:rsidR="001E43C8" w:rsidRPr="00566BDB" w:rsidRDefault="001E43C8" w:rsidP="00BC4566"/>
        </w:tc>
        <w:tc>
          <w:tcPr>
            <w:tcW w:w="1707" w:type="dxa"/>
            <w:vMerge/>
            <w:vAlign w:val="center"/>
          </w:tcPr>
          <w:p w14:paraId="4FA3DF27" w14:textId="77777777" w:rsidR="001E43C8" w:rsidRPr="00566BDB" w:rsidRDefault="001E43C8" w:rsidP="00BC4566"/>
        </w:tc>
        <w:tc>
          <w:tcPr>
            <w:tcW w:w="870" w:type="dxa"/>
            <w:vMerge/>
            <w:vAlign w:val="center"/>
          </w:tcPr>
          <w:p w14:paraId="5CB4C39E" w14:textId="77777777" w:rsidR="001E43C8" w:rsidRPr="00566BDB" w:rsidRDefault="001E43C8" w:rsidP="00BC4566"/>
        </w:tc>
        <w:tc>
          <w:tcPr>
            <w:tcW w:w="973" w:type="dxa"/>
            <w:vAlign w:val="center"/>
          </w:tcPr>
          <w:p w14:paraId="1DC1662F" w14:textId="189E98E8" w:rsidR="001E43C8" w:rsidRPr="00566BDB" w:rsidRDefault="001E43C8" w:rsidP="00566BDB">
            <w:pPr>
              <w:jc w:val="center"/>
            </w:pPr>
            <w:r w:rsidRPr="00566BDB">
              <w:t>6</w:t>
            </w:r>
          </w:p>
        </w:tc>
        <w:tc>
          <w:tcPr>
            <w:tcW w:w="1262" w:type="dxa"/>
            <w:vMerge/>
            <w:vAlign w:val="center"/>
          </w:tcPr>
          <w:p w14:paraId="1F79CE20" w14:textId="77777777" w:rsidR="001E43C8" w:rsidRPr="00566BDB" w:rsidRDefault="001E43C8" w:rsidP="00566BDB">
            <w:pPr>
              <w:jc w:val="center"/>
            </w:pPr>
          </w:p>
        </w:tc>
        <w:tc>
          <w:tcPr>
            <w:tcW w:w="1501" w:type="dxa"/>
            <w:vAlign w:val="center"/>
          </w:tcPr>
          <w:p w14:paraId="1EE56C2E" w14:textId="2D42D160" w:rsidR="001E43C8" w:rsidRPr="00566BDB" w:rsidRDefault="001E43C8" w:rsidP="00566BDB">
            <w:pPr>
              <w:jc w:val="center"/>
              <w:rPr>
                <w:lang w:val="en-US"/>
              </w:rPr>
            </w:pPr>
            <w:r w:rsidRPr="00566BDB">
              <w:rPr>
                <w:lang w:val="en-US"/>
              </w:rPr>
              <w:t>1760</w:t>
            </w:r>
          </w:p>
        </w:tc>
        <w:tc>
          <w:tcPr>
            <w:tcW w:w="1486" w:type="dxa"/>
            <w:vAlign w:val="center"/>
          </w:tcPr>
          <w:p w14:paraId="6273F048" w14:textId="52ADE230" w:rsidR="001E43C8" w:rsidRPr="00566BDB" w:rsidRDefault="00BE7198" w:rsidP="00566BDB">
            <w:pPr>
              <w:jc w:val="center"/>
              <w:rPr>
                <w:lang w:val="en-US"/>
              </w:rPr>
            </w:pPr>
            <w:r>
              <w:rPr>
                <w:lang w:val="en-US"/>
              </w:rPr>
              <w:t>0,</w:t>
            </w:r>
            <w:r w:rsidR="001E43C8" w:rsidRPr="00566BDB">
              <w:rPr>
                <w:lang w:val="en-US"/>
              </w:rPr>
              <w:t>76</w:t>
            </w:r>
          </w:p>
        </w:tc>
      </w:tr>
      <w:tr w:rsidR="001E43C8" w:rsidRPr="00566BDB" w14:paraId="38294C07" w14:textId="77777777" w:rsidTr="00566BDB">
        <w:trPr>
          <w:trHeight w:val="125"/>
        </w:trPr>
        <w:tc>
          <w:tcPr>
            <w:tcW w:w="1547" w:type="dxa"/>
            <w:vMerge/>
            <w:vAlign w:val="center"/>
          </w:tcPr>
          <w:p w14:paraId="32AB3061" w14:textId="77777777" w:rsidR="001E43C8" w:rsidRPr="00566BDB" w:rsidRDefault="001E43C8" w:rsidP="00BC4566"/>
        </w:tc>
        <w:tc>
          <w:tcPr>
            <w:tcW w:w="1707" w:type="dxa"/>
            <w:vMerge/>
            <w:vAlign w:val="center"/>
          </w:tcPr>
          <w:p w14:paraId="6C6BD852" w14:textId="77777777" w:rsidR="001E43C8" w:rsidRPr="00566BDB" w:rsidRDefault="001E43C8" w:rsidP="00BC4566"/>
        </w:tc>
        <w:tc>
          <w:tcPr>
            <w:tcW w:w="870" w:type="dxa"/>
            <w:vMerge/>
            <w:vAlign w:val="center"/>
          </w:tcPr>
          <w:p w14:paraId="0056AEE4" w14:textId="77777777" w:rsidR="001E43C8" w:rsidRPr="00566BDB" w:rsidRDefault="001E43C8" w:rsidP="00BC4566"/>
        </w:tc>
        <w:tc>
          <w:tcPr>
            <w:tcW w:w="973" w:type="dxa"/>
            <w:vAlign w:val="center"/>
          </w:tcPr>
          <w:p w14:paraId="187FFFED" w14:textId="175CC32B" w:rsidR="001E43C8" w:rsidRPr="00566BDB" w:rsidRDefault="001E43C8" w:rsidP="00566BDB">
            <w:pPr>
              <w:jc w:val="center"/>
            </w:pPr>
            <w:r w:rsidRPr="00566BDB">
              <w:t>8</w:t>
            </w:r>
          </w:p>
        </w:tc>
        <w:tc>
          <w:tcPr>
            <w:tcW w:w="1262" w:type="dxa"/>
            <w:vMerge/>
            <w:vAlign w:val="center"/>
          </w:tcPr>
          <w:p w14:paraId="0189E931" w14:textId="77777777" w:rsidR="001E43C8" w:rsidRPr="00566BDB" w:rsidRDefault="001E43C8" w:rsidP="00566BDB">
            <w:pPr>
              <w:jc w:val="center"/>
            </w:pPr>
          </w:p>
        </w:tc>
        <w:tc>
          <w:tcPr>
            <w:tcW w:w="1501" w:type="dxa"/>
            <w:vAlign w:val="center"/>
          </w:tcPr>
          <w:p w14:paraId="22C3A03A" w14:textId="0F8E21DB" w:rsidR="001E43C8" w:rsidRPr="00566BDB" w:rsidRDefault="001E43C8" w:rsidP="00566BDB">
            <w:pPr>
              <w:jc w:val="center"/>
              <w:rPr>
                <w:lang w:val="en-US"/>
              </w:rPr>
            </w:pPr>
            <w:r w:rsidRPr="00566BDB">
              <w:rPr>
                <w:lang w:val="en-US"/>
              </w:rPr>
              <w:t>1980</w:t>
            </w:r>
          </w:p>
        </w:tc>
        <w:tc>
          <w:tcPr>
            <w:tcW w:w="1486" w:type="dxa"/>
            <w:vAlign w:val="center"/>
          </w:tcPr>
          <w:p w14:paraId="45E6892D" w14:textId="73CB1E61" w:rsidR="001E43C8" w:rsidRPr="00566BDB" w:rsidRDefault="00BE7198" w:rsidP="00566BDB">
            <w:pPr>
              <w:jc w:val="center"/>
              <w:rPr>
                <w:lang w:val="en-US"/>
              </w:rPr>
            </w:pPr>
            <w:r>
              <w:rPr>
                <w:lang w:val="en-US"/>
              </w:rPr>
              <w:t>0,</w:t>
            </w:r>
            <w:r w:rsidR="001E43C8" w:rsidRPr="00566BDB">
              <w:rPr>
                <w:lang w:val="en-US"/>
              </w:rPr>
              <w:t>85</w:t>
            </w:r>
          </w:p>
        </w:tc>
      </w:tr>
      <w:tr w:rsidR="001E43C8" w:rsidRPr="00566BDB" w14:paraId="01A0BF84" w14:textId="77777777" w:rsidTr="00566BDB">
        <w:trPr>
          <w:trHeight w:val="125"/>
        </w:trPr>
        <w:tc>
          <w:tcPr>
            <w:tcW w:w="1547" w:type="dxa"/>
            <w:vMerge/>
            <w:vAlign w:val="center"/>
          </w:tcPr>
          <w:p w14:paraId="4807D857" w14:textId="77777777" w:rsidR="001E43C8" w:rsidRPr="00566BDB" w:rsidRDefault="001E43C8" w:rsidP="00BC4566"/>
        </w:tc>
        <w:tc>
          <w:tcPr>
            <w:tcW w:w="1707" w:type="dxa"/>
            <w:vMerge/>
            <w:vAlign w:val="center"/>
          </w:tcPr>
          <w:p w14:paraId="7003640F" w14:textId="77777777" w:rsidR="001E43C8" w:rsidRPr="00566BDB" w:rsidRDefault="001E43C8" w:rsidP="00BC4566"/>
        </w:tc>
        <w:tc>
          <w:tcPr>
            <w:tcW w:w="870" w:type="dxa"/>
            <w:vMerge w:val="restart"/>
            <w:vAlign w:val="center"/>
          </w:tcPr>
          <w:p w14:paraId="4D228737" w14:textId="6F4AE884" w:rsidR="001E43C8" w:rsidRPr="00566BDB" w:rsidRDefault="001E43C8" w:rsidP="00BC4566">
            <w:r w:rsidRPr="00566BDB">
              <w:t>Самка</w:t>
            </w:r>
          </w:p>
        </w:tc>
        <w:tc>
          <w:tcPr>
            <w:tcW w:w="973" w:type="dxa"/>
            <w:vAlign w:val="center"/>
          </w:tcPr>
          <w:p w14:paraId="40AA14E2" w14:textId="5CB7F5A7" w:rsidR="001E43C8" w:rsidRPr="00566BDB" w:rsidRDefault="001E43C8" w:rsidP="00566BDB">
            <w:pPr>
              <w:jc w:val="center"/>
            </w:pPr>
            <w:r w:rsidRPr="00566BDB">
              <w:t>4</w:t>
            </w:r>
          </w:p>
        </w:tc>
        <w:tc>
          <w:tcPr>
            <w:tcW w:w="1262" w:type="dxa"/>
            <w:vMerge w:val="restart"/>
            <w:vAlign w:val="center"/>
          </w:tcPr>
          <w:p w14:paraId="57EFFC04" w14:textId="719ED072" w:rsidR="001E43C8" w:rsidRPr="00566BDB" w:rsidRDefault="001E43C8" w:rsidP="00566BDB">
            <w:pPr>
              <w:jc w:val="center"/>
              <w:rPr>
                <w:lang w:val="en-US"/>
              </w:rPr>
            </w:pPr>
            <w:r w:rsidRPr="00566BDB">
              <w:rPr>
                <w:lang w:val="en-US"/>
              </w:rPr>
              <w:t>GD7</w:t>
            </w:r>
          </w:p>
        </w:tc>
        <w:tc>
          <w:tcPr>
            <w:tcW w:w="1501" w:type="dxa"/>
            <w:vAlign w:val="center"/>
          </w:tcPr>
          <w:p w14:paraId="2CA3FE18" w14:textId="6E815FE7" w:rsidR="001E43C8" w:rsidRPr="00566BDB" w:rsidRDefault="001E43C8" w:rsidP="00566BDB">
            <w:pPr>
              <w:jc w:val="center"/>
              <w:rPr>
                <w:lang w:val="en-US"/>
              </w:rPr>
            </w:pPr>
            <w:r w:rsidRPr="00566BDB">
              <w:rPr>
                <w:lang w:val="en-US"/>
              </w:rPr>
              <w:t>375</w:t>
            </w:r>
          </w:p>
        </w:tc>
        <w:tc>
          <w:tcPr>
            <w:tcW w:w="1486" w:type="dxa"/>
            <w:vAlign w:val="center"/>
          </w:tcPr>
          <w:p w14:paraId="2A57B3FD" w14:textId="5259725D" w:rsidR="001E43C8" w:rsidRPr="00566BDB" w:rsidRDefault="00BE7198" w:rsidP="00566BDB">
            <w:pPr>
              <w:jc w:val="center"/>
              <w:rPr>
                <w:lang w:val="en-US"/>
              </w:rPr>
            </w:pPr>
            <w:r>
              <w:rPr>
                <w:lang w:val="en-US"/>
              </w:rPr>
              <w:t>0,</w:t>
            </w:r>
            <w:r w:rsidR="001E43C8" w:rsidRPr="00566BDB">
              <w:rPr>
                <w:lang w:val="en-US"/>
              </w:rPr>
              <w:t>16</w:t>
            </w:r>
          </w:p>
        </w:tc>
      </w:tr>
      <w:tr w:rsidR="001E43C8" w:rsidRPr="00566BDB" w14:paraId="37B80D7F" w14:textId="77777777" w:rsidTr="00566BDB">
        <w:trPr>
          <w:trHeight w:val="150"/>
        </w:trPr>
        <w:tc>
          <w:tcPr>
            <w:tcW w:w="1547" w:type="dxa"/>
            <w:vMerge/>
            <w:vAlign w:val="center"/>
          </w:tcPr>
          <w:p w14:paraId="1139DF90" w14:textId="77777777" w:rsidR="001E43C8" w:rsidRPr="00566BDB" w:rsidRDefault="001E43C8" w:rsidP="00BC4566"/>
        </w:tc>
        <w:tc>
          <w:tcPr>
            <w:tcW w:w="1707" w:type="dxa"/>
            <w:vMerge/>
            <w:vAlign w:val="center"/>
          </w:tcPr>
          <w:p w14:paraId="74424ADC" w14:textId="77777777" w:rsidR="001E43C8" w:rsidRPr="00566BDB" w:rsidRDefault="001E43C8" w:rsidP="00BC4566"/>
        </w:tc>
        <w:tc>
          <w:tcPr>
            <w:tcW w:w="870" w:type="dxa"/>
            <w:vMerge/>
            <w:vAlign w:val="center"/>
          </w:tcPr>
          <w:p w14:paraId="2E3ED8ED" w14:textId="77777777" w:rsidR="001E43C8" w:rsidRPr="00566BDB" w:rsidRDefault="001E43C8" w:rsidP="00BC4566"/>
        </w:tc>
        <w:tc>
          <w:tcPr>
            <w:tcW w:w="973" w:type="dxa"/>
            <w:vAlign w:val="center"/>
          </w:tcPr>
          <w:p w14:paraId="3C14D171" w14:textId="1857E7E1" w:rsidR="001E43C8" w:rsidRPr="00566BDB" w:rsidRDefault="001E43C8" w:rsidP="00566BDB">
            <w:pPr>
              <w:jc w:val="center"/>
            </w:pPr>
            <w:r w:rsidRPr="00566BDB">
              <w:t>6</w:t>
            </w:r>
          </w:p>
        </w:tc>
        <w:tc>
          <w:tcPr>
            <w:tcW w:w="1262" w:type="dxa"/>
            <w:vMerge/>
            <w:vAlign w:val="center"/>
          </w:tcPr>
          <w:p w14:paraId="05B3B19F" w14:textId="77777777" w:rsidR="001E43C8" w:rsidRPr="00566BDB" w:rsidRDefault="001E43C8" w:rsidP="00566BDB">
            <w:pPr>
              <w:jc w:val="center"/>
            </w:pPr>
          </w:p>
        </w:tc>
        <w:tc>
          <w:tcPr>
            <w:tcW w:w="1501" w:type="dxa"/>
            <w:vAlign w:val="center"/>
          </w:tcPr>
          <w:p w14:paraId="59B1E4DF" w14:textId="0B89CED9" w:rsidR="001E43C8" w:rsidRPr="00566BDB" w:rsidRDefault="001E43C8" w:rsidP="00566BDB">
            <w:pPr>
              <w:jc w:val="center"/>
              <w:rPr>
                <w:lang w:val="en-US"/>
              </w:rPr>
            </w:pPr>
            <w:r w:rsidRPr="00566BDB">
              <w:rPr>
                <w:lang w:val="en-US"/>
              </w:rPr>
              <w:t>863</w:t>
            </w:r>
          </w:p>
        </w:tc>
        <w:tc>
          <w:tcPr>
            <w:tcW w:w="1486" w:type="dxa"/>
            <w:vAlign w:val="center"/>
          </w:tcPr>
          <w:p w14:paraId="18A61D20" w14:textId="4C852ED4" w:rsidR="001E43C8" w:rsidRPr="00566BDB" w:rsidRDefault="00BE7198" w:rsidP="00566BDB">
            <w:pPr>
              <w:jc w:val="center"/>
              <w:rPr>
                <w:lang w:val="en-US"/>
              </w:rPr>
            </w:pPr>
            <w:r>
              <w:rPr>
                <w:lang w:val="en-US"/>
              </w:rPr>
              <w:t>0,</w:t>
            </w:r>
            <w:r w:rsidR="001E43C8" w:rsidRPr="00566BDB">
              <w:rPr>
                <w:lang w:val="en-US"/>
              </w:rPr>
              <w:t>37</w:t>
            </w:r>
          </w:p>
        </w:tc>
      </w:tr>
      <w:tr w:rsidR="001E43C8" w:rsidRPr="00566BDB" w14:paraId="2641141F" w14:textId="77777777" w:rsidTr="00566BDB">
        <w:trPr>
          <w:trHeight w:val="109"/>
        </w:trPr>
        <w:tc>
          <w:tcPr>
            <w:tcW w:w="1547" w:type="dxa"/>
            <w:vMerge/>
            <w:vAlign w:val="center"/>
          </w:tcPr>
          <w:p w14:paraId="75DB53EB" w14:textId="77777777" w:rsidR="001E43C8" w:rsidRPr="00566BDB" w:rsidRDefault="001E43C8" w:rsidP="00BC4566"/>
        </w:tc>
        <w:tc>
          <w:tcPr>
            <w:tcW w:w="1707" w:type="dxa"/>
            <w:vMerge/>
            <w:vAlign w:val="center"/>
          </w:tcPr>
          <w:p w14:paraId="7A2F452B" w14:textId="77777777" w:rsidR="001E43C8" w:rsidRPr="00566BDB" w:rsidRDefault="001E43C8" w:rsidP="00BC4566"/>
        </w:tc>
        <w:tc>
          <w:tcPr>
            <w:tcW w:w="870" w:type="dxa"/>
            <w:vMerge/>
            <w:vAlign w:val="center"/>
          </w:tcPr>
          <w:p w14:paraId="027D8AEB" w14:textId="77777777" w:rsidR="001E43C8" w:rsidRPr="00566BDB" w:rsidRDefault="001E43C8" w:rsidP="00BC4566"/>
        </w:tc>
        <w:tc>
          <w:tcPr>
            <w:tcW w:w="973" w:type="dxa"/>
            <w:vAlign w:val="center"/>
          </w:tcPr>
          <w:p w14:paraId="25471C6F" w14:textId="7F675EE7" w:rsidR="001E43C8" w:rsidRPr="00566BDB" w:rsidRDefault="001E43C8" w:rsidP="00566BDB">
            <w:pPr>
              <w:jc w:val="center"/>
            </w:pPr>
            <w:r w:rsidRPr="00566BDB">
              <w:t>8</w:t>
            </w:r>
          </w:p>
        </w:tc>
        <w:tc>
          <w:tcPr>
            <w:tcW w:w="1262" w:type="dxa"/>
            <w:vMerge/>
            <w:vAlign w:val="center"/>
          </w:tcPr>
          <w:p w14:paraId="341A979C" w14:textId="77777777" w:rsidR="001E43C8" w:rsidRPr="00566BDB" w:rsidRDefault="001E43C8" w:rsidP="00566BDB">
            <w:pPr>
              <w:jc w:val="center"/>
            </w:pPr>
          </w:p>
        </w:tc>
        <w:tc>
          <w:tcPr>
            <w:tcW w:w="1501" w:type="dxa"/>
            <w:vAlign w:val="center"/>
          </w:tcPr>
          <w:p w14:paraId="7B36F883" w14:textId="709BF323" w:rsidR="001E43C8" w:rsidRPr="00566BDB" w:rsidRDefault="001E43C8" w:rsidP="00566BDB">
            <w:pPr>
              <w:jc w:val="center"/>
              <w:rPr>
                <w:lang w:val="en-US"/>
              </w:rPr>
            </w:pPr>
            <w:r w:rsidRPr="00566BDB">
              <w:rPr>
                <w:lang w:val="en-US"/>
              </w:rPr>
              <w:t>807</w:t>
            </w:r>
          </w:p>
        </w:tc>
        <w:tc>
          <w:tcPr>
            <w:tcW w:w="1486" w:type="dxa"/>
            <w:vAlign w:val="center"/>
          </w:tcPr>
          <w:p w14:paraId="06E8A651" w14:textId="2C625B13" w:rsidR="001E43C8" w:rsidRPr="00566BDB" w:rsidRDefault="00BE7198" w:rsidP="00566BDB">
            <w:pPr>
              <w:jc w:val="center"/>
              <w:rPr>
                <w:lang w:val="en-US"/>
              </w:rPr>
            </w:pPr>
            <w:r>
              <w:rPr>
                <w:lang w:val="en-US"/>
              </w:rPr>
              <w:t>0,</w:t>
            </w:r>
            <w:r w:rsidR="001E43C8" w:rsidRPr="00566BDB">
              <w:rPr>
                <w:lang w:val="en-US"/>
              </w:rPr>
              <w:t>35</w:t>
            </w:r>
          </w:p>
        </w:tc>
      </w:tr>
      <w:tr w:rsidR="001E43C8" w:rsidRPr="00566BDB" w14:paraId="35F69C29" w14:textId="77777777" w:rsidTr="00566BDB">
        <w:trPr>
          <w:trHeight w:val="301"/>
        </w:trPr>
        <w:tc>
          <w:tcPr>
            <w:tcW w:w="1547" w:type="dxa"/>
            <w:vMerge/>
            <w:vAlign w:val="center"/>
          </w:tcPr>
          <w:p w14:paraId="67CE1446" w14:textId="77777777" w:rsidR="001E43C8" w:rsidRPr="00566BDB" w:rsidRDefault="001E43C8" w:rsidP="0049531C"/>
        </w:tc>
        <w:tc>
          <w:tcPr>
            <w:tcW w:w="1707" w:type="dxa"/>
            <w:vMerge w:val="restart"/>
            <w:vAlign w:val="center"/>
          </w:tcPr>
          <w:p w14:paraId="67ECB245" w14:textId="0F3DEB73" w:rsidR="001E43C8" w:rsidRPr="00566BDB" w:rsidRDefault="001E43C8" w:rsidP="0049531C">
            <w:r w:rsidRPr="00566BDB">
              <w:t>Эмбрио-фетальная токсичность</w:t>
            </w:r>
          </w:p>
        </w:tc>
        <w:tc>
          <w:tcPr>
            <w:tcW w:w="1843" w:type="dxa"/>
            <w:gridSpan w:val="2"/>
            <w:vAlign w:val="center"/>
          </w:tcPr>
          <w:p w14:paraId="7E7FF008" w14:textId="31191687" w:rsidR="001E43C8" w:rsidRPr="00566BDB" w:rsidRDefault="001E43C8" w:rsidP="00566BDB">
            <w:pPr>
              <w:jc w:val="center"/>
            </w:pPr>
            <w:r w:rsidRPr="00566BDB">
              <w:t>4</w:t>
            </w:r>
          </w:p>
        </w:tc>
        <w:tc>
          <w:tcPr>
            <w:tcW w:w="1262" w:type="dxa"/>
            <w:vMerge w:val="restart"/>
            <w:vAlign w:val="center"/>
          </w:tcPr>
          <w:p w14:paraId="0D28637D" w14:textId="26C1747F" w:rsidR="001E43C8" w:rsidRPr="00566BDB" w:rsidRDefault="001E43C8" w:rsidP="00566BDB">
            <w:pPr>
              <w:jc w:val="center"/>
            </w:pPr>
            <w:r w:rsidRPr="00566BDB">
              <w:rPr>
                <w:lang w:val="en-US"/>
              </w:rPr>
              <w:t>GD17</w:t>
            </w:r>
          </w:p>
        </w:tc>
        <w:tc>
          <w:tcPr>
            <w:tcW w:w="1501" w:type="dxa"/>
            <w:vAlign w:val="center"/>
          </w:tcPr>
          <w:p w14:paraId="617D5A32" w14:textId="5C0A6061" w:rsidR="001E43C8" w:rsidRPr="00566BDB" w:rsidRDefault="001E43C8" w:rsidP="00566BDB">
            <w:pPr>
              <w:jc w:val="center"/>
              <w:rPr>
                <w:lang w:val="en-US"/>
              </w:rPr>
            </w:pPr>
            <w:r w:rsidRPr="00566BDB">
              <w:rPr>
                <w:lang w:val="en-US"/>
              </w:rPr>
              <w:t>299</w:t>
            </w:r>
          </w:p>
        </w:tc>
        <w:tc>
          <w:tcPr>
            <w:tcW w:w="1486" w:type="dxa"/>
            <w:vAlign w:val="center"/>
          </w:tcPr>
          <w:p w14:paraId="20FA1B50" w14:textId="544CBC7F" w:rsidR="001E43C8" w:rsidRPr="00566BDB" w:rsidRDefault="00BE7198" w:rsidP="00566BDB">
            <w:pPr>
              <w:jc w:val="center"/>
              <w:rPr>
                <w:lang w:val="en-US"/>
              </w:rPr>
            </w:pPr>
            <w:r>
              <w:rPr>
                <w:lang w:val="en-US"/>
              </w:rPr>
              <w:t>0,</w:t>
            </w:r>
            <w:r w:rsidR="001E43C8" w:rsidRPr="00566BDB">
              <w:rPr>
                <w:lang w:val="en-US"/>
              </w:rPr>
              <w:t>13</w:t>
            </w:r>
          </w:p>
        </w:tc>
      </w:tr>
      <w:tr w:rsidR="001E43C8" w:rsidRPr="00566BDB" w14:paraId="01046200" w14:textId="77777777" w:rsidTr="00566BDB">
        <w:trPr>
          <w:trHeight w:val="318"/>
        </w:trPr>
        <w:tc>
          <w:tcPr>
            <w:tcW w:w="1547" w:type="dxa"/>
            <w:vMerge/>
            <w:vAlign w:val="center"/>
          </w:tcPr>
          <w:p w14:paraId="7D375525" w14:textId="77777777" w:rsidR="001E43C8" w:rsidRPr="00566BDB" w:rsidRDefault="001E43C8" w:rsidP="0049531C"/>
        </w:tc>
        <w:tc>
          <w:tcPr>
            <w:tcW w:w="1707" w:type="dxa"/>
            <w:vMerge/>
            <w:vAlign w:val="center"/>
          </w:tcPr>
          <w:p w14:paraId="4ECA5BA2" w14:textId="77777777" w:rsidR="001E43C8" w:rsidRPr="00566BDB" w:rsidRDefault="001E43C8" w:rsidP="0049531C"/>
        </w:tc>
        <w:tc>
          <w:tcPr>
            <w:tcW w:w="1843" w:type="dxa"/>
            <w:gridSpan w:val="2"/>
            <w:vAlign w:val="center"/>
          </w:tcPr>
          <w:p w14:paraId="442A44F8" w14:textId="2A81FCB4" w:rsidR="001E43C8" w:rsidRPr="00566BDB" w:rsidRDefault="001E43C8" w:rsidP="00566BDB">
            <w:pPr>
              <w:jc w:val="center"/>
            </w:pPr>
            <w:r w:rsidRPr="00566BDB">
              <w:t>8</w:t>
            </w:r>
          </w:p>
        </w:tc>
        <w:tc>
          <w:tcPr>
            <w:tcW w:w="1262" w:type="dxa"/>
            <w:vMerge/>
            <w:vAlign w:val="center"/>
          </w:tcPr>
          <w:p w14:paraId="24A4C63F" w14:textId="77777777" w:rsidR="001E43C8" w:rsidRPr="00566BDB" w:rsidRDefault="001E43C8" w:rsidP="00566BDB">
            <w:pPr>
              <w:jc w:val="center"/>
            </w:pPr>
          </w:p>
        </w:tc>
        <w:tc>
          <w:tcPr>
            <w:tcW w:w="1501" w:type="dxa"/>
            <w:vAlign w:val="center"/>
          </w:tcPr>
          <w:p w14:paraId="605624CB" w14:textId="5C3945F7" w:rsidR="001E43C8" w:rsidRPr="00566BDB" w:rsidRDefault="001E43C8" w:rsidP="00566BDB">
            <w:pPr>
              <w:jc w:val="center"/>
              <w:rPr>
                <w:lang w:val="en-US"/>
              </w:rPr>
            </w:pPr>
            <w:r w:rsidRPr="00566BDB">
              <w:rPr>
                <w:lang w:val="en-US"/>
              </w:rPr>
              <w:t>727</w:t>
            </w:r>
          </w:p>
        </w:tc>
        <w:tc>
          <w:tcPr>
            <w:tcW w:w="1486" w:type="dxa"/>
            <w:vAlign w:val="center"/>
          </w:tcPr>
          <w:p w14:paraId="63CE6BA4" w14:textId="1EE830C0" w:rsidR="001E43C8" w:rsidRPr="00566BDB" w:rsidRDefault="00BE7198" w:rsidP="00566BDB">
            <w:pPr>
              <w:jc w:val="center"/>
              <w:rPr>
                <w:lang w:val="en-US"/>
              </w:rPr>
            </w:pPr>
            <w:r>
              <w:rPr>
                <w:lang w:val="en-US"/>
              </w:rPr>
              <w:t>0,</w:t>
            </w:r>
            <w:r w:rsidR="001E43C8" w:rsidRPr="00566BDB">
              <w:rPr>
                <w:lang w:val="en-US"/>
              </w:rPr>
              <w:t>31</w:t>
            </w:r>
          </w:p>
        </w:tc>
      </w:tr>
      <w:tr w:rsidR="001E43C8" w:rsidRPr="00566BDB" w14:paraId="1D420F97" w14:textId="77777777" w:rsidTr="00566BDB">
        <w:trPr>
          <w:trHeight w:val="184"/>
        </w:trPr>
        <w:tc>
          <w:tcPr>
            <w:tcW w:w="1547" w:type="dxa"/>
            <w:vMerge/>
            <w:vAlign w:val="center"/>
          </w:tcPr>
          <w:p w14:paraId="35CEAC66" w14:textId="77777777" w:rsidR="001E43C8" w:rsidRPr="00566BDB" w:rsidRDefault="001E43C8" w:rsidP="0049531C"/>
        </w:tc>
        <w:tc>
          <w:tcPr>
            <w:tcW w:w="1707" w:type="dxa"/>
            <w:vMerge/>
            <w:vAlign w:val="center"/>
          </w:tcPr>
          <w:p w14:paraId="54B898D3" w14:textId="77777777" w:rsidR="001E43C8" w:rsidRPr="00566BDB" w:rsidRDefault="001E43C8" w:rsidP="0049531C"/>
        </w:tc>
        <w:tc>
          <w:tcPr>
            <w:tcW w:w="1843" w:type="dxa"/>
            <w:gridSpan w:val="2"/>
            <w:vAlign w:val="center"/>
          </w:tcPr>
          <w:p w14:paraId="48CBB357" w14:textId="41FC5474" w:rsidR="001E43C8" w:rsidRPr="00566BDB" w:rsidRDefault="001E43C8" w:rsidP="00566BDB">
            <w:pPr>
              <w:jc w:val="center"/>
            </w:pPr>
            <w:r w:rsidRPr="00566BDB">
              <w:t>16</w:t>
            </w:r>
          </w:p>
        </w:tc>
        <w:tc>
          <w:tcPr>
            <w:tcW w:w="1262" w:type="dxa"/>
            <w:vMerge/>
            <w:vAlign w:val="center"/>
          </w:tcPr>
          <w:p w14:paraId="49ABDE88" w14:textId="77777777" w:rsidR="001E43C8" w:rsidRPr="00566BDB" w:rsidRDefault="001E43C8" w:rsidP="00566BDB">
            <w:pPr>
              <w:jc w:val="center"/>
            </w:pPr>
          </w:p>
        </w:tc>
        <w:tc>
          <w:tcPr>
            <w:tcW w:w="1501" w:type="dxa"/>
            <w:vAlign w:val="center"/>
          </w:tcPr>
          <w:p w14:paraId="6184DDA6" w14:textId="1FC00A56" w:rsidR="001E43C8" w:rsidRPr="00566BDB" w:rsidRDefault="001E43C8" w:rsidP="00566BDB">
            <w:pPr>
              <w:jc w:val="center"/>
              <w:rPr>
                <w:lang w:val="en-US"/>
              </w:rPr>
            </w:pPr>
            <w:r w:rsidRPr="00566BDB">
              <w:rPr>
                <w:lang w:val="en-US"/>
              </w:rPr>
              <w:t>3540</w:t>
            </w:r>
          </w:p>
        </w:tc>
        <w:tc>
          <w:tcPr>
            <w:tcW w:w="1486" w:type="dxa"/>
            <w:vAlign w:val="center"/>
          </w:tcPr>
          <w:p w14:paraId="413805C4" w14:textId="0DC684FF" w:rsidR="001E43C8" w:rsidRPr="00566BDB" w:rsidRDefault="001E43C8" w:rsidP="00566BDB">
            <w:pPr>
              <w:jc w:val="center"/>
              <w:rPr>
                <w:lang w:val="en-US"/>
              </w:rPr>
            </w:pPr>
            <w:r w:rsidRPr="00566BDB">
              <w:rPr>
                <w:lang w:val="en-US"/>
              </w:rPr>
              <w:t>1.5</w:t>
            </w:r>
          </w:p>
        </w:tc>
      </w:tr>
      <w:tr w:rsidR="001E43C8" w:rsidRPr="00566BDB" w14:paraId="272EAC3E" w14:textId="77777777" w:rsidTr="00566BDB">
        <w:trPr>
          <w:trHeight w:val="385"/>
        </w:trPr>
        <w:tc>
          <w:tcPr>
            <w:tcW w:w="1547" w:type="dxa"/>
            <w:vMerge/>
            <w:vAlign w:val="center"/>
          </w:tcPr>
          <w:p w14:paraId="50D1B167" w14:textId="77777777" w:rsidR="001E43C8" w:rsidRPr="00566BDB" w:rsidRDefault="001E43C8" w:rsidP="0049531C"/>
        </w:tc>
        <w:tc>
          <w:tcPr>
            <w:tcW w:w="1707" w:type="dxa"/>
            <w:vMerge w:val="restart"/>
            <w:vAlign w:val="center"/>
          </w:tcPr>
          <w:p w14:paraId="178F9476" w14:textId="739F76D7" w:rsidR="001E43C8" w:rsidRPr="00566BDB" w:rsidRDefault="001E43C8" w:rsidP="0049531C">
            <w:r w:rsidRPr="00566BDB">
              <w:t>Пре- и постнатальное развитие</w:t>
            </w:r>
          </w:p>
        </w:tc>
        <w:tc>
          <w:tcPr>
            <w:tcW w:w="1843" w:type="dxa"/>
            <w:gridSpan w:val="2"/>
            <w:vAlign w:val="center"/>
          </w:tcPr>
          <w:p w14:paraId="7A3F36C0" w14:textId="6763FF8D" w:rsidR="001E43C8" w:rsidRPr="00566BDB" w:rsidRDefault="001E43C8" w:rsidP="00566BDB">
            <w:pPr>
              <w:jc w:val="center"/>
            </w:pPr>
            <w:r w:rsidRPr="00566BDB">
              <w:t>4</w:t>
            </w:r>
          </w:p>
        </w:tc>
        <w:tc>
          <w:tcPr>
            <w:tcW w:w="1262" w:type="dxa"/>
            <w:vMerge w:val="restart"/>
            <w:vAlign w:val="center"/>
          </w:tcPr>
          <w:p w14:paraId="66245351" w14:textId="6B5FB9B7" w:rsidR="001E43C8" w:rsidRPr="00566BDB" w:rsidRDefault="001E43C8" w:rsidP="00566BDB">
            <w:pPr>
              <w:jc w:val="center"/>
              <w:rPr>
                <w:lang w:val="en-US"/>
              </w:rPr>
            </w:pPr>
            <w:r w:rsidRPr="00566BDB">
              <w:rPr>
                <w:lang w:val="en-US"/>
              </w:rPr>
              <w:t>PND20</w:t>
            </w:r>
          </w:p>
        </w:tc>
        <w:tc>
          <w:tcPr>
            <w:tcW w:w="1501" w:type="dxa"/>
            <w:vAlign w:val="center"/>
          </w:tcPr>
          <w:p w14:paraId="1A9D361A" w14:textId="7AE9B8FB" w:rsidR="001E43C8" w:rsidRPr="00566BDB" w:rsidRDefault="001E43C8" w:rsidP="00566BDB">
            <w:pPr>
              <w:jc w:val="center"/>
              <w:rPr>
                <w:lang w:val="en-US"/>
              </w:rPr>
            </w:pPr>
            <w:r w:rsidRPr="00566BDB">
              <w:rPr>
                <w:lang w:val="en-US"/>
              </w:rPr>
              <w:t>161</w:t>
            </w:r>
          </w:p>
        </w:tc>
        <w:tc>
          <w:tcPr>
            <w:tcW w:w="1486" w:type="dxa"/>
            <w:vAlign w:val="center"/>
          </w:tcPr>
          <w:p w14:paraId="1C313799" w14:textId="4CA2FCB5" w:rsidR="001E43C8" w:rsidRPr="00566BDB" w:rsidRDefault="00BE7198" w:rsidP="00566BDB">
            <w:pPr>
              <w:jc w:val="center"/>
              <w:rPr>
                <w:lang w:val="en-US"/>
              </w:rPr>
            </w:pPr>
            <w:r>
              <w:rPr>
                <w:lang w:val="en-US"/>
              </w:rPr>
              <w:t>0,</w:t>
            </w:r>
            <w:r w:rsidR="001E43C8" w:rsidRPr="00566BDB">
              <w:rPr>
                <w:lang w:val="en-US"/>
              </w:rPr>
              <w:t>07</w:t>
            </w:r>
          </w:p>
        </w:tc>
      </w:tr>
      <w:tr w:rsidR="001E43C8" w:rsidRPr="00566BDB" w14:paraId="73A1BFF6" w14:textId="77777777" w:rsidTr="00566BDB">
        <w:trPr>
          <w:trHeight w:val="284"/>
        </w:trPr>
        <w:tc>
          <w:tcPr>
            <w:tcW w:w="1547" w:type="dxa"/>
            <w:vMerge/>
            <w:vAlign w:val="center"/>
          </w:tcPr>
          <w:p w14:paraId="759E62E6" w14:textId="77777777" w:rsidR="001E43C8" w:rsidRPr="00566BDB" w:rsidRDefault="001E43C8" w:rsidP="0049531C"/>
        </w:tc>
        <w:tc>
          <w:tcPr>
            <w:tcW w:w="1707" w:type="dxa"/>
            <w:vMerge/>
            <w:vAlign w:val="center"/>
          </w:tcPr>
          <w:p w14:paraId="58450EAF" w14:textId="77777777" w:rsidR="001E43C8" w:rsidRPr="00566BDB" w:rsidRDefault="001E43C8" w:rsidP="0049531C"/>
        </w:tc>
        <w:tc>
          <w:tcPr>
            <w:tcW w:w="1843" w:type="dxa"/>
            <w:gridSpan w:val="2"/>
            <w:vAlign w:val="center"/>
          </w:tcPr>
          <w:p w14:paraId="6C513699" w14:textId="6F7BF5E4" w:rsidR="001E43C8" w:rsidRPr="00566BDB" w:rsidRDefault="001E43C8" w:rsidP="00566BDB">
            <w:pPr>
              <w:jc w:val="center"/>
            </w:pPr>
            <w:r w:rsidRPr="00566BDB">
              <w:t>6</w:t>
            </w:r>
          </w:p>
        </w:tc>
        <w:tc>
          <w:tcPr>
            <w:tcW w:w="1262" w:type="dxa"/>
            <w:vMerge/>
            <w:vAlign w:val="center"/>
          </w:tcPr>
          <w:p w14:paraId="02A8826C" w14:textId="77777777" w:rsidR="001E43C8" w:rsidRPr="00566BDB" w:rsidRDefault="001E43C8" w:rsidP="00566BDB">
            <w:pPr>
              <w:jc w:val="center"/>
            </w:pPr>
          </w:p>
        </w:tc>
        <w:tc>
          <w:tcPr>
            <w:tcW w:w="1501" w:type="dxa"/>
            <w:vAlign w:val="center"/>
          </w:tcPr>
          <w:p w14:paraId="15A02003" w14:textId="526A34BF" w:rsidR="001E43C8" w:rsidRPr="00566BDB" w:rsidRDefault="001E43C8" w:rsidP="00566BDB">
            <w:pPr>
              <w:jc w:val="center"/>
              <w:rPr>
                <w:lang w:val="en-US"/>
              </w:rPr>
            </w:pPr>
            <w:r w:rsidRPr="00566BDB">
              <w:rPr>
                <w:lang w:val="en-US"/>
              </w:rPr>
              <w:t>364</w:t>
            </w:r>
          </w:p>
        </w:tc>
        <w:tc>
          <w:tcPr>
            <w:tcW w:w="1486" w:type="dxa"/>
            <w:vAlign w:val="center"/>
          </w:tcPr>
          <w:p w14:paraId="3AF8BE1A" w14:textId="23C5861F" w:rsidR="001E43C8" w:rsidRPr="00566BDB" w:rsidRDefault="00BE7198" w:rsidP="00566BDB">
            <w:pPr>
              <w:jc w:val="center"/>
              <w:rPr>
                <w:lang w:val="en-US"/>
              </w:rPr>
            </w:pPr>
            <w:r>
              <w:rPr>
                <w:lang w:val="en-US"/>
              </w:rPr>
              <w:t>0,</w:t>
            </w:r>
            <w:r w:rsidR="001E43C8" w:rsidRPr="00566BDB">
              <w:rPr>
                <w:lang w:val="en-US"/>
              </w:rPr>
              <w:t>16</w:t>
            </w:r>
          </w:p>
        </w:tc>
      </w:tr>
      <w:tr w:rsidR="001E43C8" w:rsidRPr="00566BDB" w14:paraId="61FAB0E7" w14:textId="77777777" w:rsidTr="00566BDB">
        <w:trPr>
          <w:trHeight w:val="134"/>
        </w:trPr>
        <w:tc>
          <w:tcPr>
            <w:tcW w:w="1547" w:type="dxa"/>
            <w:vMerge/>
            <w:vAlign w:val="center"/>
          </w:tcPr>
          <w:p w14:paraId="3AE932C0" w14:textId="77777777" w:rsidR="001E43C8" w:rsidRPr="00566BDB" w:rsidRDefault="001E43C8" w:rsidP="0049531C"/>
        </w:tc>
        <w:tc>
          <w:tcPr>
            <w:tcW w:w="1707" w:type="dxa"/>
            <w:vMerge/>
            <w:vAlign w:val="center"/>
          </w:tcPr>
          <w:p w14:paraId="1F4CD37C" w14:textId="77777777" w:rsidR="001E43C8" w:rsidRPr="00566BDB" w:rsidRDefault="001E43C8" w:rsidP="0049531C"/>
        </w:tc>
        <w:tc>
          <w:tcPr>
            <w:tcW w:w="1843" w:type="dxa"/>
            <w:gridSpan w:val="2"/>
            <w:vAlign w:val="center"/>
          </w:tcPr>
          <w:p w14:paraId="6159F1EB" w14:textId="5006C06A" w:rsidR="001E43C8" w:rsidRPr="00566BDB" w:rsidRDefault="001E43C8" w:rsidP="00566BDB">
            <w:pPr>
              <w:jc w:val="center"/>
            </w:pPr>
            <w:r w:rsidRPr="00566BDB">
              <w:t>8</w:t>
            </w:r>
          </w:p>
        </w:tc>
        <w:tc>
          <w:tcPr>
            <w:tcW w:w="1262" w:type="dxa"/>
            <w:vMerge/>
            <w:vAlign w:val="center"/>
          </w:tcPr>
          <w:p w14:paraId="52A2B536" w14:textId="77777777" w:rsidR="001E43C8" w:rsidRPr="00566BDB" w:rsidRDefault="001E43C8" w:rsidP="00566BDB">
            <w:pPr>
              <w:jc w:val="center"/>
            </w:pPr>
          </w:p>
        </w:tc>
        <w:tc>
          <w:tcPr>
            <w:tcW w:w="1501" w:type="dxa"/>
            <w:vAlign w:val="center"/>
          </w:tcPr>
          <w:p w14:paraId="470EC796" w14:textId="0BCB0247" w:rsidR="001E43C8" w:rsidRPr="00566BDB" w:rsidRDefault="001E43C8" w:rsidP="00566BDB">
            <w:pPr>
              <w:jc w:val="center"/>
              <w:rPr>
                <w:lang w:val="en-US"/>
              </w:rPr>
            </w:pPr>
            <w:r w:rsidRPr="00566BDB">
              <w:rPr>
                <w:lang w:val="en-US"/>
              </w:rPr>
              <w:t>325</w:t>
            </w:r>
          </w:p>
        </w:tc>
        <w:tc>
          <w:tcPr>
            <w:tcW w:w="1486" w:type="dxa"/>
            <w:vAlign w:val="center"/>
          </w:tcPr>
          <w:p w14:paraId="1D0B9FB5" w14:textId="6BB708FC" w:rsidR="001E43C8" w:rsidRPr="00566BDB" w:rsidRDefault="00BE7198" w:rsidP="00566BDB">
            <w:pPr>
              <w:jc w:val="center"/>
              <w:rPr>
                <w:lang w:val="en-US"/>
              </w:rPr>
            </w:pPr>
            <w:r>
              <w:rPr>
                <w:lang w:val="en-US"/>
              </w:rPr>
              <w:t>0,</w:t>
            </w:r>
            <w:r w:rsidR="001E43C8" w:rsidRPr="00566BDB">
              <w:rPr>
                <w:lang w:val="en-US"/>
              </w:rPr>
              <w:t>14</w:t>
            </w:r>
          </w:p>
        </w:tc>
      </w:tr>
      <w:tr w:rsidR="0049531C" w:rsidRPr="00566BDB" w14:paraId="7B0D4F2E" w14:textId="77777777" w:rsidTr="00566BDB">
        <w:trPr>
          <w:trHeight w:val="251"/>
        </w:trPr>
        <w:tc>
          <w:tcPr>
            <w:tcW w:w="1547" w:type="dxa"/>
            <w:vMerge w:val="restart"/>
            <w:vAlign w:val="center"/>
          </w:tcPr>
          <w:p w14:paraId="28EADBD4" w14:textId="2F9A4352" w:rsidR="0049531C" w:rsidRPr="00566BDB" w:rsidRDefault="0049531C" w:rsidP="0049531C">
            <w:r w:rsidRPr="00566BDB">
              <w:t>Кролик гималайский</w:t>
            </w:r>
          </w:p>
        </w:tc>
        <w:tc>
          <w:tcPr>
            <w:tcW w:w="1707" w:type="dxa"/>
            <w:vMerge w:val="restart"/>
            <w:vAlign w:val="center"/>
          </w:tcPr>
          <w:p w14:paraId="55002277" w14:textId="605627F0" w:rsidR="0049531C" w:rsidRPr="00566BDB" w:rsidRDefault="0049531C" w:rsidP="0049531C">
            <w:r w:rsidRPr="00566BDB">
              <w:t>Эмбрио-фетальная токсичность</w:t>
            </w:r>
          </w:p>
        </w:tc>
        <w:tc>
          <w:tcPr>
            <w:tcW w:w="1843" w:type="dxa"/>
            <w:gridSpan w:val="2"/>
            <w:vAlign w:val="center"/>
          </w:tcPr>
          <w:p w14:paraId="01370FE4" w14:textId="05DF6406" w:rsidR="0049531C" w:rsidRPr="00566BDB" w:rsidRDefault="0049531C" w:rsidP="00566BDB">
            <w:pPr>
              <w:jc w:val="center"/>
            </w:pPr>
            <w:r w:rsidRPr="00566BDB">
              <w:t>2,5</w:t>
            </w:r>
          </w:p>
        </w:tc>
        <w:tc>
          <w:tcPr>
            <w:tcW w:w="1262" w:type="dxa"/>
            <w:vMerge w:val="restart"/>
            <w:vAlign w:val="center"/>
          </w:tcPr>
          <w:p w14:paraId="38695D71" w14:textId="4D4B21C1" w:rsidR="0049531C" w:rsidRPr="00566BDB" w:rsidRDefault="001E43C8" w:rsidP="00566BDB">
            <w:pPr>
              <w:jc w:val="center"/>
              <w:rPr>
                <w:lang w:val="en-US"/>
              </w:rPr>
            </w:pPr>
            <w:r w:rsidRPr="00566BDB">
              <w:rPr>
                <w:lang w:val="en-US"/>
              </w:rPr>
              <w:t>GD13</w:t>
            </w:r>
          </w:p>
        </w:tc>
        <w:tc>
          <w:tcPr>
            <w:tcW w:w="1501" w:type="dxa"/>
            <w:vAlign w:val="center"/>
          </w:tcPr>
          <w:p w14:paraId="3D329A0F" w14:textId="5A128A2B" w:rsidR="0049531C" w:rsidRPr="00566BDB" w:rsidRDefault="001E43C8" w:rsidP="00566BDB">
            <w:pPr>
              <w:jc w:val="center"/>
              <w:rPr>
                <w:lang w:val="en-US"/>
              </w:rPr>
            </w:pPr>
            <w:r w:rsidRPr="00566BDB">
              <w:rPr>
                <w:lang w:val="en-US"/>
              </w:rPr>
              <w:t>67.1</w:t>
            </w:r>
          </w:p>
        </w:tc>
        <w:tc>
          <w:tcPr>
            <w:tcW w:w="1486" w:type="dxa"/>
            <w:vAlign w:val="center"/>
          </w:tcPr>
          <w:p w14:paraId="594D06DE" w14:textId="67E08E73" w:rsidR="0049531C" w:rsidRPr="00566BDB" w:rsidRDefault="00BE7198" w:rsidP="00566BDB">
            <w:pPr>
              <w:jc w:val="center"/>
              <w:rPr>
                <w:lang w:val="en-US"/>
              </w:rPr>
            </w:pPr>
            <w:r>
              <w:rPr>
                <w:lang w:val="en-US"/>
              </w:rPr>
              <w:t>0,</w:t>
            </w:r>
            <w:r w:rsidR="001E43C8" w:rsidRPr="00566BDB">
              <w:rPr>
                <w:lang w:val="en-US"/>
              </w:rPr>
              <w:t>03</w:t>
            </w:r>
          </w:p>
        </w:tc>
      </w:tr>
      <w:tr w:rsidR="0049531C" w:rsidRPr="00566BDB" w14:paraId="74D88FC5" w14:textId="77777777" w:rsidTr="00566BDB">
        <w:trPr>
          <w:trHeight w:val="318"/>
        </w:trPr>
        <w:tc>
          <w:tcPr>
            <w:tcW w:w="1547" w:type="dxa"/>
            <w:vMerge/>
            <w:vAlign w:val="center"/>
          </w:tcPr>
          <w:p w14:paraId="792CEDD6" w14:textId="77777777" w:rsidR="0049531C" w:rsidRPr="00566BDB" w:rsidRDefault="0049531C" w:rsidP="0049531C"/>
        </w:tc>
        <w:tc>
          <w:tcPr>
            <w:tcW w:w="1707" w:type="dxa"/>
            <w:vMerge/>
            <w:vAlign w:val="center"/>
          </w:tcPr>
          <w:p w14:paraId="4BAD1657" w14:textId="77777777" w:rsidR="0049531C" w:rsidRPr="00566BDB" w:rsidRDefault="0049531C" w:rsidP="0049531C"/>
        </w:tc>
        <w:tc>
          <w:tcPr>
            <w:tcW w:w="1843" w:type="dxa"/>
            <w:gridSpan w:val="2"/>
            <w:vAlign w:val="center"/>
          </w:tcPr>
          <w:p w14:paraId="4A3EDB26" w14:textId="660CFBAB" w:rsidR="0049531C" w:rsidRPr="00566BDB" w:rsidRDefault="0049531C" w:rsidP="00566BDB">
            <w:pPr>
              <w:jc w:val="center"/>
            </w:pPr>
            <w:r w:rsidRPr="00566BDB">
              <w:t>5</w:t>
            </w:r>
          </w:p>
        </w:tc>
        <w:tc>
          <w:tcPr>
            <w:tcW w:w="1262" w:type="dxa"/>
            <w:vMerge/>
            <w:vAlign w:val="center"/>
          </w:tcPr>
          <w:p w14:paraId="686A2EF2" w14:textId="77777777" w:rsidR="0049531C" w:rsidRPr="00566BDB" w:rsidRDefault="0049531C" w:rsidP="00566BDB">
            <w:pPr>
              <w:jc w:val="center"/>
            </w:pPr>
          </w:p>
        </w:tc>
        <w:tc>
          <w:tcPr>
            <w:tcW w:w="1501" w:type="dxa"/>
            <w:vAlign w:val="center"/>
          </w:tcPr>
          <w:p w14:paraId="4C97FA91" w14:textId="2E9CD458" w:rsidR="0049531C" w:rsidRPr="00566BDB" w:rsidRDefault="001E43C8" w:rsidP="00566BDB">
            <w:pPr>
              <w:jc w:val="center"/>
              <w:rPr>
                <w:lang w:val="en-US"/>
              </w:rPr>
            </w:pPr>
            <w:r w:rsidRPr="00566BDB">
              <w:rPr>
                <w:lang w:val="en-US"/>
              </w:rPr>
              <w:t>425</w:t>
            </w:r>
          </w:p>
        </w:tc>
        <w:tc>
          <w:tcPr>
            <w:tcW w:w="1486" w:type="dxa"/>
            <w:vAlign w:val="center"/>
          </w:tcPr>
          <w:p w14:paraId="7D7461CA" w14:textId="2CC5C8FD" w:rsidR="0049531C" w:rsidRPr="00566BDB" w:rsidRDefault="00BE7198" w:rsidP="00566BDB">
            <w:pPr>
              <w:jc w:val="center"/>
              <w:rPr>
                <w:lang w:val="en-US"/>
              </w:rPr>
            </w:pPr>
            <w:r>
              <w:rPr>
                <w:lang w:val="en-US"/>
              </w:rPr>
              <w:t>0,</w:t>
            </w:r>
            <w:r w:rsidR="001E43C8" w:rsidRPr="00566BDB">
              <w:rPr>
                <w:lang w:val="en-US"/>
              </w:rPr>
              <w:t>18</w:t>
            </w:r>
          </w:p>
        </w:tc>
      </w:tr>
      <w:tr w:rsidR="0049531C" w:rsidRPr="00566BDB" w14:paraId="47EAA587" w14:textId="77777777" w:rsidTr="00566BDB">
        <w:trPr>
          <w:trHeight w:val="234"/>
        </w:trPr>
        <w:tc>
          <w:tcPr>
            <w:tcW w:w="1547" w:type="dxa"/>
            <w:vMerge/>
            <w:vAlign w:val="center"/>
          </w:tcPr>
          <w:p w14:paraId="6EA6EB7A" w14:textId="77777777" w:rsidR="0049531C" w:rsidRPr="00566BDB" w:rsidRDefault="0049531C" w:rsidP="0049531C"/>
        </w:tc>
        <w:tc>
          <w:tcPr>
            <w:tcW w:w="1707" w:type="dxa"/>
            <w:vMerge/>
            <w:vAlign w:val="center"/>
          </w:tcPr>
          <w:p w14:paraId="14A4AC8C" w14:textId="77777777" w:rsidR="0049531C" w:rsidRPr="00566BDB" w:rsidRDefault="0049531C" w:rsidP="0049531C"/>
        </w:tc>
        <w:tc>
          <w:tcPr>
            <w:tcW w:w="1843" w:type="dxa"/>
            <w:gridSpan w:val="2"/>
            <w:vAlign w:val="center"/>
          </w:tcPr>
          <w:p w14:paraId="0C7C28D7" w14:textId="2AA9A39F" w:rsidR="0049531C" w:rsidRPr="00566BDB" w:rsidRDefault="0049531C" w:rsidP="00566BDB">
            <w:pPr>
              <w:jc w:val="center"/>
            </w:pPr>
            <w:r w:rsidRPr="00566BDB">
              <w:t>10</w:t>
            </w:r>
          </w:p>
        </w:tc>
        <w:tc>
          <w:tcPr>
            <w:tcW w:w="1262" w:type="dxa"/>
            <w:vMerge/>
            <w:vAlign w:val="center"/>
          </w:tcPr>
          <w:p w14:paraId="12377981" w14:textId="77777777" w:rsidR="0049531C" w:rsidRPr="00566BDB" w:rsidRDefault="0049531C" w:rsidP="00566BDB">
            <w:pPr>
              <w:jc w:val="center"/>
            </w:pPr>
          </w:p>
        </w:tc>
        <w:tc>
          <w:tcPr>
            <w:tcW w:w="1501" w:type="dxa"/>
            <w:vAlign w:val="center"/>
          </w:tcPr>
          <w:p w14:paraId="753D0295" w14:textId="7E6DAFA0" w:rsidR="0049531C" w:rsidRPr="00566BDB" w:rsidRDefault="001E43C8" w:rsidP="00566BDB">
            <w:pPr>
              <w:jc w:val="center"/>
              <w:rPr>
                <w:lang w:val="en-US"/>
              </w:rPr>
            </w:pPr>
            <w:r w:rsidRPr="00566BDB">
              <w:rPr>
                <w:lang w:val="en-US"/>
              </w:rPr>
              <w:t>1340</w:t>
            </w:r>
          </w:p>
        </w:tc>
        <w:tc>
          <w:tcPr>
            <w:tcW w:w="1486" w:type="dxa"/>
            <w:vAlign w:val="center"/>
          </w:tcPr>
          <w:p w14:paraId="4098FB3A" w14:textId="3ABC6B60" w:rsidR="0049531C" w:rsidRPr="00566BDB" w:rsidRDefault="00BE7198" w:rsidP="00566BDB">
            <w:pPr>
              <w:jc w:val="center"/>
              <w:rPr>
                <w:lang w:val="en-US"/>
              </w:rPr>
            </w:pPr>
            <w:r>
              <w:rPr>
                <w:lang w:val="en-US"/>
              </w:rPr>
              <w:t>0,</w:t>
            </w:r>
            <w:r w:rsidR="001E43C8" w:rsidRPr="00566BDB">
              <w:rPr>
                <w:lang w:val="en-US"/>
              </w:rPr>
              <w:t>58</w:t>
            </w:r>
          </w:p>
        </w:tc>
      </w:tr>
    </w:tbl>
    <w:p w14:paraId="10F34E16" w14:textId="77777777" w:rsidR="002211BA" w:rsidRPr="00566BDB" w:rsidRDefault="002211BA" w:rsidP="002211BA">
      <w:pPr>
        <w:pStyle w:val="4"/>
        <w:spacing w:after="240" w:line="240" w:lineRule="auto"/>
        <w:rPr>
          <w:color w:val="000000" w:themeColor="text1"/>
        </w:rPr>
      </w:pPr>
      <w:bookmarkStart w:id="112" w:name="_Toc136854656"/>
      <w:r w:rsidRPr="00566BDB">
        <w:rPr>
          <w:rFonts w:ascii="Times New Roman" w:hAnsi="Times New Roman"/>
          <w:color w:val="000000" w:themeColor="text1"/>
          <w:sz w:val="24"/>
          <w:szCs w:val="24"/>
        </w:rPr>
        <w:t>3.3.5.1. Влияние на фертильность и ранняя эмбриональная токсичность</w:t>
      </w:r>
      <w:bookmarkEnd w:id="112"/>
    </w:p>
    <w:p w14:paraId="2B8B50E3" w14:textId="303ACCCD" w:rsidR="001F0471" w:rsidRPr="00566BDB" w:rsidRDefault="001F0471" w:rsidP="00566BDB">
      <w:pPr>
        <w:spacing w:after="0" w:line="240" w:lineRule="auto"/>
        <w:ind w:firstLine="709"/>
      </w:pPr>
      <w:r w:rsidRPr="00566BDB">
        <w:t>В исследовании фертильности и раннего эмбрионального развития повторные ежедневные дозы до 8 мг/кг не оказывали существенного влияния на спаривание самцов крыс или параметры фертильности. У самок крыс, получавших дозу 8 мг/кг/день, наблюдалось статистически значимое снижение количества живых эмбрионов в помете. Этот результат коррелировал с уменьшением количества желтых тел и имплантаций и был связан со снижением прибавки в весе</w:t>
      </w:r>
      <w:r w:rsidR="00566BDB" w:rsidRPr="00566BDB">
        <w:t xml:space="preserve"> [15]</w:t>
      </w:r>
      <w:r w:rsidRPr="00566BDB">
        <w:t>.</w:t>
      </w:r>
    </w:p>
    <w:p w14:paraId="7B9F5BA2" w14:textId="77777777" w:rsidR="001F0471" w:rsidRDefault="001F0471" w:rsidP="00EB12B8">
      <w:pPr>
        <w:spacing w:after="0" w:line="240" w:lineRule="auto"/>
        <w:ind w:firstLine="709"/>
        <w:rPr>
          <w:rStyle w:val="viiyi"/>
        </w:rPr>
      </w:pPr>
    </w:p>
    <w:p w14:paraId="17FC558B" w14:textId="1A5E519B" w:rsidR="00EB12B8" w:rsidRPr="00BC4566" w:rsidRDefault="00EB12B8" w:rsidP="00A76712">
      <w:pPr>
        <w:spacing w:after="0" w:line="240" w:lineRule="auto"/>
        <w:rPr>
          <w:rStyle w:val="q4iawc"/>
        </w:rPr>
      </w:pPr>
      <w:r w:rsidRPr="00A76712">
        <w:rPr>
          <w:rStyle w:val="q4iawc"/>
          <w:b/>
        </w:rPr>
        <w:t xml:space="preserve">Таблица </w:t>
      </w:r>
      <w:r w:rsidR="00A76712" w:rsidRPr="00A76712">
        <w:rPr>
          <w:rStyle w:val="q4iawc"/>
          <w:b/>
        </w:rPr>
        <w:t>3-</w:t>
      </w:r>
      <w:r w:rsidR="00305EC8">
        <w:rPr>
          <w:rStyle w:val="q4iawc"/>
          <w:b/>
        </w:rPr>
        <w:t>2</w:t>
      </w:r>
      <w:r w:rsidR="00BE7198">
        <w:rPr>
          <w:rStyle w:val="q4iawc"/>
          <w:b/>
        </w:rPr>
        <w:t>0,</w:t>
      </w:r>
      <w:r w:rsidR="00566BDB">
        <w:rPr>
          <w:rStyle w:val="q4iawc"/>
        </w:rPr>
        <w:t xml:space="preserve"> Результаты </w:t>
      </w:r>
      <w:r>
        <w:rPr>
          <w:rStyle w:val="q4iawc"/>
        </w:rPr>
        <w:t>исследования оральной фертильности и раннего эмбрионального развития с применением афатиниба на крысах</w:t>
      </w:r>
      <w:r w:rsidR="00BC4566" w:rsidRPr="00BC4566">
        <w:rPr>
          <w:rStyle w:val="q4iawc"/>
        </w:rPr>
        <w:t xml:space="preserve"> [1].</w:t>
      </w:r>
    </w:p>
    <w:tbl>
      <w:tblPr>
        <w:tblStyle w:val="a8"/>
        <w:tblW w:w="0" w:type="auto"/>
        <w:tblLook w:val="04A0" w:firstRow="1" w:lastRow="0" w:firstColumn="1" w:lastColumn="0" w:noHBand="0" w:noVBand="1"/>
      </w:tblPr>
      <w:tblGrid>
        <w:gridCol w:w="871"/>
        <w:gridCol w:w="1676"/>
        <w:gridCol w:w="6799"/>
      </w:tblGrid>
      <w:tr w:rsidR="00EB12B8" w:rsidRPr="00566BDB" w14:paraId="035B2F4E" w14:textId="77777777" w:rsidTr="00AE4529">
        <w:trPr>
          <w:trHeight w:val="571"/>
          <w:tblHeader/>
        </w:trPr>
        <w:tc>
          <w:tcPr>
            <w:tcW w:w="871" w:type="dxa"/>
            <w:shd w:val="clear" w:color="auto" w:fill="D9D9D9" w:themeFill="background1" w:themeFillShade="D9"/>
            <w:vAlign w:val="center"/>
          </w:tcPr>
          <w:p w14:paraId="466A7A48" w14:textId="77777777" w:rsidR="00EB12B8" w:rsidRPr="00566BDB" w:rsidRDefault="00EB12B8" w:rsidP="00566BDB">
            <w:pPr>
              <w:jc w:val="center"/>
              <w:rPr>
                <w:b/>
                <w:bCs/>
              </w:rPr>
            </w:pPr>
            <w:r w:rsidRPr="00566BDB">
              <w:rPr>
                <w:b/>
                <w:bCs/>
              </w:rPr>
              <w:t>Вид</w:t>
            </w:r>
          </w:p>
        </w:tc>
        <w:tc>
          <w:tcPr>
            <w:tcW w:w="1676" w:type="dxa"/>
            <w:shd w:val="clear" w:color="auto" w:fill="D9D9D9" w:themeFill="background1" w:themeFillShade="D9"/>
            <w:vAlign w:val="center"/>
          </w:tcPr>
          <w:p w14:paraId="7DE1EC40" w14:textId="77777777" w:rsidR="00EB12B8" w:rsidRPr="00566BDB" w:rsidRDefault="00EB12B8" w:rsidP="00566BDB">
            <w:pPr>
              <w:jc w:val="center"/>
              <w:rPr>
                <w:b/>
                <w:bCs/>
              </w:rPr>
            </w:pPr>
            <w:r w:rsidRPr="00566BDB">
              <w:rPr>
                <w:b/>
                <w:bCs/>
              </w:rPr>
              <w:t>Доза, мг/кг</w:t>
            </w:r>
          </w:p>
        </w:tc>
        <w:tc>
          <w:tcPr>
            <w:tcW w:w="6799" w:type="dxa"/>
            <w:shd w:val="clear" w:color="auto" w:fill="D9D9D9" w:themeFill="background1" w:themeFillShade="D9"/>
            <w:vAlign w:val="center"/>
          </w:tcPr>
          <w:p w14:paraId="5F315A1F" w14:textId="77777777" w:rsidR="00EB12B8" w:rsidRPr="00566BDB" w:rsidRDefault="00EB12B8" w:rsidP="00566BDB">
            <w:pPr>
              <w:jc w:val="center"/>
              <w:rPr>
                <w:b/>
                <w:bCs/>
              </w:rPr>
            </w:pPr>
            <w:r w:rsidRPr="00566BDB">
              <w:rPr>
                <w:b/>
                <w:bCs/>
              </w:rPr>
              <w:t>Результаты</w:t>
            </w:r>
          </w:p>
        </w:tc>
      </w:tr>
      <w:tr w:rsidR="00EB12B8" w:rsidRPr="00566BDB" w14:paraId="6B270AA0" w14:textId="77777777" w:rsidTr="00AE4529">
        <w:tc>
          <w:tcPr>
            <w:tcW w:w="871" w:type="dxa"/>
          </w:tcPr>
          <w:p w14:paraId="5C328738" w14:textId="77777777" w:rsidR="00EB12B8" w:rsidRPr="00566BDB" w:rsidRDefault="00EB12B8" w:rsidP="00AE4529">
            <w:pPr>
              <w:jc w:val="left"/>
            </w:pPr>
            <w:r w:rsidRPr="00566BDB">
              <w:t>Крыса</w:t>
            </w:r>
          </w:p>
        </w:tc>
        <w:tc>
          <w:tcPr>
            <w:tcW w:w="1676" w:type="dxa"/>
          </w:tcPr>
          <w:p w14:paraId="197A5EEA" w14:textId="77777777" w:rsidR="00EB12B8" w:rsidRPr="00566BDB" w:rsidRDefault="00EB12B8" w:rsidP="00AE4529">
            <w:pPr>
              <w:jc w:val="left"/>
              <w:rPr>
                <w:rStyle w:val="q4iawc"/>
              </w:rPr>
            </w:pPr>
            <w:r w:rsidRPr="00566BDB">
              <w:rPr>
                <w:rStyle w:val="q4iawc"/>
              </w:rPr>
              <w:t>M: минимум 5 недель (от 4 недель до спаривания)</w:t>
            </w:r>
          </w:p>
          <w:p w14:paraId="413D6D27" w14:textId="77777777" w:rsidR="00EB12B8" w:rsidRPr="00566BDB" w:rsidRDefault="00EB12B8" w:rsidP="00AE4529">
            <w:pPr>
              <w:jc w:val="left"/>
              <w:rPr>
                <w:rStyle w:val="q4iawc"/>
              </w:rPr>
            </w:pPr>
            <w:r w:rsidRPr="00566BDB">
              <w:rPr>
                <w:rStyle w:val="q4iawc"/>
              </w:rPr>
              <w:t>F: от 2 недель до спаривания до GD 7</w:t>
            </w:r>
          </w:p>
          <w:p w14:paraId="0697FC3F" w14:textId="7045CFAF" w:rsidR="00EB12B8" w:rsidRPr="00566BDB" w:rsidRDefault="00EB12B8" w:rsidP="00AE4529">
            <w:pPr>
              <w:jc w:val="left"/>
            </w:pPr>
            <w:r w:rsidRPr="00566BDB">
              <w:rPr>
                <w:rStyle w:val="q4iawc"/>
              </w:rPr>
              <w:t>0, 4, 6, 8</w:t>
            </w:r>
          </w:p>
        </w:tc>
        <w:tc>
          <w:tcPr>
            <w:tcW w:w="6799" w:type="dxa"/>
            <w:vAlign w:val="center"/>
          </w:tcPr>
          <w:p w14:paraId="0FB4AA12" w14:textId="77777777" w:rsidR="00EB12B8" w:rsidRPr="00566BDB" w:rsidRDefault="00EB12B8" w:rsidP="00C1453A">
            <w:pPr>
              <w:rPr>
                <w:rStyle w:val="q4iawc"/>
              </w:rPr>
            </w:pPr>
            <w:r w:rsidRPr="00566BDB">
              <w:rPr>
                <w:rStyle w:val="q4iawc"/>
                <w:u w:val="single"/>
              </w:rPr>
              <w:t>Все группы</w:t>
            </w:r>
            <w:r w:rsidRPr="00566BDB">
              <w:rPr>
                <w:rStyle w:val="q4iawc"/>
              </w:rPr>
              <w:t>: не влияет на цикл эструса, способность к спариванию и фертильность (оценивается по прекоитальному интервалу, проценту спаривания, коэффициенту зачатия и индексу фертильности).</w:t>
            </w:r>
          </w:p>
          <w:p w14:paraId="20ED3C53" w14:textId="77777777" w:rsidR="00EB12B8" w:rsidRPr="00566BDB" w:rsidRDefault="00EB12B8" w:rsidP="00C1453A">
            <w:pPr>
              <w:rPr>
                <w:rStyle w:val="q4iawc"/>
              </w:rPr>
            </w:pPr>
            <w:r w:rsidRPr="00566BDB">
              <w:rPr>
                <w:rStyle w:val="q4iawc"/>
                <w:u w:val="single"/>
              </w:rPr>
              <w:t>4 мг/кг</w:t>
            </w:r>
            <w:r w:rsidRPr="00566BDB">
              <w:rPr>
                <w:rStyle w:val="q4iawc"/>
              </w:rPr>
              <w:t>: никаких побочных эффектов.</w:t>
            </w:r>
          </w:p>
          <w:p w14:paraId="482FF014" w14:textId="77777777" w:rsidR="00EB12B8" w:rsidRPr="00566BDB" w:rsidRDefault="00EB12B8" w:rsidP="00C1453A">
            <w:pPr>
              <w:rPr>
                <w:rStyle w:val="q4iawc"/>
              </w:rPr>
            </w:pPr>
            <w:r w:rsidRPr="00566BDB">
              <w:rPr>
                <w:rStyle w:val="q4iawc"/>
                <w:u w:val="single"/>
              </w:rPr>
              <w:t>6 мг/кг:</w:t>
            </w:r>
            <w:r w:rsidRPr="00566BDB">
              <w:rPr>
                <w:rStyle w:val="q4iawc"/>
              </w:rPr>
              <w:t xml:space="preserve"> никаких побочных эффектов.</w:t>
            </w:r>
            <w:r w:rsidRPr="00566BDB">
              <w:rPr>
                <w:rStyle w:val="viiyi"/>
                <w:rFonts w:eastAsia="MS Mincho"/>
              </w:rPr>
              <w:t xml:space="preserve"> </w:t>
            </w:r>
            <w:r w:rsidRPr="00566BDB">
              <w:rPr>
                <w:rStyle w:val="q4iawc"/>
              </w:rPr>
              <w:t xml:space="preserve">Клинические признаки (жидкие фекалии, корки, покраснение морды) с низкой частотой у М и редко у </w:t>
            </w:r>
            <w:r w:rsidRPr="00566BDB">
              <w:rPr>
                <w:rStyle w:val="q4iawc"/>
                <w:lang w:val="en-US"/>
              </w:rPr>
              <w:t>F</w:t>
            </w:r>
            <w:r w:rsidRPr="00566BDB">
              <w:rPr>
                <w:rStyle w:val="q4iawc"/>
              </w:rPr>
              <w:t>. ↓Прирост массы тела у М (0,72x в контроле).</w:t>
            </w:r>
          </w:p>
          <w:p w14:paraId="721A0462" w14:textId="77777777" w:rsidR="00EB12B8" w:rsidRPr="00566BDB" w:rsidRDefault="00EB12B8" w:rsidP="00C1453A">
            <w:r w:rsidRPr="00566BDB">
              <w:rPr>
                <w:rStyle w:val="q4iawc"/>
                <w:u w:val="single"/>
              </w:rPr>
              <w:t>8 мг/кг</w:t>
            </w:r>
            <w:r w:rsidRPr="00566BDB">
              <w:rPr>
                <w:rStyle w:val="q4iawc"/>
              </w:rPr>
              <w:t>: никаких побочных эффектов. Один спутник М пожертвован на D19.</w:t>
            </w:r>
            <w:r w:rsidRPr="00566BDB">
              <w:rPr>
                <w:rStyle w:val="viiyi"/>
                <w:rFonts w:eastAsia="MS Mincho"/>
              </w:rPr>
              <w:t xml:space="preserve"> </w:t>
            </w:r>
            <w:r w:rsidRPr="00566BDB">
              <w:rPr>
                <w:rStyle w:val="q4iawc"/>
              </w:rPr>
              <w:t>Клинические признаки (жидкий кал, налеты, покраснение морды) с низкой частотой при М и редко при F. ↓ Прирост массы тела в M (0,55x) и F (0,69x до спаривания, 0,8x в начале беременности).</w:t>
            </w:r>
            <w:r w:rsidRPr="00566BDB">
              <w:rPr>
                <w:rStyle w:val="viiyi"/>
                <w:rFonts w:eastAsia="MS Mincho"/>
              </w:rPr>
              <w:t xml:space="preserve"> </w:t>
            </w:r>
            <w:r w:rsidRPr="00566BDB">
              <w:rPr>
                <w:rStyle w:val="q4iawc"/>
              </w:rPr>
              <w:t>↓ нет.</w:t>
            </w:r>
            <w:r w:rsidRPr="00566BDB">
              <w:rPr>
                <w:rStyle w:val="viiyi"/>
                <w:rFonts w:eastAsia="MS Mincho"/>
              </w:rPr>
              <w:t xml:space="preserve"> </w:t>
            </w:r>
            <w:r w:rsidRPr="00566BDB">
              <w:rPr>
                <w:rStyle w:val="q4iawc"/>
              </w:rPr>
              <w:t>живых эмбрионов (0,82х);</w:t>
            </w:r>
            <w:r w:rsidRPr="00566BDB">
              <w:rPr>
                <w:rStyle w:val="viiyi"/>
                <w:rFonts w:eastAsia="MS Mincho"/>
              </w:rPr>
              <w:t xml:space="preserve"> </w:t>
            </w:r>
            <w:r w:rsidRPr="00566BDB">
              <w:rPr>
                <w:rStyle w:val="q4iawc"/>
              </w:rPr>
              <w:t>↓ нет.</w:t>
            </w:r>
            <w:r w:rsidRPr="00566BDB">
              <w:rPr>
                <w:rStyle w:val="viiyi"/>
                <w:rFonts w:eastAsia="MS Mincho"/>
              </w:rPr>
              <w:t xml:space="preserve"> </w:t>
            </w:r>
            <w:r w:rsidRPr="00566BDB">
              <w:rPr>
                <w:rStyle w:val="q4iawc"/>
              </w:rPr>
              <w:t>желтого тела (0,91х). ↓Количество имплантаций (0,88x) и ↑ потери после имплантации (2,3x).</w:t>
            </w:r>
          </w:p>
        </w:tc>
      </w:tr>
    </w:tbl>
    <w:p w14:paraId="727D81B8" w14:textId="77777777" w:rsidR="002211BA" w:rsidRPr="006539DF" w:rsidRDefault="002211BA" w:rsidP="002211BA">
      <w:pPr>
        <w:pStyle w:val="4"/>
        <w:spacing w:after="240" w:line="240" w:lineRule="auto"/>
        <w:rPr>
          <w:color w:val="000000" w:themeColor="text1"/>
        </w:rPr>
      </w:pPr>
      <w:bookmarkStart w:id="113" w:name="_Toc136854657"/>
      <w:r w:rsidRPr="006539DF">
        <w:rPr>
          <w:rFonts w:ascii="Times New Roman" w:hAnsi="Times New Roman"/>
          <w:color w:val="000000" w:themeColor="text1"/>
          <w:sz w:val="24"/>
          <w:szCs w:val="24"/>
        </w:rPr>
        <w:t>3.3.5.2. Эмбрио-фетальная токсичность</w:t>
      </w:r>
      <w:bookmarkEnd w:id="113"/>
    </w:p>
    <w:p w14:paraId="1E21F49C" w14:textId="6BE141C1" w:rsidR="006539DF" w:rsidRPr="006539DF" w:rsidRDefault="001F0471" w:rsidP="006539DF">
      <w:pPr>
        <w:spacing w:after="0" w:line="240" w:lineRule="auto"/>
        <w:ind w:firstLine="709"/>
      </w:pPr>
      <w:r w:rsidRPr="006539DF">
        <w:t>В исследовании эмбриофетального развития у беременных крыс, получавших дозу 16 мг/кг/день (ER = 1,5) во время органогенеза, не было обнаружено никакого влияния на количество живых плодов в помете, но наблюдался значительно более низкий вес плода и плаценты по сравнению с контрольной группой, связанный с уменьшением массы тела</w:t>
      </w:r>
      <w:r w:rsidR="006539DF" w:rsidRPr="006539DF">
        <w:t>,</w:t>
      </w:r>
      <w:r w:rsidRPr="006539DF">
        <w:t xml:space="preserve"> прибавк</w:t>
      </w:r>
      <w:r w:rsidR="006539DF" w:rsidRPr="006539DF">
        <w:t>ой</w:t>
      </w:r>
      <w:r w:rsidRPr="006539DF">
        <w:t xml:space="preserve"> в весе маток. Аномалий развития плода не было. У беременных кроликов, получавших пероральные дозы афатиниба во время органогенеза, наблюдалось снижение среднего веса плода и количество абортов при дозе 10 мг/кг/день (ER = 0,6), а также повышенная скорость резорбции и последующее снижение среднего числа жизнеспособных плодов в помете у 16 мг/кг/день (ER = 1,8); последняя доза в предварительном исследовании определения диапазона доз привела к значительной материнской токсичности, что потребовало досрочного прерывания беременности (одна смерть на 16-м GD, а остальные были умерщвлены на 15-17 GD). Материнские эффекты (снижение прироста массы тела и язвы желудка) также проявлялись при дозе 10 мг/кг/день. Незначительные скелетные и кожные аномалии плодов (изгиб конечностей, аномальное искривление ребер и в меньшей степени покровы передних конечностей) наблюдались при дозе &gt;10 мг/кг/день. Афатиниб не оказывал тератогенного действия на крыс и кроликов</w:t>
      </w:r>
      <w:r w:rsidR="006539DF" w:rsidRPr="006539DF">
        <w:t xml:space="preserve"> [1</w:t>
      </w:r>
      <w:r w:rsidR="006539DF" w:rsidRPr="00CA61A1">
        <w:t>5]</w:t>
      </w:r>
      <w:r w:rsidRPr="006539DF">
        <w:t>.</w:t>
      </w:r>
    </w:p>
    <w:p w14:paraId="0549232B" w14:textId="77777777" w:rsidR="00EB12B8" w:rsidRPr="006539DF" w:rsidRDefault="00EB12B8" w:rsidP="00F45102">
      <w:pPr>
        <w:spacing w:after="0" w:line="240" w:lineRule="auto"/>
        <w:ind w:firstLine="709"/>
        <w:rPr>
          <w:rStyle w:val="q4iawc"/>
        </w:rPr>
      </w:pPr>
    </w:p>
    <w:p w14:paraId="45964312" w14:textId="13238CF8" w:rsidR="003C717B" w:rsidRPr="00BC4566" w:rsidRDefault="00EB12B8" w:rsidP="00A76712">
      <w:pPr>
        <w:spacing w:after="0" w:line="240" w:lineRule="auto"/>
        <w:rPr>
          <w:rStyle w:val="q4iawc"/>
        </w:rPr>
      </w:pPr>
      <w:r w:rsidRPr="00A76712">
        <w:rPr>
          <w:rStyle w:val="q4iawc"/>
          <w:b/>
        </w:rPr>
        <w:t xml:space="preserve">Таблица </w:t>
      </w:r>
      <w:r w:rsidR="00A76712" w:rsidRPr="00A76712">
        <w:rPr>
          <w:rStyle w:val="q4iawc"/>
          <w:b/>
        </w:rPr>
        <w:t>3-</w:t>
      </w:r>
      <w:r w:rsidR="00305EC8">
        <w:rPr>
          <w:rStyle w:val="q4iawc"/>
          <w:b/>
        </w:rPr>
        <w:t>21</w:t>
      </w:r>
      <w:r w:rsidRPr="00A76712">
        <w:rPr>
          <w:rStyle w:val="q4iawc"/>
          <w:b/>
        </w:rPr>
        <w:t>.</w:t>
      </w:r>
      <w:r w:rsidRPr="006539DF">
        <w:rPr>
          <w:rStyle w:val="q4iawc"/>
        </w:rPr>
        <w:t xml:space="preserve"> </w:t>
      </w:r>
      <w:r w:rsidR="006539DF">
        <w:rPr>
          <w:rStyle w:val="q4iawc"/>
        </w:rPr>
        <w:t xml:space="preserve">Результаты исследования </w:t>
      </w:r>
      <w:r w:rsidRPr="006539DF">
        <w:rPr>
          <w:rStyle w:val="q4iawc"/>
        </w:rPr>
        <w:t>токсичности афатиниба для развития эмбриона и плода на крысах и кроликах</w:t>
      </w:r>
      <w:r w:rsidR="00BC4566" w:rsidRPr="006539DF">
        <w:rPr>
          <w:rStyle w:val="q4iawc"/>
        </w:rPr>
        <w:t xml:space="preserve"> [1].</w:t>
      </w:r>
    </w:p>
    <w:tbl>
      <w:tblPr>
        <w:tblStyle w:val="a8"/>
        <w:tblW w:w="0" w:type="auto"/>
        <w:tblLook w:val="04A0" w:firstRow="1" w:lastRow="0" w:firstColumn="1" w:lastColumn="0" w:noHBand="0" w:noVBand="1"/>
      </w:tblPr>
      <w:tblGrid>
        <w:gridCol w:w="1110"/>
        <w:gridCol w:w="1403"/>
        <w:gridCol w:w="6833"/>
      </w:tblGrid>
      <w:tr w:rsidR="00EB12B8" w:rsidRPr="006539DF" w14:paraId="35D258CC" w14:textId="77777777" w:rsidTr="00831526">
        <w:trPr>
          <w:trHeight w:val="475"/>
          <w:tblHeader/>
        </w:trPr>
        <w:tc>
          <w:tcPr>
            <w:tcW w:w="988" w:type="dxa"/>
            <w:shd w:val="clear" w:color="auto" w:fill="D9D9D9" w:themeFill="background1" w:themeFillShade="D9"/>
            <w:vAlign w:val="center"/>
          </w:tcPr>
          <w:p w14:paraId="66184298" w14:textId="77777777" w:rsidR="00EB12B8" w:rsidRPr="006539DF" w:rsidRDefault="00EB12B8" w:rsidP="006539DF">
            <w:pPr>
              <w:jc w:val="center"/>
              <w:rPr>
                <w:b/>
                <w:bCs/>
              </w:rPr>
            </w:pPr>
            <w:r w:rsidRPr="006539DF">
              <w:rPr>
                <w:b/>
                <w:bCs/>
              </w:rPr>
              <w:t>Вид</w:t>
            </w:r>
          </w:p>
        </w:tc>
        <w:tc>
          <w:tcPr>
            <w:tcW w:w="1417" w:type="dxa"/>
            <w:shd w:val="clear" w:color="auto" w:fill="D9D9D9" w:themeFill="background1" w:themeFillShade="D9"/>
            <w:vAlign w:val="center"/>
          </w:tcPr>
          <w:p w14:paraId="4BBFA5EC" w14:textId="77777777" w:rsidR="00EB12B8" w:rsidRPr="006539DF" w:rsidRDefault="00EB12B8" w:rsidP="006539DF">
            <w:pPr>
              <w:jc w:val="center"/>
              <w:rPr>
                <w:b/>
                <w:bCs/>
              </w:rPr>
            </w:pPr>
            <w:r w:rsidRPr="006539DF">
              <w:rPr>
                <w:b/>
                <w:bCs/>
              </w:rPr>
              <w:t>Доза, мг/кг</w:t>
            </w:r>
          </w:p>
        </w:tc>
        <w:tc>
          <w:tcPr>
            <w:tcW w:w="6941" w:type="dxa"/>
            <w:shd w:val="clear" w:color="auto" w:fill="D9D9D9" w:themeFill="background1" w:themeFillShade="D9"/>
            <w:vAlign w:val="center"/>
          </w:tcPr>
          <w:p w14:paraId="124D2D5F" w14:textId="77777777" w:rsidR="00EB12B8" w:rsidRPr="006539DF" w:rsidRDefault="00EB12B8" w:rsidP="006539DF">
            <w:pPr>
              <w:jc w:val="center"/>
              <w:rPr>
                <w:b/>
                <w:bCs/>
              </w:rPr>
            </w:pPr>
            <w:r w:rsidRPr="006539DF">
              <w:rPr>
                <w:b/>
                <w:bCs/>
              </w:rPr>
              <w:t>Результаты</w:t>
            </w:r>
          </w:p>
        </w:tc>
      </w:tr>
      <w:tr w:rsidR="00EB12B8" w:rsidRPr="006539DF" w14:paraId="3AACF4C5" w14:textId="77777777" w:rsidTr="00AE4529">
        <w:tc>
          <w:tcPr>
            <w:tcW w:w="988" w:type="dxa"/>
          </w:tcPr>
          <w:p w14:paraId="61A5684B" w14:textId="55E3B752" w:rsidR="00EB12B8" w:rsidRPr="006539DF" w:rsidRDefault="00EB12B8" w:rsidP="00AE4529">
            <w:pPr>
              <w:jc w:val="left"/>
            </w:pPr>
            <w:r w:rsidRPr="006539DF">
              <w:t>Крыс</w:t>
            </w:r>
            <w:r w:rsidR="009D7E57">
              <w:t>ы</w:t>
            </w:r>
          </w:p>
        </w:tc>
        <w:tc>
          <w:tcPr>
            <w:tcW w:w="1417" w:type="dxa"/>
          </w:tcPr>
          <w:p w14:paraId="6EC9F62F" w14:textId="77777777" w:rsidR="00EB12B8" w:rsidRPr="006539DF" w:rsidRDefault="00EB12B8" w:rsidP="00AE4529">
            <w:pPr>
              <w:jc w:val="left"/>
              <w:rPr>
                <w:rStyle w:val="q4iawc"/>
              </w:rPr>
            </w:pPr>
            <w:r w:rsidRPr="006539DF">
              <w:rPr>
                <w:rStyle w:val="q4iawc"/>
              </w:rPr>
              <w:t>GD 6-17</w:t>
            </w:r>
          </w:p>
          <w:p w14:paraId="68BB6B53" w14:textId="269612DC" w:rsidR="00EB12B8" w:rsidRPr="006539DF" w:rsidRDefault="00EB12B8" w:rsidP="00AE4529">
            <w:pPr>
              <w:jc w:val="left"/>
            </w:pPr>
            <w:r w:rsidRPr="006539DF">
              <w:t>0, 4, 8, 16</w:t>
            </w:r>
          </w:p>
        </w:tc>
        <w:tc>
          <w:tcPr>
            <w:tcW w:w="6941" w:type="dxa"/>
            <w:vAlign w:val="center"/>
          </w:tcPr>
          <w:p w14:paraId="4A4457BB" w14:textId="77777777" w:rsidR="00EB12B8" w:rsidRPr="006539DF" w:rsidRDefault="00EB12B8" w:rsidP="00C1453A">
            <w:pPr>
              <w:rPr>
                <w:rStyle w:val="q4iawc"/>
              </w:rPr>
            </w:pPr>
            <w:r w:rsidRPr="006539DF">
              <w:rPr>
                <w:rStyle w:val="q4iawc"/>
                <w:u w:val="single"/>
              </w:rPr>
              <w:t>Все группы</w:t>
            </w:r>
            <w:r w:rsidRPr="006539DF">
              <w:rPr>
                <w:rStyle w:val="q4iawc"/>
              </w:rPr>
              <w:t>: Все самки были беременными.</w:t>
            </w:r>
            <w:r w:rsidRPr="006539DF">
              <w:rPr>
                <w:rStyle w:val="viiyi"/>
                <w:rFonts w:eastAsia="MS Mincho"/>
              </w:rPr>
              <w:t xml:space="preserve"> </w:t>
            </w:r>
            <w:r w:rsidRPr="006539DF">
              <w:rPr>
                <w:rStyle w:val="q4iawc"/>
              </w:rPr>
              <w:t>Не влияет на данные помета.</w:t>
            </w:r>
            <w:r w:rsidRPr="006539DF">
              <w:rPr>
                <w:rStyle w:val="viiyi"/>
                <w:rFonts w:eastAsia="MS Mincho"/>
              </w:rPr>
              <w:t xml:space="preserve"> </w:t>
            </w:r>
            <w:r w:rsidRPr="006539DF">
              <w:rPr>
                <w:rStyle w:val="q4iawc"/>
              </w:rPr>
              <w:t>Патология плода: Частота больших и малых аномалий и вариантов скелета не была связана с лечением.</w:t>
            </w:r>
            <w:r w:rsidRPr="006539DF">
              <w:rPr>
                <w:rStyle w:val="viiyi"/>
                <w:rFonts w:eastAsia="MS Mincho"/>
              </w:rPr>
              <w:t xml:space="preserve"> </w:t>
            </w:r>
            <w:r w:rsidRPr="006539DF">
              <w:rPr>
                <w:rStyle w:val="q4iawc"/>
              </w:rPr>
              <w:t>Ни тип, ни распределение пороков развития не предполагали никакой связи с лечением.</w:t>
            </w:r>
          </w:p>
          <w:p w14:paraId="2F55570A" w14:textId="77777777" w:rsidR="00EB12B8" w:rsidRPr="006539DF" w:rsidRDefault="00EB12B8" w:rsidP="00C1453A">
            <w:pPr>
              <w:rPr>
                <w:rStyle w:val="q4iawc"/>
              </w:rPr>
            </w:pPr>
            <w:r w:rsidRPr="006539DF">
              <w:rPr>
                <w:rStyle w:val="q4iawc"/>
                <w:u w:val="single"/>
              </w:rPr>
              <w:t>8 мг/кг</w:t>
            </w:r>
            <w:r w:rsidRPr="006539DF">
              <w:rPr>
                <w:rStyle w:val="q4iawc"/>
              </w:rPr>
              <w:t>: материнский NOAEL.</w:t>
            </w:r>
            <w:r w:rsidRPr="006539DF">
              <w:rPr>
                <w:rStyle w:val="viiyi"/>
                <w:rFonts w:eastAsia="MS Mincho"/>
              </w:rPr>
              <w:t xml:space="preserve"> </w:t>
            </w:r>
            <w:r w:rsidRPr="006539DF">
              <w:rPr>
                <w:rStyle w:val="q4iawc"/>
              </w:rPr>
              <w:t>Не оказывает отрицательного влияния на развитие эмбриона и плода.</w:t>
            </w:r>
          </w:p>
          <w:p w14:paraId="0A24A3CF" w14:textId="449D6AE5" w:rsidR="00EB12B8" w:rsidRPr="006539DF" w:rsidRDefault="00EB12B8" w:rsidP="00C1453A">
            <w:r w:rsidRPr="006539DF">
              <w:rPr>
                <w:rStyle w:val="q4iawc"/>
                <w:u w:val="single"/>
              </w:rPr>
              <w:t>16 мг/кг</w:t>
            </w:r>
            <w:r w:rsidRPr="006539DF">
              <w:rPr>
                <w:rStyle w:val="q4iawc"/>
              </w:rPr>
              <w:t>: 1 умерщвлен на GD15 (↓ массы тела выделения из анального отверстия, сгорбленная поза).</w:t>
            </w:r>
            <w:r w:rsidRPr="006539DF">
              <w:rPr>
                <w:rStyle w:val="viiyi"/>
                <w:rFonts w:eastAsia="MS Mincho"/>
              </w:rPr>
              <w:t xml:space="preserve"> </w:t>
            </w:r>
            <w:r w:rsidRPr="006539DF">
              <w:rPr>
                <w:rStyle w:val="q4iawc"/>
              </w:rPr>
              <w:t>Выжившие: пилоэрекция, жидкий и/или жидкий кал &gt; GD12, корки вокруг морды/носа, ↓масса тела и ↓потребление пищи в период лечения. Эмбриофетальный NOAEL.</w:t>
            </w:r>
          </w:p>
        </w:tc>
      </w:tr>
      <w:tr w:rsidR="00EB12B8" w:rsidRPr="006539DF" w14:paraId="03C0285F" w14:textId="77777777" w:rsidTr="00AE4529">
        <w:tc>
          <w:tcPr>
            <w:tcW w:w="988" w:type="dxa"/>
          </w:tcPr>
          <w:p w14:paraId="62CBCB07" w14:textId="447EC7CC" w:rsidR="00EB12B8" w:rsidRPr="006539DF" w:rsidRDefault="00EB12B8" w:rsidP="00AE4529">
            <w:pPr>
              <w:jc w:val="left"/>
            </w:pPr>
            <w:r w:rsidRPr="006539DF">
              <w:t>Кролик</w:t>
            </w:r>
            <w:r w:rsidR="009D7E57">
              <w:t>и</w:t>
            </w:r>
          </w:p>
        </w:tc>
        <w:tc>
          <w:tcPr>
            <w:tcW w:w="1417" w:type="dxa"/>
          </w:tcPr>
          <w:p w14:paraId="49FE3840" w14:textId="5251B0BF" w:rsidR="00EB12B8" w:rsidRPr="006539DF" w:rsidRDefault="00EB12B8" w:rsidP="00AE4529">
            <w:pPr>
              <w:jc w:val="left"/>
              <w:rPr>
                <w:rStyle w:val="q4iawc"/>
              </w:rPr>
            </w:pPr>
            <w:r w:rsidRPr="006539DF">
              <w:rPr>
                <w:rStyle w:val="q4iawc"/>
              </w:rPr>
              <w:t>GD 6-18</w:t>
            </w:r>
          </w:p>
          <w:p w14:paraId="3F38A9CE" w14:textId="400B0A9C" w:rsidR="00EB12B8" w:rsidRPr="006539DF" w:rsidRDefault="00EB12B8" w:rsidP="00AE4529">
            <w:pPr>
              <w:jc w:val="left"/>
              <w:rPr>
                <w:rStyle w:val="q4iawc"/>
              </w:rPr>
            </w:pPr>
            <w:r w:rsidRPr="006539DF">
              <w:t xml:space="preserve">0, </w:t>
            </w:r>
            <w:r w:rsidR="000E0941" w:rsidRPr="006539DF">
              <w:t>2,5</w:t>
            </w:r>
            <w:r w:rsidRPr="006539DF">
              <w:t xml:space="preserve">, </w:t>
            </w:r>
            <w:r w:rsidR="000E0941" w:rsidRPr="006539DF">
              <w:t>5</w:t>
            </w:r>
            <w:r w:rsidRPr="006539DF">
              <w:t>, 1</w:t>
            </w:r>
            <w:r w:rsidR="000E0941" w:rsidRPr="006539DF">
              <w:t>0</w:t>
            </w:r>
          </w:p>
        </w:tc>
        <w:tc>
          <w:tcPr>
            <w:tcW w:w="6941" w:type="dxa"/>
            <w:vAlign w:val="center"/>
          </w:tcPr>
          <w:p w14:paraId="11254704" w14:textId="77777777" w:rsidR="000E0941" w:rsidRPr="006539DF" w:rsidRDefault="000E0941" w:rsidP="00C1453A">
            <w:pPr>
              <w:rPr>
                <w:rStyle w:val="q4iawc"/>
              </w:rPr>
            </w:pPr>
            <w:r w:rsidRPr="006539DF">
              <w:rPr>
                <w:rStyle w:val="q4iawc"/>
                <w:u w:val="single"/>
              </w:rPr>
              <w:t>Все группы</w:t>
            </w:r>
            <w:r w:rsidRPr="006539DF">
              <w:rPr>
                <w:rStyle w:val="q4iawc"/>
              </w:rPr>
              <w:t>: пороки развития равномерно распределены между контрольной и дозовой группами, без зависимости от дозы или в пределах нормы.</w:t>
            </w:r>
          </w:p>
          <w:p w14:paraId="4D74E409" w14:textId="77777777" w:rsidR="000E0941" w:rsidRPr="006539DF" w:rsidRDefault="000E0941" w:rsidP="00C1453A">
            <w:pPr>
              <w:rPr>
                <w:rStyle w:val="q4iawc"/>
              </w:rPr>
            </w:pPr>
            <w:r w:rsidRPr="006539DF">
              <w:rPr>
                <w:rStyle w:val="q4iawc"/>
                <w:u w:val="single"/>
              </w:rPr>
              <w:t>2,5 мг/кг</w:t>
            </w:r>
            <w:r w:rsidRPr="006539DF">
              <w:rPr>
                <w:rStyle w:val="q4iawc"/>
              </w:rPr>
              <w:t>: материнский NOAEL.</w:t>
            </w:r>
            <w:r w:rsidRPr="006539DF">
              <w:rPr>
                <w:rStyle w:val="viiyi"/>
                <w:rFonts w:eastAsia="MS Mincho"/>
              </w:rPr>
              <w:t xml:space="preserve"> </w:t>
            </w:r>
            <w:r w:rsidRPr="006539DF">
              <w:rPr>
                <w:rStyle w:val="q4iawc"/>
              </w:rPr>
              <w:t>Не оказывает отрицательного влияния на развитие эмбриона и плода.</w:t>
            </w:r>
          </w:p>
          <w:p w14:paraId="344EAD4B" w14:textId="77777777" w:rsidR="000E0941" w:rsidRPr="006539DF" w:rsidRDefault="000E0941" w:rsidP="00C1453A">
            <w:pPr>
              <w:rPr>
                <w:rStyle w:val="q4iawc"/>
              </w:rPr>
            </w:pPr>
            <w:r w:rsidRPr="006539DF">
              <w:rPr>
                <w:rStyle w:val="q4iawc"/>
                <w:u w:val="single"/>
              </w:rPr>
              <w:t>5 мг/кг</w:t>
            </w:r>
            <w:r w:rsidRPr="006539DF">
              <w:rPr>
                <w:rStyle w:val="q4iawc"/>
              </w:rPr>
              <w:t>: ↓/отсутствие фекалий в 2/21 F, 1/21 F с диареей или жидким калом.</w:t>
            </w:r>
            <w:r w:rsidRPr="006539DF">
              <w:rPr>
                <w:rStyle w:val="viiyi"/>
                <w:rFonts w:eastAsia="MS Mincho"/>
              </w:rPr>
              <w:t xml:space="preserve"> </w:t>
            </w:r>
            <w:r w:rsidRPr="006539DF">
              <w:rPr>
                <w:rStyle w:val="q4iawc"/>
              </w:rPr>
              <w:t>1 F с полным абортом.</w:t>
            </w:r>
            <w:r w:rsidRPr="006539DF">
              <w:rPr>
                <w:rStyle w:val="viiyi"/>
                <w:rFonts w:eastAsia="MS Mincho"/>
              </w:rPr>
              <w:t xml:space="preserve"> </w:t>
            </w:r>
            <w:r w:rsidRPr="006539DF">
              <w:rPr>
                <w:rStyle w:val="q4iawc"/>
              </w:rPr>
              <w:t>Эмбриофетальный NOAEL.</w:t>
            </w:r>
          </w:p>
          <w:p w14:paraId="7BD70AA4" w14:textId="0E4DA377" w:rsidR="00EB12B8" w:rsidRPr="006539DF" w:rsidRDefault="000E0941" w:rsidP="00C1453A">
            <w:pPr>
              <w:rPr>
                <w:rStyle w:val="q4iawc"/>
                <w:u w:val="single"/>
              </w:rPr>
            </w:pPr>
            <w:r w:rsidRPr="006539DF">
              <w:rPr>
                <w:rStyle w:val="q4iawc"/>
                <w:u w:val="single"/>
              </w:rPr>
              <w:t>10 мг/кг:</w:t>
            </w:r>
            <w:r w:rsidRPr="006539DF">
              <w:rPr>
                <w:rStyle w:val="q4iawc"/>
              </w:rPr>
              <w:t xml:space="preserve"> 2</w:t>
            </w:r>
            <w:r w:rsidRPr="006539DF">
              <w:rPr>
                <w:rStyle w:val="q4iawc"/>
                <w:lang w:val="en-US"/>
              </w:rPr>
              <w:t>F</w:t>
            </w:r>
            <w:r w:rsidRPr="006539DF">
              <w:rPr>
                <w:rStyle w:val="q4iawc"/>
              </w:rPr>
              <w:t xml:space="preserve"> были найдены мертвыми в </w:t>
            </w:r>
            <w:r w:rsidRPr="006539DF">
              <w:rPr>
                <w:rStyle w:val="q4iawc"/>
                <w:lang w:val="en-US"/>
              </w:rPr>
              <w:t>GD</w:t>
            </w:r>
            <w:r w:rsidRPr="006539DF">
              <w:rPr>
                <w:rStyle w:val="q4iawc"/>
              </w:rPr>
              <w:t xml:space="preserve"> 17/19, 2</w:t>
            </w:r>
            <w:r w:rsidRPr="006539DF">
              <w:rPr>
                <w:rStyle w:val="q4iawc"/>
                <w:lang w:val="en-US"/>
              </w:rPr>
              <w:t>F</w:t>
            </w:r>
            <w:r w:rsidRPr="006539DF">
              <w:rPr>
                <w:rStyle w:val="q4iawc"/>
              </w:rPr>
              <w:t xml:space="preserve"> были принесены в жертву </w:t>
            </w:r>
            <w:r w:rsidRPr="006539DF">
              <w:rPr>
                <w:rStyle w:val="q4iawc"/>
                <w:lang w:val="en-US"/>
              </w:rPr>
              <w:t>GD</w:t>
            </w:r>
            <w:r w:rsidRPr="006539DF">
              <w:rPr>
                <w:rStyle w:val="q4iawc"/>
              </w:rPr>
              <w:t xml:space="preserve"> 22. 3</w:t>
            </w:r>
            <w:r w:rsidRPr="006539DF">
              <w:rPr>
                <w:rStyle w:val="q4iawc"/>
                <w:lang w:val="en-US"/>
              </w:rPr>
              <w:t>F</w:t>
            </w:r>
            <w:r w:rsidRPr="006539DF">
              <w:rPr>
                <w:rStyle w:val="q4iawc"/>
              </w:rPr>
              <w:t xml:space="preserve"> с абортом.</w:t>
            </w:r>
            <w:r w:rsidRPr="006539DF">
              <w:rPr>
                <w:rStyle w:val="viiyi"/>
                <w:rFonts w:eastAsia="MS Mincho"/>
              </w:rPr>
              <w:t xml:space="preserve"> </w:t>
            </w:r>
            <w:r w:rsidRPr="006539DF">
              <w:rPr>
                <w:rStyle w:val="q4iawc"/>
              </w:rPr>
              <w:t>↓массы тела, ↓потребление пищи в период лечения, ↓ или отсутствие дефекации.</w:t>
            </w:r>
            <w:r w:rsidRPr="006539DF">
              <w:rPr>
                <w:rStyle w:val="viiyi"/>
                <w:rFonts w:eastAsia="MS Mincho"/>
              </w:rPr>
              <w:t xml:space="preserve"> </w:t>
            </w:r>
            <w:r w:rsidRPr="006539DF">
              <w:rPr>
                <w:rStyle w:val="q4iawc"/>
              </w:rPr>
              <w:t>↓Масса плода, 3,1% плодов были низкорослыми (&lt;65% от контрольной массы).</w:t>
            </w:r>
            <w:r w:rsidRPr="006539DF">
              <w:rPr>
                <w:rStyle w:val="viiyi"/>
                <w:rFonts w:eastAsia="MS Mincho"/>
              </w:rPr>
              <w:t xml:space="preserve"> </w:t>
            </w:r>
            <w:r w:rsidRPr="006539DF">
              <w:rPr>
                <w:rStyle w:val="q4iawc"/>
              </w:rPr>
              <w:t>Вариации: изгиб конечностей, меньше покровов на передних конечностях, 1 дополнительный сосуд на дуге аорты, 1 дополнительный сосуд справа или слева A. carotis, тонкая стенка желудка, малое яичко, поясничное ребро, изолированное поясничное ребро (летающее ребро),</w:t>
            </w:r>
            <w:r w:rsidRPr="006539DF">
              <w:rPr>
                <w:rStyle w:val="viiyi"/>
                <w:rFonts w:eastAsia="MS Mincho"/>
              </w:rPr>
              <w:t xml:space="preserve"> </w:t>
            </w:r>
            <w:r w:rsidRPr="006539DF">
              <w:rPr>
                <w:rStyle w:val="q4iawc"/>
              </w:rPr>
              <w:t>изменена кривизна ребра (односторонняя) и плечевая кость дистально частично не окостенела (двусторонняя).</w:t>
            </w:r>
          </w:p>
        </w:tc>
      </w:tr>
    </w:tbl>
    <w:p w14:paraId="47EA0AC3" w14:textId="77777777" w:rsidR="002211BA" w:rsidRPr="006539DF" w:rsidRDefault="002211BA" w:rsidP="002211BA">
      <w:pPr>
        <w:pStyle w:val="4"/>
        <w:spacing w:after="240" w:line="240" w:lineRule="auto"/>
        <w:rPr>
          <w:color w:val="000000" w:themeColor="text1"/>
        </w:rPr>
      </w:pPr>
      <w:bookmarkStart w:id="114" w:name="_Toc136854658"/>
      <w:r w:rsidRPr="006539DF">
        <w:rPr>
          <w:rFonts w:ascii="Times New Roman" w:hAnsi="Times New Roman"/>
          <w:color w:val="000000" w:themeColor="text1"/>
          <w:sz w:val="24"/>
          <w:szCs w:val="24"/>
        </w:rPr>
        <w:t>3.3.5.3. Влияние на пренатальное и постнатальное развитие</w:t>
      </w:r>
      <w:bookmarkEnd w:id="114"/>
    </w:p>
    <w:p w14:paraId="61D37C19" w14:textId="474FA1C9" w:rsidR="00305EC8" w:rsidRDefault="001F0471" w:rsidP="00305EC8">
      <w:pPr>
        <w:spacing w:after="0" w:line="240" w:lineRule="auto"/>
        <w:ind w:firstLine="708"/>
      </w:pPr>
      <w:r w:rsidRPr="006539DF">
        <w:t xml:space="preserve">В исследовании предродового/послеродового развития у крыс не наблюдалось никаких клинических признаков или поведенческих различий у детенышей, выкормленных самками, получавших пероральные дозы до 8 мг/кг/день (ER = 0,14) афатиниба от GD6 до дня после рождения </w:t>
      </w:r>
      <w:r w:rsidR="006539DF" w:rsidRPr="006539DF">
        <w:t>(</w:t>
      </w:r>
      <w:r w:rsidRPr="006539DF">
        <w:t>PND) 2</w:t>
      </w:r>
      <w:r w:rsidR="00BE7198">
        <w:t>0,</w:t>
      </w:r>
      <w:r w:rsidRPr="006539DF">
        <w:t xml:space="preserve"> Снижение массы тела щенков при рождении и прибавка массы тела наблюдались при дозе 6 или 8 мг/кг/день (ER = 0,16). В молоке были обнаружены высокие уровни афатиниба и/или его метаболитов (измеряемые как радиоактивность афатиниба, меченного радиоактивным изотопом).</w:t>
      </w:r>
    </w:p>
    <w:p w14:paraId="4097BE68" w14:textId="094CC36C" w:rsidR="001F0471" w:rsidRDefault="001F0471" w:rsidP="00305EC8">
      <w:pPr>
        <w:spacing w:after="0" w:line="240" w:lineRule="auto"/>
        <w:ind w:firstLine="708"/>
      </w:pPr>
      <w:r w:rsidRPr="006539DF">
        <w:t>Относительно низкие уровни афатиниба были обнаружены в плазме крысят (~ 10% от уровней в плазме матери) через 4 часа после введения дозы самкам на PND 4</w:t>
      </w:r>
      <w:r w:rsidR="006539DF" w:rsidRPr="006539DF">
        <w:t xml:space="preserve"> [15]</w:t>
      </w:r>
      <w:r w:rsidRPr="006539DF">
        <w:t>.</w:t>
      </w:r>
    </w:p>
    <w:p w14:paraId="60F1AEC5" w14:textId="77777777" w:rsidR="00305EC8" w:rsidRPr="006539DF" w:rsidRDefault="00305EC8" w:rsidP="00831526">
      <w:pPr>
        <w:spacing w:after="0" w:line="240" w:lineRule="auto"/>
        <w:ind w:firstLine="708"/>
      </w:pPr>
    </w:p>
    <w:p w14:paraId="12D2BB14" w14:textId="434F4FD3" w:rsidR="000E0941" w:rsidRPr="00BC4566" w:rsidRDefault="000E0941" w:rsidP="00A76712">
      <w:pPr>
        <w:spacing w:after="0" w:line="240" w:lineRule="auto"/>
        <w:rPr>
          <w:rStyle w:val="q4iawc"/>
        </w:rPr>
      </w:pPr>
      <w:r w:rsidRPr="00A76712">
        <w:rPr>
          <w:rStyle w:val="q4iawc"/>
          <w:b/>
        </w:rPr>
        <w:t xml:space="preserve">Таблица </w:t>
      </w:r>
      <w:r w:rsidR="00A76712" w:rsidRPr="00A76712">
        <w:rPr>
          <w:rStyle w:val="q4iawc"/>
          <w:b/>
        </w:rPr>
        <w:t>3-</w:t>
      </w:r>
      <w:r w:rsidR="00305EC8">
        <w:rPr>
          <w:rStyle w:val="q4iawc"/>
          <w:b/>
        </w:rPr>
        <w:t>22</w:t>
      </w:r>
      <w:r w:rsidRPr="00A76712">
        <w:rPr>
          <w:rStyle w:val="q4iawc"/>
          <w:b/>
        </w:rPr>
        <w:t>.</w:t>
      </w:r>
      <w:r>
        <w:rPr>
          <w:rStyle w:val="q4iawc"/>
        </w:rPr>
        <w:t xml:space="preserve"> </w:t>
      </w:r>
      <w:r w:rsidR="003E49D7">
        <w:rPr>
          <w:rStyle w:val="q4iawc"/>
        </w:rPr>
        <w:t xml:space="preserve">Результаты </w:t>
      </w:r>
      <w:r>
        <w:rPr>
          <w:rStyle w:val="q4iawc"/>
        </w:rPr>
        <w:t>перорального исследования пре- и постнатального развития с применением афатиниба у крыс</w:t>
      </w:r>
      <w:r w:rsidR="00BC4566" w:rsidRPr="00BC4566">
        <w:rPr>
          <w:rStyle w:val="q4iawc"/>
        </w:rPr>
        <w:t xml:space="preserve"> [1].</w:t>
      </w:r>
    </w:p>
    <w:tbl>
      <w:tblPr>
        <w:tblStyle w:val="a8"/>
        <w:tblW w:w="0" w:type="auto"/>
        <w:tblLook w:val="04A0" w:firstRow="1" w:lastRow="0" w:firstColumn="1" w:lastColumn="0" w:noHBand="0" w:noVBand="1"/>
      </w:tblPr>
      <w:tblGrid>
        <w:gridCol w:w="926"/>
        <w:gridCol w:w="1250"/>
        <w:gridCol w:w="7170"/>
      </w:tblGrid>
      <w:tr w:rsidR="000E0941" w:rsidRPr="006539DF" w14:paraId="3F43D9DF" w14:textId="77777777" w:rsidTr="00831526">
        <w:trPr>
          <w:trHeight w:val="473"/>
          <w:tblHeader/>
        </w:trPr>
        <w:tc>
          <w:tcPr>
            <w:tcW w:w="871" w:type="dxa"/>
            <w:shd w:val="clear" w:color="auto" w:fill="D9D9D9" w:themeFill="background1" w:themeFillShade="D9"/>
            <w:vAlign w:val="center"/>
          </w:tcPr>
          <w:p w14:paraId="6724BAA4" w14:textId="77777777" w:rsidR="000E0941" w:rsidRPr="006539DF" w:rsidRDefault="000E0941" w:rsidP="006539DF">
            <w:pPr>
              <w:jc w:val="center"/>
              <w:rPr>
                <w:b/>
                <w:bCs/>
              </w:rPr>
            </w:pPr>
            <w:r w:rsidRPr="006539DF">
              <w:rPr>
                <w:b/>
                <w:bCs/>
              </w:rPr>
              <w:t>Вид</w:t>
            </w:r>
          </w:p>
        </w:tc>
        <w:tc>
          <w:tcPr>
            <w:tcW w:w="1251" w:type="dxa"/>
            <w:shd w:val="clear" w:color="auto" w:fill="D9D9D9" w:themeFill="background1" w:themeFillShade="D9"/>
            <w:vAlign w:val="center"/>
          </w:tcPr>
          <w:p w14:paraId="071921D1" w14:textId="77777777" w:rsidR="000E0941" w:rsidRPr="006539DF" w:rsidRDefault="000E0941" w:rsidP="006539DF">
            <w:pPr>
              <w:jc w:val="center"/>
              <w:rPr>
                <w:b/>
                <w:bCs/>
              </w:rPr>
            </w:pPr>
            <w:r w:rsidRPr="006539DF">
              <w:rPr>
                <w:b/>
                <w:bCs/>
              </w:rPr>
              <w:t>Доза, мг/кг</w:t>
            </w:r>
          </w:p>
        </w:tc>
        <w:tc>
          <w:tcPr>
            <w:tcW w:w="7224" w:type="dxa"/>
            <w:shd w:val="clear" w:color="auto" w:fill="D9D9D9" w:themeFill="background1" w:themeFillShade="D9"/>
            <w:vAlign w:val="center"/>
          </w:tcPr>
          <w:p w14:paraId="6A32F091" w14:textId="77777777" w:rsidR="000E0941" w:rsidRPr="006539DF" w:rsidRDefault="000E0941" w:rsidP="006539DF">
            <w:pPr>
              <w:jc w:val="center"/>
              <w:rPr>
                <w:b/>
                <w:bCs/>
              </w:rPr>
            </w:pPr>
            <w:r w:rsidRPr="006539DF">
              <w:rPr>
                <w:b/>
                <w:bCs/>
              </w:rPr>
              <w:t>Результаты</w:t>
            </w:r>
          </w:p>
        </w:tc>
      </w:tr>
      <w:tr w:rsidR="000E0941" w:rsidRPr="006539DF" w14:paraId="52ACD497" w14:textId="77777777" w:rsidTr="00AE4529">
        <w:tc>
          <w:tcPr>
            <w:tcW w:w="871" w:type="dxa"/>
          </w:tcPr>
          <w:p w14:paraId="290A08C5" w14:textId="54B621F9" w:rsidR="000E0941" w:rsidRPr="006539DF" w:rsidRDefault="000E0941" w:rsidP="00AE4529">
            <w:pPr>
              <w:jc w:val="left"/>
            </w:pPr>
            <w:r w:rsidRPr="006539DF">
              <w:t>Крыс</w:t>
            </w:r>
            <w:r w:rsidR="009D7E57">
              <w:t>ы</w:t>
            </w:r>
          </w:p>
        </w:tc>
        <w:tc>
          <w:tcPr>
            <w:tcW w:w="1251" w:type="dxa"/>
          </w:tcPr>
          <w:p w14:paraId="00FF2F5C" w14:textId="6B55FBDF" w:rsidR="000E0941" w:rsidRPr="006539DF" w:rsidRDefault="000E0941" w:rsidP="00AE4529">
            <w:pPr>
              <w:jc w:val="left"/>
              <w:rPr>
                <w:rStyle w:val="q4iawc"/>
              </w:rPr>
            </w:pPr>
            <w:r w:rsidRPr="006539DF">
              <w:rPr>
                <w:rStyle w:val="q4iawc"/>
              </w:rPr>
              <w:t>GD 6-20 от лактации</w:t>
            </w:r>
          </w:p>
          <w:p w14:paraId="58C87BF7" w14:textId="77777777" w:rsidR="000E0941" w:rsidRPr="006539DF" w:rsidRDefault="000E0941" w:rsidP="00AE4529">
            <w:pPr>
              <w:jc w:val="left"/>
            </w:pPr>
            <w:r w:rsidRPr="006539DF">
              <w:t>0, 4, 8, 16</w:t>
            </w:r>
          </w:p>
        </w:tc>
        <w:tc>
          <w:tcPr>
            <w:tcW w:w="7224" w:type="dxa"/>
            <w:vAlign w:val="center"/>
          </w:tcPr>
          <w:p w14:paraId="151F2A0E" w14:textId="647A2583" w:rsidR="00326FB5" w:rsidRPr="006539DF" w:rsidRDefault="00326FB5" w:rsidP="00C1453A">
            <w:pPr>
              <w:rPr>
                <w:rStyle w:val="q4iawc"/>
              </w:rPr>
            </w:pPr>
            <w:r w:rsidRPr="006539DF">
              <w:rPr>
                <w:rStyle w:val="q4iawc"/>
                <w:u w:val="single"/>
              </w:rPr>
              <w:t>Все группы</w:t>
            </w:r>
            <w:r w:rsidRPr="006539DF">
              <w:rPr>
                <w:rStyle w:val="q4iawc"/>
              </w:rPr>
              <w:t xml:space="preserve">: </w:t>
            </w:r>
            <w:r w:rsidR="0073130A">
              <w:rPr>
                <w:rStyle w:val="q4iawc"/>
              </w:rPr>
              <w:t>н</w:t>
            </w:r>
            <w:r w:rsidRPr="006539DF">
              <w:rPr>
                <w:rStyle w:val="q4iawc"/>
              </w:rPr>
              <w:t>е влияет на способность животных приносить живой помет или выращивать помет до отъема. Лечение матери афатинибом не влияло на эффективность спаривания F1 или фертильность потомства, а также на какие-либо функциональные ориентиры развития или поведенческие оценки, включая оценки обучения и памяти.</w:t>
            </w:r>
          </w:p>
          <w:p w14:paraId="7FE70FBA" w14:textId="77777777" w:rsidR="00326FB5" w:rsidRPr="006539DF" w:rsidRDefault="00326FB5" w:rsidP="00C1453A">
            <w:pPr>
              <w:rPr>
                <w:rStyle w:val="q4iawc"/>
              </w:rPr>
            </w:pPr>
            <w:r w:rsidRPr="006539DF">
              <w:rPr>
                <w:rStyle w:val="q4iawc"/>
                <w:u w:val="single"/>
              </w:rPr>
              <w:t>4 мг/кг</w:t>
            </w:r>
            <w:r w:rsidRPr="006539DF">
              <w:rPr>
                <w:rStyle w:val="q4iawc"/>
              </w:rPr>
              <w:t>: не оказывает неблагоприятного воздействия на пре- и постнатальное развитие.</w:t>
            </w:r>
          </w:p>
          <w:p w14:paraId="3982315F" w14:textId="6A4242DE" w:rsidR="000E0941" w:rsidRPr="006539DF" w:rsidRDefault="00326FB5">
            <w:r w:rsidRPr="006539DF">
              <w:rPr>
                <w:rStyle w:val="q4iawc"/>
                <w:u w:val="single"/>
              </w:rPr>
              <w:t>6 и 8 мг/кг</w:t>
            </w:r>
            <w:r w:rsidRPr="006539DF">
              <w:rPr>
                <w:rStyle w:val="q4iawc"/>
              </w:rPr>
              <w:t>: не оказывает неблагоприятного воздействия на пре- и постнатальное развитие. Вес рождения и прирост массы тела потомства перед отъемом был низким (0,91x контроль в M и F при дозе 8 мг/кг). ↓массы тела животных, полученных от самок при дозе 6 или 8 мг/кг в начале поколения F1, и вес оставался ниже контроля на протяжении большей части поколения F1 (самцы F1 0,91x и 0,94x контроля на 74-й день при 6 и 8 мг/кг, соответственно; самки F1 обычно &gt;0,9x в контроле до спаривания и не отличаются от контроля во время периода беременности). Токсикокинетика: нет значимой разницы в системном воздействии афатиниба между группами доз 6 и 8 мг/кг.</w:t>
            </w:r>
          </w:p>
        </w:tc>
      </w:tr>
    </w:tbl>
    <w:p w14:paraId="6EC662CD" w14:textId="77777777" w:rsidR="00F57B6B" w:rsidRPr="003E49D7" w:rsidRDefault="00F57B6B" w:rsidP="002211BA">
      <w:pPr>
        <w:pStyle w:val="4"/>
        <w:spacing w:after="240" w:line="240" w:lineRule="auto"/>
        <w:rPr>
          <w:rFonts w:ascii="Times New Roman" w:hAnsi="Times New Roman"/>
          <w:color w:val="000000" w:themeColor="text1"/>
          <w:sz w:val="24"/>
          <w:szCs w:val="24"/>
        </w:rPr>
      </w:pPr>
      <w:bookmarkStart w:id="115" w:name="_Toc136854659"/>
      <w:r w:rsidRPr="003E49D7">
        <w:rPr>
          <w:rFonts w:ascii="Times New Roman" w:hAnsi="Times New Roman"/>
          <w:color w:val="000000" w:themeColor="text1"/>
          <w:sz w:val="24"/>
          <w:szCs w:val="24"/>
        </w:rPr>
        <w:t>3.</w:t>
      </w:r>
      <w:r w:rsidR="002211BA" w:rsidRPr="003E49D7">
        <w:rPr>
          <w:rFonts w:ascii="Times New Roman" w:hAnsi="Times New Roman"/>
          <w:color w:val="000000" w:themeColor="text1"/>
          <w:sz w:val="24"/>
          <w:szCs w:val="24"/>
        </w:rPr>
        <w:t>3.5.4</w:t>
      </w:r>
      <w:r w:rsidRPr="003E49D7">
        <w:rPr>
          <w:rFonts w:ascii="Times New Roman" w:hAnsi="Times New Roman"/>
          <w:color w:val="000000" w:themeColor="text1"/>
          <w:sz w:val="24"/>
          <w:szCs w:val="24"/>
        </w:rPr>
        <w:t xml:space="preserve">. </w:t>
      </w:r>
      <w:r w:rsidR="00781AE0" w:rsidRPr="003E49D7">
        <w:rPr>
          <w:rFonts w:ascii="Times New Roman" w:hAnsi="Times New Roman"/>
          <w:color w:val="000000" w:themeColor="text1"/>
          <w:sz w:val="24"/>
          <w:szCs w:val="24"/>
        </w:rPr>
        <w:t>Ювенильная токсичность</w:t>
      </w:r>
      <w:bookmarkEnd w:id="115"/>
    </w:p>
    <w:p w14:paraId="4BC9506D" w14:textId="416A2C4F" w:rsidR="002211BA" w:rsidRPr="003E49D7" w:rsidRDefault="00362664" w:rsidP="002211BA">
      <w:pPr>
        <w:spacing w:after="0" w:line="240" w:lineRule="auto"/>
        <w:ind w:firstLine="709"/>
        <w:rPr>
          <w:bCs/>
          <w:iCs/>
          <w:lang w:eastAsia="en-US"/>
        </w:rPr>
      </w:pPr>
      <w:r w:rsidRPr="003E49D7">
        <w:rPr>
          <w:bCs/>
          <w:iCs/>
          <w:lang w:eastAsia="en-US"/>
        </w:rPr>
        <w:t>Нет данных</w:t>
      </w:r>
      <w:r w:rsidR="00B936E6" w:rsidRPr="003E49D7">
        <w:rPr>
          <w:bCs/>
          <w:iCs/>
          <w:lang w:eastAsia="en-US"/>
        </w:rPr>
        <w:t>.</w:t>
      </w:r>
    </w:p>
    <w:p w14:paraId="051F4C7A" w14:textId="77777777" w:rsidR="00257761" w:rsidRPr="001D1045" w:rsidRDefault="002211BA" w:rsidP="00257761">
      <w:pPr>
        <w:pStyle w:val="3"/>
        <w:spacing w:after="240" w:line="240" w:lineRule="auto"/>
        <w:rPr>
          <w:rFonts w:ascii="Times New Roman" w:hAnsi="Times New Roman"/>
          <w:color w:val="000000" w:themeColor="text1"/>
          <w:szCs w:val="24"/>
        </w:rPr>
      </w:pPr>
      <w:bookmarkStart w:id="116" w:name="_Toc136854660"/>
      <w:r w:rsidRPr="001D1045">
        <w:rPr>
          <w:rFonts w:ascii="Times New Roman" w:hAnsi="Times New Roman"/>
          <w:color w:val="000000" w:themeColor="text1"/>
          <w:szCs w:val="24"/>
        </w:rPr>
        <w:t>3.3.6</w:t>
      </w:r>
      <w:r w:rsidR="00257761" w:rsidRPr="001D1045">
        <w:rPr>
          <w:rFonts w:ascii="Times New Roman" w:hAnsi="Times New Roman"/>
          <w:color w:val="000000" w:themeColor="text1"/>
          <w:szCs w:val="24"/>
        </w:rPr>
        <w:t xml:space="preserve">. </w:t>
      </w:r>
      <w:r w:rsidR="00781AE0" w:rsidRPr="001D1045">
        <w:rPr>
          <w:rFonts w:ascii="Times New Roman" w:hAnsi="Times New Roman"/>
          <w:color w:val="000000" w:themeColor="text1"/>
          <w:szCs w:val="24"/>
        </w:rPr>
        <w:t>Местная переносимость</w:t>
      </w:r>
      <w:bookmarkEnd w:id="116"/>
    </w:p>
    <w:p w14:paraId="04D356A0" w14:textId="61066FB5" w:rsidR="00C93C86" w:rsidRPr="001D1045" w:rsidRDefault="00C93C86" w:rsidP="003807CD">
      <w:pPr>
        <w:spacing w:after="0" w:line="240" w:lineRule="auto"/>
        <w:ind w:firstLine="708"/>
        <w:rPr>
          <w:rStyle w:val="q4iawc"/>
        </w:rPr>
      </w:pPr>
      <w:r w:rsidRPr="001D1045">
        <w:rPr>
          <w:rStyle w:val="q4iawc"/>
        </w:rPr>
        <w:t>Местная переносимость афатиниба была проверена на кроликах при его нанесении на кожу или в глаза.</w:t>
      </w:r>
    </w:p>
    <w:p w14:paraId="6220E141" w14:textId="3990B498" w:rsidR="00C93C86" w:rsidRPr="001D1045" w:rsidRDefault="000752C6" w:rsidP="00C93C86">
      <w:pPr>
        <w:spacing w:after="0" w:line="240" w:lineRule="auto"/>
        <w:ind w:firstLine="708"/>
      </w:pPr>
      <w:r w:rsidRPr="001D1045">
        <w:t>Однократное введение 100 мг афатиниба MA2 4 самкам кроликов Chbb:NZW через кожу в течение 4 часов не вызывало раздражения на кожных покровах и не вызывало коррозию</w:t>
      </w:r>
      <w:r w:rsidR="00C93C86" w:rsidRPr="001D1045">
        <w:t xml:space="preserve">, только две области очень слабой эритемы наблюдались у 1 животного сразу и через 4 часа после 1-часового воздействия </w:t>
      </w:r>
      <w:r w:rsidRPr="001D1045">
        <w:t>афатиниба</w:t>
      </w:r>
      <w:r w:rsidR="00C93C86" w:rsidRPr="001D1045">
        <w:t>.</w:t>
      </w:r>
    </w:p>
    <w:p w14:paraId="4EF86D90" w14:textId="327D13D1" w:rsidR="00C93C86" w:rsidRPr="001D1045" w:rsidRDefault="001D1045" w:rsidP="001D1045">
      <w:pPr>
        <w:spacing w:after="0" w:line="240" w:lineRule="auto"/>
        <w:ind w:firstLine="708"/>
      </w:pPr>
      <w:r w:rsidRPr="001D1045">
        <w:t>При введении 20 мг афатиниба в конъюнктивальный мешок кролика Crl:KBL(NZW), с</w:t>
      </w:r>
      <w:r w:rsidR="00C93C86" w:rsidRPr="001D1045">
        <w:t xml:space="preserve">разу после применения наблюдались выраженные глазные побочные эффекты (хемоз, отек век, гиперемия радужной оболочки и конъюнктивы), некоторые из них сохранялись до 17-го дня периода наблюдения. </w:t>
      </w:r>
      <w:r w:rsidRPr="001D1045">
        <w:t>Д</w:t>
      </w:r>
      <w:r w:rsidR="00C93C86" w:rsidRPr="001D1045">
        <w:t>ополнительные исследования с помощью щелевой лампы не выявили никаких изменений на 3-й и 18-й день, но на 12-й день были отмечены расширенные кровеносные сосуды склеры, а также прорастание сосудов.</w:t>
      </w:r>
      <w:r w:rsidRPr="001D1045">
        <w:t xml:space="preserve"> М</w:t>
      </w:r>
      <w:r w:rsidR="00C93C86" w:rsidRPr="001D1045">
        <w:t xml:space="preserve">акроскопическая оценка пролеченного глаза при вскрытии выявила покраснение третьего века. </w:t>
      </w:r>
      <w:r w:rsidRPr="001D1045">
        <w:t>Г</w:t>
      </w:r>
      <w:r w:rsidR="00C93C86" w:rsidRPr="001D1045">
        <w:t>истопатологические исследования выявили изменения местного раздражения конъюнктивы. Афатиниб был классифицирован как раздраж</w:t>
      </w:r>
      <w:r w:rsidRPr="001D1045">
        <w:t>ающий</w:t>
      </w:r>
      <w:r w:rsidR="00C93C86" w:rsidRPr="001D1045">
        <w:t xml:space="preserve"> глаз</w:t>
      </w:r>
      <w:r w:rsidRPr="001D1045">
        <w:t>а [1]</w:t>
      </w:r>
      <w:r w:rsidR="00C93C86" w:rsidRPr="001D1045">
        <w:t>.</w:t>
      </w:r>
    </w:p>
    <w:p w14:paraId="20877C12" w14:textId="77777777" w:rsidR="00F42555" w:rsidRPr="00DE4477" w:rsidRDefault="00F42555" w:rsidP="00F42555">
      <w:pPr>
        <w:pStyle w:val="3"/>
        <w:spacing w:after="240" w:line="240" w:lineRule="auto"/>
        <w:rPr>
          <w:rFonts w:ascii="Times New Roman" w:hAnsi="Times New Roman"/>
          <w:color w:val="000000" w:themeColor="text1"/>
          <w:szCs w:val="24"/>
        </w:rPr>
      </w:pPr>
      <w:bookmarkStart w:id="117" w:name="_Toc136854661"/>
      <w:r w:rsidRPr="00DE4477">
        <w:rPr>
          <w:rFonts w:ascii="Times New Roman" w:hAnsi="Times New Roman"/>
          <w:color w:val="000000" w:themeColor="text1"/>
          <w:szCs w:val="24"/>
        </w:rPr>
        <w:t>3.3.7. Токсикокинетика</w:t>
      </w:r>
      <w:bookmarkEnd w:id="117"/>
    </w:p>
    <w:p w14:paraId="5EE234A8" w14:textId="6DB4BB4F" w:rsidR="009B094D" w:rsidRDefault="00FA6D11" w:rsidP="00FA6D11">
      <w:pPr>
        <w:spacing w:after="0" w:line="240" w:lineRule="auto"/>
        <w:ind w:firstLine="708"/>
        <w:rPr>
          <w:rStyle w:val="q4iawc"/>
        </w:rPr>
      </w:pPr>
      <w:r>
        <w:rPr>
          <w:rStyle w:val="q4iawc"/>
        </w:rPr>
        <w:t>Токсикокинетические исследования для получения информации о воздействии афатиниба проводились в рамках исследований токсичности повторных доз на крысах, мышах и мини-свиньях, а также исследований развития эмбриона и плода на крысах и кроликах.</w:t>
      </w:r>
      <w:r w:rsidR="00417DF3">
        <w:rPr>
          <w:rStyle w:val="q4iawc"/>
        </w:rPr>
        <w:t xml:space="preserve"> Данные представлены в </w:t>
      </w:r>
      <w:r w:rsidR="00305EC8">
        <w:rPr>
          <w:rStyle w:val="q4iawc"/>
        </w:rPr>
        <w:t>т</w:t>
      </w:r>
      <w:r w:rsidR="00417DF3">
        <w:rPr>
          <w:rStyle w:val="q4iawc"/>
        </w:rPr>
        <w:t xml:space="preserve">аблице </w:t>
      </w:r>
      <w:r w:rsidR="00305EC8">
        <w:rPr>
          <w:rStyle w:val="q4iawc"/>
        </w:rPr>
        <w:t>ниже</w:t>
      </w:r>
      <w:r w:rsidR="00417DF3">
        <w:rPr>
          <w:rStyle w:val="q4iawc"/>
        </w:rPr>
        <w:t>.</w:t>
      </w:r>
    </w:p>
    <w:p w14:paraId="2C7DC9F9" w14:textId="57F4A170" w:rsidR="00FA6D11" w:rsidRDefault="00FA6D11" w:rsidP="00FA6D11">
      <w:pPr>
        <w:spacing w:after="0" w:line="240" w:lineRule="auto"/>
        <w:ind w:firstLine="708"/>
      </w:pPr>
      <w:r>
        <w:t>Токсикокинетический мониторинг у крыс показал, что экспозиция AUC</w:t>
      </w:r>
      <w:r w:rsidRPr="00FA6D11">
        <w:rPr>
          <w:vertAlign w:val="subscript"/>
        </w:rPr>
        <w:t>0-24</w:t>
      </w:r>
      <w:r>
        <w:t xml:space="preserve"> увеличивалась более чем пропорционально дозе, а концентрации афатиниба в плазме были выше у самцов, чем у сам</w:t>
      </w:r>
      <w:r w:rsidR="009B094D">
        <w:t>ок</w:t>
      </w:r>
      <w:r>
        <w:t>.</w:t>
      </w:r>
      <w:r w:rsidRPr="00FA6D11">
        <w:t xml:space="preserve"> </w:t>
      </w:r>
      <w:r w:rsidR="009B094D">
        <w:t>Н</w:t>
      </w:r>
      <w:r>
        <w:t>аблюдалась кумуляция препарата. Это накопление препарата может объяснить большую токсичность афатиниба в исследованиях токсичности повторных доз, проведенных на крысах.</w:t>
      </w:r>
    </w:p>
    <w:p w14:paraId="70BA31C4" w14:textId="77777777" w:rsidR="00FA6D11" w:rsidRDefault="00FA6D11" w:rsidP="00FA6D11">
      <w:pPr>
        <w:spacing w:after="0" w:line="240" w:lineRule="auto"/>
        <w:ind w:firstLine="708"/>
      </w:pPr>
      <w:r>
        <w:t>У беременных крыс AUC</w:t>
      </w:r>
      <w:r w:rsidRPr="009B094D">
        <w:rPr>
          <w:vertAlign w:val="subscript"/>
        </w:rPr>
        <w:t xml:space="preserve">0-24 </w:t>
      </w:r>
      <w:r>
        <w:t>ч увеличивалась немного больше, чем пропорционально дозе, но кумуляции не наблюдалось.</w:t>
      </w:r>
    </w:p>
    <w:p w14:paraId="57B65670" w14:textId="7ED03587" w:rsidR="00B81BB8" w:rsidRDefault="00FA6D11" w:rsidP="00417DF3">
      <w:pPr>
        <w:spacing w:after="0" w:line="240" w:lineRule="auto"/>
        <w:ind w:firstLine="708"/>
      </w:pPr>
      <w:r>
        <w:t>У мышей и мини-свиней кумуляции препарата не наблюдалось, хотя при более высоких дозах у мини-свиней наблюдалось более чем пропорциональное увеличение системного воздействия, и не было отмечено половых различий в экспозиции. У беременных кроликов также было обнаружено незначительное увеличение экспозиции более чем пропорционально дозе, но кумуляции препарата не наблюдалось</w:t>
      </w:r>
      <w:r w:rsidR="00417DF3">
        <w:t xml:space="preserve"> </w:t>
      </w:r>
      <w:r w:rsidRPr="00FA6D11">
        <w:t>[1]</w:t>
      </w:r>
      <w:r>
        <w:t>.</w:t>
      </w:r>
    </w:p>
    <w:p w14:paraId="14A27EDF" w14:textId="38E9EA2F" w:rsidR="00F16B0B" w:rsidRDefault="00F16B0B" w:rsidP="00417DF3">
      <w:pPr>
        <w:spacing w:after="0" w:line="240" w:lineRule="auto"/>
        <w:ind w:firstLine="708"/>
      </w:pPr>
    </w:p>
    <w:p w14:paraId="7E17A7C4" w14:textId="34DB8F89" w:rsidR="00F16B0B" w:rsidRPr="00F16B0B" w:rsidRDefault="00F16B0B" w:rsidP="00831526">
      <w:pPr>
        <w:kinsoku w:val="0"/>
        <w:overflowPunct w:val="0"/>
        <w:autoSpaceDE w:val="0"/>
        <w:autoSpaceDN w:val="0"/>
        <w:adjustRightInd w:val="0"/>
        <w:spacing w:before="7" w:after="0" w:line="240" w:lineRule="auto"/>
        <w:rPr>
          <w:sz w:val="14"/>
          <w:szCs w:val="14"/>
          <w:lang w:eastAsia="en-US"/>
        </w:rPr>
      </w:pPr>
      <w:r w:rsidRPr="00831526">
        <w:rPr>
          <w:b/>
        </w:rPr>
        <w:t>Таблица</w:t>
      </w:r>
      <w:r w:rsidR="00305EC8" w:rsidRPr="00831526">
        <w:rPr>
          <w:b/>
        </w:rPr>
        <w:t xml:space="preserve"> 3-23</w:t>
      </w:r>
      <w:r>
        <w:t>.</w:t>
      </w:r>
      <w:r w:rsidR="005F603F">
        <w:t xml:space="preserve"> </w:t>
      </w:r>
      <w:r w:rsidR="005F603F" w:rsidRPr="005F603F">
        <w:t>Границы безопасности, полученные в результате исследований токсичности повторных доз и исследований развития эмбриона и плода афатиниба, по сравнению с клинической ситуацией</w:t>
      </w:r>
      <w:r w:rsidR="00391DB8">
        <w:t xml:space="preserve"> </w:t>
      </w:r>
      <w:r w:rsidR="00391DB8" w:rsidRPr="00831526">
        <w:t>[16]</w:t>
      </w:r>
      <w:r w:rsidR="00B22A7A" w:rsidRPr="00831526">
        <w: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992"/>
        <w:gridCol w:w="1560"/>
        <w:gridCol w:w="992"/>
        <w:gridCol w:w="1417"/>
        <w:gridCol w:w="1134"/>
        <w:gridCol w:w="993"/>
        <w:gridCol w:w="992"/>
      </w:tblGrid>
      <w:tr w:rsidR="00C703F2" w:rsidRPr="00391DB8" w14:paraId="17FA660A" w14:textId="77777777" w:rsidTr="00831526">
        <w:trPr>
          <w:cantSplit/>
          <w:trHeight w:val="428"/>
          <w:tblHeader/>
        </w:trPr>
        <w:tc>
          <w:tcPr>
            <w:tcW w:w="1276" w:type="dxa"/>
            <w:vMerge w:val="restart"/>
            <w:shd w:val="clear" w:color="auto" w:fill="D9D9D9" w:themeFill="background1" w:themeFillShade="D9"/>
            <w:vAlign w:val="center"/>
          </w:tcPr>
          <w:p w14:paraId="6C8C0E86" w14:textId="717CBC01" w:rsidR="00F16B0B" w:rsidRPr="00831526" w:rsidRDefault="005F603F" w:rsidP="00831526">
            <w:pPr>
              <w:kinsoku w:val="0"/>
              <w:overflowPunct w:val="0"/>
              <w:autoSpaceDE w:val="0"/>
              <w:autoSpaceDN w:val="0"/>
              <w:adjustRightInd w:val="0"/>
              <w:spacing w:after="0" w:line="240" w:lineRule="auto"/>
              <w:jc w:val="center"/>
              <w:rPr>
                <w:b/>
                <w:bCs/>
                <w:spacing w:val="-2"/>
                <w:sz w:val="22"/>
                <w:lang w:eastAsia="en-US"/>
              </w:rPr>
            </w:pPr>
            <w:r w:rsidRPr="00831526">
              <w:rPr>
                <w:b/>
                <w:bCs/>
                <w:sz w:val="22"/>
                <w:lang w:eastAsia="en-US"/>
              </w:rPr>
              <w:t>Вид / продолжительность лечения</w:t>
            </w:r>
          </w:p>
        </w:tc>
        <w:tc>
          <w:tcPr>
            <w:tcW w:w="992" w:type="dxa"/>
            <w:vMerge w:val="restart"/>
            <w:shd w:val="clear" w:color="auto" w:fill="D9D9D9" w:themeFill="background1" w:themeFillShade="D9"/>
            <w:vAlign w:val="center"/>
          </w:tcPr>
          <w:p w14:paraId="70360055" w14:textId="3FC0D502" w:rsidR="00F16B0B" w:rsidRPr="00831526" w:rsidRDefault="00F16B0B" w:rsidP="00831526">
            <w:pPr>
              <w:kinsoku w:val="0"/>
              <w:overflowPunct w:val="0"/>
              <w:autoSpaceDE w:val="0"/>
              <w:autoSpaceDN w:val="0"/>
              <w:adjustRightInd w:val="0"/>
              <w:spacing w:after="0" w:line="240" w:lineRule="auto"/>
              <w:jc w:val="center"/>
              <w:rPr>
                <w:b/>
                <w:bCs/>
                <w:spacing w:val="-2"/>
                <w:sz w:val="22"/>
                <w:lang w:val="en-US" w:eastAsia="en-US"/>
              </w:rPr>
            </w:pPr>
            <w:r w:rsidRPr="00831526">
              <w:rPr>
                <w:b/>
                <w:bCs/>
                <w:sz w:val="22"/>
                <w:lang w:val="en-US" w:eastAsia="en-US"/>
              </w:rPr>
              <w:t xml:space="preserve">NOAEL </w:t>
            </w:r>
            <w:r w:rsidRPr="00831526">
              <w:rPr>
                <w:b/>
                <w:bCs/>
                <w:spacing w:val="-2"/>
                <w:sz w:val="22"/>
                <w:lang w:val="en-US" w:eastAsia="en-US"/>
              </w:rPr>
              <w:t>(</w:t>
            </w:r>
            <w:r w:rsidR="005F603F" w:rsidRPr="00831526">
              <w:rPr>
                <w:b/>
                <w:bCs/>
                <w:spacing w:val="-2"/>
                <w:sz w:val="22"/>
                <w:lang w:eastAsia="en-US"/>
              </w:rPr>
              <w:t>мг</w:t>
            </w:r>
            <w:r w:rsidRPr="00831526">
              <w:rPr>
                <w:b/>
                <w:bCs/>
                <w:spacing w:val="-2"/>
                <w:sz w:val="22"/>
                <w:lang w:val="en-US" w:eastAsia="en-US"/>
              </w:rPr>
              <w:t>/</w:t>
            </w:r>
            <w:r w:rsidR="005F603F" w:rsidRPr="00831526">
              <w:rPr>
                <w:b/>
                <w:bCs/>
                <w:spacing w:val="-2"/>
                <w:sz w:val="22"/>
                <w:lang w:eastAsia="en-US"/>
              </w:rPr>
              <w:t>кг</w:t>
            </w:r>
            <w:r w:rsidRPr="00831526">
              <w:rPr>
                <w:b/>
                <w:bCs/>
                <w:spacing w:val="-2"/>
                <w:sz w:val="22"/>
                <w:lang w:val="en-US" w:eastAsia="en-US"/>
              </w:rPr>
              <w:t>)</w:t>
            </w:r>
          </w:p>
        </w:tc>
        <w:tc>
          <w:tcPr>
            <w:tcW w:w="1560" w:type="dxa"/>
            <w:vMerge w:val="restart"/>
            <w:shd w:val="clear" w:color="auto" w:fill="D9D9D9" w:themeFill="background1" w:themeFillShade="D9"/>
            <w:vAlign w:val="center"/>
          </w:tcPr>
          <w:p w14:paraId="62B79E6F" w14:textId="2D672ACE" w:rsidR="00F16B0B" w:rsidRPr="00831526" w:rsidRDefault="00391DB8" w:rsidP="00831526">
            <w:pPr>
              <w:kinsoku w:val="0"/>
              <w:overflowPunct w:val="0"/>
              <w:autoSpaceDE w:val="0"/>
              <w:autoSpaceDN w:val="0"/>
              <w:adjustRightInd w:val="0"/>
              <w:spacing w:after="0" w:line="240" w:lineRule="auto"/>
              <w:jc w:val="center"/>
              <w:rPr>
                <w:b/>
                <w:bCs/>
                <w:spacing w:val="-2"/>
                <w:sz w:val="22"/>
                <w:lang w:eastAsia="en-US"/>
              </w:rPr>
            </w:pPr>
            <w:r w:rsidRPr="00831526">
              <w:rPr>
                <w:b/>
                <w:bCs/>
                <w:sz w:val="22"/>
                <w:lang w:eastAsia="en-US"/>
              </w:rPr>
              <w:t>Эквивалентная доза для человека (ЭЧД)</w:t>
            </w:r>
            <w:r w:rsidR="00F16B0B" w:rsidRPr="00831526">
              <w:rPr>
                <w:b/>
                <w:bCs/>
                <w:spacing w:val="-16"/>
                <w:sz w:val="22"/>
                <w:lang w:eastAsia="en-US"/>
              </w:rPr>
              <w:t xml:space="preserve"> </w:t>
            </w:r>
            <w:r w:rsidR="00F16B0B" w:rsidRPr="00831526">
              <w:rPr>
                <w:b/>
                <w:bCs/>
                <w:spacing w:val="-2"/>
                <w:sz w:val="22"/>
                <w:lang w:val="en-US" w:eastAsia="en-US"/>
              </w:rPr>
              <w:t>NOAEL</w:t>
            </w:r>
          </w:p>
          <w:p w14:paraId="3945F558" w14:textId="5583E4E7" w:rsidR="00F16B0B" w:rsidRPr="00831526" w:rsidRDefault="00F16B0B" w:rsidP="00831526">
            <w:pPr>
              <w:kinsoku w:val="0"/>
              <w:overflowPunct w:val="0"/>
              <w:autoSpaceDE w:val="0"/>
              <w:autoSpaceDN w:val="0"/>
              <w:adjustRightInd w:val="0"/>
              <w:spacing w:after="0" w:line="240" w:lineRule="auto"/>
              <w:jc w:val="center"/>
              <w:rPr>
                <w:b/>
                <w:bCs/>
                <w:spacing w:val="-2"/>
                <w:sz w:val="22"/>
                <w:lang w:val="en-US" w:eastAsia="en-US"/>
              </w:rPr>
            </w:pPr>
            <w:r w:rsidRPr="00831526">
              <w:rPr>
                <w:b/>
                <w:bCs/>
                <w:spacing w:val="-2"/>
                <w:sz w:val="22"/>
                <w:lang w:val="en-US" w:eastAsia="en-US"/>
              </w:rPr>
              <w:t>(</w:t>
            </w:r>
            <w:r w:rsidR="00391DB8">
              <w:rPr>
                <w:b/>
                <w:bCs/>
                <w:spacing w:val="-2"/>
                <w:sz w:val="22"/>
                <w:lang w:eastAsia="en-US"/>
              </w:rPr>
              <w:t>мг</w:t>
            </w:r>
            <w:r w:rsidRPr="00831526">
              <w:rPr>
                <w:b/>
                <w:bCs/>
                <w:spacing w:val="-2"/>
                <w:sz w:val="22"/>
                <w:lang w:val="en-US" w:eastAsia="en-US"/>
              </w:rPr>
              <w:t>/</w:t>
            </w:r>
            <w:r w:rsidR="00391DB8">
              <w:rPr>
                <w:b/>
                <w:bCs/>
                <w:spacing w:val="-2"/>
                <w:sz w:val="22"/>
                <w:lang w:eastAsia="en-US"/>
              </w:rPr>
              <w:t>м</w:t>
            </w:r>
            <w:r w:rsidRPr="00831526">
              <w:rPr>
                <w:b/>
                <w:bCs/>
                <w:spacing w:val="-2"/>
                <w:sz w:val="22"/>
                <w:vertAlign w:val="superscript"/>
                <w:lang w:val="en-US" w:eastAsia="en-US"/>
              </w:rPr>
              <w:t>2</w:t>
            </w:r>
            <w:r w:rsidRPr="00831526">
              <w:rPr>
                <w:b/>
                <w:bCs/>
                <w:spacing w:val="-2"/>
                <w:sz w:val="22"/>
                <w:lang w:val="en-US" w:eastAsia="en-US"/>
              </w:rPr>
              <w:t>)</w:t>
            </w:r>
          </w:p>
        </w:tc>
        <w:tc>
          <w:tcPr>
            <w:tcW w:w="992" w:type="dxa"/>
            <w:vMerge w:val="restart"/>
            <w:shd w:val="clear" w:color="auto" w:fill="D9D9D9" w:themeFill="background1" w:themeFillShade="D9"/>
            <w:vAlign w:val="center"/>
          </w:tcPr>
          <w:p w14:paraId="4BE215D2" w14:textId="1023787D" w:rsidR="00F16B0B" w:rsidRPr="00831526" w:rsidRDefault="005F603F" w:rsidP="00831526">
            <w:pPr>
              <w:kinsoku w:val="0"/>
              <w:overflowPunct w:val="0"/>
              <w:autoSpaceDE w:val="0"/>
              <w:autoSpaceDN w:val="0"/>
              <w:adjustRightInd w:val="0"/>
              <w:spacing w:after="0" w:line="240" w:lineRule="auto"/>
              <w:jc w:val="center"/>
              <w:rPr>
                <w:b/>
                <w:sz w:val="22"/>
                <w:lang w:val="en-US"/>
              </w:rPr>
            </w:pPr>
            <w:r w:rsidRPr="00831526">
              <w:rPr>
                <w:b/>
                <w:sz w:val="22"/>
              </w:rPr>
              <w:t>Средн</w:t>
            </w:r>
            <w:r w:rsidR="00391DB8" w:rsidRPr="00831526">
              <w:rPr>
                <w:b/>
                <w:sz w:val="22"/>
              </w:rPr>
              <w:t>я</w:t>
            </w:r>
            <w:r w:rsidRPr="00831526">
              <w:rPr>
                <w:b/>
                <w:sz w:val="22"/>
              </w:rPr>
              <w:t>я</w:t>
            </w:r>
            <w:r w:rsidR="00F16B0B" w:rsidRPr="00831526">
              <w:rPr>
                <w:b/>
                <w:sz w:val="22"/>
                <w:lang w:val="en-US"/>
              </w:rPr>
              <w:t xml:space="preserve"> Cmax NOAEL</w:t>
            </w:r>
          </w:p>
          <w:p w14:paraId="3B6C05DC" w14:textId="6BB4296B" w:rsidR="00F16B0B" w:rsidRPr="00831526" w:rsidRDefault="00F16B0B" w:rsidP="00831526">
            <w:pPr>
              <w:kinsoku w:val="0"/>
              <w:overflowPunct w:val="0"/>
              <w:autoSpaceDE w:val="0"/>
              <w:autoSpaceDN w:val="0"/>
              <w:adjustRightInd w:val="0"/>
              <w:spacing w:after="0" w:line="240" w:lineRule="auto"/>
              <w:jc w:val="center"/>
              <w:rPr>
                <w:b/>
                <w:sz w:val="22"/>
                <w:lang w:val="en-US"/>
              </w:rPr>
            </w:pPr>
            <w:r w:rsidRPr="00831526">
              <w:rPr>
                <w:b/>
                <w:sz w:val="22"/>
                <w:lang w:val="en-US"/>
              </w:rPr>
              <w:t>(</w:t>
            </w:r>
            <w:r w:rsidR="005F603F" w:rsidRPr="00831526">
              <w:rPr>
                <w:b/>
                <w:sz w:val="22"/>
              </w:rPr>
              <w:t>нмоль</w:t>
            </w:r>
            <w:r w:rsidRPr="00831526">
              <w:rPr>
                <w:b/>
                <w:sz w:val="22"/>
                <w:lang w:val="en-US"/>
              </w:rPr>
              <w:t>/</w:t>
            </w:r>
            <w:r w:rsidR="005F603F" w:rsidRPr="00831526">
              <w:rPr>
                <w:b/>
                <w:sz w:val="22"/>
              </w:rPr>
              <w:t>л</w:t>
            </w:r>
            <w:r w:rsidRPr="00831526">
              <w:rPr>
                <w:b/>
                <w:sz w:val="22"/>
                <w:lang w:val="en-US"/>
              </w:rPr>
              <w:t>)</w:t>
            </w:r>
          </w:p>
        </w:tc>
        <w:tc>
          <w:tcPr>
            <w:tcW w:w="1417" w:type="dxa"/>
            <w:vMerge w:val="restart"/>
            <w:shd w:val="clear" w:color="auto" w:fill="D9D9D9" w:themeFill="background1" w:themeFillShade="D9"/>
            <w:vAlign w:val="center"/>
          </w:tcPr>
          <w:p w14:paraId="3A29AA54" w14:textId="212E6BF6" w:rsidR="00F16B0B" w:rsidRPr="00831526" w:rsidRDefault="005F603F" w:rsidP="00831526">
            <w:pPr>
              <w:kinsoku w:val="0"/>
              <w:overflowPunct w:val="0"/>
              <w:autoSpaceDE w:val="0"/>
              <w:autoSpaceDN w:val="0"/>
              <w:adjustRightInd w:val="0"/>
              <w:spacing w:after="0" w:line="240" w:lineRule="auto"/>
              <w:jc w:val="center"/>
              <w:rPr>
                <w:b/>
                <w:sz w:val="22"/>
                <w:lang w:val="en-US"/>
              </w:rPr>
            </w:pPr>
            <w:r w:rsidRPr="00831526">
              <w:rPr>
                <w:b/>
                <w:sz w:val="22"/>
              </w:rPr>
              <w:t>Средняя</w:t>
            </w:r>
            <w:r w:rsidR="00F16B0B" w:rsidRPr="00831526">
              <w:rPr>
                <w:b/>
                <w:sz w:val="22"/>
                <w:lang w:val="en-US"/>
              </w:rPr>
              <w:t xml:space="preserve"> AUC</w:t>
            </w:r>
            <w:r w:rsidR="00F16B0B" w:rsidRPr="00831526">
              <w:rPr>
                <w:b/>
                <w:sz w:val="22"/>
                <w:vertAlign w:val="subscript"/>
                <w:lang w:val="en-US"/>
              </w:rPr>
              <w:t xml:space="preserve">0-24h </w:t>
            </w:r>
            <w:r w:rsidR="00F16B0B" w:rsidRPr="00831526">
              <w:rPr>
                <w:b/>
                <w:sz w:val="22"/>
                <w:lang w:val="en-US"/>
              </w:rPr>
              <w:t>NOAEL</w:t>
            </w:r>
          </w:p>
          <w:p w14:paraId="6B783773" w14:textId="66AB56CC" w:rsidR="00F16B0B" w:rsidRPr="00831526" w:rsidRDefault="00F16B0B" w:rsidP="00831526">
            <w:pPr>
              <w:kinsoku w:val="0"/>
              <w:overflowPunct w:val="0"/>
              <w:autoSpaceDE w:val="0"/>
              <w:autoSpaceDN w:val="0"/>
              <w:adjustRightInd w:val="0"/>
              <w:spacing w:after="0" w:line="240" w:lineRule="auto"/>
              <w:jc w:val="center"/>
              <w:rPr>
                <w:b/>
                <w:sz w:val="22"/>
                <w:lang w:val="en-US"/>
              </w:rPr>
            </w:pPr>
            <w:r w:rsidRPr="00831526">
              <w:rPr>
                <w:b/>
                <w:sz w:val="22"/>
                <w:lang w:val="en-US"/>
              </w:rPr>
              <w:t>(</w:t>
            </w:r>
            <w:r w:rsidR="00391DB8" w:rsidRPr="00831526">
              <w:rPr>
                <w:b/>
                <w:sz w:val="22"/>
              </w:rPr>
              <w:t>нмоль</w:t>
            </w:r>
            <w:r w:rsidR="00391DB8" w:rsidRPr="00831526">
              <w:rPr>
                <w:b/>
                <w:sz w:val="22"/>
                <w:lang w:val="en-US"/>
              </w:rPr>
              <w:t>*</w:t>
            </w:r>
            <w:r w:rsidR="00391DB8" w:rsidRPr="00831526">
              <w:rPr>
                <w:b/>
                <w:sz w:val="22"/>
              </w:rPr>
              <w:t>ч</w:t>
            </w:r>
            <w:r w:rsidRPr="00831526">
              <w:rPr>
                <w:b/>
                <w:sz w:val="22"/>
                <w:lang w:val="en-US"/>
              </w:rPr>
              <w:t>/</w:t>
            </w:r>
            <w:r w:rsidR="00391DB8" w:rsidRPr="00831526">
              <w:rPr>
                <w:b/>
                <w:sz w:val="22"/>
              </w:rPr>
              <w:t>л</w:t>
            </w:r>
            <w:r w:rsidRPr="00831526">
              <w:rPr>
                <w:b/>
                <w:sz w:val="22"/>
                <w:lang w:val="en-US"/>
              </w:rPr>
              <w:t>)</w:t>
            </w:r>
          </w:p>
        </w:tc>
        <w:tc>
          <w:tcPr>
            <w:tcW w:w="3119" w:type="dxa"/>
            <w:gridSpan w:val="3"/>
            <w:shd w:val="clear" w:color="auto" w:fill="D9D9D9" w:themeFill="background1" w:themeFillShade="D9"/>
            <w:vAlign w:val="center"/>
          </w:tcPr>
          <w:p w14:paraId="7DF415EF" w14:textId="6078A224" w:rsidR="00F16B0B" w:rsidRPr="00831526" w:rsidRDefault="00391DB8" w:rsidP="00831526">
            <w:pPr>
              <w:kinsoku w:val="0"/>
              <w:overflowPunct w:val="0"/>
              <w:autoSpaceDE w:val="0"/>
              <w:autoSpaceDN w:val="0"/>
              <w:adjustRightInd w:val="0"/>
              <w:spacing w:after="0" w:line="240" w:lineRule="auto"/>
              <w:jc w:val="center"/>
              <w:rPr>
                <w:b/>
                <w:bCs/>
                <w:spacing w:val="-2"/>
                <w:sz w:val="22"/>
                <w:vertAlign w:val="superscript"/>
                <w:lang w:eastAsia="en-US"/>
              </w:rPr>
            </w:pPr>
            <w:r w:rsidRPr="00831526">
              <w:rPr>
                <w:b/>
                <w:bCs/>
                <w:sz w:val="22"/>
                <w:lang w:eastAsia="en-US"/>
              </w:rPr>
              <w:t>Пересчет границ безопасных с животных на человека</w:t>
            </w:r>
            <w:r w:rsidR="00F16B0B" w:rsidRPr="00831526">
              <w:rPr>
                <w:b/>
                <w:bCs/>
                <w:spacing w:val="-2"/>
                <w:sz w:val="22"/>
                <w:vertAlign w:val="superscript"/>
                <w:lang w:eastAsia="en-US"/>
              </w:rPr>
              <w:t>#</w:t>
            </w:r>
          </w:p>
        </w:tc>
      </w:tr>
      <w:tr w:rsidR="00C703F2" w:rsidRPr="00391DB8" w14:paraId="5BA43A1F" w14:textId="77777777" w:rsidTr="00831526">
        <w:trPr>
          <w:cantSplit/>
          <w:trHeight w:val="844"/>
          <w:tblHeader/>
        </w:trPr>
        <w:tc>
          <w:tcPr>
            <w:tcW w:w="1276" w:type="dxa"/>
            <w:vMerge/>
            <w:shd w:val="clear" w:color="auto" w:fill="D9D9D9" w:themeFill="background1" w:themeFillShade="D9"/>
            <w:vAlign w:val="center"/>
          </w:tcPr>
          <w:p w14:paraId="7C295CFB" w14:textId="77777777" w:rsidR="00F16B0B" w:rsidRPr="00831526" w:rsidRDefault="00F16B0B" w:rsidP="00831526">
            <w:pPr>
              <w:kinsoku w:val="0"/>
              <w:overflowPunct w:val="0"/>
              <w:autoSpaceDE w:val="0"/>
              <w:autoSpaceDN w:val="0"/>
              <w:adjustRightInd w:val="0"/>
              <w:spacing w:after="0" w:line="240" w:lineRule="auto"/>
              <w:jc w:val="center"/>
              <w:rPr>
                <w:b/>
                <w:sz w:val="22"/>
                <w:lang w:eastAsia="en-US"/>
              </w:rPr>
            </w:pPr>
          </w:p>
        </w:tc>
        <w:tc>
          <w:tcPr>
            <w:tcW w:w="992" w:type="dxa"/>
            <w:vMerge/>
            <w:shd w:val="clear" w:color="auto" w:fill="D9D9D9" w:themeFill="background1" w:themeFillShade="D9"/>
            <w:vAlign w:val="center"/>
          </w:tcPr>
          <w:p w14:paraId="59E0F0BC" w14:textId="77777777" w:rsidR="00F16B0B" w:rsidRPr="00831526" w:rsidRDefault="00F16B0B" w:rsidP="00831526">
            <w:pPr>
              <w:kinsoku w:val="0"/>
              <w:overflowPunct w:val="0"/>
              <w:autoSpaceDE w:val="0"/>
              <w:autoSpaceDN w:val="0"/>
              <w:adjustRightInd w:val="0"/>
              <w:spacing w:after="0" w:line="240" w:lineRule="auto"/>
              <w:jc w:val="center"/>
              <w:rPr>
                <w:b/>
                <w:sz w:val="22"/>
                <w:lang w:eastAsia="en-US"/>
              </w:rPr>
            </w:pPr>
          </w:p>
        </w:tc>
        <w:tc>
          <w:tcPr>
            <w:tcW w:w="1560" w:type="dxa"/>
            <w:vMerge/>
            <w:shd w:val="clear" w:color="auto" w:fill="D9D9D9" w:themeFill="background1" w:themeFillShade="D9"/>
            <w:vAlign w:val="center"/>
          </w:tcPr>
          <w:p w14:paraId="25803756" w14:textId="77777777" w:rsidR="00F16B0B" w:rsidRPr="00831526" w:rsidRDefault="00F16B0B" w:rsidP="00831526">
            <w:pPr>
              <w:kinsoku w:val="0"/>
              <w:overflowPunct w:val="0"/>
              <w:autoSpaceDE w:val="0"/>
              <w:autoSpaceDN w:val="0"/>
              <w:adjustRightInd w:val="0"/>
              <w:spacing w:after="0" w:line="240" w:lineRule="auto"/>
              <w:jc w:val="center"/>
              <w:rPr>
                <w:b/>
                <w:sz w:val="22"/>
                <w:lang w:eastAsia="en-US"/>
              </w:rPr>
            </w:pPr>
          </w:p>
        </w:tc>
        <w:tc>
          <w:tcPr>
            <w:tcW w:w="992" w:type="dxa"/>
            <w:vMerge/>
            <w:shd w:val="clear" w:color="auto" w:fill="D9D9D9" w:themeFill="background1" w:themeFillShade="D9"/>
            <w:vAlign w:val="center"/>
          </w:tcPr>
          <w:p w14:paraId="42D7AC51" w14:textId="77777777" w:rsidR="00F16B0B" w:rsidRPr="00831526" w:rsidRDefault="00F16B0B" w:rsidP="00831526">
            <w:pPr>
              <w:kinsoku w:val="0"/>
              <w:overflowPunct w:val="0"/>
              <w:autoSpaceDE w:val="0"/>
              <w:autoSpaceDN w:val="0"/>
              <w:adjustRightInd w:val="0"/>
              <w:spacing w:after="0" w:line="240" w:lineRule="auto"/>
              <w:jc w:val="center"/>
              <w:rPr>
                <w:b/>
                <w:sz w:val="22"/>
                <w:lang w:eastAsia="en-US"/>
              </w:rPr>
            </w:pPr>
          </w:p>
        </w:tc>
        <w:tc>
          <w:tcPr>
            <w:tcW w:w="1417" w:type="dxa"/>
            <w:vMerge/>
            <w:shd w:val="clear" w:color="auto" w:fill="D9D9D9" w:themeFill="background1" w:themeFillShade="D9"/>
            <w:vAlign w:val="center"/>
          </w:tcPr>
          <w:p w14:paraId="66FA839A" w14:textId="77777777" w:rsidR="00F16B0B" w:rsidRPr="00831526" w:rsidRDefault="00F16B0B" w:rsidP="00831526">
            <w:pPr>
              <w:kinsoku w:val="0"/>
              <w:overflowPunct w:val="0"/>
              <w:autoSpaceDE w:val="0"/>
              <w:autoSpaceDN w:val="0"/>
              <w:adjustRightInd w:val="0"/>
              <w:spacing w:after="0" w:line="240" w:lineRule="auto"/>
              <w:jc w:val="center"/>
              <w:rPr>
                <w:b/>
                <w:sz w:val="22"/>
                <w:lang w:eastAsia="en-US"/>
              </w:rPr>
            </w:pPr>
          </w:p>
        </w:tc>
        <w:tc>
          <w:tcPr>
            <w:tcW w:w="1134" w:type="dxa"/>
            <w:shd w:val="clear" w:color="auto" w:fill="D9D9D9" w:themeFill="background1" w:themeFillShade="D9"/>
            <w:vAlign w:val="center"/>
          </w:tcPr>
          <w:p w14:paraId="5BB60C2D" w14:textId="20C74D9F" w:rsidR="00F16B0B" w:rsidRPr="00831526" w:rsidRDefault="00391DB8" w:rsidP="00831526">
            <w:pPr>
              <w:kinsoku w:val="0"/>
              <w:overflowPunct w:val="0"/>
              <w:autoSpaceDE w:val="0"/>
              <w:autoSpaceDN w:val="0"/>
              <w:adjustRightInd w:val="0"/>
              <w:spacing w:after="0" w:line="240" w:lineRule="auto"/>
              <w:jc w:val="center"/>
              <w:rPr>
                <w:b/>
                <w:bCs/>
                <w:w w:val="99"/>
                <w:sz w:val="20"/>
                <w:lang w:eastAsia="en-US"/>
              </w:rPr>
            </w:pPr>
            <w:r w:rsidRPr="00831526">
              <w:rPr>
                <w:b/>
                <w:bCs/>
                <w:spacing w:val="-2"/>
                <w:sz w:val="20"/>
                <w:lang w:eastAsia="en-US"/>
              </w:rPr>
              <w:t xml:space="preserve">Основанная на </w:t>
            </w:r>
            <w:r w:rsidRPr="00831526">
              <w:rPr>
                <w:b/>
                <w:bCs/>
                <w:sz w:val="20"/>
                <w:lang w:eastAsia="en-US"/>
              </w:rPr>
              <w:t>ЭЧД</w:t>
            </w:r>
            <w:r w:rsidR="00F16B0B" w:rsidRPr="00831526">
              <w:rPr>
                <w:b/>
                <w:bCs/>
                <w:sz w:val="20"/>
                <w:lang w:eastAsia="en-US"/>
              </w:rPr>
              <w:t xml:space="preserve"> </w:t>
            </w:r>
            <w:r w:rsidR="00F16B0B" w:rsidRPr="00831526">
              <w:rPr>
                <w:b/>
                <w:bCs/>
                <w:spacing w:val="-2"/>
                <w:sz w:val="20"/>
                <w:lang w:eastAsia="en-US"/>
              </w:rPr>
              <w:t>(</w:t>
            </w:r>
            <w:r w:rsidRPr="00831526">
              <w:rPr>
                <w:b/>
                <w:bCs/>
                <w:spacing w:val="-2"/>
                <w:sz w:val="20"/>
                <w:lang w:eastAsia="en-US"/>
              </w:rPr>
              <w:t>мг</w:t>
            </w:r>
            <w:r w:rsidR="00F16B0B" w:rsidRPr="00831526">
              <w:rPr>
                <w:b/>
                <w:bCs/>
                <w:spacing w:val="-2"/>
                <w:sz w:val="20"/>
                <w:lang w:eastAsia="en-US"/>
              </w:rPr>
              <w:t>/</w:t>
            </w:r>
            <w:r w:rsidRPr="00831526">
              <w:rPr>
                <w:b/>
                <w:bCs/>
                <w:spacing w:val="-2"/>
                <w:sz w:val="20"/>
                <w:lang w:eastAsia="en-US"/>
              </w:rPr>
              <w:t>м</w:t>
            </w:r>
            <w:r w:rsidR="00F16B0B" w:rsidRPr="00831526">
              <w:rPr>
                <w:b/>
                <w:bCs/>
                <w:spacing w:val="-2"/>
                <w:sz w:val="20"/>
                <w:vertAlign w:val="superscript"/>
                <w:lang w:eastAsia="en-US"/>
              </w:rPr>
              <w:t>2</w:t>
            </w:r>
            <w:r w:rsidR="00F16B0B" w:rsidRPr="00831526">
              <w:rPr>
                <w:b/>
                <w:bCs/>
                <w:w w:val="99"/>
                <w:sz w:val="20"/>
                <w:lang w:eastAsia="en-US"/>
              </w:rPr>
              <w:t>)</w:t>
            </w:r>
          </w:p>
        </w:tc>
        <w:tc>
          <w:tcPr>
            <w:tcW w:w="993" w:type="dxa"/>
            <w:shd w:val="clear" w:color="auto" w:fill="D9D9D9" w:themeFill="background1" w:themeFillShade="D9"/>
            <w:vAlign w:val="center"/>
          </w:tcPr>
          <w:p w14:paraId="71FDF5E8" w14:textId="565F6345" w:rsidR="00F16B0B" w:rsidRPr="00831526" w:rsidRDefault="00391DB8" w:rsidP="00831526">
            <w:pPr>
              <w:kinsoku w:val="0"/>
              <w:overflowPunct w:val="0"/>
              <w:autoSpaceDE w:val="0"/>
              <w:autoSpaceDN w:val="0"/>
              <w:adjustRightInd w:val="0"/>
              <w:spacing w:after="0" w:line="240" w:lineRule="auto"/>
              <w:jc w:val="center"/>
              <w:rPr>
                <w:b/>
                <w:bCs/>
                <w:spacing w:val="-4"/>
                <w:sz w:val="20"/>
                <w:lang w:val="en-US" w:eastAsia="en-US"/>
              </w:rPr>
            </w:pPr>
            <w:r w:rsidRPr="00831526">
              <w:rPr>
                <w:b/>
                <w:bCs/>
                <w:spacing w:val="-2"/>
                <w:sz w:val="20"/>
                <w:lang w:eastAsia="en-US"/>
              </w:rPr>
              <w:t>На</w:t>
            </w:r>
            <w:r w:rsidRPr="00831526">
              <w:rPr>
                <w:b/>
                <w:bCs/>
                <w:spacing w:val="-2"/>
                <w:sz w:val="20"/>
                <w:lang w:val="en-US" w:eastAsia="en-US"/>
              </w:rPr>
              <w:t xml:space="preserve"> </w:t>
            </w:r>
            <w:r w:rsidRPr="00831526">
              <w:rPr>
                <w:b/>
                <w:bCs/>
                <w:spacing w:val="-2"/>
                <w:sz w:val="20"/>
                <w:lang w:eastAsia="en-US"/>
              </w:rPr>
              <w:t>основании</w:t>
            </w:r>
            <w:r w:rsidR="00F16B0B" w:rsidRPr="00831526">
              <w:rPr>
                <w:b/>
                <w:bCs/>
                <w:spacing w:val="-2"/>
                <w:sz w:val="20"/>
                <w:vertAlign w:val="superscript"/>
                <w:lang w:val="en-US" w:eastAsia="en-US"/>
              </w:rPr>
              <w:t>§</w:t>
            </w:r>
            <w:r w:rsidR="00F16B0B" w:rsidRPr="00831526">
              <w:rPr>
                <w:b/>
                <w:bCs/>
                <w:spacing w:val="-2"/>
                <w:sz w:val="20"/>
                <w:lang w:val="en-US" w:eastAsia="en-US"/>
              </w:rPr>
              <w:t xml:space="preserve"> </w:t>
            </w:r>
            <w:r w:rsidRPr="00831526">
              <w:rPr>
                <w:b/>
                <w:bCs/>
                <w:spacing w:val="-6"/>
                <w:sz w:val="20"/>
                <w:lang w:eastAsia="en-US"/>
              </w:rPr>
              <w:t>кратных</w:t>
            </w:r>
            <w:r w:rsidR="00F16B0B" w:rsidRPr="00831526">
              <w:rPr>
                <w:b/>
                <w:bCs/>
                <w:sz w:val="20"/>
                <w:lang w:val="en-US" w:eastAsia="en-US"/>
              </w:rPr>
              <w:t xml:space="preserve"> </w:t>
            </w:r>
            <w:r w:rsidR="00F16B0B" w:rsidRPr="00831526">
              <w:rPr>
                <w:b/>
                <w:bCs/>
                <w:spacing w:val="-4"/>
                <w:position w:val="3"/>
                <w:sz w:val="20"/>
                <w:lang w:val="en-US" w:eastAsia="en-US"/>
              </w:rPr>
              <w:t>C</w:t>
            </w:r>
            <w:r w:rsidR="00F16B0B" w:rsidRPr="00831526">
              <w:rPr>
                <w:b/>
                <w:bCs/>
                <w:spacing w:val="-4"/>
                <w:sz w:val="20"/>
                <w:lang w:val="en-US" w:eastAsia="en-US"/>
              </w:rPr>
              <w:t>max</w:t>
            </w:r>
          </w:p>
        </w:tc>
        <w:tc>
          <w:tcPr>
            <w:tcW w:w="992" w:type="dxa"/>
            <w:shd w:val="clear" w:color="auto" w:fill="D9D9D9" w:themeFill="background1" w:themeFillShade="D9"/>
            <w:vAlign w:val="center"/>
          </w:tcPr>
          <w:p w14:paraId="36CFC423" w14:textId="3486D782" w:rsidR="00F16B0B" w:rsidRPr="00831526" w:rsidRDefault="00391DB8" w:rsidP="00831526">
            <w:pPr>
              <w:kinsoku w:val="0"/>
              <w:overflowPunct w:val="0"/>
              <w:autoSpaceDE w:val="0"/>
              <w:autoSpaceDN w:val="0"/>
              <w:adjustRightInd w:val="0"/>
              <w:spacing w:after="0" w:line="240" w:lineRule="auto"/>
              <w:jc w:val="center"/>
              <w:rPr>
                <w:b/>
                <w:bCs/>
                <w:spacing w:val="-2"/>
                <w:sz w:val="20"/>
                <w:lang w:eastAsia="en-US"/>
              </w:rPr>
            </w:pPr>
            <w:r w:rsidRPr="00831526">
              <w:rPr>
                <w:b/>
                <w:bCs/>
                <w:spacing w:val="-4"/>
                <w:sz w:val="20"/>
                <w:lang w:eastAsia="en-US"/>
              </w:rPr>
              <w:t>На основании</w:t>
            </w:r>
            <w:r w:rsidR="00F16B0B" w:rsidRPr="00831526">
              <w:rPr>
                <w:b/>
                <w:bCs/>
                <w:spacing w:val="-4"/>
                <w:sz w:val="20"/>
                <w:vertAlign w:val="superscript"/>
                <w:lang w:eastAsia="en-US"/>
              </w:rPr>
              <w:t>§</w:t>
            </w:r>
            <w:r w:rsidR="00F16B0B" w:rsidRPr="00831526">
              <w:rPr>
                <w:b/>
                <w:bCs/>
                <w:spacing w:val="-12"/>
                <w:sz w:val="20"/>
                <w:lang w:eastAsia="en-US"/>
              </w:rPr>
              <w:t xml:space="preserve"> </w:t>
            </w:r>
            <w:r w:rsidRPr="00831526">
              <w:rPr>
                <w:b/>
                <w:bCs/>
                <w:spacing w:val="-6"/>
                <w:sz w:val="20"/>
                <w:lang w:eastAsia="en-US"/>
              </w:rPr>
              <w:t>кратных</w:t>
            </w:r>
            <w:r w:rsidRPr="00831526">
              <w:rPr>
                <w:b/>
                <w:bCs/>
                <w:sz w:val="20"/>
                <w:lang w:eastAsia="en-US"/>
              </w:rPr>
              <w:t xml:space="preserve"> </w:t>
            </w:r>
            <w:r w:rsidR="00F16B0B" w:rsidRPr="00831526">
              <w:rPr>
                <w:b/>
                <w:bCs/>
                <w:spacing w:val="-2"/>
                <w:position w:val="3"/>
                <w:sz w:val="20"/>
                <w:lang w:val="en-US" w:eastAsia="en-US"/>
              </w:rPr>
              <w:t>AUC</w:t>
            </w:r>
            <w:r w:rsidR="00F16B0B" w:rsidRPr="00831526">
              <w:rPr>
                <w:b/>
                <w:bCs/>
                <w:spacing w:val="-2"/>
                <w:sz w:val="20"/>
                <w:lang w:eastAsia="en-US"/>
              </w:rPr>
              <w:t>0-24</w:t>
            </w:r>
          </w:p>
        </w:tc>
      </w:tr>
      <w:tr w:rsidR="00F16B0B" w:rsidRPr="00391DB8" w14:paraId="0EB7B1DC" w14:textId="77777777" w:rsidTr="00831526">
        <w:trPr>
          <w:cantSplit/>
          <w:trHeight w:val="445"/>
        </w:trPr>
        <w:tc>
          <w:tcPr>
            <w:tcW w:w="1276" w:type="dxa"/>
            <w:vAlign w:val="center"/>
          </w:tcPr>
          <w:p w14:paraId="02A1BD44" w14:textId="49ABC1AD" w:rsidR="00F16B0B" w:rsidRPr="00831526" w:rsidRDefault="005F603F" w:rsidP="00831526">
            <w:pPr>
              <w:kinsoku w:val="0"/>
              <w:overflowPunct w:val="0"/>
              <w:autoSpaceDE w:val="0"/>
              <w:autoSpaceDN w:val="0"/>
              <w:adjustRightInd w:val="0"/>
              <w:spacing w:after="0" w:line="240" w:lineRule="auto"/>
              <w:jc w:val="center"/>
              <w:rPr>
                <w:sz w:val="22"/>
                <w:lang w:eastAsia="en-US"/>
              </w:rPr>
            </w:pPr>
            <w:r w:rsidRPr="00831526">
              <w:rPr>
                <w:sz w:val="22"/>
                <w:lang w:eastAsia="en-US"/>
              </w:rPr>
              <w:t>Крысы</w:t>
            </w:r>
            <w:r w:rsidR="00F16B0B" w:rsidRPr="00831526">
              <w:rPr>
                <w:sz w:val="22"/>
                <w:lang w:eastAsia="en-US"/>
              </w:rPr>
              <w:t>/26 W</w:t>
            </w:r>
          </w:p>
        </w:tc>
        <w:tc>
          <w:tcPr>
            <w:tcW w:w="992" w:type="dxa"/>
            <w:vAlign w:val="center"/>
          </w:tcPr>
          <w:p w14:paraId="11E6987F" w14:textId="77777777" w:rsidR="00F16B0B" w:rsidRPr="00831526" w:rsidRDefault="00F16B0B" w:rsidP="00831526">
            <w:pPr>
              <w:kinsoku w:val="0"/>
              <w:overflowPunct w:val="0"/>
              <w:autoSpaceDE w:val="0"/>
              <w:autoSpaceDN w:val="0"/>
              <w:adjustRightInd w:val="0"/>
              <w:spacing w:after="0" w:line="240" w:lineRule="auto"/>
              <w:jc w:val="center"/>
              <w:rPr>
                <w:spacing w:val="-4"/>
                <w:sz w:val="22"/>
                <w:lang w:eastAsia="en-US"/>
              </w:rPr>
            </w:pPr>
            <w:r w:rsidRPr="00831526">
              <w:rPr>
                <w:spacing w:val="-4"/>
                <w:sz w:val="22"/>
                <w:lang w:eastAsia="en-US"/>
              </w:rPr>
              <w:t>1.5</w:t>
            </w:r>
          </w:p>
        </w:tc>
        <w:tc>
          <w:tcPr>
            <w:tcW w:w="1560" w:type="dxa"/>
            <w:vAlign w:val="center"/>
          </w:tcPr>
          <w:p w14:paraId="5674FBDB" w14:textId="77777777"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sz w:val="22"/>
                <w:lang w:eastAsia="en-US"/>
              </w:rPr>
              <w:t>9</w:t>
            </w:r>
          </w:p>
        </w:tc>
        <w:tc>
          <w:tcPr>
            <w:tcW w:w="992" w:type="dxa"/>
            <w:vAlign w:val="center"/>
          </w:tcPr>
          <w:p w14:paraId="60EEE87C" w14:textId="77777777"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37.9</w:t>
            </w:r>
          </w:p>
          <w:p w14:paraId="4859B46A" w14:textId="77777777"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17.2</w:t>
            </w:r>
          </w:p>
        </w:tc>
        <w:tc>
          <w:tcPr>
            <w:tcW w:w="1417" w:type="dxa"/>
            <w:vAlign w:val="center"/>
          </w:tcPr>
          <w:p w14:paraId="346B1868" w14:textId="77777777"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303</w:t>
            </w:r>
          </w:p>
          <w:p w14:paraId="0B9415B7" w14:textId="77777777"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97.7</w:t>
            </w:r>
          </w:p>
        </w:tc>
        <w:tc>
          <w:tcPr>
            <w:tcW w:w="1134" w:type="dxa"/>
            <w:vAlign w:val="center"/>
          </w:tcPr>
          <w:p w14:paraId="4B11CF58" w14:textId="34066E58" w:rsidR="00F16B0B" w:rsidRPr="00831526" w:rsidRDefault="00BE7198" w:rsidP="00831526">
            <w:pPr>
              <w:kinsoku w:val="0"/>
              <w:overflowPunct w:val="0"/>
              <w:autoSpaceDE w:val="0"/>
              <w:autoSpaceDN w:val="0"/>
              <w:adjustRightInd w:val="0"/>
              <w:spacing w:after="0" w:line="240" w:lineRule="auto"/>
              <w:jc w:val="center"/>
              <w:rPr>
                <w:spacing w:val="-4"/>
                <w:sz w:val="22"/>
                <w:lang w:eastAsia="en-US"/>
              </w:rPr>
            </w:pPr>
            <w:r>
              <w:rPr>
                <w:spacing w:val="-4"/>
                <w:sz w:val="22"/>
                <w:lang w:eastAsia="en-US"/>
              </w:rPr>
              <w:t>0,</w:t>
            </w:r>
            <w:r w:rsidR="00F16B0B" w:rsidRPr="00831526">
              <w:rPr>
                <w:spacing w:val="-4"/>
                <w:sz w:val="22"/>
                <w:lang w:eastAsia="en-US"/>
              </w:rPr>
              <w:t>3</w:t>
            </w:r>
          </w:p>
        </w:tc>
        <w:tc>
          <w:tcPr>
            <w:tcW w:w="993" w:type="dxa"/>
            <w:vAlign w:val="center"/>
          </w:tcPr>
          <w:p w14:paraId="054C2FD9" w14:textId="75C3F0D2"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xml:space="preserve">: </w:t>
            </w:r>
            <w:r w:rsidR="00BE7198">
              <w:rPr>
                <w:sz w:val="22"/>
                <w:lang w:eastAsia="en-US"/>
              </w:rPr>
              <w:t>0,</w:t>
            </w:r>
            <w:r w:rsidRPr="00831526">
              <w:rPr>
                <w:sz w:val="22"/>
                <w:lang w:eastAsia="en-US"/>
              </w:rPr>
              <w:t>36</w:t>
            </w:r>
          </w:p>
          <w:p w14:paraId="56D4593E" w14:textId="78FA93BC" w:rsidR="00F16B0B" w:rsidRPr="00831526" w:rsidRDefault="00F16B0B" w:rsidP="00831526">
            <w:pPr>
              <w:kinsoku w:val="0"/>
              <w:overflowPunct w:val="0"/>
              <w:autoSpaceDE w:val="0"/>
              <w:autoSpaceDN w:val="0"/>
              <w:adjustRightInd w:val="0"/>
              <w:spacing w:after="0" w:line="240" w:lineRule="auto"/>
              <w:jc w:val="center"/>
              <w:rPr>
                <w:spacing w:val="80"/>
                <w:w w:val="150"/>
                <w:sz w:val="22"/>
                <w:lang w:eastAsia="en-US"/>
              </w:rPr>
            </w:pPr>
            <w:r w:rsidRPr="00831526">
              <w:rPr>
                <w:rFonts w:hint="eastAsia"/>
                <w:sz w:val="22"/>
                <w:u w:val="single"/>
                <w:lang w:eastAsia="en-US"/>
              </w:rPr>
              <w:t>♀</w:t>
            </w:r>
            <w:r w:rsidRPr="00831526">
              <w:rPr>
                <w:sz w:val="22"/>
                <w:u w:val="single"/>
                <w:lang w:eastAsia="en-US"/>
              </w:rPr>
              <w:t xml:space="preserve">: </w:t>
            </w:r>
            <w:r w:rsidR="00BE7198">
              <w:rPr>
                <w:sz w:val="22"/>
                <w:u w:val="single"/>
                <w:lang w:eastAsia="en-US"/>
              </w:rPr>
              <w:t>0,</w:t>
            </w:r>
            <w:r w:rsidRPr="00831526">
              <w:rPr>
                <w:sz w:val="22"/>
                <w:u w:val="single"/>
                <w:lang w:eastAsia="en-US"/>
              </w:rPr>
              <w:t>16</w:t>
            </w:r>
          </w:p>
        </w:tc>
        <w:tc>
          <w:tcPr>
            <w:tcW w:w="992" w:type="dxa"/>
            <w:vAlign w:val="center"/>
          </w:tcPr>
          <w:p w14:paraId="2B708F51" w14:textId="40027F6B"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xml:space="preserve">: </w:t>
            </w:r>
            <w:r w:rsidR="00BE7198">
              <w:rPr>
                <w:sz w:val="22"/>
                <w:lang w:eastAsia="en-US"/>
              </w:rPr>
              <w:t>0,</w:t>
            </w:r>
            <w:r w:rsidRPr="00831526">
              <w:rPr>
                <w:sz w:val="22"/>
                <w:lang w:eastAsia="en-US"/>
              </w:rPr>
              <w:t>19</w:t>
            </w:r>
          </w:p>
          <w:p w14:paraId="1836F091" w14:textId="3ADF09E8"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u w:val="single"/>
                <w:lang w:eastAsia="en-US"/>
              </w:rPr>
              <w:t>♀</w:t>
            </w:r>
            <w:r w:rsidRPr="00831526">
              <w:rPr>
                <w:sz w:val="22"/>
                <w:u w:val="single"/>
                <w:lang w:eastAsia="en-US"/>
              </w:rPr>
              <w:t>:</w:t>
            </w:r>
            <w:r w:rsidRPr="00831526">
              <w:rPr>
                <w:spacing w:val="21"/>
                <w:sz w:val="22"/>
                <w:u w:val="single"/>
                <w:lang w:eastAsia="en-US"/>
              </w:rPr>
              <w:t xml:space="preserve"> </w:t>
            </w:r>
            <w:r w:rsidR="00BE7198">
              <w:rPr>
                <w:sz w:val="22"/>
                <w:u w:val="single"/>
                <w:lang w:eastAsia="en-US"/>
              </w:rPr>
              <w:t>0,</w:t>
            </w:r>
            <w:r w:rsidRPr="00831526">
              <w:rPr>
                <w:sz w:val="22"/>
                <w:u w:val="single"/>
                <w:lang w:eastAsia="en-US"/>
              </w:rPr>
              <w:t>06</w:t>
            </w:r>
          </w:p>
        </w:tc>
      </w:tr>
      <w:tr w:rsidR="00F16B0B" w:rsidRPr="00391DB8" w14:paraId="0B4A1144" w14:textId="77777777" w:rsidTr="00831526">
        <w:trPr>
          <w:cantSplit/>
          <w:trHeight w:val="444"/>
        </w:trPr>
        <w:tc>
          <w:tcPr>
            <w:tcW w:w="1276" w:type="dxa"/>
            <w:vAlign w:val="center"/>
          </w:tcPr>
          <w:p w14:paraId="382F0DD4" w14:textId="5807AD8F" w:rsidR="00F16B0B" w:rsidRPr="00831526" w:rsidRDefault="005F603F" w:rsidP="00831526">
            <w:pPr>
              <w:kinsoku w:val="0"/>
              <w:overflowPunct w:val="0"/>
              <w:autoSpaceDE w:val="0"/>
              <w:autoSpaceDN w:val="0"/>
              <w:adjustRightInd w:val="0"/>
              <w:spacing w:after="0" w:line="240" w:lineRule="auto"/>
              <w:jc w:val="center"/>
              <w:rPr>
                <w:spacing w:val="-10"/>
                <w:sz w:val="22"/>
                <w:lang w:eastAsia="en-US"/>
              </w:rPr>
            </w:pPr>
            <w:r w:rsidRPr="00831526">
              <w:rPr>
                <w:spacing w:val="-2"/>
                <w:sz w:val="22"/>
                <w:lang w:eastAsia="en-US"/>
              </w:rPr>
              <w:t>Мини-пиги</w:t>
            </w:r>
            <w:r w:rsidR="00F16B0B" w:rsidRPr="00831526">
              <w:rPr>
                <w:spacing w:val="-2"/>
                <w:sz w:val="22"/>
                <w:lang w:eastAsia="en-US"/>
              </w:rPr>
              <w:t xml:space="preserve">/52 </w:t>
            </w:r>
            <w:r w:rsidR="00F16B0B" w:rsidRPr="00831526">
              <w:rPr>
                <w:spacing w:val="-10"/>
                <w:sz w:val="22"/>
                <w:lang w:eastAsia="en-US"/>
              </w:rPr>
              <w:t>W</w:t>
            </w:r>
          </w:p>
        </w:tc>
        <w:tc>
          <w:tcPr>
            <w:tcW w:w="992" w:type="dxa"/>
            <w:vAlign w:val="center"/>
          </w:tcPr>
          <w:p w14:paraId="00324DBE" w14:textId="198BE18D" w:rsidR="00F16B0B" w:rsidRPr="00831526" w:rsidRDefault="00BE7198" w:rsidP="00831526">
            <w:pPr>
              <w:kinsoku w:val="0"/>
              <w:overflowPunct w:val="0"/>
              <w:autoSpaceDE w:val="0"/>
              <w:autoSpaceDN w:val="0"/>
              <w:adjustRightInd w:val="0"/>
              <w:spacing w:after="0" w:line="240" w:lineRule="auto"/>
              <w:jc w:val="center"/>
              <w:rPr>
                <w:spacing w:val="-4"/>
                <w:sz w:val="22"/>
                <w:lang w:eastAsia="en-US"/>
              </w:rPr>
            </w:pPr>
            <w:r>
              <w:rPr>
                <w:spacing w:val="-4"/>
                <w:sz w:val="22"/>
                <w:lang w:eastAsia="en-US"/>
              </w:rPr>
              <w:t>0,</w:t>
            </w:r>
            <w:r w:rsidR="00F16B0B" w:rsidRPr="00831526">
              <w:rPr>
                <w:spacing w:val="-4"/>
                <w:sz w:val="22"/>
                <w:lang w:eastAsia="en-US"/>
              </w:rPr>
              <w:t>5</w:t>
            </w:r>
          </w:p>
        </w:tc>
        <w:tc>
          <w:tcPr>
            <w:tcW w:w="1560" w:type="dxa"/>
            <w:vAlign w:val="center"/>
          </w:tcPr>
          <w:p w14:paraId="24DD2FB1" w14:textId="77777777" w:rsidR="00F16B0B" w:rsidRPr="00831526" w:rsidRDefault="00F16B0B" w:rsidP="00831526">
            <w:pPr>
              <w:kinsoku w:val="0"/>
              <w:overflowPunct w:val="0"/>
              <w:autoSpaceDE w:val="0"/>
              <w:autoSpaceDN w:val="0"/>
              <w:adjustRightInd w:val="0"/>
              <w:spacing w:after="0" w:line="240" w:lineRule="auto"/>
              <w:jc w:val="center"/>
              <w:rPr>
                <w:spacing w:val="-4"/>
                <w:sz w:val="22"/>
                <w:lang w:eastAsia="en-US"/>
              </w:rPr>
            </w:pPr>
            <w:r w:rsidRPr="00831526">
              <w:rPr>
                <w:spacing w:val="-4"/>
                <w:sz w:val="22"/>
                <w:lang w:eastAsia="en-US"/>
              </w:rPr>
              <w:t>17.5</w:t>
            </w:r>
          </w:p>
        </w:tc>
        <w:tc>
          <w:tcPr>
            <w:tcW w:w="992" w:type="dxa"/>
            <w:vAlign w:val="center"/>
          </w:tcPr>
          <w:p w14:paraId="547B5F96" w14:textId="77777777"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2.35</w:t>
            </w:r>
          </w:p>
          <w:p w14:paraId="1C0ECDE5" w14:textId="77777777"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1.34</w:t>
            </w:r>
          </w:p>
        </w:tc>
        <w:tc>
          <w:tcPr>
            <w:tcW w:w="1417" w:type="dxa"/>
            <w:vAlign w:val="center"/>
          </w:tcPr>
          <w:p w14:paraId="7EFD79D8" w14:textId="77777777"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26.2</w:t>
            </w:r>
          </w:p>
          <w:p w14:paraId="5D384163" w14:textId="77777777"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19.5</w:t>
            </w:r>
          </w:p>
        </w:tc>
        <w:tc>
          <w:tcPr>
            <w:tcW w:w="1134" w:type="dxa"/>
            <w:vAlign w:val="center"/>
          </w:tcPr>
          <w:p w14:paraId="52315EC9" w14:textId="265890A7" w:rsidR="00F16B0B" w:rsidRPr="00831526" w:rsidRDefault="00BE7198" w:rsidP="00831526">
            <w:pPr>
              <w:kinsoku w:val="0"/>
              <w:overflowPunct w:val="0"/>
              <w:autoSpaceDE w:val="0"/>
              <w:autoSpaceDN w:val="0"/>
              <w:adjustRightInd w:val="0"/>
              <w:spacing w:after="0" w:line="240" w:lineRule="auto"/>
              <w:jc w:val="center"/>
              <w:rPr>
                <w:spacing w:val="-4"/>
                <w:sz w:val="22"/>
                <w:lang w:eastAsia="en-US"/>
              </w:rPr>
            </w:pPr>
            <w:r>
              <w:rPr>
                <w:spacing w:val="-4"/>
                <w:sz w:val="22"/>
                <w:lang w:eastAsia="en-US"/>
              </w:rPr>
              <w:t>0,</w:t>
            </w:r>
            <w:r w:rsidR="00F16B0B" w:rsidRPr="00831526">
              <w:rPr>
                <w:spacing w:val="-4"/>
                <w:sz w:val="22"/>
                <w:lang w:eastAsia="en-US"/>
              </w:rPr>
              <w:t>6</w:t>
            </w:r>
          </w:p>
        </w:tc>
        <w:tc>
          <w:tcPr>
            <w:tcW w:w="993" w:type="dxa"/>
            <w:vAlign w:val="center"/>
          </w:tcPr>
          <w:p w14:paraId="4B0E2D78" w14:textId="2EB21383"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xml:space="preserve">: </w:t>
            </w:r>
            <w:r w:rsidR="00BE7198">
              <w:rPr>
                <w:sz w:val="22"/>
                <w:lang w:eastAsia="en-US"/>
              </w:rPr>
              <w:t>0,</w:t>
            </w:r>
            <w:r w:rsidRPr="00831526">
              <w:rPr>
                <w:sz w:val="22"/>
                <w:lang w:eastAsia="en-US"/>
              </w:rPr>
              <w:t>02</w:t>
            </w:r>
          </w:p>
          <w:p w14:paraId="79F3365F" w14:textId="00A34EF4"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xml:space="preserve">: </w:t>
            </w:r>
            <w:r w:rsidR="00BE7198">
              <w:rPr>
                <w:sz w:val="22"/>
                <w:lang w:eastAsia="en-US"/>
              </w:rPr>
              <w:t>0,</w:t>
            </w:r>
            <w:r w:rsidRPr="00831526">
              <w:rPr>
                <w:sz w:val="22"/>
                <w:lang w:eastAsia="en-US"/>
              </w:rPr>
              <w:t>01</w:t>
            </w:r>
          </w:p>
        </w:tc>
        <w:tc>
          <w:tcPr>
            <w:tcW w:w="992" w:type="dxa"/>
            <w:vAlign w:val="center"/>
          </w:tcPr>
          <w:p w14:paraId="0279DC4B" w14:textId="14188943"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xml:space="preserve">: </w:t>
            </w:r>
            <w:r w:rsidR="00BE7198">
              <w:rPr>
                <w:sz w:val="22"/>
                <w:lang w:eastAsia="en-US"/>
              </w:rPr>
              <w:t>0,</w:t>
            </w:r>
            <w:r w:rsidRPr="00831526">
              <w:rPr>
                <w:sz w:val="22"/>
                <w:lang w:eastAsia="en-US"/>
              </w:rPr>
              <w:t>02</w:t>
            </w:r>
          </w:p>
          <w:p w14:paraId="1804CD70" w14:textId="0C567FAC" w:rsidR="00F16B0B" w:rsidRPr="00831526" w:rsidRDefault="00F16B0B" w:rsidP="00831526">
            <w:pPr>
              <w:kinsoku w:val="0"/>
              <w:overflowPunct w:val="0"/>
              <w:autoSpaceDE w:val="0"/>
              <w:autoSpaceDN w:val="0"/>
              <w:adjustRightInd w:val="0"/>
              <w:spacing w:after="0" w:line="240" w:lineRule="auto"/>
              <w:jc w:val="center"/>
              <w:rPr>
                <w:sz w:val="22"/>
                <w:lang w:eastAsia="en-US"/>
              </w:rPr>
            </w:pPr>
            <w:r w:rsidRPr="00831526">
              <w:rPr>
                <w:rFonts w:hint="eastAsia"/>
                <w:sz w:val="22"/>
                <w:lang w:eastAsia="en-US"/>
              </w:rPr>
              <w:t>♀</w:t>
            </w:r>
            <w:r w:rsidRPr="00831526">
              <w:rPr>
                <w:sz w:val="22"/>
                <w:lang w:eastAsia="en-US"/>
              </w:rPr>
              <w:t xml:space="preserve">: </w:t>
            </w:r>
            <w:r w:rsidR="00BE7198">
              <w:rPr>
                <w:sz w:val="22"/>
                <w:lang w:eastAsia="en-US"/>
              </w:rPr>
              <w:t>0,</w:t>
            </w:r>
            <w:r w:rsidRPr="00831526">
              <w:rPr>
                <w:sz w:val="22"/>
                <w:lang w:eastAsia="en-US"/>
              </w:rPr>
              <w:t>01</w:t>
            </w:r>
          </w:p>
        </w:tc>
      </w:tr>
      <w:tr w:rsidR="00F16B0B" w:rsidRPr="00391DB8" w14:paraId="13ADA5DD" w14:textId="77777777" w:rsidTr="00831526">
        <w:trPr>
          <w:cantSplit/>
          <w:trHeight w:val="438"/>
        </w:trPr>
        <w:tc>
          <w:tcPr>
            <w:tcW w:w="1276" w:type="dxa"/>
            <w:vAlign w:val="center"/>
          </w:tcPr>
          <w:p w14:paraId="33852470" w14:textId="1605B3B7" w:rsidR="00F16B0B" w:rsidRPr="00831526" w:rsidRDefault="005F603F" w:rsidP="00831526">
            <w:pPr>
              <w:kinsoku w:val="0"/>
              <w:overflowPunct w:val="0"/>
              <w:autoSpaceDE w:val="0"/>
              <w:autoSpaceDN w:val="0"/>
              <w:adjustRightInd w:val="0"/>
              <w:spacing w:after="0" w:line="240" w:lineRule="auto"/>
              <w:jc w:val="center"/>
              <w:rPr>
                <w:spacing w:val="-4"/>
                <w:sz w:val="22"/>
                <w:lang w:eastAsia="en-US"/>
              </w:rPr>
            </w:pPr>
            <w:r w:rsidRPr="00831526">
              <w:rPr>
                <w:spacing w:val="-4"/>
                <w:sz w:val="22"/>
                <w:lang w:eastAsia="en-US"/>
              </w:rPr>
              <w:t>Крысы</w:t>
            </w:r>
          </w:p>
        </w:tc>
        <w:tc>
          <w:tcPr>
            <w:tcW w:w="992" w:type="dxa"/>
            <w:vAlign w:val="center"/>
          </w:tcPr>
          <w:p w14:paraId="15D3A226" w14:textId="77777777" w:rsidR="00F16B0B" w:rsidRPr="00831526" w:rsidRDefault="00F16B0B" w:rsidP="00831526">
            <w:pPr>
              <w:kinsoku w:val="0"/>
              <w:overflowPunct w:val="0"/>
              <w:autoSpaceDE w:val="0"/>
              <w:autoSpaceDN w:val="0"/>
              <w:adjustRightInd w:val="0"/>
              <w:spacing w:after="0" w:line="240" w:lineRule="auto"/>
              <w:jc w:val="center"/>
              <w:rPr>
                <w:spacing w:val="-6"/>
                <w:sz w:val="22"/>
                <w:lang w:eastAsia="en-US"/>
              </w:rPr>
            </w:pPr>
            <w:r w:rsidRPr="00831526">
              <w:rPr>
                <w:spacing w:val="-6"/>
                <w:sz w:val="22"/>
                <w:lang w:eastAsia="en-US"/>
              </w:rPr>
              <w:t>16</w:t>
            </w:r>
          </w:p>
        </w:tc>
        <w:tc>
          <w:tcPr>
            <w:tcW w:w="1560" w:type="dxa"/>
            <w:vAlign w:val="center"/>
          </w:tcPr>
          <w:p w14:paraId="73004DE3" w14:textId="77777777" w:rsidR="00F16B0B" w:rsidRPr="00831526" w:rsidRDefault="00F16B0B" w:rsidP="00831526">
            <w:pPr>
              <w:kinsoku w:val="0"/>
              <w:overflowPunct w:val="0"/>
              <w:autoSpaceDE w:val="0"/>
              <w:autoSpaceDN w:val="0"/>
              <w:adjustRightInd w:val="0"/>
              <w:spacing w:after="0" w:line="240" w:lineRule="auto"/>
              <w:jc w:val="center"/>
              <w:rPr>
                <w:spacing w:val="-6"/>
                <w:sz w:val="22"/>
                <w:lang w:eastAsia="en-US"/>
              </w:rPr>
            </w:pPr>
            <w:r w:rsidRPr="00831526">
              <w:rPr>
                <w:spacing w:val="-6"/>
                <w:sz w:val="22"/>
                <w:lang w:eastAsia="en-US"/>
              </w:rPr>
              <w:t>96</w:t>
            </w:r>
          </w:p>
        </w:tc>
        <w:tc>
          <w:tcPr>
            <w:tcW w:w="992" w:type="dxa"/>
            <w:vAlign w:val="center"/>
          </w:tcPr>
          <w:p w14:paraId="6DB9059B" w14:textId="77777777" w:rsidR="00F16B0B" w:rsidRPr="00831526" w:rsidRDefault="00F16B0B" w:rsidP="00831526">
            <w:pPr>
              <w:kinsoku w:val="0"/>
              <w:overflowPunct w:val="0"/>
              <w:autoSpaceDE w:val="0"/>
              <w:autoSpaceDN w:val="0"/>
              <w:adjustRightInd w:val="0"/>
              <w:spacing w:after="0" w:line="240" w:lineRule="auto"/>
              <w:jc w:val="center"/>
              <w:rPr>
                <w:spacing w:val="-4"/>
                <w:sz w:val="22"/>
                <w:lang w:eastAsia="en-US"/>
              </w:rPr>
            </w:pPr>
            <w:r w:rsidRPr="00831526">
              <w:rPr>
                <w:spacing w:val="-4"/>
                <w:sz w:val="22"/>
                <w:lang w:eastAsia="en-US"/>
              </w:rPr>
              <w:t>342</w:t>
            </w:r>
          </w:p>
        </w:tc>
        <w:tc>
          <w:tcPr>
            <w:tcW w:w="1417" w:type="dxa"/>
            <w:vAlign w:val="center"/>
          </w:tcPr>
          <w:p w14:paraId="6E190D28" w14:textId="77777777" w:rsidR="00F16B0B" w:rsidRPr="00831526" w:rsidRDefault="00F16B0B" w:rsidP="00831526">
            <w:pPr>
              <w:kinsoku w:val="0"/>
              <w:overflowPunct w:val="0"/>
              <w:autoSpaceDE w:val="0"/>
              <w:autoSpaceDN w:val="0"/>
              <w:adjustRightInd w:val="0"/>
              <w:spacing w:after="0" w:line="240" w:lineRule="auto"/>
              <w:jc w:val="center"/>
              <w:rPr>
                <w:spacing w:val="-4"/>
                <w:sz w:val="22"/>
                <w:lang w:eastAsia="en-US"/>
              </w:rPr>
            </w:pPr>
            <w:r w:rsidRPr="00831526">
              <w:rPr>
                <w:spacing w:val="-4"/>
                <w:sz w:val="22"/>
                <w:lang w:eastAsia="en-US"/>
              </w:rPr>
              <w:t>3540</w:t>
            </w:r>
          </w:p>
        </w:tc>
        <w:tc>
          <w:tcPr>
            <w:tcW w:w="1134" w:type="dxa"/>
            <w:vAlign w:val="center"/>
          </w:tcPr>
          <w:p w14:paraId="521AAF7E" w14:textId="77777777" w:rsidR="00F16B0B" w:rsidRPr="00831526" w:rsidRDefault="00F16B0B" w:rsidP="00831526">
            <w:pPr>
              <w:kinsoku w:val="0"/>
              <w:overflowPunct w:val="0"/>
              <w:autoSpaceDE w:val="0"/>
              <w:autoSpaceDN w:val="0"/>
              <w:adjustRightInd w:val="0"/>
              <w:spacing w:after="0" w:line="240" w:lineRule="auto"/>
              <w:jc w:val="center"/>
              <w:rPr>
                <w:spacing w:val="-4"/>
                <w:sz w:val="22"/>
                <w:lang w:eastAsia="en-US"/>
              </w:rPr>
            </w:pPr>
            <w:r w:rsidRPr="00831526">
              <w:rPr>
                <w:spacing w:val="-4"/>
                <w:sz w:val="22"/>
                <w:lang w:eastAsia="en-US"/>
              </w:rPr>
              <w:t>3.1</w:t>
            </w:r>
          </w:p>
        </w:tc>
        <w:tc>
          <w:tcPr>
            <w:tcW w:w="993" w:type="dxa"/>
            <w:vAlign w:val="center"/>
          </w:tcPr>
          <w:p w14:paraId="64CB4744" w14:textId="77777777" w:rsidR="00F16B0B" w:rsidRPr="00831526" w:rsidRDefault="00F16B0B" w:rsidP="00831526">
            <w:pPr>
              <w:kinsoku w:val="0"/>
              <w:overflowPunct w:val="0"/>
              <w:autoSpaceDE w:val="0"/>
              <w:autoSpaceDN w:val="0"/>
              <w:adjustRightInd w:val="0"/>
              <w:spacing w:after="0" w:line="240" w:lineRule="auto"/>
              <w:jc w:val="center"/>
              <w:rPr>
                <w:spacing w:val="-4"/>
                <w:sz w:val="22"/>
                <w:lang w:eastAsia="en-US"/>
              </w:rPr>
            </w:pPr>
            <w:r w:rsidRPr="00831526">
              <w:rPr>
                <w:spacing w:val="-4"/>
                <w:sz w:val="22"/>
                <w:lang w:eastAsia="en-US"/>
              </w:rPr>
              <w:t>3.2</w:t>
            </w:r>
          </w:p>
        </w:tc>
        <w:tc>
          <w:tcPr>
            <w:tcW w:w="992" w:type="dxa"/>
            <w:vAlign w:val="center"/>
          </w:tcPr>
          <w:p w14:paraId="6579FB61" w14:textId="77777777" w:rsidR="00F16B0B" w:rsidRPr="00831526" w:rsidRDefault="00F16B0B" w:rsidP="00831526">
            <w:pPr>
              <w:kinsoku w:val="0"/>
              <w:overflowPunct w:val="0"/>
              <w:autoSpaceDE w:val="0"/>
              <w:autoSpaceDN w:val="0"/>
              <w:adjustRightInd w:val="0"/>
              <w:spacing w:after="0" w:line="240" w:lineRule="auto"/>
              <w:jc w:val="center"/>
              <w:rPr>
                <w:spacing w:val="-4"/>
                <w:sz w:val="22"/>
                <w:lang w:eastAsia="en-US"/>
              </w:rPr>
            </w:pPr>
            <w:r w:rsidRPr="00831526">
              <w:rPr>
                <w:spacing w:val="-4"/>
                <w:sz w:val="22"/>
                <w:lang w:eastAsia="en-US"/>
              </w:rPr>
              <w:t>2.2</w:t>
            </w:r>
          </w:p>
        </w:tc>
      </w:tr>
      <w:tr w:rsidR="005F603F" w:rsidRPr="00391DB8" w14:paraId="4FB314E5" w14:textId="77777777" w:rsidTr="00831526">
        <w:trPr>
          <w:cantSplit/>
          <w:trHeight w:val="438"/>
        </w:trPr>
        <w:tc>
          <w:tcPr>
            <w:tcW w:w="1276" w:type="dxa"/>
            <w:vAlign w:val="center"/>
          </w:tcPr>
          <w:p w14:paraId="5685A329" w14:textId="6056A5F4" w:rsidR="005F603F" w:rsidRPr="00831526" w:rsidRDefault="005F603F" w:rsidP="00831526">
            <w:pPr>
              <w:pStyle w:val="Default"/>
              <w:jc w:val="center"/>
              <w:rPr>
                <w:sz w:val="22"/>
              </w:rPr>
            </w:pPr>
            <w:r w:rsidRPr="00831526">
              <w:rPr>
                <w:sz w:val="22"/>
              </w:rPr>
              <w:t>Кролики</w:t>
            </w:r>
          </w:p>
        </w:tc>
        <w:tc>
          <w:tcPr>
            <w:tcW w:w="992" w:type="dxa"/>
            <w:vAlign w:val="center"/>
          </w:tcPr>
          <w:p w14:paraId="5FD143AB" w14:textId="6294BE1C" w:rsidR="005F603F" w:rsidRPr="009D7E57" w:rsidRDefault="005F603F" w:rsidP="009D7E57">
            <w:pPr>
              <w:kinsoku w:val="0"/>
              <w:overflowPunct w:val="0"/>
              <w:autoSpaceDE w:val="0"/>
              <w:autoSpaceDN w:val="0"/>
              <w:adjustRightInd w:val="0"/>
              <w:spacing w:after="0" w:line="240" w:lineRule="auto"/>
              <w:jc w:val="center"/>
              <w:rPr>
                <w:spacing w:val="-6"/>
                <w:sz w:val="22"/>
                <w:lang w:eastAsia="en-US"/>
              </w:rPr>
            </w:pPr>
            <w:r w:rsidRPr="00831526">
              <w:rPr>
                <w:sz w:val="22"/>
              </w:rPr>
              <w:t>5</w:t>
            </w:r>
          </w:p>
        </w:tc>
        <w:tc>
          <w:tcPr>
            <w:tcW w:w="1560" w:type="dxa"/>
            <w:vAlign w:val="center"/>
          </w:tcPr>
          <w:p w14:paraId="7A1DE6E9" w14:textId="7F4E147B" w:rsidR="005F603F" w:rsidRPr="009D7E57" w:rsidRDefault="005F603F" w:rsidP="009D7E57">
            <w:pPr>
              <w:kinsoku w:val="0"/>
              <w:overflowPunct w:val="0"/>
              <w:autoSpaceDE w:val="0"/>
              <w:autoSpaceDN w:val="0"/>
              <w:adjustRightInd w:val="0"/>
              <w:spacing w:after="0" w:line="240" w:lineRule="auto"/>
              <w:jc w:val="center"/>
              <w:rPr>
                <w:spacing w:val="-6"/>
                <w:sz w:val="22"/>
                <w:lang w:eastAsia="en-US"/>
              </w:rPr>
            </w:pPr>
            <w:r w:rsidRPr="00831526">
              <w:rPr>
                <w:sz w:val="22"/>
              </w:rPr>
              <w:t>60</w:t>
            </w:r>
          </w:p>
        </w:tc>
        <w:tc>
          <w:tcPr>
            <w:tcW w:w="992" w:type="dxa"/>
            <w:vAlign w:val="center"/>
          </w:tcPr>
          <w:p w14:paraId="68307925" w14:textId="7174AA7E" w:rsidR="005F603F" w:rsidRPr="009D7E57" w:rsidRDefault="005F603F" w:rsidP="009D7E57">
            <w:pPr>
              <w:kinsoku w:val="0"/>
              <w:overflowPunct w:val="0"/>
              <w:autoSpaceDE w:val="0"/>
              <w:autoSpaceDN w:val="0"/>
              <w:adjustRightInd w:val="0"/>
              <w:spacing w:after="0" w:line="240" w:lineRule="auto"/>
              <w:jc w:val="center"/>
              <w:rPr>
                <w:spacing w:val="-4"/>
                <w:sz w:val="22"/>
                <w:lang w:eastAsia="en-US"/>
              </w:rPr>
            </w:pPr>
            <w:r w:rsidRPr="00831526">
              <w:rPr>
                <w:sz w:val="22"/>
              </w:rPr>
              <w:t>116</w:t>
            </w:r>
          </w:p>
        </w:tc>
        <w:tc>
          <w:tcPr>
            <w:tcW w:w="1417" w:type="dxa"/>
            <w:vAlign w:val="center"/>
          </w:tcPr>
          <w:p w14:paraId="26A46E10" w14:textId="23BD8EB3" w:rsidR="005F603F" w:rsidRPr="009D7E57" w:rsidRDefault="005F603F" w:rsidP="00831526">
            <w:pPr>
              <w:kinsoku w:val="0"/>
              <w:overflowPunct w:val="0"/>
              <w:autoSpaceDE w:val="0"/>
              <w:autoSpaceDN w:val="0"/>
              <w:adjustRightInd w:val="0"/>
              <w:spacing w:after="0" w:line="240" w:lineRule="auto"/>
              <w:jc w:val="center"/>
              <w:rPr>
                <w:spacing w:val="-4"/>
                <w:sz w:val="22"/>
                <w:lang w:eastAsia="en-US"/>
              </w:rPr>
            </w:pPr>
            <w:r w:rsidRPr="00831526">
              <w:rPr>
                <w:sz w:val="22"/>
              </w:rPr>
              <w:t>425</w:t>
            </w:r>
          </w:p>
        </w:tc>
        <w:tc>
          <w:tcPr>
            <w:tcW w:w="1134" w:type="dxa"/>
            <w:vAlign w:val="center"/>
          </w:tcPr>
          <w:p w14:paraId="0D1F2BB1" w14:textId="3A18244C" w:rsidR="005F603F" w:rsidRPr="009D7E57" w:rsidRDefault="005F603F" w:rsidP="00831526">
            <w:pPr>
              <w:kinsoku w:val="0"/>
              <w:overflowPunct w:val="0"/>
              <w:autoSpaceDE w:val="0"/>
              <w:autoSpaceDN w:val="0"/>
              <w:adjustRightInd w:val="0"/>
              <w:spacing w:after="0" w:line="240" w:lineRule="auto"/>
              <w:jc w:val="center"/>
              <w:rPr>
                <w:spacing w:val="-4"/>
                <w:sz w:val="22"/>
                <w:lang w:eastAsia="en-US"/>
              </w:rPr>
            </w:pPr>
            <w:r w:rsidRPr="00831526">
              <w:rPr>
                <w:sz w:val="22"/>
              </w:rPr>
              <w:t>1.9</w:t>
            </w:r>
          </w:p>
        </w:tc>
        <w:tc>
          <w:tcPr>
            <w:tcW w:w="993" w:type="dxa"/>
            <w:vAlign w:val="center"/>
          </w:tcPr>
          <w:p w14:paraId="7FDBCA89" w14:textId="4B354516" w:rsidR="005F603F" w:rsidRPr="009D7E57" w:rsidRDefault="005F603F" w:rsidP="009D7E57">
            <w:pPr>
              <w:kinsoku w:val="0"/>
              <w:overflowPunct w:val="0"/>
              <w:autoSpaceDE w:val="0"/>
              <w:autoSpaceDN w:val="0"/>
              <w:adjustRightInd w:val="0"/>
              <w:spacing w:after="0" w:line="240" w:lineRule="auto"/>
              <w:jc w:val="center"/>
              <w:rPr>
                <w:spacing w:val="-4"/>
                <w:sz w:val="22"/>
                <w:lang w:eastAsia="en-US"/>
              </w:rPr>
            </w:pPr>
            <w:r w:rsidRPr="00831526">
              <w:rPr>
                <w:sz w:val="22"/>
              </w:rPr>
              <w:t>1.2</w:t>
            </w:r>
          </w:p>
        </w:tc>
        <w:tc>
          <w:tcPr>
            <w:tcW w:w="992" w:type="dxa"/>
            <w:vAlign w:val="center"/>
          </w:tcPr>
          <w:p w14:paraId="2DF5F48A" w14:textId="6D6CAE87" w:rsidR="005F603F" w:rsidRPr="009D7E57" w:rsidRDefault="00BE7198" w:rsidP="009D7E57">
            <w:pPr>
              <w:kinsoku w:val="0"/>
              <w:overflowPunct w:val="0"/>
              <w:autoSpaceDE w:val="0"/>
              <w:autoSpaceDN w:val="0"/>
              <w:adjustRightInd w:val="0"/>
              <w:spacing w:after="0" w:line="240" w:lineRule="auto"/>
              <w:jc w:val="center"/>
              <w:rPr>
                <w:spacing w:val="-4"/>
                <w:sz w:val="22"/>
                <w:lang w:eastAsia="en-US"/>
              </w:rPr>
            </w:pPr>
            <w:r>
              <w:rPr>
                <w:sz w:val="22"/>
              </w:rPr>
              <w:t>0,</w:t>
            </w:r>
            <w:r w:rsidR="005F603F" w:rsidRPr="00831526">
              <w:rPr>
                <w:sz w:val="22"/>
              </w:rPr>
              <w:t>30</w:t>
            </w:r>
          </w:p>
        </w:tc>
      </w:tr>
      <w:tr w:rsidR="009D7E57" w:rsidRPr="00391DB8" w14:paraId="4EC7B46D" w14:textId="77777777" w:rsidTr="00831526">
        <w:trPr>
          <w:cantSplit/>
          <w:trHeight w:val="438"/>
        </w:trPr>
        <w:tc>
          <w:tcPr>
            <w:tcW w:w="9356" w:type="dxa"/>
            <w:gridSpan w:val="8"/>
            <w:vAlign w:val="center"/>
          </w:tcPr>
          <w:p w14:paraId="60049C9C" w14:textId="77777777" w:rsidR="009D7E57" w:rsidRPr="00831526" w:rsidRDefault="009D7E57" w:rsidP="009D7E57">
            <w:pPr>
              <w:spacing w:after="0" w:line="240" w:lineRule="auto"/>
              <w:rPr>
                <w:b/>
                <w:bCs/>
                <w:sz w:val="20"/>
                <w:szCs w:val="20"/>
              </w:rPr>
            </w:pPr>
            <w:r w:rsidRPr="00831526">
              <w:rPr>
                <w:b/>
                <w:bCs/>
                <w:sz w:val="20"/>
                <w:szCs w:val="20"/>
              </w:rPr>
              <w:t xml:space="preserve">Примечание: </w:t>
            </w:r>
          </w:p>
          <w:p w14:paraId="7DD42621" w14:textId="0D6FC7DB" w:rsidR="009D7E57" w:rsidRPr="00831526" w:rsidRDefault="009D7E57" w:rsidP="00831526">
            <w:pPr>
              <w:spacing w:after="0" w:line="240" w:lineRule="auto"/>
            </w:pPr>
            <w:r w:rsidRPr="00831526">
              <w:rPr>
                <w:sz w:val="20"/>
                <w:szCs w:val="20"/>
              </w:rPr>
              <w:t>Для сравнения используются данные, полученные в результате метаанализа клинических исследований в равновесном состоянии: 50 мг/день афатиниба, что эквивалентно 0,83 мг/кг или 31 мг/м2 для человека с массой тела 60 кг. Средняя Cmax= 158 нмоль/л, средняя AUCτ,ss= 2330 нмоль·ч/л. Примечание: 1 нмоль/л афатиниба соответствует 0,486 нг/мл афатиниба. §: Учитывалось связывание с белками: 7,4 % несвязанной фракции для крысы, 7,1 % несвязанной фракции для мини-свиньи, 8,2 % несвязанной фракции для кролика, 5 % несвязанной фракции для человека.</w:t>
            </w:r>
          </w:p>
        </w:tc>
      </w:tr>
    </w:tbl>
    <w:p w14:paraId="51816969" w14:textId="77777777" w:rsidR="00902DE4" w:rsidRPr="000C65D8" w:rsidRDefault="00F42555" w:rsidP="00902DE4">
      <w:pPr>
        <w:pStyle w:val="3"/>
        <w:spacing w:after="240" w:line="240" w:lineRule="auto"/>
        <w:rPr>
          <w:rFonts w:ascii="Times New Roman" w:hAnsi="Times New Roman"/>
          <w:color w:val="000000" w:themeColor="text1"/>
          <w:szCs w:val="24"/>
        </w:rPr>
      </w:pPr>
      <w:bookmarkStart w:id="118" w:name="_Toc136854662"/>
      <w:r w:rsidRPr="000C65D8">
        <w:rPr>
          <w:rFonts w:ascii="Times New Roman" w:hAnsi="Times New Roman"/>
          <w:color w:val="000000" w:themeColor="text1"/>
          <w:szCs w:val="24"/>
        </w:rPr>
        <w:t>3.3.8</w:t>
      </w:r>
      <w:r w:rsidR="00902DE4" w:rsidRPr="000C65D8">
        <w:rPr>
          <w:rFonts w:ascii="Times New Roman" w:hAnsi="Times New Roman"/>
          <w:color w:val="000000" w:themeColor="text1"/>
          <w:szCs w:val="24"/>
        </w:rPr>
        <w:t xml:space="preserve">. </w:t>
      </w:r>
      <w:r w:rsidR="00781AE0" w:rsidRPr="000C65D8">
        <w:rPr>
          <w:rFonts w:ascii="Times New Roman" w:hAnsi="Times New Roman"/>
          <w:color w:val="000000" w:themeColor="text1"/>
          <w:szCs w:val="24"/>
        </w:rPr>
        <w:t>Прочие исследования</w:t>
      </w:r>
      <w:bookmarkEnd w:id="118"/>
    </w:p>
    <w:p w14:paraId="7BB0112A" w14:textId="27095A4E" w:rsidR="00A171A9" w:rsidRPr="00C157B1" w:rsidRDefault="00C059EF" w:rsidP="00A171A9">
      <w:pPr>
        <w:spacing w:after="0" w:line="240" w:lineRule="auto"/>
        <w:ind w:firstLine="709"/>
      </w:pPr>
      <w:r w:rsidRPr="00A738CB">
        <w:rPr>
          <w:bCs/>
          <w:iCs/>
          <w:lang w:eastAsia="en-US"/>
        </w:rPr>
        <w:t>Анион малеиновой кислоты является противоионом афатинибу в лекарственном веществе</w:t>
      </w:r>
      <w:r w:rsidR="00D8360B">
        <w:rPr>
          <w:bCs/>
          <w:iCs/>
          <w:lang w:eastAsia="en-US"/>
        </w:rPr>
        <w:t xml:space="preserve"> </w:t>
      </w:r>
      <w:r w:rsidRPr="00C059EF">
        <w:rPr>
          <w:bCs/>
          <w:iCs/>
          <w:lang w:eastAsia="en-US"/>
        </w:rPr>
        <w:t>[</w:t>
      </w:r>
      <w:r w:rsidRPr="00C157B1">
        <w:rPr>
          <w:bCs/>
          <w:iCs/>
          <w:lang w:eastAsia="en-US"/>
        </w:rPr>
        <w:t>1].</w:t>
      </w:r>
      <w:r w:rsidR="00D8360B" w:rsidRPr="00C157B1">
        <w:rPr>
          <w:bCs/>
          <w:iCs/>
          <w:lang w:eastAsia="en-US"/>
        </w:rPr>
        <w:t xml:space="preserve"> </w:t>
      </w:r>
      <w:r w:rsidR="00D8360B" w:rsidRPr="00C157B1">
        <w:t>И</w:t>
      </w:r>
      <w:r w:rsidR="00A171A9" w:rsidRPr="00C157B1">
        <w:t xml:space="preserve">сследования на крысах и собаках показали, что малеат может индуцировать нефротоксичность. Нефротоксичность у собак после однократного перорального приема малеиновой кислоты в дозе ≥ 9 мг/кг (самая низкая протестированная доза) проявлялась в виде острого канальцевого некроза и повышения уровня мочевины и креатинина в сыворотке. </w:t>
      </w:r>
      <w:r w:rsidR="00D8360B" w:rsidRPr="00C157B1">
        <w:t>В</w:t>
      </w:r>
      <w:r w:rsidR="00A171A9" w:rsidRPr="00C157B1">
        <w:t>нутрибрюшинно</w:t>
      </w:r>
      <w:r w:rsidR="00D8360B" w:rsidRPr="00C157B1">
        <w:t xml:space="preserve">е </w:t>
      </w:r>
      <w:r w:rsidR="00A171A9" w:rsidRPr="00C157B1">
        <w:t>введени</w:t>
      </w:r>
      <w:r w:rsidR="00D8360B" w:rsidRPr="00C157B1">
        <w:t>е</w:t>
      </w:r>
      <w:r w:rsidR="00A171A9" w:rsidRPr="00C157B1">
        <w:t xml:space="preserve"> дозы малеиновой кислоты</w:t>
      </w:r>
      <w:r w:rsidR="00D8360B" w:rsidRPr="00C157B1">
        <w:t xml:space="preserve"> крысам показало почечную глюкозурию, фосфатурию и аминоацидурию.</w:t>
      </w:r>
    </w:p>
    <w:p w14:paraId="2C8F741E" w14:textId="4183A6F7" w:rsidR="00A171A9" w:rsidRPr="00C157B1" w:rsidRDefault="00A171A9" w:rsidP="00A171A9">
      <w:pPr>
        <w:spacing w:after="0" w:line="240" w:lineRule="auto"/>
        <w:ind w:firstLine="709"/>
      </w:pPr>
      <w:r w:rsidRPr="00C157B1">
        <w:t>В большинстве исследований токсичности афатиниба использовалась форма дималеатной соли, и было показано повышенное содержание мочевины в крови (без повышения уровня креатинина) у крыс и свиней и папиллярный некроз почек у крыс при высоких дозах (доза основания афатиниба: &gt; 6 мг/кг/день у крыс и &gt; 5 мг/кг/день для свиней; соответствующая доза малеиновой кислоты 2,9 и 2,4 мг/кг/день соответственно). Никаких признаков почечной токсичности не было обнаружено у крыс при дозе афатиниба 3 мг/кг/</w:t>
      </w:r>
      <w:r w:rsidR="00D8360B" w:rsidRPr="00C157B1">
        <w:t>день</w:t>
      </w:r>
      <w:r w:rsidRPr="00C157B1">
        <w:t xml:space="preserve"> (доза малеиновой кислоты 1,4 мг/кг/</w:t>
      </w:r>
      <w:r w:rsidR="00D8360B" w:rsidRPr="00C157B1">
        <w:t>день</w:t>
      </w:r>
      <w:r w:rsidRPr="00C157B1">
        <w:t>) в течение 26 недель и у свиней при дозе 1,5 мг/кг/</w:t>
      </w:r>
      <w:r w:rsidR="00D8360B" w:rsidRPr="00C157B1">
        <w:t>день</w:t>
      </w:r>
      <w:r w:rsidRPr="00C157B1">
        <w:t xml:space="preserve"> (доза малеиновой кислоты 0,7 мг/кг/</w:t>
      </w:r>
      <w:r w:rsidR="00D8360B" w:rsidRPr="00C157B1">
        <w:t>день</w:t>
      </w:r>
      <w:r w:rsidRPr="00C157B1">
        <w:t>) в течение 12 месяцев.</w:t>
      </w:r>
    </w:p>
    <w:p w14:paraId="4B813B0D" w14:textId="4E27E888" w:rsidR="00A171A9" w:rsidRPr="001A13A7" w:rsidRDefault="00A171A9" w:rsidP="001A13A7">
      <w:pPr>
        <w:spacing w:after="0" w:line="240" w:lineRule="auto"/>
        <w:ind w:firstLine="709"/>
      </w:pPr>
      <w:r w:rsidRPr="00C157B1">
        <w:t xml:space="preserve">Свиньям перорально в течение 32 последовательных дней вводили малеиновую кислоту в количестве 3 мг/кг/день (приблизительно эквивалентно содержанию малеиновой кислоты в дималеате афатиниба при дозировании в виде свободного основания афатиниба, </w:t>
      </w:r>
      <w:r w:rsidRPr="001A13A7">
        <w:t>эквивалентного 6 мг/кг/день). Никаких побочных эффектов не наблюдалось, что позволяет предположить, что почечные эффекты, наблюдаемые у крыс и свиней, получавших дималеат афатиниба, вероятно, были связаны с афатинибом, а не с малеиновой кислотой [15].</w:t>
      </w:r>
    </w:p>
    <w:p w14:paraId="16BB7A37" w14:textId="7FAA4F98" w:rsidR="002E7351" w:rsidRPr="00D001AA" w:rsidRDefault="00F42555" w:rsidP="002E7351">
      <w:pPr>
        <w:pStyle w:val="4"/>
        <w:spacing w:after="240" w:line="240" w:lineRule="auto"/>
        <w:rPr>
          <w:rFonts w:ascii="Times New Roman" w:hAnsi="Times New Roman"/>
          <w:color w:val="000000" w:themeColor="text1"/>
          <w:sz w:val="24"/>
          <w:szCs w:val="24"/>
        </w:rPr>
      </w:pPr>
      <w:bookmarkStart w:id="119" w:name="_Toc136854663"/>
      <w:r w:rsidRPr="00D001AA">
        <w:rPr>
          <w:rFonts w:ascii="Times New Roman" w:hAnsi="Times New Roman"/>
          <w:color w:val="000000" w:themeColor="text1"/>
          <w:sz w:val="24"/>
          <w:szCs w:val="24"/>
        </w:rPr>
        <w:t>3.3.8</w:t>
      </w:r>
      <w:r w:rsidR="002E7351" w:rsidRPr="00D001AA">
        <w:rPr>
          <w:rFonts w:ascii="Times New Roman" w:hAnsi="Times New Roman"/>
          <w:color w:val="000000" w:themeColor="text1"/>
          <w:sz w:val="24"/>
          <w:szCs w:val="24"/>
        </w:rPr>
        <w:t>.1.</w:t>
      </w:r>
      <w:r w:rsidR="009443EF" w:rsidRPr="00D001AA">
        <w:rPr>
          <w:rFonts w:ascii="Times New Roman" w:hAnsi="Times New Roman"/>
          <w:color w:val="000000" w:themeColor="text1"/>
          <w:sz w:val="24"/>
          <w:szCs w:val="24"/>
        </w:rPr>
        <w:t xml:space="preserve"> </w:t>
      </w:r>
      <w:r w:rsidR="002E7351" w:rsidRPr="00D001AA">
        <w:rPr>
          <w:rFonts w:ascii="Times New Roman" w:hAnsi="Times New Roman"/>
          <w:color w:val="000000" w:themeColor="text1"/>
          <w:sz w:val="24"/>
          <w:szCs w:val="24"/>
        </w:rPr>
        <w:t>Фототоксичность</w:t>
      </w:r>
      <w:bookmarkEnd w:id="119"/>
    </w:p>
    <w:p w14:paraId="24B441AC" w14:textId="77777777" w:rsidR="00D001AA" w:rsidRDefault="00916FFF" w:rsidP="00A738CB">
      <w:pPr>
        <w:spacing w:after="0" w:line="240" w:lineRule="auto"/>
        <w:ind w:firstLine="709"/>
        <w:rPr>
          <w:rStyle w:val="q4iawc"/>
        </w:rPr>
      </w:pPr>
      <w:r>
        <w:rPr>
          <w:rStyle w:val="q4iawc"/>
        </w:rPr>
        <w:t xml:space="preserve">Тест 3T3 </w:t>
      </w:r>
      <w:r w:rsidR="006F7010" w:rsidRPr="00A738CB">
        <w:rPr>
          <w:bCs/>
          <w:iCs/>
          <w:lang w:eastAsia="en-US"/>
        </w:rPr>
        <w:t>NR</w:t>
      </w:r>
      <w:r w:rsidR="006F7010" w:rsidRPr="006F7010">
        <w:rPr>
          <w:rStyle w:val="q4iawc"/>
          <w:i/>
          <w:iCs/>
        </w:rPr>
        <w:t xml:space="preserve"> </w:t>
      </w:r>
      <w:r w:rsidRPr="006F7010">
        <w:rPr>
          <w:rStyle w:val="q4iawc"/>
          <w:i/>
          <w:iCs/>
        </w:rPr>
        <w:t>in vitro</w:t>
      </w:r>
      <w:r>
        <w:rPr>
          <w:rStyle w:val="q4iawc"/>
        </w:rPr>
        <w:t xml:space="preserve"> показал, что афатиниб может обладать потенциалом фототоксичности.</w:t>
      </w:r>
    </w:p>
    <w:p w14:paraId="2BC3ADF0" w14:textId="6EA83B95" w:rsidR="00A738CB" w:rsidRDefault="00A738CB" w:rsidP="00A738CB">
      <w:pPr>
        <w:spacing w:after="0" w:line="240" w:lineRule="auto"/>
        <w:ind w:firstLine="709"/>
        <w:rPr>
          <w:bCs/>
          <w:iCs/>
          <w:lang w:eastAsia="en-US"/>
        </w:rPr>
      </w:pPr>
      <w:r w:rsidRPr="00A738CB">
        <w:rPr>
          <w:bCs/>
          <w:iCs/>
          <w:lang w:eastAsia="en-US"/>
        </w:rPr>
        <w:t>В трех независимых экспериментах афатиниб оказывал цитотоксическое действие на мышиные фибробласты BALB/c 3T3 в отсутствие</w:t>
      </w:r>
      <w:r w:rsidR="006539C5" w:rsidRPr="00A738CB">
        <w:rPr>
          <w:bCs/>
          <w:iCs/>
          <w:lang w:eastAsia="en-US"/>
        </w:rPr>
        <w:t>(-Irr)</w:t>
      </w:r>
      <w:r w:rsidRPr="00A738CB">
        <w:rPr>
          <w:bCs/>
          <w:iCs/>
          <w:lang w:eastAsia="en-US"/>
        </w:rPr>
        <w:t xml:space="preserve"> и в присутствии </w:t>
      </w:r>
      <w:r w:rsidR="006539C5" w:rsidRPr="00A738CB">
        <w:rPr>
          <w:bCs/>
          <w:iCs/>
          <w:lang w:eastAsia="en-US"/>
        </w:rPr>
        <w:t>(+Irr)</w:t>
      </w:r>
      <w:r w:rsidR="006539C5">
        <w:rPr>
          <w:bCs/>
          <w:iCs/>
          <w:lang w:eastAsia="en-US"/>
        </w:rPr>
        <w:t xml:space="preserve"> УФ-</w:t>
      </w:r>
      <w:r w:rsidRPr="00A738CB">
        <w:rPr>
          <w:bCs/>
          <w:iCs/>
          <w:lang w:eastAsia="en-US"/>
        </w:rPr>
        <w:t>облучения. В первом эксперименте</w:t>
      </w:r>
      <w:r w:rsidR="006539C5">
        <w:rPr>
          <w:bCs/>
          <w:iCs/>
          <w:lang w:eastAsia="en-US"/>
        </w:rPr>
        <w:t xml:space="preserve"> (концентрация </w:t>
      </w:r>
      <w:r w:rsidR="006539C5">
        <w:rPr>
          <w:rStyle w:val="q4iawc"/>
        </w:rPr>
        <w:t>а</w:t>
      </w:r>
      <w:r w:rsidR="006539C5" w:rsidRPr="00A738CB">
        <w:rPr>
          <w:bCs/>
          <w:iCs/>
          <w:lang w:eastAsia="en-US"/>
        </w:rPr>
        <w:t>фатиниб</w:t>
      </w:r>
      <w:r w:rsidR="006539C5">
        <w:rPr>
          <w:bCs/>
          <w:iCs/>
          <w:lang w:eastAsia="en-US"/>
        </w:rPr>
        <w:t>а</w:t>
      </w:r>
      <w:r w:rsidR="006539C5" w:rsidRPr="00A738CB">
        <w:rPr>
          <w:bCs/>
          <w:iCs/>
          <w:lang w:eastAsia="en-US"/>
        </w:rPr>
        <w:t xml:space="preserve"> дималеат</w:t>
      </w:r>
      <w:r w:rsidR="006539C5">
        <w:rPr>
          <w:bCs/>
          <w:iCs/>
          <w:lang w:eastAsia="en-US"/>
        </w:rPr>
        <w:t>а</w:t>
      </w:r>
      <w:r w:rsidR="006539C5" w:rsidRPr="00A738CB">
        <w:rPr>
          <w:bCs/>
          <w:iCs/>
          <w:lang w:eastAsia="en-US"/>
        </w:rPr>
        <w:t xml:space="preserve"> в EBSS </w:t>
      </w:r>
      <w:r w:rsidR="006539C5">
        <w:rPr>
          <w:bCs/>
          <w:iCs/>
          <w:lang w:eastAsia="en-US"/>
        </w:rPr>
        <w:t>составляли</w:t>
      </w:r>
      <w:r w:rsidR="006539C5" w:rsidRPr="00A738CB">
        <w:rPr>
          <w:bCs/>
          <w:iCs/>
          <w:lang w:eastAsia="en-US"/>
        </w:rPr>
        <w:t xml:space="preserve"> 4 мг/мл, 3 мг/мл и 1 мг/мл</w:t>
      </w:r>
      <w:r w:rsidR="006539C5">
        <w:rPr>
          <w:bCs/>
          <w:iCs/>
          <w:lang w:eastAsia="en-US"/>
        </w:rPr>
        <w:t xml:space="preserve">) </w:t>
      </w:r>
      <w:r w:rsidRPr="00A738CB">
        <w:rPr>
          <w:bCs/>
          <w:iCs/>
          <w:lang w:eastAsia="en-US"/>
        </w:rPr>
        <w:t>EC</w:t>
      </w:r>
      <w:r w:rsidRPr="006539C5">
        <w:rPr>
          <w:bCs/>
          <w:iCs/>
          <w:vertAlign w:val="subscript"/>
          <w:lang w:eastAsia="en-US"/>
        </w:rPr>
        <w:t>50</w:t>
      </w:r>
      <w:r w:rsidRPr="00A738CB">
        <w:rPr>
          <w:bCs/>
          <w:iCs/>
          <w:lang w:eastAsia="en-US"/>
        </w:rPr>
        <w:t xml:space="preserve"> </w:t>
      </w:r>
      <w:r w:rsidR="006539C5">
        <w:rPr>
          <w:bCs/>
          <w:iCs/>
          <w:lang w:eastAsia="en-US"/>
        </w:rPr>
        <w:t>=</w:t>
      </w:r>
      <w:r w:rsidRPr="00A738CB">
        <w:rPr>
          <w:bCs/>
          <w:iCs/>
          <w:lang w:eastAsia="en-US"/>
        </w:rPr>
        <w:t xml:space="preserve"> 12,22 мкг/мл (-Irr) и 2,31 мкг/мл (+Irr). Во втором эксперименте EC</w:t>
      </w:r>
      <w:r w:rsidRPr="006539C5">
        <w:rPr>
          <w:bCs/>
          <w:iCs/>
          <w:vertAlign w:val="subscript"/>
          <w:lang w:eastAsia="en-US"/>
        </w:rPr>
        <w:t>50</w:t>
      </w:r>
      <w:r w:rsidRPr="00A738CB">
        <w:rPr>
          <w:bCs/>
          <w:iCs/>
          <w:lang w:eastAsia="en-US"/>
        </w:rPr>
        <w:t xml:space="preserve"> </w:t>
      </w:r>
      <w:r w:rsidR="006539C5">
        <w:rPr>
          <w:bCs/>
          <w:iCs/>
          <w:lang w:eastAsia="en-US"/>
        </w:rPr>
        <w:t>=</w:t>
      </w:r>
      <w:r w:rsidRPr="00A738CB">
        <w:rPr>
          <w:bCs/>
          <w:iCs/>
          <w:lang w:eastAsia="en-US"/>
        </w:rPr>
        <w:t xml:space="preserve"> 18,98 мкг/мл (-Irr) и 10,5 мкг/мл (+Irr)</w:t>
      </w:r>
      <w:r w:rsidR="006539C5">
        <w:rPr>
          <w:bCs/>
          <w:iCs/>
          <w:lang w:eastAsia="en-US"/>
        </w:rPr>
        <w:t xml:space="preserve">. </w:t>
      </w:r>
      <w:r w:rsidRPr="00A738CB">
        <w:rPr>
          <w:bCs/>
          <w:iCs/>
          <w:lang w:eastAsia="en-US"/>
        </w:rPr>
        <w:t>В третьем эксперименте EC</w:t>
      </w:r>
      <w:r w:rsidRPr="006539C5">
        <w:rPr>
          <w:bCs/>
          <w:iCs/>
          <w:vertAlign w:val="subscript"/>
          <w:lang w:eastAsia="en-US"/>
        </w:rPr>
        <w:t>50</w:t>
      </w:r>
      <w:r w:rsidRPr="00A738CB">
        <w:rPr>
          <w:bCs/>
          <w:iCs/>
          <w:lang w:eastAsia="en-US"/>
        </w:rPr>
        <w:t xml:space="preserve"> </w:t>
      </w:r>
      <w:r w:rsidR="006539C5">
        <w:rPr>
          <w:bCs/>
          <w:iCs/>
          <w:lang w:eastAsia="en-US"/>
        </w:rPr>
        <w:t>=</w:t>
      </w:r>
      <w:r w:rsidRPr="00A738CB">
        <w:rPr>
          <w:bCs/>
          <w:iCs/>
          <w:lang w:eastAsia="en-US"/>
        </w:rPr>
        <w:t xml:space="preserve"> 17,86 мкг/мл (-Irr) и 8,74 мкг/мл (+Irr). Фактор фотораздражения (PIF) был рассчитан как 5,3 (первый эксперимент), как 1,87 (второй эксперимент) и как 2,04 в последнем третьем эксперименте</w:t>
      </w:r>
      <w:r w:rsidR="00D001AA">
        <w:rPr>
          <w:bCs/>
          <w:iCs/>
          <w:lang w:eastAsia="en-US"/>
        </w:rPr>
        <w:t xml:space="preserve"> </w:t>
      </w:r>
      <w:r w:rsidR="00D001AA" w:rsidRPr="00D001AA">
        <w:rPr>
          <w:bCs/>
          <w:iCs/>
          <w:lang w:eastAsia="en-US"/>
        </w:rPr>
        <w:t>[1]</w:t>
      </w:r>
      <w:r w:rsidRPr="00A738CB">
        <w:rPr>
          <w:bCs/>
          <w:iCs/>
          <w:lang w:eastAsia="en-US"/>
        </w:rPr>
        <w:t>.</w:t>
      </w:r>
    </w:p>
    <w:p w14:paraId="594588D3" w14:textId="77777777" w:rsidR="002E7351" w:rsidRPr="008852E4" w:rsidRDefault="002E7351" w:rsidP="002E7351">
      <w:pPr>
        <w:pStyle w:val="4"/>
        <w:spacing w:after="240" w:line="240" w:lineRule="auto"/>
        <w:rPr>
          <w:rFonts w:ascii="Times New Roman" w:hAnsi="Times New Roman"/>
          <w:color w:val="000000" w:themeColor="text1"/>
          <w:sz w:val="24"/>
          <w:szCs w:val="24"/>
        </w:rPr>
      </w:pPr>
      <w:bookmarkStart w:id="120" w:name="_Toc136854664"/>
      <w:r w:rsidRPr="008852E4">
        <w:rPr>
          <w:rFonts w:ascii="Times New Roman" w:hAnsi="Times New Roman"/>
          <w:color w:val="000000" w:themeColor="text1"/>
          <w:sz w:val="24"/>
          <w:szCs w:val="24"/>
        </w:rPr>
        <w:t>3</w:t>
      </w:r>
      <w:r w:rsidR="00F42555" w:rsidRPr="008852E4">
        <w:rPr>
          <w:rFonts w:ascii="Times New Roman" w:hAnsi="Times New Roman"/>
          <w:color w:val="000000" w:themeColor="text1"/>
          <w:sz w:val="24"/>
          <w:szCs w:val="24"/>
        </w:rPr>
        <w:t>.3.8</w:t>
      </w:r>
      <w:r w:rsidRPr="008852E4">
        <w:rPr>
          <w:rFonts w:ascii="Times New Roman" w:hAnsi="Times New Roman"/>
          <w:color w:val="000000" w:themeColor="text1"/>
          <w:sz w:val="24"/>
          <w:szCs w:val="24"/>
        </w:rPr>
        <w:t>.2. Иммунотоксичность</w:t>
      </w:r>
      <w:bookmarkEnd w:id="120"/>
    </w:p>
    <w:p w14:paraId="1A8E4552" w14:textId="77777777" w:rsidR="00D51148" w:rsidRPr="008852E4" w:rsidRDefault="00D51148" w:rsidP="00D51148">
      <w:pPr>
        <w:spacing w:after="0" w:line="240" w:lineRule="auto"/>
        <w:ind w:firstLine="709"/>
        <w:rPr>
          <w:bCs/>
          <w:iCs/>
          <w:lang w:eastAsia="en-US"/>
        </w:rPr>
      </w:pPr>
      <w:r w:rsidRPr="008852E4">
        <w:rPr>
          <w:bCs/>
          <w:iCs/>
          <w:lang w:eastAsia="en-US"/>
        </w:rPr>
        <w:t>Было проведено 4-недельное исследование токсичности при пероральном введении крысам 0, 4, 8,5 и 18 мг/кг (0, 24, 51 и 108 мг/м2) афатиниба.</w:t>
      </w:r>
    </w:p>
    <w:p w14:paraId="5F062005" w14:textId="77777777" w:rsidR="00D51148" w:rsidRPr="008852E4" w:rsidRDefault="00D51148" w:rsidP="00D51148">
      <w:pPr>
        <w:spacing w:after="0" w:line="240" w:lineRule="auto"/>
        <w:ind w:firstLine="709"/>
        <w:rPr>
          <w:bCs/>
          <w:iCs/>
          <w:lang w:eastAsia="en-US"/>
        </w:rPr>
      </w:pPr>
      <w:r w:rsidRPr="008852E4">
        <w:rPr>
          <w:bCs/>
          <w:iCs/>
          <w:lang w:eastAsia="en-US"/>
        </w:rPr>
        <w:t xml:space="preserve">Дозозависимые изменения в периферической крови и костном мозге, свидетельствующие о нейтрофилии, наблюдались у представителей обоих полов при дозах 8,5 и 18 мг/кг (снижен процент анализируемых клеток периферической крови, процент В лимфоцитов в селезенке). </w:t>
      </w:r>
      <w:r w:rsidRPr="008852E4">
        <w:rPr>
          <w:rStyle w:val="q4iawc"/>
        </w:rPr>
        <w:t>В группе, получавшей 18 мг/кг/день, наблюдались легкие иммунологические изменения (п</w:t>
      </w:r>
      <w:r w:rsidRPr="008852E4">
        <w:rPr>
          <w:bCs/>
          <w:iCs/>
          <w:lang w:eastAsia="en-US"/>
        </w:rPr>
        <w:t>роцент моноцитов незначительно увеличился, процент В-лимфоцитов снизился, активность естественных клеток-киллеров минимально снизилась), абсолютная и относительная масса тимуса и абсолютная масса селезенки были значительно ниже у самцов.</w:t>
      </w:r>
    </w:p>
    <w:p w14:paraId="56A722BA" w14:textId="15723D00" w:rsidR="00C30D6C" w:rsidRPr="00F86DA0" w:rsidRDefault="00C30D6C" w:rsidP="00C30D6C">
      <w:pPr>
        <w:spacing w:after="0" w:line="240" w:lineRule="auto"/>
        <w:ind w:firstLine="709"/>
        <w:rPr>
          <w:bCs/>
          <w:iCs/>
          <w:highlight w:val="yellow"/>
          <w:lang w:eastAsia="en-US"/>
        </w:rPr>
      </w:pPr>
      <w:r w:rsidRPr="008852E4">
        <w:rPr>
          <w:bCs/>
          <w:iCs/>
          <w:lang w:eastAsia="en-US"/>
        </w:rPr>
        <w:t>Описанные различия по сравнению с контролем с носителем в значительной степени также наблюдались в конце 2-недельного восстановительного периода</w:t>
      </w:r>
      <w:r w:rsidR="00D51148" w:rsidRPr="008852E4">
        <w:rPr>
          <w:bCs/>
          <w:iCs/>
          <w:lang w:eastAsia="en-US"/>
        </w:rPr>
        <w:t xml:space="preserve"> </w:t>
      </w:r>
      <w:r w:rsidR="00F50601" w:rsidRPr="008852E4">
        <w:rPr>
          <w:bCs/>
          <w:iCs/>
          <w:lang w:eastAsia="en-US"/>
        </w:rPr>
        <w:t>[1]</w:t>
      </w:r>
      <w:r w:rsidRPr="008852E4">
        <w:rPr>
          <w:bCs/>
          <w:iCs/>
          <w:lang w:eastAsia="en-US"/>
        </w:rPr>
        <w:t>.</w:t>
      </w:r>
      <w:r w:rsidR="00D51148" w:rsidRPr="008852E4">
        <w:rPr>
          <w:bCs/>
          <w:iCs/>
          <w:lang w:eastAsia="en-US"/>
        </w:rPr>
        <w:t xml:space="preserve"> </w:t>
      </w:r>
      <w:r w:rsidR="00D51148" w:rsidRPr="008852E4">
        <w:rPr>
          <w:rStyle w:val="q4iawc"/>
        </w:rPr>
        <w:t>В группе, получавшей 18 мг/кг/день, многие животные умерщвлялись из-за обострения клинических признаков.</w:t>
      </w:r>
      <w:r w:rsidR="00D51148" w:rsidRPr="008852E4">
        <w:rPr>
          <w:rStyle w:val="viiyi"/>
        </w:rPr>
        <w:t xml:space="preserve"> </w:t>
      </w:r>
      <w:r w:rsidR="00D51148" w:rsidRPr="008852E4">
        <w:rPr>
          <w:rStyle w:val="q4iawc"/>
        </w:rPr>
        <w:t>Легкие иммунологические изменения</w:t>
      </w:r>
      <w:r w:rsidR="00D51148">
        <w:rPr>
          <w:rStyle w:val="q4iawc"/>
        </w:rPr>
        <w:t xml:space="preserve">, наблюдаемые при этой дозе, расценивались как неспецифические реакции, вызванные чрезмерной токсичностью </w:t>
      </w:r>
      <w:r w:rsidR="00D51148" w:rsidRPr="00C1453A">
        <w:rPr>
          <w:rStyle w:val="q4iawc"/>
        </w:rPr>
        <w:t>[19]</w:t>
      </w:r>
      <w:r w:rsidR="00D51148">
        <w:rPr>
          <w:rStyle w:val="q4iawc"/>
        </w:rPr>
        <w:t>.</w:t>
      </w:r>
    </w:p>
    <w:p w14:paraId="7BCEB425" w14:textId="77777777" w:rsidR="002E7351" w:rsidRPr="009A272C" w:rsidRDefault="002E7351" w:rsidP="002E7351">
      <w:pPr>
        <w:pStyle w:val="4"/>
        <w:spacing w:after="240" w:line="240" w:lineRule="auto"/>
        <w:rPr>
          <w:rFonts w:ascii="Times New Roman" w:hAnsi="Times New Roman"/>
          <w:color w:val="000000" w:themeColor="text1"/>
          <w:sz w:val="24"/>
          <w:szCs w:val="24"/>
        </w:rPr>
      </w:pPr>
      <w:bookmarkStart w:id="121" w:name="_Toc136854665"/>
      <w:r w:rsidRPr="009A272C">
        <w:rPr>
          <w:rFonts w:ascii="Times New Roman" w:hAnsi="Times New Roman"/>
          <w:color w:val="000000" w:themeColor="text1"/>
          <w:sz w:val="24"/>
          <w:szCs w:val="24"/>
        </w:rPr>
        <w:t>3</w:t>
      </w:r>
      <w:r w:rsidR="00F42555" w:rsidRPr="009A272C">
        <w:rPr>
          <w:rFonts w:ascii="Times New Roman" w:hAnsi="Times New Roman"/>
          <w:color w:val="000000" w:themeColor="text1"/>
          <w:sz w:val="24"/>
          <w:szCs w:val="24"/>
        </w:rPr>
        <w:t>.3.8</w:t>
      </w:r>
      <w:r w:rsidRPr="009A272C">
        <w:rPr>
          <w:rFonts w:ascii="Times New Roman" w:hAnsi="Times New Roman"/>
          <w:color w:val="000000" w:themeColor="text1"/>
          <w:sz w:val="24"/>
          <w:szCs w:val="24"/>
        </w:rPr>
        <w:t>.3. Токсичность метаболитов</w:t>
      </w:r>
      <w:bookmarkEnd w:id="121"/>
    </w:p>
    <w:p w14:paraId="19EC1E35" w14:textId="77777777" w:rsidR="009A272C" w:rsidRPr="003E49D7" w:rsidRDefault="009A272C" w:rsidP="009A272C">
      <w:pPr>
        <w:spacing w:after="0" w:line="240" w:lineRule="auto"/>
        <w:ind w:firstLine="709"/>
        <w:rPr>
          <w:bCs/>
          <w:iCs/>
          <w:lang w:eastAsia="en-US"/>
        </w:rPr>
      </w:pPr>
      <w:r w:rsidRPr="003E49D7">
        <w:rPr>
          <w:bCs/>
          <w:iCs/>
          <w:lang w:eastAsia="en-US"/>
        </w:rPr>
        <w:t>Нет данных.</w:t>
      </w:r>
    </w:p>
    <w:p w14:paraId="4DA7DF34" w14:textId="77777777" w:rsidR="002E7351" w:rsidRPr="0032616A" w:rsidRDefault="002E7351" w:rsidP="002E7351">
      <w:pPr>
        <w:pStyle w:val="4"/>
        <w:spacing w:after="240" w:line="240" w:lineRule="auto"/>
        <w:rPr>
          <w:rFonts w:ascii="Times New Roman" w:hAnsi="Times New Roman"/>
          <w:color w:val="000000" w:themeColor="text1"/>
          <w:sz w:val="24"/>
          <w:szCs w:val="24"/>
        </w:rPr>
      </w:pPr>
      <w:bookmarkStart w:id="122" w:name="_Toc136854666"/>
      <w:r w:rsidRPr="0032616A">
        <w:rPr>
          <w:rFonts w:ascii="Times New Roman" w:hAnsi="Times New Roman"/>
          <w:color w:val="000000" w:themeColor="text1"/>
          <w:sz w:val="24"/>
          <w:szCs w:val="24"/>
        </w:rPr>
        <w:t>3</w:t>
      </w:r>
      <w:r w:rsidR="00F42555" w:rsidRPr="0032616A">
        <w:rPr>
          <w:rFonts w:ascii="Times New Roman" w:hAnsi="Times New Roman"/>
          <w:color w:val="000000" w:themeColor="text1"/>
          <w:sz w:val="24"/>
          <w:szCs w:val="24"/>
        </w:rPr>
        <w:t>.3.8</w:t>
      </w:r>
      <w:r w:rsidRPr="0032616A">
        <w:rPr>
          <w:rFonts w:ascii="Times New Roman" w:hAnsi="Times New Roman"/>
          <w:color w:val="000000" w:themeColor="text1"/>
          <w:sz w:val="24"/>
          <w:szCs w:val="24"/>
        </w:rPr>
        <w:t>.4. Токсичность примесей</w:t>
      </w:r>
      <w:bookmarkEnd w:id="122"/>
    </w:p>
    <w:p w14:paraId="04A866BC" w14:textId="2A015F26" w:rsidR="00A1730A" w:rsidRPr="002239F4" w:rsidRDefault="00F50385" w:rsidP="00A1730A">
      <w:pPr>
        <w:spacing w:after="0" w:line="240" w:lineRule="auto"/>
        <w:ind w:firstLine="708"/>
        <w:rPr>
          <w:bCs/>
          <w:iCs/>
          <w:lang w:eastAsia="en-US"/>
        </w:rPr>
      </w:pPr>
      <w:r w:rsidRPr="00A1730A">
        <w:rPr>
          <w:bCs/>
          <w:iCs/>
          <w:lang w:eastAsia="en-US"/>
        </w:rPr>
        <w:t xml:space="preserve">Четыре примеси </w:t>
      </w:r>
      <w:r>
        <w:rPr>
          <w:bCs/>
          <w:iCs/>
          <w:lang w:eastAsia="en-US"/>
        </w:rPr>
        <w:t>были проанализированы в а</w:t>
      </w:r>
      <w:r w:rsidRPr="00A1730A">
        <w:rPr>
          <w:bCs/>
          <w:iCs/>
          <w:lang w:eastAsia="en-US"/>
        </w:rPr>
        <w:t>нализ</w:t>
      </w:r>
      <w:r>
        <w:rPr>
          <w:bCs/>
          <w:iCs/>
          <w:lang w:eastAsia="en-US"/>
        </w:rPr>
        <w:t>ах</w:t>
      </w:r>
      <w:r w:rsidRPr="00A1730A">
        <w:rPr>
          <w:bCs/>
          <w:iCs/>
          <w:lang w:eastAsia="en-US"/>
        </w:rPr>
        <w:t xml:space="preserve"> генотоксичности </w:t>
      </w:r>
      <w:r w:rsidRPr="00F50385">
        <w:rPr>
          <w:bCs/>
          <w:i/>
          <w:lang w:eastAsia="en-US"/>
        </w:rPr>
        <w:t>in vitro</w:t>
      </w:r>
      <w:r w:rsidRPr="00C30D6C">
        <w:rPr>
          <w:bCs/>
          <w:iCs/>
          <w:lang w:eastAsia="en-US"/>
        </w:rPr>
        <w:t xml:space="preserve"> и </w:t>
      </w:r>
      <w:r w:rsidRPr="00F50385">
        <w:rPr>
          <w:bCs/>
          <w:i/>
          <w:lang w:eastAsia="en-US"/>
        </w:rPr>
        <w:t>in vivo</w:t>
      </w:r>
      <w:r w:rsidRPr="00C30D6C">
        <w:rPr>
          <w:bCs/>
          <w:iCs/>
          <w:lang w:eastAsia="en-US"/>
        </w:rPr>
        <w:t xml:space="preserve"> </w:t>
      </w:r>
      <w:r w:rsidRPr="00A1730A">
        <w:rPr>
          <w:bCs/>
          <w:iCs/>
          <w:lang w:eastAsia="en-US"/>
        </w:rPr>
        <w:t xml:space="preserve">и </w:t>
      </w:r>
      <w:r w:rsidRPr="00C30D6C">
        <w:rPr>
          <w:bCs/>
          <w:iCs/>
          <w:lang w:eastAsia="en-US"/>
        </w:rPr>
        <w:t>13-недельно</w:t>
      </w:r>
      <w:r>
        <w:rPr>
          <w:bCs/>
          <w:iCs/>
          <w:lang w:eastAsia="en-US"/>
        </w:rPr>
        <w:t>м</w:t>
      </w:r>
      <w:r w:rsidRPr="00C30D6C">
        <w:rPr>
          <w:bCs/>
          <w:iCs/>
          <w:lang w:eastAsia="en-US"/>
        </w:rPr>
        <w:t xml:space="preserve"> исследовани</w:t>
      </w:r>
      <w:r>
        <w:rPr>
          <w:bCs/>
          <w:iCs/>
          <w:lang w:eastAsia="en-US"/>
        </w:rPr>
        <w:t>и</w:t>
      </w:r>
      <w:r w:rsidRPr="00C30D6C">
        <w:rPr>
          <w:bCs/>
          <w:iCs/>
          <w:lang w:eastAsia="en-US"/>
        </w:rPr>
        <w:t xml:space="preserve"> токсичности при пероральном многократном введении на крысах</w:t>
      </w:r>
      <w:r w:rsidR="00F50601" w:rsidRPr="00F50601">
        <w:rPr>
          <w:bCs/>
          <w:iCs/>
          <w:lang w:eastAsia="en-US"/>
        </w:rPr>
        <w:t xml:space="preserve"> [1]</w:t>
      </w:r>
      <w:r w:rsidRPr="00A1730A">
        <w:rPr>
          <w:bCs/>
          <w:iCs/>
          <w:lang w:eastAsia="en-US"/>
        </w:rPr>
        <w:t xml:space="preserve">. Предлагаемые пределы содержания примесей/продуктов деградации в лекарственной </w:t>
      </w:r>
      <w:r w:rsidRPr="002239F4">
        <w:rPr>
          <w:bCs/>
          <w:iCs/>
          <w:lang w:eastAsia="en-US"/>
        </w:rPr>
        <w:t>субстанции и продукте являются токсикологически приемлемыми</w:t>
      </w:r>
      <w:r w:rsidR="000E0746">
        <w:rPr>
          <w:bCs/>
          <w:iCs/>
          <w:lang w:eastAsia="en-US"/>
        </w:rPr>
        <w:t xml:space="preserve"> (</w:t>
      </w:r>
      <w:r w:rsidR="000E0746" w:rsidRPr="002239F4">
        <w:rPr>
          <w:bCs/>
          <w:iCs/>
          <w:lang w:eastAsia="en-US"/>
        </w:rPr>
        <w:t>максимальные суточные клинические дозы примесей с генотоксичностью или потенциальной генотоксичностью составляют &lt; 1,5 мкг, порог токсикологической опасности</w:t>
      </w:r>
      <w:r w:rsidR="000E0746">
        <w:rPr>
          <w:bCs/>
          <w:iCs/>
          <w:lang w:eastAsia="en-US"/>
        </w:rPr>
        <w:t xml:space="preserve"> </w:t>
      </w:r>
      <w:r w:rsidR="000E0746" w:rsidRPr="00A4426A">
        <w:rPr>
          <w:bCs/>
          <w:iCs/>
          <w:lang w:eastAsia="en-US"/>
        </w:rPr>
        <w:t>[19])</w:t>
      </w:r>
      <w:r w:rsidRPr="002239F4">
        <w:rPr>
          <w:bCs/>
          <w:iCs/>
          <w:lang w:eastAsia="en-US"/>
        </w:rPr>
        <w:t>.</w:t>
      </w:r>
      <w:r w:rsidR="000E0746">
        <w:rPr>
          <w:bCs/>
          <w:iCs/>
          <w:lang w:eastAsia="en-US"/>
        </w:rPr>
        <w:t xml:space="preserve"> </w:t>
      </w:r>
      <w:r w:rsidR="00A1730A" w:rsidRPr="002239F4">
        <w:rPr>
          <w:bCs/>
          <w:iCs/>
          <w:lang w:eastAsia="en-US"/>
        </w:rPr>
        <w:t>Три потенциальных примеси были мутагенными в анализах мутаций бактериального гена, и их содержание должно быть как можно меньше и не должно превышать 30 частей на миллион в лекарственной субстанции или готовом продукте [15].</w:t>
      </w:r>
    </w:p>
    <w:p w14:paraId="57741304" w14:textId="6ED4CAB0" w:rsidR="00D24A01" w:rsidRDefault="004C6882" w:rsidP="004C6882">
      <w:pPr>
        <w:spacing w:after="0" w:line="240" w:lineRule="auto"/>
        <w:ind w:firstLine="708"/>
        <w:rPr>
          <w:bCs/>
          <w:iCs/>
          <w:lang w:eastAsia="en-US"/>
        </w:rPr>
      </w:pPr>
      <w:r w:rsidRPr="002239F4">
        <w:rPr>
          <w:bCs/>
          <w:iCs/>
          <w:lang w:eastAsia="en-US"/>
        </w:rPr>
        <w:t>Генотоксичность родственн</w:t>
      </w:r>
      <w:r w:rsidR="00321A53">
        <w:rPr>
          <w:bCs/>
          <w:iCs/>
          <w:lang w:eastAsia="en-US"/>
        </w:rPr>
        <w:t>ых</w:t>
      </w:r>
      <w:r w:rsidRPr="002239F4">
        <w:rPr>
          <w:bCs/>
          <w:iCs/>
          <w:lang w:eastAsia="en-US"/>
        </w:rPr>
        <w:t xml:space="preserve"> веществ А и С </w:t>
      </w:r>
      <w:r w:rsidR="00B82DB6">
        <w:rPr>
          <w:bCs/>
          <w:iCs/>
          <w:lang w:eastAsia="en-US"/>
        </w:rPr>
        <w:t xml:space="preserve">показала отрицательные </w:t>
      </w:r>
      <w:r w:rsidR="00321A53">
        <w:rPr>
          <w:bCs/>
          <w:iCs/>
          <w:lang w:eastAsia="en-US"/>
        </w:rPr>
        <w:t>результаты</w:t>
      </w:r>
      <w:r w:rsidR="00B82DB6">
        <w:rPr>
          <w:bCs/>
          <w:iCs/>
          <w:lang w:eastAsia="en-US"/>
        </w:rPr>
        <w:t xml:space="preserve"> при </w:t>
      </w:r>
      <w:r w:rsidRPr="002239F4">
        <w:rPr>
          <w:bCs/>
          <w:iCs/>
          <w:lang w:eastAsia="en-US"/>
        </w:rPr>
        <w:t>анализ</w:t>
      </w:r>
      <w:r w:rsidR="00B82DB6">
        <w:rPr>
          <w:bCs/>
          <w:iCs/>
          <w:lang w:eastAsia="en-US"/>
        </w:rPr>
        <w:t>е</w:t>
      </w:r>
      <w:r w:rsidRPr="002239F4">
        <w:rPr>
          <w:bCs/>
          <w:iCs/>
          <w:lang w:eastAsia="en-US"/>
        </w:rPr>
        <w:t xml:space="preserve"> обратной бактериальной мутации и анализа хромосомных аберраций в лимфоцитах человека.</w:t>
      </w:r>
    </w:p>
    <w:p w14:paraId="0244659E" w14:textId="77777777" w:rsidR="000E0746" w:rsidRDefault="004C6882" w:rsidP="004C6882">
      <w:pPr>
        <w:spacing w:after="0" w:line="240" w:lineRule="auto"/>
        <w:ind w:firstLine="708"/>
        <w:rPr>
          <w:bCs/>
          <w:iCs/>
          <w:lang w:eastAsia="en-US"/>
        </w:rPr>
      </w:pPr>
      <w:r w:rsidRPr="002239F4">
        <w:rPr>
          <w:bCs/>
          <w:iCs/>
          <w:lang w:eastAsia="en-US"/>
        </w:rPr>
        <w:t xml:space="preserve">Генотоксичность родственного вещества В </w:t>
      </w:r>
      <w:r w:rsidR="000E0746">
        <w:rPr>
          <w:bCs/>
          <w:iCs/>
          <w:lang w:eastAsia="en-US"/>
        </w:rPr>
        <w:t>в</w:t>
      </w:r>
      <w:r w:rsidRPr="002239F4">
        <w:rPr>
          <w:bCs/>
          <w:iCs/>
          <w:lang w:eastAsia="en-US"/>
        </w:rPr>
        <w:t xml:space="preserve"> анализе обратной мутации </w:t>
      </w:r>
      <w:r w:rsidR="000E0746">
        <w:rPr>
          <w:bCs/>
          <w:iCs/>
          <w:lang w:eastAsia="en-US"/>
        </w:rPr>
        <w:t xml:space="preserve">на </w:t>
      </w:r>
      <w:r w:rsidR="000E0746" w:rsidRPr="002239F4">
        <w:rPr>
          <w:bCs/>
          <w:iCs/>
          <w:lang w:eastAsia="en-US"/>
        </w:rPr>
        <w:t>печен</w:t>
      </w:r>
      <w:r w:rsidR="000E0746">
        <w:rPr>
          <w:bCs/>
          <w:iCs/>
          <w:lang w:eastAsia="en-US"/>
        </w:rPr>
        <w:t>и</w:t>
      </w:r>
      <w:r w:rsidR="000E0746" w:rsidRPr="002239F4">
        <w:rPr>
          <w:bCs/>
          <w:iCs/>
          <w:lang w:eastAsia="en-US"/>
        </w:rPr>
        <w:t>, желудк</w:t>
      </w:r>
      <w:r w:rsidR="000E0746">
        <w:rPr>
          <w:bCs/>
          <w:iCs/>
          <w:lang w:eastAsia="en-US"/>
        </w:rPr>
        <w:t>е</w:t>
      </w:r>
      <w:r w:rsidR="000E0746" w:rsidRPr="002239F4">
        <w:rPr>
          <w:bCs/>
          <w:iCs/>
          <w:lang w:eastAsia="en-US"/>
        </w:rPr>
        <w:t xml:space="preserve"> и тощей кишк</w:t>
      </w:r>
      <w:r w:rsidR="000E0746">
        <w:rPr>
          <w:bCs/>
          <w:iCs/>
          <w:lang w:eastAsia="en-US"/>
        </w:rPr>
        <w:t>е</w:t>
      </w:r>
      <w:r w:rsidR="000E0746" w:rsidRPr="002239F4">
        <w:rPr>
          <w:bCs/>
          <w:iCs/>
          <w:lang w:eastAsia="en-US"/>
        </w:rPr>
        <w:t xml:space="preserve"> у крыс </w:t>
      </w:r>
      <w:r w:rsidR="000E0746">
        <w:rPr>
          <w:bCs/>
          <w:iCs/>
          <w:lang w:eastAsia="en-US"/>
        </w:rPr>
        <w:t>показало</w:t>
      </w:r>
      <w:r w:rsidRPr="002239F4">
        <w:rPr>
          <w:bCs/>
          <w:iCs/>
          <w:lang w:eastAsia="en-US"/>
        </w:rPr>
        <w:t xml:space="preserve"> незначительное увеличение числа колоний обратного мутанта штамма ТА98 без активации метаболизма при воздействии высокой концентрации (1000 мкг/планшет), но микроядерный</w:t>
      </w:r>
      <w:r w:rsidR="000E0746">
        <w:rPr>
          <w:bCs/>
          <w:iCs/>
          <w:lang w:eastAsia="en-US"/>
        </w:rPr>
        <w:t xml:space="preserve"> анализ </w:t>
      </w:r>
      <w:r w:rsidRPr="002239F4">
        <w:rPr>
          <w:bCs/>
          <w:iCs/>
          <w:lang w:eastAsia="en-US"/>
        </w:rPr>
        <w:t xml:space="preserve">и анализ </w:t>
      </w:r>
      <w:r w:rsidR="00AB24CF" w:rsidRPr="002239F4">
        <w:rPr>
          <w:bCs/>
          <w:iCs/>
          <w:lang w:eastAsia="en-US"/>
        </w:rPr>
        <w:t>ДНК-комет показали</w:t>
      </w:r>
      <w:r w:rsidRPr="002239F4">
        <w:rPr>
          <w:bCs/>
          <w:iCs/>
          <w:lang w:eastAsia="en-US"/>
        </w:rPr>
        <w:t xml:space="preserve"> отрицательные результаты.</w:t>
      </w:r>
    </w:p>
    <w:p w14:paraId="4221937F" w14:textId="74327328" w:rsidR="00F54135" w:rsidRPr="002239F4" w:rsidRDefault="00E76455" w:rsidP="00831526">
      <w:pPr>
        <w:spacing w:after="0" w:line="240" w:lineRule="auto"/>
        <w:ind w:firstLine="709"/>
        <w:rPr>
          <w:bCs/>
          <w:iCs/>
          <w:lang w:eastAsia="en-US"/>
        </w:rPr>
      </w:pPr>
      <w:r w:rsidRPr="002239F4">
        <w:rPr>
          <w:bCs/>
          <w:iCs/>
          <w:lang w:eastAsia="en-US"/>
        </w:rPr>
        <w:t>Было проведено два 13-недельных исследования повторных доз на крысах: в одном исследовании использовали состав, содержащий родственное вещество А, родственное вещество С и родственное вещество в концентрациях не ниже верхнего предела спецификации, а в другом - состав в которых эти примеси не были обнаружены. Данные исследования показали отсутствие различий в результатах токсичности между этими исследованиями, и не было обнаружено повышенной токсичности из-за примесей. Потенциальные дозы примесей у людей массой 60 кг оценивали по их максимальным дозам у крыс в этом исследовании и сравнивали с клиническими максимальными дозами примесей у людей, содержащимися на верхнем пределе спецификации. Для всех оцениваемых примесей запас прочности был ≥15</w:t>
      </w:r>
      <w:r w:rsidR="002239F4" w:rsidRPr="002239F4">
        <w:rPr>
          <w:bCs/>
          <w:iCs/>
          <w:lang w:eastAsia="en-US"/>
        </w:rPr>
        <w:t xml:space="preserve"> </w:t>
      </w:r>
      <w:r w:rsidR="002239F4" w:rsidRPr="002239F4">
        <w:rPr>
          <w:bCs/>
          <w:iCs/>
          <w:lang w:val="en-US" w:eastAsia="en-US"/>
        </w:rPr>
        <w:t>[19]</w:t>
      </w:r>
      <w:r w:rsidRPr="002239F4">
        <w:rPr>
          <w:bCs/>
          <w:iCs/>
          <w:lang w:eastAsia="en-US"/>
        </w:rPr>
        <w:t>.</w:t>
      </w:r>
    </w:p>
    <w:p w14:paraId="1B1D4A22" w14:textId="77777777" w:rsidR="00F76EAC" w:rsidRDefault="00F76EAC" w:rsidP="00F76EAC">
      <w:pPr>
        <w:pStyle w:val="2"/>
        <w:spacing w:line="240" w:lineRule="auto"/>
        <w:rPr>
          <w:color w:val="000000" w:themeColor="text1"/>
          <w:szCs w:val="24"/>
        </w:rPr>
      </w:pPr>
      <w:bookmarkStart w:id="123" w:name="_Toc136854667"/>
      <w:r>
        <w:rPr>
          <w:color w:val="000000" w:themeColor="text1"/>
          <w:szCs w:val="24"/>
        </w:rPr>
        <w:t>Список литературы</w:t>
      </w:r>
      <w:bookmarkEnd w:id="123"/>
    </w:p>
    <w:bookmarkStart w:id="124" w:name="_Ref79512680"/>
    <w:p w14:paraId="0F48BA05" w14:textId="1BB5939F" w:rsidR="007C0E73" w:rsidRPr="00597BF6" w:rsidRDefault="007C0E73" w:rsidP="004658A7">
      <w:pPr>
        <w:pStyle w:val="af3"/>
        <w:numPr>
          <w:ilvl w:val="0"/>
          <w:numId w:val="26"/>
        </w:numPr>
        <w:spacing w:after="0" w:line="240" w:lineRule="auto"/>
      </w:pPr>
      <w:r>
        <w:rPr>
          <w:lang w:val="en-US"/>
        </w:rPr>
        <w:fldChar w:fldCharType="begin"/>
      </w:r>
      <w:r w:rsidRPr="00597BF6">
        <w:instrText xml:space="preserve"> </w:instrText>
      </w:r>
      <w:r>
        <w:rPr>
          <w:lang w:val="en-US"/>
        </w:rPr>
        <w:instrText>HYPERLINK</w:instrText>
      </w:r>
      <w:r w:rsidRPr="00597BF6">
        <w:instrText xml:space="preserve"> "</w:instrText>
      </w:r>
      <w:r w:rsidRPr="007C0E73">
        <w:rPr>
          <w:lang w:val="en-US"/>
        </w:rPr>
        <w:instrText>https</w:instrText>
      </w:r>
      <w:r w:rsidRPr="00597BF6">
        <w:instrText>://</w:instrText>
      </w:r>
      <w:r w:rsidRPr="007C0E73">
        <w:rPr>
          <w:lang w:val="en-US"/>
        </w:rPr>
        <w:instrText>www</w:instrText>
      </w:r>
      <w:r w:rsidRPr="00597BF6">
        <w:instrText>.</w:instrText>
      </w:r>
      <w:r w:rsidRPr="007C0E73">
        <w:rPr>
          <w:lang w:val="en-US"/>
        </w:rPr>
        <w:instrText>ema</w:instrText>
      </w:r>
      <w:r w:rsidRPr="00597BF6">
        <w:instrText>.</w:instrText>
      </w:r>
      <w:r w:rsidRPr="007C0E73">
        <w:rPr>
          <w:lang w:val="en-US"/>
        </w:rPr>
        <w:instrText>europa</w:instrText>
      </w:r>
      <w:r w:rsidRPr="00597BF6">
        <w:instrText>.</w:instrText>
      </w:r>
      <w:r w:rsidRPr="007C0E73">
        <w:rPr>
          <w:lang w:val="en-US"/>
        </w:rPr>
        <w:instrText>eu</w:instrText>
      </w:r>
      <w:r w:rsidRPr="00597BF6">
        <w:instrText>/</w:instrText>
      </w:r>
      <w:r w:rsidRPr="007C0E73">
        <w:rPr>
          <w:lang w:val="en-US"/>
        </w:rPr>
        <w:instrText>en</w:instrText>
      </w:r>
      <w:r w:rsidRPr="00597BF6">
        <w:instrText>/</w:instrText>
      </w:r>
      <w:r w:rsidRPr="007C0E73">
        <w:rPr>
          <w:lang w:val="en-US"/>
        </w:rPr>
        <w:instrText>documents</w:instrText>
      </w:r>
      <w:r w:rsidRPr="00597BF6">
        <w:instrText>/</w:instrText>
      </w:r>
      <w:r w:rsidRPr="007C0E73">
        <w:rPr>
          <w:lang w:val="en-US"/>
        </w:rPr>
        <w:instrText>assessment</w:instrText>
      </w:r>
      <w:r w:rsidRPr="00597BF6">
        <w:instrText>-</w:instrText>
      </w:r>
      <w:r w:rsidRPr="007C0E73">
        <w:rPr>
          <w:lang w:val="en-US"/>
        </w:rPr>
        <w:instrText>report</w:instrText>
      </w:r>
      <w:r w:rsidRPr="00597BF6">
        <w:instrText>/</w:instrText>
      </w:r>
      <w:r w:rsidRPr="007C0E73">
        <w:rPr>
          <w:lang w:val="en-US"/>
        </w:rPr>
        <w:instrText>giotrif</w:instrText>
      </w:r>
      <w:r w:rsidRPr="00597BF6">
        <w:instrText>-</w:instrText>
      </w:r>
      <w:r w:rsidRPr="007C0E73">
        <w:rPr>
          <w:lang w:val="en-US"/>
        </w:rPr>
        <w:instrText>epar</w:instrText>
      </w:r>
      <w:r w:rsidRPr="00597BF6">
        <w:instrText>-</w:instrText>
      </w:r>
      <w:r w:rsidRPr="007C0E73">
        <w:rPr>
          <w:lang w:val="en-US"/>
        </w:rPr>
        <w:instrText>public</w:instrText>
      </w:r>
      <w:r w:rsidRPr="00597BF6">
        <w:instrText>-</w:instrText>
      </w:r>
      <w:r w:rsidRPr="007C0E73">
        <w:rPr>
          <w:lang w:val="en-US"/>
        </w:rPr>
        <w:instrText>assessment</w:instrText>
      </w:r>
      <w:r w:rsidRPr="00597BF6">
        <w:instrText>-</w:instrText>
      </w:r>
      <w:r w:rsidRPr="007C0E73">
        <w:rPr>
          <w:lang w:val="en-US"/>
        </w:rPr>
        <w:instrText>report</w:instrText>
      </w:r>
      <w:r w:rsidRPr="00597BF6">
        <w:instrText>_</w:instrText>
      </w:r>
      <w:r w:rsidRPr="007C0E73">
        <w:rPr>
          <w:lang w:val="en-US"/>
        </w:rPr>
        <w:instrText>en</w:instrText>
      </w:r>
      <w:r w:rsidRPr="00597BF6">
        <w:instrText>.</w:instrText>
      </w:r>
      <w:r w:rsidRPr="007C0E73">
        <w:rPr>
          <w:lang w:val="en-US"/>
        </w:rPr>
        <w:instrText>pdf</w:instrText>
      </w:r>
      <w:r w:rsidRPr="00597BF6">
        <w:instrText xml:space="preserve">" </w:instrText>
      </w:r>
      <w:r>
        <w:rPr>
          <w:lang w:val="en-US"/>
        </w:rPr>
        <w:fldChar w:fldCharType="separate"/>
      </w:r>
      <w:r w:rsidRPr="007C0E73">
        <w:rPr>
          <w:lang w:val="en-US"/>
        </w:rPr>
        <w:t>https</w:t>
      </w:r>
      <w:r w:rsidRPr="00597BF6">
        <w:t>://</w:t>
      </w:r>
      <w:r w:rsidRPr="007C0E73">
        <w:rPr>
          <w:lang w:val="en-US"/>
        </w:rPr>
        <w:t>www</w:t>
      </w:r>
      <w:r w:rsidRPr="00597BF6">
        <w:t>.</w:t>
      </w:r>
      <w:r w:rsidRPr="007C0E73">
        <w:rPr>
          <w:lang w:val="en-US"/>
        </w:rPr>
        <w:t>ema</w:t>
      </w:r>
      <w:r w:rsidRPr="00597BF6">
        <w:t>.</w:t>
      </w:r>
      <w:r w:rsidRPr="007C0E73">
        <w:rPr>
          <w:lang w:val="en-US"/>
        </w:rPr>
        <w:t>europa</w:t>
      </w:r>
      <w:r w:rsidRPr="00597BF6">
        <w:t>.</w:t>
      </w:r>
      <w:r w:rsidRPr="007C0E73">
        <w:rPr>
          <w:lang w:val="en-US"/>
        </w:rPr>
        <w:t>eu</w:t>
      </w:r>
      <w:r w:rsidRPr="00597BF6">
        <w:t>/</w:t>
      </w:r>
      <w:r w:rsidRPr="007C0E73">
        <w:rPr>
          <w:lang w:val="en-US"/>
        </w:rPr>
        <w:t>en</w:t>
      </w:r>
      <w:r w:rsidRPr="00597BF6">
        <w:t>/</w:t>
      </w:r>
      <w:r w:rsidRPr="007C0E73">
        <w:rPr>
          <w:lang w:val="en-US"/>
        </w:rPr>
        <w:t>documents</w:t>
      </w:r>
      <w:r w:rsidRPr="00597BF6">
        <w:t>/</w:t>
      </w:r>
      <w:r w:rsidRPr="007C0E73">
        <w:rPr>
          <w:lang w:val="en-US"/>
        </w:rPr>
        <w:t>assessment</w:t>
      </w:r>
      <w:r w:rsidRPr="00597BF6">
        <w:t>-</w:t>
      </w:r>
      <w:r w:rsidRPr="007C0E73">
        <w:rPr>
          <w:lang w:val="en-US"/>
        </w:rPr>
        <w:t>report</w:t>
      </w:r>
      <w:r w:rsidRPr="00597BF6">
        <w:t>/</w:t>
      </w:r>
      <w:r w:rsidRPr="007C0E73">
        <w:rPr>
          <w:lang w:val="en-US"/>
        </w:rPr>
        <w:t>giotrif</w:t>
      </w:r>
      <w:r w:rsidRPr="00597BF6">
        <w:t>-</w:t>
      </w:r>
      <w:r w:rsidRPr="007C0E73">
        <w:rPr>
          <w:lang w:val="en-US"/>
        </w:rPr>
        <w:t>epar</w:t>
      </w:r>
      <w:r w:rsidRPr="00597BF6">
        <w:t>-</w:t>
      </w:r>
      <w:r w:rsidRPr="007C0E73">
        <w:rPr>
          <w:lang w:val="en-US"/>
        </w:rPr>
        <w:t>public</w:t>
      </w:r>
      <w:r w:rsidRPr="00597BF6">
        <w:t>-</w:t>
      </w:r>
      <w:r w:rsidRPr="007C0E73">
        <w:rPr>
          <w:lang w:val="en-US"/>
        </w:rPr>
        <w:t>assessment</w:t>
      </w:r>
      <w:r w:rsidRPr="00597BF6">
        <w:t>-</w:t>
      </w:r>
      <w:r w:rsidRPr="007C0E73">
        <w:rPr>
          <w:lang w:val="en-US"/>
        </w:rPr>
        <w:t>report</w:t>
      </w:r>
      <w:r w:rsidRPr="00597BF6">
        <w:t>_</w:t>
      </w:r>
      <w:r w:rsidRPr="007C0E73">
        <w:rPr>
          <w:lang w:val="en-US"/>
        </w:rPr>
        <w:t>en</w:t>
      </w:r>
      <w:r w:rsidRPr="00597BF6">
        <w:t>.</w:t>
      </w:r>
      <w:r w:rsidRPr="007C0E73">
        <w:rPr>
          <w:lang w:val="en-US"/>
        </w:rPr>
        <w:t>pdf</w:t>
      </w:r>
      <w:r>
        <w:rPr>
          <w:lang w:val="en-US"/>
        </w:rPr>
        <w:fldChar w:fldCharType="end"/>
      </w:r>
      <w:r w:rsidRPr="00597BF6">
        <w:t>.</w:t>
      </w:r>
    </w:p>
    <w:p w14:paraId="1FECF489" w14:textId="189B0EB0" w:rsidR="00267544" w:rsidRPr="00EE2618" w:rsidRDefault="00B72EFA" w:rsidP="004658A7">
      <w:pPr>
        <w:pStyle w:val="af3"/>
        <w:numPr>
          <w:ilvl w:val="0"/>
          <w:numId w:val="26"/>
        </w:numPr>
        <w:spacing w:after="0" w:line="240" w:lineRule="auto"/>
        <w:rPr>
          <w:lang w:val="en-US"/>
        </w:rPr>
      </w:pPr>
      <w:r w:rsidRPr="00B72EFA">
        <w:rPr>
          <w:lang w:val="en-US"/>
        </w:rPr>
        <w:t>Electronic Medicines Compendium: Giotrif 30 mg film-coated tablets Monograph</w:t>
      </w:r>
      <w:r>
        <w:rPr>
          <w:lang w:val="en-US"/>
        </w:rPr>
        <w:t xml:space="preserve"> </w:t>
      </w:r>
      <w:r w:rsidRPr="00CC5F02">
        <w:rPr>
          <w:lang w:val="en-US"/>
        </w:rPr>
        <w:t>https://www.medicines.org.uk/emc/product/7701/smpc</w:t>
      </w:r>
      <w:r w:rsidR="00714359" w:rsidRPr="00EE2618">
        <w:rPr>
          <w:lang w:val="en-US"/>
        </w:rPr>
        <w:t>.</w:t>
      </w:r>
    </w:p>
    <w:p w14:paraId="0CEC2961" w14:textId="66C701E8" w:rsidR="00714359" w:rsidRPr="00EE2618" w:rsidRDefault="008E46A9" w:rsidP="004658A7">
      <w:pPr>
        <w:pStyle w:val="af3"/>
        <w:numPr>
          <w:ilvl w:val="0"/>
          <w:numId w:val="26"/>
        </w:numPr>
        <w:spacing w:after="0" w:line="240" w:lineRule="auto"/>
        <w:rPr>
          <w:lang w:val="en-US"/>
        </w:rPr>
      </w:pPr>
      <w:hyperlink r:id="rId20" w:history="1">
        <w:r w:rsidR="00A65DD1" w:rsidRPr="00EE2618">
          <w:rPr>
            <w:lang w:val="en-US"/>
          </w:rPr>
          <w:t>https://go.drugbank.com/drugs/DB08916</w:t>
        </w:r>
      </w:hyperlink>
      <w:r w:rsidR="00714359" w:rsidRPr="00EE2618">
        <w:rPr>
          <w:lang w:val="en-US"/>
        </w:rPr>
        <w:t>.</w:t>
      </w:r>
    </w:p>
    <w:p w14:paraId="263FA92C" w14:textId="557A670A" w:rsidR="00A65DD1" w:rsidRPr="00EE2618" w:rsidRDefault="008E46A9" w:rsidP="004658A7">
      <w:pPr>
        <w:pStyle w:val="af3"/>
        <w:numPr>
          <w:ilvl w:val="0"/>
          <w:numId w:val="26"/>
        </w:numPr>
        <w:spacing w:after="0" w:line="240" w:lineRule="auto"/>
        <w:rPr>
          <w:lang w:val="en-US"/>
        </w:rPr>
      </w:pPr>
      <w:hyperlink r:id="rId21" w:history="1">
        <w:r w:rsidR="00916FFF" w:rsidRPr="00EE2618">
          <w:rPr>
            <w:lang w:val="en-US"/>
          </w:rPr>
          <w:t>https://www.ema.europa.eu/en/documents/variation-report/giotrif-h-c-2280-ii-0012-epar-assessment-report-extension_en.pdf</w:t>
        </w:r>
      </w:hyperlink>
      <w:r w:rsidR="00A65DD1" w:rsidRPr="00EE2618">
        <w:rPr>
          <w:lang w:val="en-US"/>
        </w:rPr>
        <w:t>.</w:t>
      </w:r>
    </w:p>
    <w:p w14:paraId="3665835F" w14:textId="0CCDBC09" w:rsidR="00653993" w:rsidRPr="00EE2618" w:rsidRDefault="008E46A9" w:rsidP="00653993">
      <w:pPr>
        <w:pStyle w:val="af3"/>
        <w:numPr>
          <w:ilvl w:val="0"/>
          <w:numId w:val="26"/>
        </w:numPr>
        <w:spacing w:after="0" w:line="240" w:lineRule="auto"/>
        <w:rPr>
          <w:lang w:val="en-US"/>
        </w:rPr>
      </w:pPr>
      <w:hyperlink r:id="rId22" w:history="1">
        <w:r w:rsidR="00653993" w:rsidRPr="00EE2618">
          <w:rPr>
            <w:lang w:val="en-US"/>
          </w:rPr>
          <w:t>https://www.ema.europa.eu/en/documents/product-information/giotrif-epar-product-information_en.pdf</w:t>
        </w:r>
      </w:hyperlink>
      <w:r w:rsidR="00653993" w:rsidRPr="00EE2618">
        <w:rPr>
          <w:lang w:val="en-US"/>
        </w:rPr>
        <w:t>.</w:t>
      </w:r>
    </w:p>
    <w:p w14:paraId="2D7E0A80" w14:textId="1007AAC3" w:rsidR="00653993" w:rsidRDefault="00653993" w:rsidP="00C1453A">
      <w:pPr>
        <w:pStyle w:val="af3"/>
        <w:numPr>
          <w:ilvl w:val="0"/>
          <w:numId w:val="26"/>
        </w:numPr>
        <w:spacing w:after="0" w:line="240" w:lineRule="auto"/>
        <w:rPr>
          <w:lang w:val="en-US"/>
        </w:rPr>
      </w:pPr>
      <w:r w:rsidRPr="00653993">
        <w:rPr>
          <w:lang w:val="en-US"/>
        </w:rPr>
        <w:t>Li D, Ambrogio L, Shimamura T, et al. BIBW2992, an irreversible EGFR/HER2 inhibitor highly effective in preclinical lung cancer models. Oncogene. 2008;</w:t>
      </w:r>
      <w:r w:rsidR="000C6898" w:rsidRPr="00831526">
        <w:rPr>
          <w:lang w:val="en-GB"/>
        </w:rPr>
        <w:t xml:space="preserve"> </w:t>
      </w:r>
      <w:r w:rsidRPr="00653993">
        <w:rPr>
          <w:lang w:val="en-US"/>
        </w:rPr>
        <w:t>27(34):4702–11.</w:t>
      </w:r>
    </w:p>
    <w:p w14:paraId="3BA39DBF" w14:textId="4E573CC0" w:rsidR="000C4CE4" w:rsidRDefault="000C4CE4" w:rsidP="00C1453A">
      <w:pPr>
        <w:pStyle w:val="af3"/>
        <w:numPr>
          <w:ilvl w:val="0"/>
          <w:numId w:val="26"/>
        </w:numPr>
        <w:spacing w:after="0" w:line="240" w:lineRule="auto"/>
        <w:rPr>
          <w:lang w:val="en-US"/>
        </w:rPr>
      </w:pPr>
      <w:r w:rsidRPr="000C4CE4">
        <w:rPr>
          <w:lang w:val="en-US"/>
        </w:rPr>
        <w:t xml:space="preserve">Boehringer Ingelheim Pharmaceuticals Inc. Gilotrif TM (afatinib) tablets, for oral use: US prescribing information. 2013. </w:t>
      </w:r>
      <w:hyperlink r:id="rId23" w:history="1">
        <w:r w:rsidRPr="00EE2618">
          <w:rPr>
            <w:lang w:val="en-US"/>
          </w:rPr>
          <w:t>http://www.accessdata.fda.gov/drugsatfda_docs/label/2013/201292s000lbl</w:t>
        </w:r>
      </w:hyperlink>
      <w:r w:rsidRPr="000C4CE4">
        <w:rPr>
          <w:lang w:val="en-US"/>
        </w:rPr>
        <w:t>. pdf. Accessed 25 July 2013.</w:t>
      </w:r>
    </w:p>
    <w:p w14:paraId="0E897E79" w14:textId="68EF7600" w:rsidR="000C4CE4" w:rsidRPr="000C4CE4" w:rsidRDefault="000C4CE4" w:rsidP="00C1453A">
      <w:pPr>
        <w:pStyle w:val="af3"/>
        <w:numPr>
          <w:ilvl w:val="0"/>
          <w:numId w:val="26"/>
        </w:numPr>
        <w:spacing w:after="0" w:line="240" w:lineRule="auto"/>
        <w:rPr>
          <w:lang w:val="en-US"/>
        </w:rPr>
      </w:pPr>
      <w:r w:rsidRPr="000C4CE4">
        <w:rPr>
          <w:lang w:val="en-US"/>
        </w:rPr>
        <w:t>Solca F, Dahl G, Zoephel A, et al. Target binding properties and cellular activity of afatinib (BIBW 2992), an irreversible ErbB family blocker. J Pharmacol Exp Ther. 2012;</w:t>
      </w:r>
      <w:r w:rsidR="000C6898" w:rsidRPr="00831526">
        <w:rPr>
          <w:lang w:val="en-GB"/>
        </w:rPr>
        <w:t xml:space="preserve"> </w:t>
      </w:r>
      <w:r w:rsidRPr="000C4CE4">
        <w:rPr>
          <w:lang w:val="en-US"/>
        </w:rPr>
        <w:t>343(2):342–5</w:t>
      </w:r>
      <w:r w:rsidR="00BE7198">
        <w:rPr>
          <w:lang w:val="en-US"/>
        </w:rPr>
        <w:t>0,</w:t>
      </w:r>
    </w:p>
    <w:p w14:paraId="0D37D6C2" w14:textId="4EE907F8" w:rsidR="000C4CE4" w:rsidRPr="000C4CE4" w:rsidRDefault="000C4CE4" w:rsidP="00C1453A">
      <w:pPr>
        <w:pStyle w:val="af3"/>
        <w:numPr>
          <w:ilvl w:val="0"/>
          <w:numId w:val="26"/>
        </w:numPr>
        <w:spacing w:after="0" w:line="240" w:lineRule="auto"/>
        <w:rPr>
          <w:lang w:val="en-US"/>
        </w:rPr>
      </w:pPr>
      <w:r w:rsidRPr="000C4CE4">
        <w:rPr>
          <w:lang w:val="en-US"/>
        </w:rPr>
        <w:t>Li D, Ambrogio L, Shimamura T, et al. BIBW2992, an irreversible EGFR/HER2 inhibitor highly effective in preclinical lung cancer models. Oncogene. 2008;</w:t>
      </w:r>
      <w:r w:rsidR="000C6898" w:rsidRPr="00831526">
        <w:rPr>
          <w:lang w:val="en-GB"/>
        </w:rPr>
        <w:t xml:space="preserve"> </w:t>
      </w:r>
      <w:r w:rsidRPr="000C4CE4">
        <w:rPr>
          <w:lang w:val="en-US"/>
        </w:rPr>
        <w:t>27(34):4702–11.</w:t>
      </w:r>
    </w:p>
    <w:p w14:paraId="03C27F00" w14:textId="5FB73F76" w:rsidR="000C4CE4" w:rsidRDefault="000C4CE4" w:rsidP="00C1453A">
      <w:pPr>
        <w:pStyle w:val="af3"/>
        <w:numPr>
          <w:ilvl w:val="0"/>
          <w:numId w:val="26"/>
        </w:numPr>
        <w:spacing w:after="0" w:line="240" w:lineRule="auto"/>
        <w:rPr>
          <w:lang w:val="en-US"/>
        </w:rPr>
      </w:pPr>
      <w:r w:rsidRPr="000C4CE4">
        <w:rPr>
          <w:lang w:val="en-US"/>
        </w:rPr>
        <w:t>Chen G, Kronenberger P, Teugels E, et al. Targeting the epidermal growth factor receptor in non-small cell lung cancer cells: the effect of combining RNA interference with tyrosine kinase inhibitors or cetuximab. BMC Med. 2012;</w:t>
      </w:r>
      <w:r w:rsidR="000C6898" w:rsidRPr="00831526">
        <w:rPr>
          <w:lang w:val="en-GB"/>
        </w:rPr>
        <w:t xml:space="preserve"> </w:t>
      </w:r>
      <w:r w:rsidRPr="000C4CE4">
        <w:rPr>
          <w:lang w:val="en-US"/>
        </w:rPr>
        <w:t>10:28.</w:t>
      </w:r>
    </w:p>
    <w:p w14:paraId="3C9E9259" w14:textId="21C2411A" w:rsidR="003A6AD8" w:rsidRPr="003A6AD8" w:rsidRDefault="003A6AD8" w:rsidP="00C1453A">
      <w:pPr>
        <w:pStyle w:val="af3"/>
        <w:numPr>
          <w:ilvl w:val="0"/>
          <w:numId w:val="26"/>
        </w:numPr>
        <w:spacing w:after="0" w:line="240" w:lineRule="auto"/>
        <w:rPr>
          <w:lang w:val="en-US"/>
        </w:rPr>
      </w:pPr>
      <w:r w:rsidRPr="003A6AD8">
        <w:rPr>
          <w:lang w:val="en-US"/>
        </w:rPr>
        <w:t>Ninomiya T, Takigawa N, Ichihara E, et al. Afatinib prolongs survival compared with gefitinib in an epidermal growth factor receptor-driven lung cancer model. Mol Cancer Ther. 2013; 12(5):589–97.</w:t>
      </w:r>
    </w:p>
    <w:p w14:paraId="080FE8C0" w14:textId="09F49E5E" w:rsidR="003A6AD8" w:rsidRPr="00EE2618" w:rsidRDefault="003A6AD8" w:rsidP="00C1453A">
      <w:pPr>
        <w:pStyle w:val="af3"/>
        <w:numPr>
          <w:ilvl w:val="0"/>
          <w:numId w:val="26"/>
        </w:numPr>
        <w:spacing w:after="0" w:line="240" w:lineRule="auto"/>
        <w:rPr>
          <w:lang w:val="en-US"/>
        </w:rPr>
      </w:pPr>
      <w:r w:rsidRPr="00EE2618">
        <w:rPr>
          <w:lang w:val="en-US"/>
        </w:rPr>
        <w:t>Kristeleit H, Puglisi M, Middleton GW, et al. Phase II, open-label trial to assess the effect of continuous oral afatinib (BIBW 2992) at a daily dose of 50 mg on QTc, pharmacokinetics, and efficacy in relapsed or refractory solid tumors including brain metastases and glioblastoma that is not amenable to other therapy [abstract no. 2613]. J Clin Oncol. 2011;</w:t>
      </w:r>
      <w:r w:rsidR="000C6898" w:rsidRPr="00831526">
        <w:rPr>
          <w:lang w:val="en-GB"/>
        </w:rPr>
        <w:t xml:space="preserve"> </w:t>
      </w:r>
      <w:r w:rsidRPr="00EE2618">
        <w:rPr>
          <w:lang w:val="en-US"/>
        </w:rPr>
        <w:t>29(15 Suppl 1)</w:t>
      </w:r>
      <w:r w:rsidR="00C9094E" w:rsidRPr="00EE2618">
        <w:rPr>
          <w:lang w:val="en-US"/>
        </w:rPr>
        <w:t>.</w:t>
      </w:r>
    </w:p>
    <w:p w14:paraId="3B2EC7D4" w14:textId="458ECED8" w:rsidR="002C1843" w:rsidRPr="00FA6959" w:rsidRDefault="002C1843" w:rsidP="00C1453A">
      <w:pPr>
        <w:pStyle w:val="af3"/>
        <w:numPr>
          <w:ilvl w:val="0"/>
          <w:numId w:val="26"/>
        </w:numPr>
        <w:spacing w:after="0" w:line="240" w:lineRule="auto"/>
        <w:rPr>
          <w:lang w:val="en-US"/>
        </w:rPr>
      </w:pPr>
      <w:r w:rsidRPr="002C1843">
        <w:rPr>
          <w:lang w:val="en-US"/>
        </w:rPr>
        <w:t xml:space="preserve">Kang HJ, Kim J, Cho SH, Park SJ, Yoo HS, Kang IC. Inhibitory Effects of HangAmDan-B1 (HAD-B1) Combined With Afatinib on H1975 Lung Cancer Cell-Bearing Mice. </w:t>
      </w:r>
      <w:r w:rsidRPr="00EE2618">
        <w:rPr>
          <w:lang w:val="en-US"/>
        </w:rPr>
        <w:t>Integr Cancer Ther. 2019 Jan-Dec;18:1534735419830765. doi: 1</w:t>
      </w:r>
      <w:r w:rsidR="00BE7198">
        <w:rPr>
          <w:lang w:val="en-US"/>
        </w:rPr>
        <w:t>0,</w:t>
      </w:r>
      <w:r w:rsidRPr="00EE2618">
        <w:rPr>
          <w:lang w:val="en-US"/>
        </w:rPr>
        <w:t>1177/1534735419830765. PMID: 30866688; PMCID: PMC6419252.</w:t>
      </w:r>
    </w:p>
    <w:p w14:paraId="76F30ABF" w14:textId="12A1FD14" w:rsidR="00FA6959" w:rsidRDefault="00FA6959" w:rsidP="00C1453A">
      <w:pPr>
        <w:pStyle w:val="af3"/>
        <w:numPr>
          <w:ilvl w:val="0"/>
          <w:numId w:val="26"/>
        </w:numPr>
        <w:spacing w:after="0" w:line="240" w:lineRule="auto"/>
        <w:rPr>
          <w:lang w:val="en-US"/>
        </w:rPr>
      </w:pPr>
      <w:r w:rsidRPr="00FA6959">
        <w:rPr>
          <w:lang w:val="en-US"/>
        </w:rPr>
        <w:t>Suzawa K, Toyooka S, Sakaguchi M, Morita M, Yamamoto H, Tomida S, Ohtsuka T, Watanabe M, Hashida S, Maki Y, Soh J, Asano H, Tsukuda K, Miyoshi S. Antitumor effect of afatinib, as a human epidermal growth factor receptor 2-targeted therapy, in lung cancers harboring HER2 oncogene alterations. Cancer Sci. 2016 Jan;107(1):45-52. doi: 1</w:t>
      </w:r>
      <w:r w:rsidR="00BE7198">
        <w:rPr>
          <w:lang w:val="en-US"/>
        </w:rPr>
        <w:t>0,</w:t>
      </w:r>
      <w:r w:rsidRPr="00FA6959">
        <w:rPr>
          <w:lang w:val="en-US"/>
        </w:rPr>
        <w:t>1111/cas.12845. Epub 2015 Dec 3. PMID: 26545934; PMCID: PMC4724821.</w:t>
      </w:r>
    </w:p>
    <w:p w14:paraId="02155FC8" w14:textId="620342A4" w:rsidR="00AA7C89" w:rsidRDefault="008E46A9" w:rsidP="00C1453A">
      <w:pPr>
        <w:pStyle w:val="af3"/>
        <w:numPr>
          <w:ilvl w:val="0"/>
          <w:numId w:val="26"/>
        </w:numPr>
        <w:spacing w:after="0" w:line="240" w:lineRule="auto"/>
        <w:rPr>
          <w:lang w:val="en-US"/>
        </w:rPr>
      </w:pPr>
      <w:hyperlink r:id="rId24" w:history="1">
        <w:r w:rsidR="00797785" w:rsidRPr="00EE2618">
          <w:rPr>
            <w:lang w:val="en-US"/>
          </w:rPr>
          <w:t>https://www.tga.gov.au/sites/default/files/auspar-afatinib-dimaleate-140414.pdf</w:t>
        </w:r>
      </w:hyperlink>
      <w:r w:rsidR="00AA7C89">
        <w:rPr>
          <w:lang w:val="en-US"/>
        </w:rPr>
        <w:t>.</w:t>
      </w:r>
    </w:p>
    <w:p w14:paraId="63FCCA3C" w14:textId="77777777" w:rsidR="00797785" w:rsidRPr="00EE2618" w:rsidRDefault="00797785" w:rsidP="00797785">
      <w:pPr>
        <w:pStyle w:val="af3"/>
        <w:numPr>
          <w:ilvl w:val="0"/>
          <w:numId w:val="26"/>
        </w:numPr>
        <w:spacing w:after="0" w:line="240" w:lineRule="auto"/>
        <w:rPr>
          <w:lang w:val="en-US"/>
        </w:rPr>
      </w:pPr>
      <w:r w:rsidRPr="00EE2618">
        <w:rPr>
          <w:lang w:val="en-US"/>
        </w:rPr>
        <w:t xml:space="preserve">European Medicines Agency. Committee for Medicinal Products for Human Use (CHMP) Assessment report for Giotrif (afatinib). 2013. </w:t>
      </w:r>
      <w:hyperlink r:id="rId25" w:tgtFrame="_blank" w:history="1">
        <w:r w:rsidRPr="00EE2618">
          <w:rPr>
            <w:lang w:val="en-US"/>
          </w:rPr>
          <w:t>http://www.ema.europa.eu/docs/en_GB/document_library/EPAR_-_Public_assessment_report/human/002280/WC500152394.pdf</w:t>
        </w:r>
      </w:hyperlink>
      <w:r w:rsidRPr="00EE2618">
        <w:rPr>
          <w:lang w:val="en-US"/>
        </w:rPr>
        <w:t>. Accessed 17 Mar 2016.</w:t>
      </w:r>
    </w:p>
    <w:p w14:paraId="62E2EF64" w14:textId="7D8DB65F" w:rsidR="00797785" w:rsidRPr="00EE2618" w:rsidRDefault="00797785" w:rsidP="00797785">
      <w:pPr>
        <w:pStyle w:val="af3"/>
        <w:numPr>
          <w:ilvl w:val="0"/>
          <w:numId w:val="26"/>
        </w:numPr>
        <w:spacing w:after="0" w:line="240" w:lineRule="auto"/>
        <w:rPr>
          <w:lang w:val="en-US"/>
        </w:rPr>
      </w:pPr>
      <w:r w:rsidRPr="00EE2618">
        <w:rPr>
          <w:lang w:val="en-US"/>
        </w:rPr>
        <w:t xml:space="preserve">FDA Center for Drug Evaluation and Research. Afatinib pharmacology NDA# 201292 review. 2013. </w:t>
      </w:r>
      <w:hyperlink r:id="rId26" w:tgtFrame="_blank" w:history="1">
        <w:r w:rsidRPr="00EE2618">
          <w:rPr>
            <w:lang w:val="en-US"/>
          </w:rPr>
          <w:t>http://www.accessdata.fda.gov/drugsatfda_docs/nda/2013/201292Orig1s000PharmR.pdf</w:t>
        </w:r>
      </w:hyperlink>
      <w:r w:rsidRPr="00EE2618">
        <w:rPr>
          <w:lang w:val="en-US"/>
        </w:rPr>
        <w:t>. Accessed 17 Mar 2016.</w:t>
      </w:r>
    </w:p>
    <w:p w14:paraId="1A7051EA" w14:textId="404FF90D" w:rsidR="00797785" w:rsidRPr="001F7A1B" w:rsidRDefault="002F72FA" w:rsidP="00C1453A">
      <w:pPr>
        <w:pStyle w:val="af3"/>
        <w:numPr>
          <w:ilvl w:val="0"/>
          <w:numId w:val="26"/>
        </w:numPr>
        <w:spacing w:after="0" w:line="240" w:lineRule="auto"/>
        <w:rPr>
          <w:lang w:val="en-US"/>
        </w:rPr>
      </w:pPr>
      <w:r w:rsidRPr="00EE2618">
        <w:rPr>
          <w:lang w:val="en-US"/>
        </w:rPr>
        <w:t xml:space="preserve">Wind S, Schnell D, Ebner T, Freiwald M, Stopfer P. Clinical Pharmacokinetics and Pharmacodynamics of Afatinib. </w:t>
      </w:r>
      <w:r>
        <w:t>Clin Pharmacokinet. 2017 Mar;56(3):235-25</w:t>
      </w:r>
      <w:r w:rsidR="00BE7198">
        <w:t>0,</w:t>
      </w:r>
      <w:r>
        <w:t xml:space="preserve"> doi: 1</w:t>
      </w:r>
      <w:r w:rsidR="00BE7198">
        <w:t>0,</w:t>
      </w:r>
      <w:r>
        <w:t>1007/s40262-016-0440-1. PMID: 27470518; PMCID: PMC5315738.</w:t>
      </w:r>
    </w:p>
    <w:p w14:paraId="6CE1C7EC" w14:textId="776FB711" w:rsidR="00986AA3" w:rsidRPr="00AE4529" w:rsidRDefault="001F7A1B" w:rsidP="00AE4529">
      <w:pPr>
        <w:pStyle w:val="af3"/>
        <w:numPr>
          <w:ilvl w:val="0"/>
          <w:numId w:val="26"/>
        </w:numPr>
        <w:spacing w:after="0" w:line="240" w:lineRule="auto"/>
        <w:rPr>
          <w:rStyle w:val="aa"/>
          <w:color w:val="auto"/>
          <w:u w:val="none"/>
          <w:lang w:val="en-US"/>
        </w:rPr>
      </w:pPr>
      <w:r w:rsidRPr="001F7A1B">
        <w:rPr>
          <w:lang w:val="en-US"/>
        </w:rPr>
        <w:t>https://www.pmda.go.jp/files/00021032</w:t>
      </w:r>
      <w:r w:rsidR="00BE7198">
        <w:rPr>
          <w:lang w:val="en-US"/>
        </w:rPr>
        <w:t>0,</w:t>
      </w:r>
      <w:r w:rsidRPr="001F7A1B">
        <w:rPr>
          <w:lang w:val="en-US"/>
        </w:rPr>
        <w:t>pdf</w:t>
      </w:r>
      <w:r>
        <w:rPr>
          <w:lang w:val="en-US"/>
        </w:rPr>
        <w:t>.</w:t>
      </w:r>
      <w:bookmarkEnd w:id="124"/>
    </w:p>
    <w:p w14:paraId="0FE67562" w14:textId="77777777" w:rsidR="00E30437" w:rsidRPr="005E6358" w:rsidRDefault="00E30437" w:rsidP="004C505D">
      <w:pPr>
        <w:pStyle w:val="12"/>
        <w:spacing w:line="240" w:lineRule="auto"/>
        <w:rPr>
          <w:rFonts w:cs="Times New Roman"/>
          <w:color w:val="000000" w:themeColor="text1"/>
          <w:szCs w:val="24"/>
        </w:rPr>
      </w:pPr>
      <w:bookmarkStart w:id="125" w:name="_Toc136854668"/>
      <w:r w:rsidRPr="005E6358">
        <w:rPr>
          <w:rFonts w:cs="Times New Roman"/>
          <w:color w:val="000000" w:themeColor="text1"/>
          <w:szCs w:val="24"/>
        </w:rPr>
        <w:t>4. ДЕЙСТВИЕ У ЧЕЛОВЕКА</w:t>
      </w:r>
      <w:bookmarkEnd w:id="125"/>
    </w:p>
    <w:p w14:paraId="1731F038" w14:textId="77777777" w:rsidR="00E30437" w:rsidRPr="00072DEC" w:rsidRDefault="00E30437" w:rsidP="004C505D">
      <w:pPr>
        <w:pStyle w:val="2"/>
        <w:spacing w:line="240" w:lineRule="auto"/>
        <w:rPr>
          <w:color w:val="000000" w:themeColor="text1"/>
          <w:szCs w:val="24"/>
        </w:rPr>
      </w:pPr>
      <w:bookmarkStart w:id="126" w:name="_Toc136854669"/>
      <w:r w:rsidRPr="00072DEC">
        <w:rPr>
          <w:color w:val="000000" w:themeColor="text1"/>
          <w:szCs w:val="24"/>
        </w:rPr>
        <w:t>Введение и резюме</w:t>
      </w:r>
      <w:bookmarkEnd w:id="126"/>
    </w:p>
    <w:p w14:paraId="3A0D12A9" w14:textId="55DAFE24" w:rsidR="00BC7E97" w:rsidRPr="00137665" w:rsidRDefault="00BC7E97" w:rsidP="00BC7E97">
      <w:pPr>
        <w:spacing w:after="0" w:line="240" w:lineRule="auto"/>
        <w:ind w:firstLine="709"/>
        <w:rPr>
          <w:bCs/>
          <w:color w:val="000000" w:themeColor="text1"/>
          <w:lang w:bidi="ru-RU"/>
        </w:rPr>
      </w:pPr>
      <w:r w:rsidRPr="00137665">
        <w:t xml:space="preserve">Клинических исследований препарата </w:t>
      </w:r>
      <w:r w:rsidR="002E766D">
        <w:rPr>
          <w:rFonts w:eastAsia="Calibri"/>
          <w:color w:val="000000" w:themeColor="text1"/>
        </w:rPr>
        <w:t>DT-AFT</w:t>
      </w:r>
      <w:r w:rsidRPr="00137665">
        <w:t xml:space="preserve">, таблетки, покрытые </w:t>
      </w:r>
      <w:r w:rsidRPr="00B81A55">
        <w:t xml:space="preserve">пленочной оболочкой, </w:t>
      </w:r>
      <w:r w:rsidR="00BB6AFB">
        <w:t>40 мг</w:t>
      </w:r>
      <w:r w:rsidRPr="00B81A55">
        <w:t xml:space="preserve"> (АО «Р-Фарм», Россия) не проводилось. Так как препарат </w:t>
      </w:r>
      <w:r w:rsidR="00BB6AFB">
        <w:rPr>
          <w:rFonts w:eastAsia="Calibri"/>
          <w:color w:val="000000" w:themeColor="text1"/>
        </w:rPr>
        <w:t>DT-AFT</w:t>
      </w:r>
      <w:r w:rsidR="00BB6AFB" w:rsidRPr="00137665">
        <w:t>,</w:t>
      </w:r>
      <w:r w:rsidRPr="00B81A55">
        <w:t xml:space="preserve"> разработанный АО «Р-Фарм», Россия, представляет собой воспроизведенный препарат </w:t>
      </w:r>
      <w:r w:rsidR="00137665" w:rsidRPr="00B81A55">
        <w:t>афатиниб</w:t>
      </w:r>
      <w:r w:rsidRPr="00B81A55">
        <w:t xml:space="preserve">а, ожидается, что его свойства будут идентичны свойствам оригинального препарата </w:t>
      </w:r>
      <w:r w:rsidR="00137665" w:rsidRPr="00B81A55">
        <w:t>Гиотриф</w:t>
      </w:r>
      <w:r w:rsidRPr="00B81A55">
        <w:rPr>
          <w:vertAlign w:val="superscript"/>
        </w:rPr>
        <w:t>®</w:t>
      </w:r>
      <w:r w:rsidRPr="00B81A55">
        <w:t xml:space="preserve">, таблетки, покрытые пленочной оболочкой, </w:t>
      </w:r>
      <w:r w:rsidR="00BB6AFB">
        <w:t>40 мг</w:t>
      </w:r>
      <w:r w:rsidR="00B81A55" w:rsidRPr="00B81A55">
        <w:t xml:space="preserve"> </w:t>
      </w:r>
      <w:r w:rsidRPr="00B81A55">
        <w:t>(</w:t>
      </w:r>
      <w:r w:rsidR="00137665" w:rsidRPr="00B81A55">
        <w:t>Берингер Ингельхайм Интернешнл ГмбХ</w:t>
      </w:r>
      <w:r w:rsidRPr="00B81A55">
        <w:t xml:space="preserve">, </w:t>
      </w:r>
      <w:r w:rsidR="00137665" w:rsidRPr="00B81A55">
        <w:t>Германия)</w:t>
      </w:r>
      <w:r w:rsidRPr="00B81A55">
        <w:t xml:space="preserve">, которому </w:t>
      </w:r>
      <w:r w:rsidR="00BB6AFB">
        <w:rPr>
          <w:rFonts w:eastAsia="Calibri"/>
          <w:color w:val="000000" w:themeColor="text1"/>
        </w:rPr>
        <w:t>DT-AFT</w:t>
      </w:r>
      <w:r w:rsidRPr="00B81A55">
        <w:t xml:space="preserve"> полностью соответствует по качественному и количественному составу действующих и качественному составу вспомогательных веществ, а также по лекарственной форме и дозировке. В связи с этим ниже приводятся данные клинических исследований оригинального препарата </w:t>
      </w:r>
      <w:r w:rsidR="00137665" w:rsidRPr="00B81A55">
        <w:t>афатиниб</w:t>
      </w:r>
      <w:r w:rsidRPr="00B81A55">
        <w:t>а</w:t>
      </w:r>
      <w:r w:rsidRPr="00137665">
        <w:t>.</w:t>
      </w:r>
    </w:p>
    <w:p w14:paraId="646B0685" w14:textId="30005507" w:rsidR="00072DEC" w:rsidRPr="00E75577" w:rsidRDefault="00072DEC" w:rsidP="00072DEC">
      <w:pPr>
        <w:spacing w:after="0" w:line="240" w:lineRule="auto"/>
        <w:ind w:firstLine="709"/>
        <w:rPr>
          <w:iCs/>
        </w:rPr>
      </w:pPr>
      <w:r w:rsidRPr="00E75577">
        <w:rPr>
          <w:iCs/>
          <w:shd w:val="clear" w:color="auto" w:fill="FFFFFF" w:themeFill="background1"/>
        </w:rPr>
        <w:t xml:space="preserve">Всего </w:t>
      </w:r>
      <w:r w:rsidR="004C73EC">
        <w:rPr>
          <w:iCs/>
          <w:shd w:val="clear" w:color="auto" w:fill="FFFFFF" w:themeFill="background1"/>
        </w:rPr>
        <w:t xml:space="preserve">эффективность и </w:t>
      </w:r>
      <w:r w:rsidRPr="00E75577">
        <w:rPr>
          <w:iCs/>
          <w:shd w:val="clear" w:color="auto" w:fill="FFFFFF" w:themeFill="background1"/>
        </w:rPr>
        <w:t xml:space="preserve">безопасность афатиниба изучалась в рамках 48 клинических исследований. Количество пациентов и режимы дозирования приведены в таблице </w:t>
      </w:r>
      <w:r w:rsidRPr="00E75577">
        <w:rPr>
          <w:iCs/>
        </w:rPr>
        <w:t>4-1.</w:t>
      </w:r>
    </w:p>
    <w:p w14:paraId="78E5FF5E" w14:textId="77777777" w:rsidR="00072DEC" w:rsidRPr="00E75577" w:rsidRDefault="00072DEC" w:rsidP="00072DEC">
      <w:pPr>
        <w:spacing w:after="0" w:line="240" w:lineRule="auto"/>
        <w:rPr>
          <w:iCs/>
        </w:rPr>
      </w:pPr>
    </w:p>
    <w:p w14:paraId="2A82BE4C" w14:textId="22D0DCDE" w:rsidR="00072DEC" w:rsidRPr="00F86DA0" w:rsidRDefault="00072DEC" w:rsidP="00072DEC">
      <w:pPr>
        <w:spacing w:after="0" w:line="240" w:lineRule="auto"/>
        <w:rPr>
          <w:rStyle w:val="tlid-translation"/>
          <w:highlight w:val="yellow"/>
        </w:rPr>
      </w:pPr>
      <w:r w:rsidRPr="00E75577">
        <w:rPr>
          <w:rStyle w:val="tlid-translation"/>
          <w:b/>
        </w:rPr>
        <w:t xml:space="preserve">Таблица 4-1. </w:t>
      </w:r>
      <w:r w:rsidRPr="00E75577">
        <w:rPr>
          <w:rStyle w:val="tlid-translation"/>
        </w:rPr>
        <w:t>Количество</w:t>
      </w:r>
      <w:r w:rsidRPr="00726D41">
        <w:rPr>
          <w:rStyle w:val="tlid-translation"/>
        </w:rPr>
        <w:t xml:space="preserve"> пациентов, которые получали афатиниб в рамках клинических исследований</w:t>
      </w:r>
      <w:r w:rsidRPr="00E75577">
        <w:rPr>
          <w:rStyle w:val="tlid-translation"/>
        </w:rPr>
        <w:t xml:space="preserve"> [34]</w:t>
      </w:r>
      <w:r w:rsidRPr="00726D41">
        <w:rPr>
          <w:rStyle w:val="tlid-translation"/>
        </w:rPr>
        <w:t>.</w:t>
      </w:r>
    </w:p>
    <w:tbl>
      <w:tblPr>
        <w:tblStyle w:val="a8"/>
        <w:tblW w:w="9351" w:type="dxa"/>
        <w:tblLayout w:type="fixed"/>
        <w:tblLook w:val="04A0" w:firstRow="1" w:lastRow="0" w:firstColumn="1" w:lastColumn="0" w:noHBand="0" w:noVBand="1"/>
      </w:tblPr>
      <w:tblGrid>
        <w:gridCol w:w="2263"/>
        <w:gridCol w:w="1418"/>
        <w:gridCol w:w="5670"/>
      </w:tblGrid>
      <w:tr w:rsidR="00072DEC" w:rsidRPr="00E75577" w14:paraId="6EA4ADBA" w14:textId="77777777" w:rsidTr="00831526">
        <w:trPr>
          <w:trHeight w:val="592"/>
          <w:tblHeader/>
        </w:trPr>
        <w:tc>
          <w:tcPr>
            <w:tcW w:w="22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CB3AE7" w14:textId="77777777" w:rsidR="00072DEC" w:rsidRPr="00E75577" w:rsidRDefault="00072DEC" w:rsidP="00C1453A">
            <w:pPr>
              <w:jc w:val="center"/>
              <w:rPr>
                <w:rStyle w:val="tlid-translation"/>
                <w:rFonts w:eastAsia="MS Mincho"/>
                <w:b/>
              </w:rPr>
            </w:pPr>
            <w:r w:rsidRPr="00E75577">
              <w:rPr>
                <w:rStyle w:val="tlid-translation"/>
                <w:rFonts w:eastAsia="MS Mincho"/>
                <w:b/>
              </w:rPr>
              <w:t>Исследование</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9FB332" w14:textId="704A9CB0" w:rsidR="00072DEC" w:rsidRPr="00E75577" w:rsidRDefault="002419EA" w:rsidP="00C1453A">
            <w:pPr>
              <w:jc w:val="center"/>
              <w:rPr>
                <w:rStyle w:val="tlid-translation"/>
                <w:rFonts w:eastAsia="MS Mincho"/>
                <w:b/>
              </w:rPr>
            </w:pPr>
            <w:r>
              <w:rPr>
                <w:rStyle w:val="tlid-translation"/>
                <w:rFonts w:eastAsia="MS Mincho"/>
                <w:b/>
              </w:rPr>
              <w:t>Число пациентов</w:t>
            </w:r>
          </w:p>
        </w:tc>
        <w:tc>
          <w:tcPr>
            <w:tcW w:w="56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AA41A2" w14:textId="77777777" w:rsidR="00072DEC" w:rsidRPr="00E75577" w:rsidRDefault="00072DEC" w:rsidP="00C1453A">
            <w:pPr>
              <w:jc w:val="center"/>
              <w:rPr>
                <w:rStyle w:val="tlid-translation"/>
                <w:rFonts w:eastAsia="MS Mincho"/>
                <w:b/>
              </w:rPr>
            </w:pPr>
            <w:r w:rsidRPr="00E75577">
              <w:rPr>
                <w:rStyle w:val="tlid-translation"/>
                <w:rFonts w:eastAsia="MS Mincho"/>
                <w:b/>
              </w:rPr>
              <w:t>Афатиниб, различные дозы</w:t>
            </w:r>
          </w:p>
        </w:tc>
      </w:tr>
      <w:tr w:rsidR="00072DEC" w:rsidRPr="00E75577" w14:paraId="6CB232FF"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3EA9BC85" w14:textId="796A0BD6" w:rsidR="00072DEC" w:rsidRPr="00E75577" w:rsidRDefault="00072DEC" w:rsidP="00C1453A">
            <w:pPr>
              <w:rPr>
                <w:lang w:val="en-US"/>
              </w:rPr>
            </w:pPr>
            <w:r w:rsidRPr="00E75577">
              <w:rPr>
                <w:rStyle w:val="q4iawc"/>
              </w:rPr>
              <w:t>120</w:t>
            </w:r>
            <w:r w:rsidR="00BE7198">
              <w:rPr>
                <w:rStyle w:val="q4iawc"/>
              </w:rPr>
              <w:t>0,</w:t>
            </w:r>
            <w:r w:rsidRPr="00E75577">
              <w:rPr>
                <w:rStyle w:val="q4iawc"/>
              </w:rPr>
              <w:t xml:space="preserve">33 (фаза </w:t>
            </w:r>
            <w:r w:rsidRPr="00E75577">
              <w:rPr>
                <w:rStyle w:val="q4iawc"/>
                <w:lang w:val="en-US"/>
              </w:rPr>
              <w:t>I/II</w:t>
            </w:r>
            <w:r w:rsidRPr="00E75577">
              <w:rPr>
                <w:rStyle w:val="q4iawc"/>
              </w:rPr>
              <w:t>, Япония</w:t>
            </w:r>
            <w:r w:rsidRPr="00E75577">
              <w:rPr>
                <w:rStyle w:val="q4iawc"/>
                <w:lang w:val="en-US"/>
              </w:rPr>
              <w:t>)</w:t>
            </w:r>
          </w:p>
        </w:tc>
        <w:tc>
          <w:tcPr>
            <w:tcW w:w="1418" w:type="dxa"/>
            <w:tcBorders>
              <w:top w:val="single" w:sz="4" w:space="0" w:color="auto"/>
              <w:left w:val="single" w:sz="4" w:space="0" w:color="auto"/>
              <w:bottom w:val="single" w:sz="4" w:space="0" w:color="auto"/>
              <w:right w:val="single" w:sz="4" w:space="0" w:color="auto"/>
            </w:tcBorders>
            <w:vAlign w:val="center"/>
          </w:tcPr>
          <w:p w14:paraId="10B20F37" w14:textId="77777777" w:rsidR="00072DEC" w:rsidRPr="00E75577" w:rsidRDefault="00072DEC" w:rsidP="00C1453A">
            <w:pPr>
              <w:jc w:val="center"/>
            </w:pPr>
            <w:r w:rsidRPr="00E75577">
              <w:t>74</w:t>
            </w:r>
          </w:p>
        </w:tc>
        <w:tc>
          <w:tcPr>
            <w:tcW w:w="5670" w:type="dxa"/>
            <w:tcBorders>
              <w:top w:val="single" w:sz="4" w:space="0" w:color="auto"/>
              <w:left w:val="single" w:sz="4" w:space="0" w:color="auto"/>
              <w:bottom w:val="single" w:sz="4" w:space="0" w:color="auto"/>
              <w:right w:val="single" w:sz="4" w:space="0" w:color="auto"/>
            </w:tcBorders>
            <w:vAlign w:val="center"/>
          </w:tcPr>
          <w:p w14:paraId="19FE5CBE" w14:textId="42F29B43" w:rsidR="00072DEC" w:rsidRPr="00E75577" w:rsidRDefault="00072DEC" w:rsidP="00C1453A">
            <w:pPr>
              <w:jc w:val="left"/>
              <w:rPr>
                <w:rStyle w:val="q4iawc"/>
              </w:rPr>
            </w:pPr>
            <w:r w:rsidRPr="00E75577">
              <w:rPr>
                <w:rStyle w:val="q4iawc"/>
              </w:rPr>
              <w:t xml:space="preserve">Фаза </w:t>
            </w:r>
            <w:r w:rsidRPr="00E75577">
              <w:rPr>
                <w:rStyle w:val="q4iawc"/>
                <w:lang w:val="en-US"/>
              </w:rPr>
              <w:t>I</w:t>
            </w:r>
            <w:r w:rsidRPr="00E75577">
              <w:rPr>
                <w:rStyle w:val="q4iawc"/>
              </w:rPr>
              <w:t xml:space="preserve"> -</w:t>
            </w:r>
            <w:r w:rsidR="00DA3090">
              <w:rPr>
                <w:rStyle w:val="q4iawc"/>
              </w:rPr>
              <w:t xml:space="preserve"> </w:t>
            </w:r>
            <w:r w:rsidRPr="00E75577">
              <w:rPr>
                <w:rStyle w:val="q4iawc"/>
              </w:rPr>
              <w:t>пероральная доза афатиниба один раз в день в дозе 20, 40 или 50 мг.</w:t>
            </w:r>
          </w:p>
          <w:p w14:paraId="4E389B7F" w14:textId="77777777" w:rsidR="00072DEC" w:rsidRPr="00E75577" w:rsidRDefault="00072DEC" w:rsidP="00C1453A">
            <w:pPr>
              <w:jc w:val="left"/>
            </w:pPr>
            <w:r w:rsidRPr="00E75577">
              <w:rPr>
                <w:rStyle w:val="q4iawc"/>
              </w:rPr>
              <w:t xml:space="preserve">Фаза </w:t>
            </w:r>
            <w:r w:rsidRPr="00E75577">
              <w:rPr>
                <w:rStyle w:val="q4iawc"/>
                <w:lang w:val="en-US"/>
              </w:rPr>
              <w:t>II</w:t>
            </w:r>
            <w:r w:rsidRPr="00E75577">
              <w:rPr>
                <w:rStyle w:val="q4iawc"/>
              </w:rPr>
              <w:t xml:space="preserve"> - пероральная доза афатиниба 50 мг один раз в сутки.</w:t>
            </w:r>
          </w:p>
        </w:tc>
      </w:tr>
      <w:tr w:rsidR="00072DEC" w:rsidRPr="00E75577" w14:paraId="3D0001A7"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0B5B5501" w14:textId="74551357" w:rsidR="00072DEC" w:rsidRPr="00E75577" w:rsidRDefault="00072DEC" w:rsidP="00C1453A">
            <w:pPr>
              <w:rPr>
                <w:rStyle w:val="q4iawc"/>
              </w:rPr>
            </w:pPr>
            <w:r w:rsidRPr="00E75577">
              <w:rPr>
                <w:rStyle w:val="q4iawc"/>
                <w:lang w:val="en-US"/>
              </w:rPr>
              <w:t>120</w:t>
            </w:r>
            <w:r w:rsidR="00BE7198">
              <w:rPr>
                <w:rStyle w:val="q4iawc"/>
                <w:lang w:val="en-US"/>
              </w:rPr>
              <w:t>0,</w:t>
            </w:r>
            <w:r w:rsidRPr="00E75577">
              <w:rPr>
                <w:rStyle w:val="q4iawc"/>
                <w:lang w:val="en-US"/>
              </w:rPr>
              <w:t xml:space="preserve">32 </w:t>
            </w:r>
            <w:r w:rsidRPr="00E75577">
              <w:rPr>
                <w:rStyle w:val="q4iawc"/>
              </w:rPr>
              <w:t>(фаза</w:t>
            </w:r>
            <w:r w:rsidRPr="00E75577">
              <w:rPr>
                <w:rStyle w:val="q4iawc"/>
                <w:lang w:val="en-US"/>
              </w:rPr>
              <w:t xml:space="preserve"> III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49D8BE49" w14:textId="77777777" w:rsidR="00072DEC" w:rsidRPr="00E75577" w:rsidRDefault="00072DEC" w:rsidP="00C1453A">
            <w:pPr>
              <w:jc w:val="center"/>
            </w:pPr>
            <w:r w:rsidRPr="00E75577">
              <w:t>230</w:t>
            </w:r>
          </w:p>
        </w:tc>
        <w:tc>
          <w:tcPr>
            <w:tcW w:w="5670" w:type="dxa"/>
            <w:tcBorders>
              <w:top w:val="single" w:sz="4" w:space="0" w:color="auto"/>
              <w:left w:val="single" w:sz="4" w:space="0" w:color="auto"/>
              <w:bottom w:val="single" w:sz="4" w:space="0" w:color="auto"/>
              <w:right w:val="single" w:sz="4" w:space="0" w:color="auto"/>
            </w:tcBorders>
            <w:vAlign w:val="center"/>
          </w:tcPr>
          <w:p w14:paraId="1B08D5D5" w14:textId="77777777" w:rsidR="00072DEC" w:rsidRPr="00E75577" w:rsidRDefault="00072DEC" w:rsidP="00C1453A">
            <w:pPr>
              <w:jc w:val="left"/>
            </w:pPr>
            <w:r w:rsidRPr="00E75577">
              <w:rPr>
                <w:rStyle w:val="q4iawc"/>
              </w:rPr>
              <w:t>21 день как один лечебный цикл: пероральная доза афатиниба 40 мг один раз в сутки в течение 21 дня</w:t>
            </w:r>
          </w:p>
        </w:tc>
      </w:tr>
      <w:tr w:rsidR="00072DEC" w:rsidRPr="00E75577" w14:paraId="7D397E58"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444C4320" w14:textId="7ED3E185" w:rsidR="00072DEC" w:rsidRPr="00E75577" w:rsidRDefault="00072DEC" w:rsidP="00C1453A">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80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3CB80C33" w14:textId="77777777" w:rsidR="00072DEC" w:rsidRPr="00E75577" w:rsidRDefault="00072DEC" w:rsidP="00C1453A">
            <w:pPr>
              <w:jc w:val="center"/>
            </w:pPr>
            <w:r w:rsidRPr="00E75577">
              <w:t>48</w:t>
            </w:r>
          </w:p>
        </w:tc>
        <w:tc>
          <w:tcPr>
            <w:tcW w:w="5670" w:type="dxa"/>
            <w:tcBorders>
              <w:top w:val="single" w:sz="4" w:space="0" w:color="auto"/>
              <w:left w:val="single" w:sz="4" w:space="0" w:color="auto"/>
              <w:bottom w:val="single" w:sz="4" w:space="0" w:color="auto"/>
              <w:right w:val="single" w:sz="4" w:space="0" w:color="auto"/>
            </w:tcBorders>
            <w:vAlign w:val="center"/>
          </w:tcPr>
          <w:p w14:paraId="7BB8D7BE" w14:textId="77777777" w:rsidR="00072DEC" w:rsidRPr="00E75577" w:rsidRDefault="00072DEC" w:rsidP="00C1453A">
            <w:pPr>
              <w:jc w:val="left"/>
            </w:pPr>
            <w:r w:rsidRPr="00E75577">
              <w:rPr>
                <w:rStyle w:val="q4iawc"/>
              </w:rPr>
              <w:t>Однократная пероральная доза афатиниба 20, 30, 40 или 50 мг</w:t>
            </w:r>
          </w:p>
        </w:tc>
      </w:tr>
      <w:tr w:rsidR="00072DEC" w:rsidRPr="00E75577" w14:paraId="7D56BA65"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21B0EC95" w14:textId="217FA155" w:rsidR="00072DEC" w:rsidRPr="00E75577" w:rsidRDefault="00072DEC" w:rsidP="00C1453A">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35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B70D84A" w14:textId="77777777" w:rsidR="00072DEC" w:rsidRPr="00E75577" w:rsidRDefault="00072DEC" w:rsidP="00C1453A">
            <w:pPr>
              <w:jc w:val="center"/>
            </w:pPr>
            <w:r w:rsidRPr="00E75577">
              <w:t>22</w:t>
            </w:r>
          </w:p>
        </w:tc>
        <w:tc>
          <w:tcPr>
            <w:tcW w:w="5670" w:type="dxa"/>
            <w:tcBorders>
              <w:top w:val="single" w:sz="4" w:space="0" w:color="auto"/>
              <w:left w:val="single" w:sz="4" w:space="0" w:color="auto"/>
              <w:bottom w:val="single" w:sz="4" w:space="0" w:color="auto"/>
              <w:right w:val="single" w:sz="4" w:space="0" w:color="auto"/>
            </w:tcBorders>
            <w:vAlign w:val="center"/>
          </w:tcPr>
          <w:p w14:paraId="53263F49" w14:textId="77777777" w:rsidR="00072DEC" w:rsidRPr="00E75577" w:rsidRDefault="00072DEC" w:rsidP="00C1453A">
            <w:pPr>
              <w:jc w:val="left"/>
            </w:pPr>
            <w:r w:rsidRPr="00E75577">
              <w:rPr>
                <w:rStyle w:val="q4iawc"/>
              </w:rPr>
              <w:t>Однократная пероральная доза афатиниба 20 мг (лекарственная форма [таблетки], лекарственная форма для исследования фазы II [таблетки] или раствор для приема внутрь)</w:t>
            </w:r>
          </w:p>
        </w:tc>
      </w:tr>
      <w:tr w:rsidR="00072DEC" w:rsidRPr="00E75577" w14:paraId="4EAA5404"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03399D98" w14:textId="385CF0A7" w:rsidR="00072DEC" w:rsidRPr="00E75577" w:rsidRDefault="00072DEC" w:rsidP="00C1453A">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25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545F8F15" w14:textId="77777777" w:rsidR="00072DEC" w:rsidRPr="00E75577" w:rsidRDefault="00072DEC" w:rsidP="00C1453A">
            <w:pPr>
              <w:jc w:val="center"/>
            </w:pPr>
            <w:r w:rsidRPr="00E75577">
              <w:t>8</w:t>
            </w:r>
          </w:p>
        </w:tc>
        <w:tc>
          <w:tcPr>
            <w:tcW w:w="5670" w:type="dxa"/>
            <w:tcBorders>
              <w:top w:val="single" w:sz="4" w:space="0" w:color="auto"/>
              <w:left w:val="single" w:sz="4" w:space="0" w:color="auto"/>
              <w:bottom w:val="single" w:sz="4" w:space="0" w:color="auto"/>
              <w:right w:val="single" w:sz="4" w:space="0" w:color="auto"/>
            </w:tcBorders>
            <w:vAlign w:val="center"/>
          </w:tcPr>
          <w:p w14:paraId="710101AE" w14:textId="6089080A" w:rsidR="00072DEC" w:rsidRPr="00E75577" w:rsidRDefault="00072DEC">
            <w:pPr>
              <w:jc w:val="left"/>
            </w:pPr>
            <w:r w:rsidRPr="00E75577">
              <w:rPr>
                <w:rStyle w:val="q4iawc"/>
              </w:rPr>
              <w:t xml:space="preserve">Однократная пероральная доза меченого </w:t>
            </w:r>
            <w:r w:rsidRPr="00831526">
              <w:rPr>
                <w:rStyle w:val="q4iawc"/>
                <w:vertAlign w:val="superscript"/>
              </w:rPr>
              <w:t>14</w:t>
            </w:r>
            <w:r w:rsidRPr="00E75577">
              <w:rPr>
                <w:rStyle w:val="q4iawc"/>
              </w:rPr>
              <w:t>С афатиниба 15 мг (раствор для приема внутрь)</w:t>
            </w:r>
          </w:p>
        </w:tc>
      </w:tr>
      <w:tr w:rsidR="00072DEC" w:rsidRPr="00E75577" w14:paraId="5AE7A560"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7765F531" w14:textId="04064B84" w:rsidR="00072DEC" w:rsidRPr="00E75577" w:rsidRDefault="00072DEC" w:rsidP="00C1453A">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79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D7C4D8B" w14:textId="77777777" w:rsidR="00072DEC" w:rsidRPr="00E75577" w:rsidRDefault="00072DEC" w:rsidP="00C1453A">
            <w:pPr>
              <w:jc w:val="center"/>
            </w:pPr>
            <w:r w:rsidRPr="00E75577">
              <w:t>22</w:t>
            </w:r>
          </w:p>
        </w:tc>
        <w:tc>
          <w:tcPr>
            <w:tcW w:w="5670" w:type="dxa"/>
            <w:tcBorders>
              <w:top w:val="single" w:sz="4" w:space="0" w:color="auto"/>
              <w:left w:val="single" w:sz="4" w:space="0" w:color="auto"/>
              <w:bottom w:val="single" w:sz="4" w:space="0" w:color="auto"/>
              <w:right w:val="single" w:sz="4" w:space="0" w:color="auto"/>
            </w:tcBorders>
            <w:vAlign w:val="center"/>
          </w:tcPr>
          <w:p w14:paraId="44B780F9" w14:textId="77777777" w:rsidR="00072DEC" w:rsidRPr="00E75577" w:rsidRDefault="00072DEC" w:rsidP="00C1453A">
            <w:pPr>
              <w:jc w:val="left"/>
              <w:rPr>
                <w:rStyle w:val="q4iawc"/>
              </w:rPr>
            </w:pPr>
            <w:r w:rsidRPr="00E75577">
              <w:rPr>
                <w:rStyle w:val="q4iawc"/>
              </w:rPr>
              <w:t>- Многократная пероральная доза ритонавира два раза в день по 200 мг в течение 3 дней и на 2-й день однократная пероральная доза афатиниба по 20 мг.</w:t>
            </w:r>
          </w:p>
          <w:p w14:paraId="4EDBA221" w14:textId="77777777" w:rsidR="00072DEC" w:rsidRPr="00E75577" w:rsidRDefault="00072DEC" w:rsidP="00C1453A">
            <w:pPr>
              <w:jc w:val="left"/>
            </w:pPr>
            <w:r w:rsidRPr="00E75577">
              <w:rPr>
                <w:rStyle w:val="q4iawc"/>
              </w:rPr>
              <w:t>- Однократная пероральная доза афатиниба 20 мг Вымывание ≥21 дня между периодами лечения</w:t>
            </w:r>
          </w:p>
        </w:tc>
      </w:tr>
      <w:tr w:rsidR="00072DEC" w:rsidRPr="00E75577" w14:paraId="7B487151"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03C04878" w14:textId="008BBF4E" w:rsidR="00072DEC" w:rsidRPr="00E75577" w:rsidRDefault="00072DEC" w:rsidP="00C1453A">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151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02A8C8FD" w14:textId="77777777" w:rsidR="00072DEC" w:rsidRPr="00E75577" w:rsidRDefault="00072DEC" w:rsidP="00C1453A">
            <w:pPr>
              <w:jc w:val="center"/>
              <w:rPr>
                <w:lang w:val="en-US"/>
              </w:rPr>
            </w:pPr>
            <w:r w:rsidRPr="00E75577">
              <w:t>24</w:t>
            </w:r>
          </w:p>
        </w:tc>
        <w:tc>
          <w:tcPr>
            <w:tcW w:w="5670" w:type="dxa"/>
            <w:tcBorders>
              <w:top w:val="single" w:sz="4" w:space="0" w:color="auto"/>
              <w:left w:val="single" w:sz="4" w:space="0" w:color="auto"/>
              <w:bottom w:val="single" w:sz="4" w:space="0" w:color="auto"/>
              <w:right w:val="single" w:sz="4" w:space="0" w:color="auto"/>
            </w:tcBorders>
            <w:vAlign w:val="center"/>
          </w:tcPr>
          <w:p w14:paraId="20333787" w14:textId="77777777" w:rsidR="00072DEC" w:rsidRPr="00E75577" w:rsidRDefault="00072DEC" w:rsidP="00C1453A">
            <w:pPr>
              <w:jc w:val="left"/>
              <w:rPr>
                <w:rStyle w:val="q4iawc"/>
              </w:rPr>
            </w:pPr>
            <w:r w:rsidRPr="00E75577">
              <w:rPr>
                <w:rStyle w:val="q4iawc"/>
              </w:rPr>
              <w:t>- Однократная пероральная доза афатиниба 40 мг.</w:t>
            </w:r>
          </w:p>
          <w:p w14:paraId="67E5F090" w14:textId="77777777" w:rsidR="00072DEC" w:rsidRPr="00E75577" w:rsidRDefault="00072DEC" w:rsidP="00C1453A">
            <w:pPr>
              <w:jc w:val="left"/>
              <w:rPr>
                <w:rStyle w:val="q4iawc"/>
              </w:rPr>
            </w:pPr>
            <w:r w:rsidRPr="00E75577">
              <w:rPr>
                <w:rStyle w:val="q4iawc"/>
              </w:rPr>
              <w:t>- Многократная пероральная доза ритонавира два раза в день по 200 мг в течение 3 дней, а в качестве первой дозы ритонавира на 2-й день однократная пероральная доза афатиниба 40 мг.</w:t>
            </w:r>
          </w:p>
          <w:p w14:paraId="7B4AAFD5" w14:textId="1580B8C0" w:rsidR="00072DEC" w:rsidRPr="00E75577" w:rsidRDefault="00072DEC" w:rsidP="00C1453A">
            <w:pPr>
              <w:jc w:val="left"/>
            </w:pPr>
            <w:r w:rsidRPr="00E75577">
              <w:rPr>
                <w:rStyle w:val="q4iawc"/>
              </w:rPr>
              <w:t>- Многократная пероральная доза ритонавира два раза в день по 200 мг в течение 3 дней и на 2-й день однократная пероральная доза афатиниба по 40 мг с последующей первой пероральной дозой ритонавира на 2-й день с 6-часовым интервалом между приемами доз.</w:t>
            </w:r>
            <w:r w:rsidR="00DA3090">
              <w:rPr>
                <w:rStyle w:val="q4iawc"/>
              </w:rPr>
              <w:t xml:space="preserve"> </w:t>
            </w:r>
            <w:r w:rsidRPr="00E75577">
              <w:rPr>
                <w:rStyle w:val="q4iawc"/>
              </w:rPr>
              <w:t>Вымывание ≥21 дня между периодами лечения</w:t>
            </w:r>
          </w:p>
        </w:tc>
      </w:tr>
      <w:tr w:rsidR="00072DEC" w:rsidRPr="00E75577" w14:paraId="663BBB53"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253022D8" w14:textId="0C36B73B" w:rsidR="00072DEC" w:rsidRPr="00E75577" w:rsidRDefault="00072DEC" w:rsidP="00C1453A">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15</w:t>
            </w:r>
            <w:r w:rsidRPr="00E75577">
              <w:rPr>
                <w:rStyle w:val="markedcontent"/>
                <w:rFonts w:eastAsia="MS Mincho"/>
                <w:lang w:val="en-US"/>
              </w:rPr>
              <w:t>2</w:t>
            </w:r>
            <w:r w:rsidRPr="00E75577">
              <w:rPr>
                <w:rStyle w:val="markedcontent"/>
                <w:rFonts w:eastAsia="MS Mincho"/>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42B57A08" w14:textId="77777777" w:rsidR="00072DEC" w:rsidRPr="00E75577" w:rsidRDefault="00072DEC" w:rsidP="00C1453A">
            <w:pPr>
              <w:jc w:val="center"/>
              <w:rPr>
                <w:lang w:val="en-US"/>
              </w:rPr>
            </w:pPr>
            <w:r w:rsidRPr="00E75577">
              <w:rPr>
                <w:lang w:val="en-US"/>
              </w:rPr>
              <w:t>22</w:t>
            </w:r>
          </w:p>
        </w:tc>
        <w:tc>
          <w:tcPr>
            <w:tcW w:w="5670" w:type="dxa"/>
            <w:tcBorders>
              <w:top w:val="single" w:sz="4" w:space="0" w:color="auto"/>
              <w:left w:val="single" w:sz="4" w:space="0" w:color="auto"/>
              <w:bottom w:val="single" w:sz="4" w:space="0" w:color="auto"/>
              <w:right w:val="single" w:sz="4" w:space="0" w:color="auto"/>
            </w:tcBorders>
            <w:vAlign w:val="center"/>
          </w:tcPr>
          <w:p w14:paraId="47175C46" w14:textId="77777777" w:rsidR="00072DEC" w:rsidRPr="00E75577" w:rsidRDefault="00072DEC" w:rsidP="00C1453A">
            <w:pPr>
              <w:jc w:val="left"/>
            </w:pPr>
            <w:r w:rsidRPr="00E75577">
              <w:rPr>
                <w:rStyle w:val="q4iawc"/>
              </w:rPr>
              <w:t>Многократная пероральная доза рифампицина один раз в день в дозе 600 мг в течение 7 дней с последующей однократной пероральной дозой афатиниба в дозе 40 мг</w:t>
            </w:r>
          </w:p>
        </w:tc>
      </w:tr>
      <w:tr w:rsidR="00072DEC" w:rsidRPr="00E75577" w14:paraId="67364FEA"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1C8E4D73" w14:textId="2A200623" w:rsidR="00072DEC" w:rsidRPr="00E75577" w:rsidRDefault="00072DEC" w:rsidP="00C1453A">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86</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A3DF6A4" w14:textId="77777777" w:rsidR="00072DEC" w:rsidRPr="00E75577" w:rsidRDefault="00072DEC" w:rsidP="00C1453A">
            <w:pPr>
              <w:jc w:val="center"/>
              <w:rPr>
                <w:lang w:val="en-US"/>
              </w:rPr>
            </w:pPr>
            <w:r w:rsidRPr="00E75577">
              <w:rPr>
                <w:lang w:val="en-US"/>
              </w:rPr>
              <w:t>35</w:t>
            </w:r>
          </w:p>
        </w:tc>
        <w:tc>
          <w:tcPr>
            <w:tcW w:w="5670" w:type="dxa"/>
            <w:tcBorders>
              <w:top w:val="single" w:sz="4" w:space="0" w:color="auto"/>
              <w:left w:val="single" w:sz="4" w:space="0" w:color="auto"/>
              <w:bottom w:val="single" w:sz="4" w:space="0" w:color="auto"/>
              <w:right w:val="single" w:sz="4" w:space="0" w:color="auto"/>
            </w:tcBorders>
            <w:vAlign w:val="center"/>
          </w:tcPr>
          <w:p w14:paraId="562BBE74" w14:textId="77777777" w:rsidR="00072DEC" w:rsidRPr="00E75577" w:rsidRDefault="00072DEC" w:rsidP="00C1453A">
            <w:pPr>
              <w:jc w:val="left"/>
            </w:pPr>
            <w:r w:rsidRPr="00E75577">
              <w:rPr>
                <w:rStyle w:val="q4iawc"/>
              </w:rPr>
              <w:t>Однократная пероральная доза афатиниба 30 или 50 мг</w:t>
            </w:r>
          </w:p>
        </w:tc>
      </w:tr>
      <w:tr w:rsidR="00072DEC" w:rsidRPr="00E75577" w14:paraId="4DE8A440"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29A4B3CD" w14:textId="2998386E" w:rsidR="00072DEC" w:rsidRPr="00E75577" w:rsidRDefault="00072DEC" w:rsidP="00C1453A">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1</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2E92999D" w14:textId="77777777" w:rsidR="00072DEC" w:rsidRPr="00E75577" w:rsidRDefault="00072DEC" w:rsidP="00C1453A">
            <w:pPr>
              <w:jc w:val="center"/>
              <w:rPr>
                <w:lang w:val="en-US"/>
              </w:rPr>
            </w:pPr>
            <w:r w:rsidRPr="00E75577">
              <w:rPr>
                <w:lang w:val="en-US"/>
              </w:rPr>
              <w:t>38</w:t>
            </w:r>
          </w:p>
        </w:tc>
        <w:tc>
          <w:tcPr>
            <w:tcW w:w="5670" w:type="dxa"/>
            <w:tcBorders>
              <w:top w:val="single" w:sz="4" w:space="0" w:color="auto"/>
              <w:left w:val="single" w:sz="4" w:space="0" w:color="auto"/>
              <w:bottom w:val="single" w:sz="4" w:space="0" w:color="auto"/>
              <w:right w:val="single" w:sz="4" w:space="0" w:color="auto"/>
            </w:tcBorders>
            <w:vAlign w:val="center"/>
          </w:tcPr>
          <w:p w14:paraId="491BE338" w14:textId="77777777" w:rsidR="00072DEC" w:rsidRPr="00E75577" w:rsidRDefault="00072DEC" w:rsidP="00C1453A">
            <w:pPr>
              <w:jc w:val="left"/>
            </w:pPr>
            <w:r w:rsidRPr="00E75577">
              <w:rPr>
                <w:rStyle w:val="q4iawc"/>
              </w:rPr>
              <w:t>Однократная суточная пероральная доза афатиниба 10, 20, 30, 45, 70, 85 или 100 мг в течение 14 дней с последующим 14-дневным периодом вымывания, и цикл можно повторить.</w:t>
            </w:r>
          </w:p>
        </w:tc>
      </w:tr>
      <w:tr w:rsidR="00072DEC" w:rsidRPr="00E75577" w14:paraId="279AE18C"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70F1FAF9" w14:textId="4FB9AFA3"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lang w:val="en-US"/>
              </w:rPr>
              <w:t xml:space="preserve">2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0E36067D" w14:textId="77777777" w:rsidR="00072DEC" w:rsidRPr="00E75577" w:rsidRDefault="00072DEC" w:rsidP="00C1453A">
            <w:pPr>
              <w:jc w:val="center"/>
              <w:rPr>
                <w:lang w:val="en-US"/>
              </w:rPr>
            </w:pPr>
            <w:r w:rsidRPr="00E75577">
              <w:rPr>
                <w:lang w:val="en-US"/>
              </w:rPr>
              <w:t>43</w:t>
            </w:r>
          </w:p>
        </w:tc>
        <w:tc>
          <w:tcPr>
            <w:tcW w:w="5670" w:type="dxa"/>
            <w:tcBorders>
              <w:top w:val="single" w:sz="4" w:space="0" w:color="auto"/>
              <w:left w:val="single" w:sz="4" w:space="0" w:color="auto"/>
              <w:bottom w:val="single" w:sz="4" w:space="0" w:color="auto"/>
              <w:right w:val="single" w:sz="4" w:space="0" w:color="auto"/>
            </w:tcBorders>
            <w:vAlign w:val="center"/>
          </w:tcPr>
          <w:p w14:paraId="49A3AFC4" w14:textId="77777777" w:rsidR="00072DEC" w:rsidRPr="00E75577" w:rsidRDefault="00072DEC" w:rsidP="00C1453A">
            <w:pPr>
              <w:jc w:val="left"/>
            </w:pPr>
            <w:r w:rsidRPr="00E75577">
              <w:rPr>
                <w:rStyle w:val="q4iawc"/>
              </w:rPr>
              <w:t>Однократная суточная пероральная доза афатиниба 10, 20, 40, 55 или 65 мг в течение 21 дня с последующим 7-дневным периодом вымывания, и цикл можно повторить.</w:t>
            </w:r>
          </w:p>
        </w:tc>
      </w:tr>
      <w:tr w:rsidR="00072DEC" w:rsidRPr="00E75577" w14:paraId="3AFEC395"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7BCB8E8C" w14:textId="2193CFFA" w:rsidR="00072DEC" w:rsidRPr="00E75577" w:rsidRDefault="00072DEC" w:rsidP="00C1453A">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17</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4B289721" w14:textId="77777777" w:rsidR="00072DEC" w:rsidRPr="00E75577" w:rsidRDefault="00072DEC" w:rsidP="00C1453A">
            <w:pPr>
              <w:jc w:val="center"/>
              <w:rPr>
                <w:lang w:val="en-US"/>
              </w:rPr>
            </w:pPr>
            <w:r w:rsidRPr="00E75577">
              <w:rPr>
                <w:lang w:val="en-US"/>
              </w:rPr>
              <w:t>7</w:t>
            </w:r>
          </w:p>
        </w:tc>
        <w:tc>
          <w:tcPr>
            <w:tcW w:w="5670" w:type="dxa"/>
            <w:tcBorders>
              <w:top w:val="single" w:sz="4" w:space="0" w:color="auto"/>
              <w:left w:val="single" w:sz="4" w:space="0" w:color="auto"/>
              <w:bottom w:val="single" w:sz="4" w:space="0" w:color="auto"/>
              <w:right w:val="single" w:sz="4" w:space="0" w:color="auto"/>
            </w:tcBorders>
            <w:vAlign w:val="center"/>
          </w:tcPr>
          <w:p w14:paraId="6F3ABA02" w14:textId="615BE581" w:rsidR="00072DEC" w:rsidRPr="00E75577" w:rsidRDefault="00072DEC" w:rsidP="00C1453A">
            <w:pPr>
              <w:jc w:val="left"/>
            </w:pPr>
            <w:r w:rsidRPr="00E75577">
              <w:rPr>
                <w:rStyle w:val="q4iawc"/>
              </w:rPr>
              <w:t>Пероральное введение в оптимальной дозе для каждого пациента по той же схеме, что и в исследованиях 120</w:t>
            </w:r>
            <w:r w:rsidR="00BE7198">
              <w:rPr>
                <w:rStyle w:val="q4iawc"/>
              </w:rPr>
              <w:t>0,</w:t>
            </w:r>
            <w:r w:rsidRPr="00E75577">
              <w:rPr>
                <w:rStyle w:val="q4iawc"/>
              </w:rPr>
              <w:t>1 и 120</w:t>
            </w:r>
            <w:r w:rsidR="00BE7198">
              <w:rPr>
                <w:rStyle w:val="q4iawc"/>
              </w:rPr>
              <w:t>0,</w:t>
            </w:r>
            <w:r w:rsidRPr="00E75577">
              <w:rPr>
                <w:rStyle w:val="q4iawc"/>
              </w:rPr>
              <w:t>2.</w:t>
            </w:r>
          </w:p>
        </w:tc>
      </w:tr>
      <w:tr w:rsidR="00072DEC" w:rsidRPr="00E75577" w14:paraId="0E1F9FBA"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5AA1F17C" w14:textId="1D807F8D"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lang w:val="en-US"/>
              </w:rPr>
              <w:t xml:space="preserve">3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1BA1165" w14:textId="77777777" w:rsidR="00072DEC" w:rsidRPr="00E75577" w:rsidRDefault="00072DEC" w:rsidP="00C1453A">
            <w:pPr>
              <w:jc w:val="center"/>
              <w:rPr>
                <w:lang w:val="en-US"/>
              </w:rPr>
            </w:pPr>
            <w:r w:rsidRPr="00E75577">
              <w:rPr>
                <w:lang w:val="en-US"/>
              </w:rPr>
              <w:t>53</w:t>
            </w:r>
          </w:p>
        </w:tc>
        <w:tc>
          <w:tcPr>
            <w:tcW w:w="5670" w:type="dxa"/>
            <w:tcBorders>
              <w:top w:val="single" w:sz="4" w:space="0" w:color="auto"/>
              <w:left w:val="single" w:sz="4" w:space="0" w:color="auto"/>
              <w:bottom w:val="single" w:sz="4" w:space="0" w:color="auto"/>
              <w:right w:val="single" w:sz="4" w:space="0" w:color="auto"/>
            </w:tcBorders>
            <w:vAlign w:val="center"/>
          </w:tcPr>
          <w:p w14:paraId="2A3A0006" w14:textId="77777777" w:rsidR="00072DEC" w:rsidRPr="00E75577" w:rsidRDefault="00072DEC" w:rsidP="00C1453A">
            <w:pPr>
              <w:jc w:val="left"/>
            </w:pPr>
            <w:r w:rsidRPr="00E75577">
              <w:rPr>
                <w:rStyle w:val="q4iawc"/>
              </w:rPr>
              <w:t>Однократная пероральная доза афатиниба 10, 20, 30, 40 или 50 мг</w:t>
            </w:r>
          </w:p>
        </w:tc>
      </w:tr>
      <w:tr w:rsidR="00072DEC" w:rsidRPr="00E75577" w14:paraId="40DD3D7C"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6E3F693A" w14:textId="65A9F719"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lang w:val="en-US"/>
              </w:rPr>
              <w:t xml:space="preserve">4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1B4BAED" w14:textId="77777777" w:rsidR="00072DEC" w:rsidRPr="00E75577" w:rsidRDefault="00072DEC" w:rsidP="00C1453A">
            <w:pPr>
              <w:jc w:val="center"/>
            </w:pPr>
            <w:r w:rsidRPr="00E75577">
              <w:rPr>
                <w:lang w:val="en-US"/>
              </w:rPr>
              <w:t>30</w:t>
            </w:r>
          </w:p>
        </w:tc>
        <w:tc>
          <w:tcPr>
            <w:tcW w:w="5670" w:type="dxa"/>
            <w:tcBorders>
              <w:top w:val="single" w:sz="4" w:space="0" w:color="auto"/>
              <w:left w:val="single" w:sz="4" w:space="0" w:color="auto"/>
              <w:bottom w:val="single" w:sz="4" w:space="0" w:color="auto"/>
              <w:right w:val="single" w:sz="4" w:space="0" w:color="auto"/>
            </w:tcBorders>
            <w:vAlign w:val="center"/>
          </w:tcPr>
          <w:p w14:paraId="5D73DC74" w14:textId="77777777" w:rsidR="00072DEC" w:rsidRPr="00E75577" w:rsidRDefault="00072DEC" w:rsidP="00C1453A">
            <w:pPr>
              <w:jc w:val="left"/>
            </w:pPr>
            <w:r w:rsidRPr="00E75577">
              <w:rPr>
                <w:rStyle w:val="q4iawc"/>
              </w:rPr>
              <w:t>Однократная пероральная доза афатиниба 10, 20, 40 или 60 мг</w:t>
            </w:r>
          </w:p>
        </w:tc>
      </w:tr>
      <w:tr w:rsidR="00072DEC" w:rsidRPr="00E75577" w14:paraId="03297986"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028C94BE" w14:textId="447960BC"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lang w:val="en-US"/>
              </w:rPr>
              <w:t xml:space="preserve">24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6632F691" w14:textId="77777777" w:rsidR="00072DEC" w:rsidRPr="00E75577" w:rsidRDefault="00072DEC" w:rsidP="00C1453A">
            <w:pPr>
              <w:jc w:val="center"/>
              <w:rPr>
                <w:lang w:val="en-US"/>
              </w:rPr>
            </w:pPr>
            <w:r w:rsidRPr="00E75577">
              <w:rPr>
                <w:lang w:val="en-US"/>
              </w:rPr>
              <w:t>60</w:t>
            </w:r>
          </w:p>
        </w:tc>
        <w:tc>
          <w:tcPr>
            <w:tcW w:w="5670" w:type="dxa"/>
            <w:tcBorders>
              <w:top w:val="single" w:sz="4" w:space="0" w:color="auto"/>
              <w:left w:val="single" w:sz="4" w:space="0" w:color="auto"/>
              <w:bottom w:val="single" w:sz="4" w:space="0" w:color="auto"/>
              <w:right w:val="single" w:sz="4" w:space="0" w:color="auto"/>
            </w:tcBorders>
            <w:vAlign w:val="center"/>
          </w:tcPr>
          <w:p w14:paraId="4C2A05B3" w14:textId="77777777" w:rsidR="00072DEC" w:rsidRPr="00E75577" w:rsidRDefault="00072DEC" w:rsidP="00C1453A">
            <w:pPr>
              <w:jc w:val="left"/>
            </w:pPr>
            <w:r w:rsidRPr="00E75577">
              <w:rPr>
                <w:rStyle w:val="q4iawc"/>
              </w:rPr>
              <w:t>Однократная пероральная доза афатиниба 50 мг</w:t>
            </w:r>
          </w:p>
        </w:tc>
      </w:tr>
      <w:tr w:rsidR="00072DEC" w:rsidRPr="00E75577" w14:paraId="649A0FD5"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6927C6D2" w14:textId="7F80E04A" w:rsidR="00072DEC" w:rsidRPr="00E75577" w:rsidRDefault="00072DEC" w:rsidP="00C1453A">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22</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36034886" w14:textId="77777777" w:rsidR="00072DEC" w:rsidRPr="00E75577" w:rsidRDefault="00072DEC" w:rsidP="00C1453A">
            <w:pPr>
              <w:jc w:val="center"/>
              <w:rPr>
                <w:lang w:val="en-US"/>
              </w:rPr>
            </w:pPr>
            <w:r w:rsidRPr="00E75577">
              <w:rPr>
                <w:lang w:val="en-US"/>
              </w:rPr>
              <w:t>129</w:t>
            </w:r>
          </w:p>
        </w:tc>
        <w:tc>
          <w:tcPr>
            <w:tcW w:w="5670" w:type="dxa"/>
            <w:tcBorders>
              <w:top w:val="single" w:sz="4" w:space="0" w:color="auto"/>
              <w:left w:val="single" w:sz="4" w:space="0" w:color="auto"/>
              <w:bottom w:val="single" w:sz="4" w:space="0" w:color="auto"/>
              <w:right w:val="single" w:sz="4" w:space="0" w:color="auto"/>
            </w:tcBorders>
            <w:vAlign w:val="center"/>
          </w:tcPr>
          <w:p w14:paraId="37020C2E" w14:textId="77777777" w:rsidR="00072DEC" w:rsidRPr="00E75577" w:rsidRDefault="00072DEC" w:rsidP="00C1453A">
            <w:pPr>
              <w:jc w:val="left"/>
            </w:pPr>
            <w:r w:rsidRPr="00E75577">
              <w:rPr>
                <w:rStyle w:val="q4iawc"/>
              </w:rPr>
              <w:t>Однократная пероральная доза афатиниба 40 или 50 мг</w:t>
            </w:r>
          </w:p>
        </w:tc>
      </w:tr>
      <w:tr w:rsidR="00072DEC" w:rsidRPr="00E75577" w14:paraId="5F1A690B"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055E5764" w14:textId="0E29687A"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2</w:t>
            </w:r>
            <w:r w:rsidRPr="00E75577">
              <w:rPr>
                <w:rStyle w:val="markedcontent"/>
                <w:rFonts w:eastAsia="MS Mincho"/>
                <w:lang w:val="en-US"/>
              </w:rPr>
              <w:t xml:space="preserve">3 </w:t>
            </w:r>
            <w:r w:rsidRPr="00E75577">
              <w:rPr>
                <w:rStyle w:val="q4iawc"/>
              </w:rPr>
              <w:t xml:space="preserve">(фаза </w:t>
            </w:r>
            <w:r w:rsidRPr="00E75577">
              <w:rPr>
                <w:rStyle w:val="q4iawc"/>
                <w:lang w:val="en-US"/>
              </w:rPr>
              <w:t>II/III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0F4B5838" w14:textId="77777777" w:rsidR="00072DEC" w:rsidRPr="00E75577" w:rsidRDefault="00072DEC" w:rsidP="00C1453A">
            <w:pPr>
              <w:jc w:val="center"/>
              <w:rPr>
                <w:lang w:val="en-US"/>
              </w:rPr>
            </w:pPr>
            <w:r w:rsidRPr="00E75577">
              <w:rPr>
                <w:lang w:val="en-US"/>
              </w:rPr>
              <w:t>390</w:t>
            </w:r>
          </w:p>
        </w:tc>
        <w:tc>
          <w:tcPr>
            <w:tcW w:w="5670" w:type="dxa"/>
            <w:tcBorders>
              <w:top w:val="single" w:sz="4" w:space="0" w:color="auto"/>
              <w:left w:val="single" w:sz="4" w:space="0" w:color="auto"/>
              <w:bottom w:val="single" w:sz="4" w:space="0" w:color="auto"/>
              <w:right w:val="single" w:sz="4" w:space="0" w:color="auto"/>
            </w:tcBorders>
            <w:vAlign w:val="center"/>
          </w:tcPr>
          <w:p w14:paraId="58841B5B" w14:textId="77777777" w:rsidR="00072DEC" w:rsidRPr="00E75577" w:rsidRDefault="00072DEC" w:rsidP="00C1453A">
            <w:pPr>
              <w:jc w:val="left"/>
            </w:pPr>
            <w:r w:rsidRPr="00E75577">
              <w:rPr>
                <w:rStyle w:val="q4iawc"/>
              </w:rPr>
              <w:t>Однократная пероральная доза афатиниба 50 мг</w:t>
            </w:r>
          </w:p>
        </w:tc>
      </w:tr>
      <w:tr w:rsidR="00072DEC" w:rsidRPr="00E75577" w14:paraId="6B7D1202"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133CB5EC" w14:textId="6599D1E1"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6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B1BD9EE" w14:textId="77777777" w:rsidR="00072DEC" w:rsidRPr="00E75577" w:rsidRDefault="00072DEC" w:rsidP="00C1453A">
            <w:pPr>
              <w:jc w:val="center"/>
            </w:pPr>
            <w:r w:rsidRPr="00E75577">
              <w:t>31</w:t>
            </w:r>
          </w:p>
        </w:tc>
        <w:tc>
          <w:tcPr>
            <w:tcW w:w="5670" w:type="dxa"/>
            <w:tcBorders>
              <w:top w:val="single" w:sz="4" w:space="0" w:color="auto"/>
              <w:left w:val="single" w:sz="4" w:space="0" w:color="auto"/>
              <w:bottom w:val="single" w:sz="4" w:space="0" w:color="auto"/>
              <w:right w:val="single" w:sz="4" w:space="0" w:color="auto"/>
            </w:tcBorders>
            <w:vAlign w:val="center"/>
          </w:tcPr>
          <w:p w14:paraId="168445F9" w14:textId="77777777" w:rsidR="00072DEC" w:rsidRPr="00E75577" w:rsidRDefault="00072DEC" w:rsidP="00C1453A">
            <w:pPr>
              <w:jc w:val="left"/>
            </w:pPr>
            <w:r w:rsidRPr="00E75577">
              <w:rPr>
                <w:rStyle w:val="q4iawc"/>
              </w:rPr>
              <w:t>21-дневный цикл лечения, DTX вводили внутривенно в дозе 60 мг/м2 в 1-й день, а афатиниб вводили перорально один раз в день в дозе 10 или 30 мг со 2-го по 21-й день или со 2-го по 14-й день;</w:t>
            </w:r>
            <w:r w:rsidRPr="00E75577">
              <w:rPr>
                <w:rStyle w:val="viiyi"/>
                <w:rFonts w:eastAsia="MS Mincho"/>
              </w:rPr>
              <w:t xml:space="preserve"> </w:t>
            </w:r>
            <w:r w:rsidRPr="00E75577">
              <w:rPr>
                <w:rStyle w:val="q4iawc"/>
              </w:rPr>
              <w:t>или DTX вводили внутривенно в дозе 75 мг/м2 в 1-й день, а афатиниб вводили перорально один раз в день в дозе 10, 20 или 30 мг со 2-го по 21-й день или со 2-го по 14-й день (до 6 дней)</w:t>
            </w:r>
            <w:r w:rsidRPr="00E75577">
              <w:rPr>
                <w:rStyle w:val="viiyi"/>
                <w:rFonts w:eastAsia="MS Mincho"/>
              </w:rPr>
              <w:t xml:space="preserve"> </w:t>
            </w:r>
            <w:r w:rsidRPr="00E75577">
              <w:rPr>
                <w:rStyle w:val="q4iawc"/>
              </w:rPr>
              <w:t>циклы).</w:t>
            </w:r>
          </w:p>
        </w:tc>
      </w:tr>
      <w:tr w:rsidR="00072DEC" w:rsidRPr="00E75577" w14:paraId="20B1F91F"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3828CB8A" w14:textId="5915A277"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20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0154DDE" w14:textId="77777777" w:rsidR="00072DEC" w:rsidRPr="00E75577" w:rsidRDefault="00072DEC" w:rsidP="00C1453A">
            <w:pPr>
              <w:jc w:val="center"/>
            </w:pPr>
            <w:r w:rsidRPr="00E75577">
              <w:t>45</w:t>
            </w:r>
          </w:p>
        </w:tc>
        <w:tc>
          <w:tcPr>
            <w:tcW w:w="5670" w:type="dxa"/>
            <w:tcBorders>
              <w:top w:val="single" w:sz="4" w:space="0" w:color="auto"/>
              <w:left w:val="single" w:sz="4" w:space="0" w:color="auto"/>
              <w:bottom w:val="single" w:sz="4" w:space="0" w:color="auto"/>
              <w:right w:val="single" w:sz="4" w:space="0" w:color="auto"/>
            </w:tcBorders>
            <w:vAlign w:val="center"/>
          </w:tcPr>
          <w:p w14:paraId="1C59043C" w14:textId="77777777" w:rsidR="00072DEC" w:rsidRPr="00E75577" w:rsidRDefault="00072DEC" w:rsidP="00C1453A">
            <w:pPr>
              <w:jc w:val="left"/>
              <w:rPr>
                <w:rStyle w:val="q4iawc"/>
              </w:rPr>
            </w:pPr>
            <w:r w:rsidRPr="00E75577">
              <w:rPr>
                <w:rStyle w:val="q4iawc"/>
              </w:rPr>
              <w:t>Когорта 1: 21-дневный цикл лечения, DTX вводили внутривенно в дозе 60 мг/м2 в 1-й день, а афатиниб вводили перорально один раз в день в дозе 10 мг в 2-4 дни.</w:t>
            </w:r>
          </w:p>
          <w:p w14:paraId="1E042952" w14:textId="77777777" w:rsidR="00072DEC" w:rsidRPr="00E75577" w:rsidRDefault="00072DEC" w:rsidP="00C1453A">
            <w:pPr>
              <w:jc w:val="left"/>
            </w:pPr>
            <w:r w:rsidRPr="00E75577">
              <w:rPr>
                <w:rStyle w:val="q4iawc"/>
              </w:rPr>
              <w:t>Когорта 2 и далее: 21 день в качестве одного цикла лечения, DTX вводили внутривенно в дозе 75 мг/м2 в день 1, а афатиниб вводили перорально один раз в день в дозах 10, 20, 40, 60, 90, 120,</w:t>
            </w:r>
            <w:r w:rsidRPr="00E75577">
              <w:rPr>
                <w:rStyle w:val="viiyi"/>
                <w:rFonts w:eastAsia="MS Mincho"/>
              </w:rPr>
              <w:t xml:space="preserve"> </w:t>
            </w:r>
            <w:r w:rsidRPr="00E75577">
              <w:rPr>
                <w:rStyle w:val="q4iawc"/>
              </w:rPr>
              <w:t>или 160 мг со 2-го по 4-й дни (до 8 циклов).</w:t>
            </w:r>
          </w:p>
        </w:tc>
      </w:tr>
      <w:tr w:rsidR="00072DEC" w:rsidRPr="00E75577" w14:paraId="13B7FBC3"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66AED4EE" w14:textId="2E06A77E"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36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5C2B90EA" w14:textId="77777777" w:rsidR="00072DEC" w:rsidRPr="00E75577" w:rsidRDefault="00072DEC" w:rsidP="00C1453A">
            <w:pPr>
              <w:jc w:val="center"/>
            </w:pPr>
            <w:r w:rsidRPr="00E75577">
              <w:t>32</w:t>
            </w:r>
          </w:p>
        </w:tc>
        <w:tc>
          <w:tcPr>
            <w:tcW w:w="5670" w:type="dxa"/>
            <w:tcBorders>
              <w:top w:val="single" w:sz="4" w:space="0" w:color="auto"/>
              <w:left w:val="single" w:sz="4" w:space="0" w:color="auto"/>
              <w:bottom w:val="single" w:sz="4" w:space="0" w:color="auto"/>
              <w:right w:val="single" w:sz="4" w:space="0" w:color="auto"/>
            </w:tcBorders>
            <w:vAlign w:val="center"/>
          </w:tcPr>
          <w:p w14:paraId="0E6354C6" w14:textId="77777777" w:rsidR="00072DEC" w:rsidRPr="00E75577" w:rsidRDefault="00072DEC" w:rsidP="00C1453A">
            <w:pPr>
              <w:jc w:val="left"/>
            </w:pPr>
            <w:r w:rsidRPr="00E75577">
              <w:rPr>
                <w:rStyle w:val="q4iawc"/>
              </w:rPr>
              <w:t>Однократная суточная пероральная доза афатиниба 20, 40 или 50 мг и однократная суточная пероральная доза ТМЗ 75 мг/м</w:t>
            </w:r>
            <w:r w:rsidRPr="00E75577">
              <w:rPr>
                <w:rStyle w:val="q4iawc"/>
                <w:vertAlign w:val="superscript"/>
              </w:rPr>
              <w:t>2</w:t>
            </w:r>
            <w:r w:rsidRPr="00E75577">
              <w:rPr>
                <w:rStyle w:val="q4iawc"/>
              </w:rPr>
              <w:t xml:space="preserve"> в течение 21 дня с последующим 7-дневным периодом вымывания</w:t>
            </w:r>
          </w:p>
        </w:tc>
      </w:tr>
      <w:tr w:rsidR="00072DEC" w:rsidRPr="00E75577" w14:paraId="47ECAF9A"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1442146D" w14:textId="505454B4"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36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46164FFF" w14:textId="77777777" w:rsidR="00072DEC" w:rsidRPr="00E75577" w:rsidRDefault="00072DEC" w:rsidP="00C1453A">
            <w:pPr>
              <w:jc w:val="center"/>
              <w:rPr>
                <w:lang w:val="en-US"/>
              </w:rPr>
            </w:pPr>
            <w:r w:rsidRPr="00E75577">
              <w:t>(</w:t>
            </w:r>
            <w:r w:rsidRPr="00E75577">
              <w:rPr>
                <w:lang w:val="en-US"/>
              </w:rPr>
              <w:t>a) 41</w:t>
            </w:r>
          </w:p>
          <w:p w14:paraId="6107BE87" w14:textId="77777777" w:rsidR="00072DEC" w:rsidRPr="00E75577" w:rsidRDefault="00072DEC" w:rsidP="00C1453A">
            <w:pPr>
              <w:jc w:val="center"/>
              <w:rPr>
                <w:lang w:val="en-US"/>
              </w:rPr>
            </w:pPr>
            <w:r w:rsidRPr="00E75577">
              <w:rPr>
                <w:lang w:val="en-US"/>
              </w:rPr>
              <w:t>(b) 39</w:t>
            </w:r>
          </w:p>
        </w:tc>
        <w:tc>
          <w:tcPr>
            <w:tcW w:w="5670" w:type="dxa"/>
            <w:tcBorders>
              <w:top w:val="single" w:sz="4" w:space="0" w:color="auto"/>
              <w:left w:val="single" w:sz="4" w:space="0" w:color="auto"/>
              <w:bottom w:val="single" w:sz="4" w:space="0" w:color="auto"/>
              <w:right w:val="single" w:sz="4" w:space="0" w:color="auto"/>
            </w:tcBorders>
            <w:vAlign w:val="center"/>
          </w:tcPr>
          <w:p w14:paraId="01253988" w14:textId="77777777" w:rsidR="00072DEC" w:rsidRPr="00E75577" w:rsidRDefault="00072DEC" w:rsidP="00C1453A">
            <w:pPr>
              <w:jc w:val="left"/>
              <w:rPr>
                <w:rStyle w:val="q4iawc"/>
              </w:rPr>
            </w:pPr>
            <w:r w:rsidRPr="00E75577">
              <w:rPr>
                <w:rStyle w:val="q4iawc"/>
              </w:rPr>
              <w:t>(а) Пероральная доза афатиниба 40 мг один раз в сутки.</w:t>
            </w:r>
          </w:p>
          <w:p w14:paraId="0C1CCCE2" w14:textId="77777777" w:rsidR="00072DEC" w:rsidRPr="00E75577" w:rsidRDefault="00072DEC" w:rsidP="00C1453A">
            <w:pPr>
              <w:jc w:val="left"/>
            </w:pPr>
            <w:r w:rsidRPr="00E75577">
              <w:rPr>
                <w:rStyle w:val="q4iawc"/>
              </w:rPr>
              <w:t>(b) Однократная суточная пероральная доза афатиниба 40 мг и однократная суточная пероральная доза ТМЗ 75 мг/м2 в течение 21 дня с последующим 7-дневным периодом вымывания</w:t>
            </w:r>
          </w:p>
        </w:tc>
      </w:tr>
      <w:tr w:rsidR="00072DEC" w:rsidRPr="00E75577" w14:paraId="13409390"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5E198072" w14:textId="4E42659E"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lang w:val="en-US"/>
              </w:rPr>
              <w:t>42</w:t>
            </w:r>
            <w:r w:rsidRPr="00E75577">
              <w:rPr>
                <w:rStyle w:val="markedcontent"/>
                <w:rFonts w:eastAsia="MS Mincho"/>
              </w:rPr>
              <w:t xml:space="preserve"> </w:t>
            </w:r>
            <w:r w:rsidRPr="00E75577">
              <w:rPr>
                <w:rStyle w:val="q4iawc"/>
              </w:rPr>
              <w:t xml:space="preserve">(фаза </w:t>
            </w:r>
            <w:r w:rsidRPr="00E75577">
              <w:rPr>
                <w:rStyle w:val="q4iawc"/>
                <w:lang w:val="en-US"/>
              </w:rPr>
              <w:t>III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3618150" w14:textId="77777777" w:rsidR="00072DEC" w:rsidRPr="00E75577" w:rsidRDefault="00072DEC" w:rsidP="00C1453A">
            <w:pPr>
              <w:jc w:val="center"/>
              <w:rPr>
                <w:lang w:val="en-US"/>
              </w:rPr>
            </w:pPr>
            <w:r w:rsidRPr="00E75577">
              <w:rPr>
                <w:lang w:val="en-US"/>
              </w:rPr>
              <w:t>1154 (</w:t>
            </w:r>
            <w:r w:rsidRPr="00E75577">
              <w:rPr>
                <w:rStyle w:val="q4iawc"/>
              </w:rPr>
              <w:t>Часть A</w:t>
            </w:r>
            <w:r w:rsidRPr="00E75577">
              <w:rPr>
                <w:rStyle w:val="q4iawc"/>
                <w:lang w:val="en-US"/>
              </w:rPr>
              <w:t>)</w:t>
            </w:r>
          </w:p>
        </w:tc>
        <w:tc>
          <w:tcPr>
            <w:tcW w:w="5670" w:type="dxa"/>
            <w:tcBorders>
              <w:top w:val="single" w:sz="4" w:space="0" w:color="auto"/>
              <w:left w:val="single" w:sz="4" w:space="0" w:color="auto"/>
              <w:bottom w:val="single" w:sz="4" w:space="0" w:color="auto"/>
              <w:right w:val="single" w:sz="4" w:space="0" w:color="auto"/>
            </w:tcBorders>
            <w:vAlign w:val="center"/>
          </w:tcPr>
          <w:p w14:paraId="1EAAA31F" w14:textId="77777777" w:rsidR="00072DEC" w:rsidRPr="00E75577" w:rsidRDefault="00072DEC" w:rsidP="00C1453A">
            <w:pPr>
              <w:jc w:val="left"/>
            </w:pPr>
            <w:r w:rsidRPr="00E75577">
              <w:rPr>
                <w:rStyle w:val="q4iawc"/>
              </w:rPr>
              <w:t>Часть A: Пероральная доза афатиниба один раз в день на 50 мг</w:t>
            </w:r>
          </w:p>
        </w:tc>
      </w:tr>
      <w:tr w:rsidR="00072DEC" w:rsidRPr="00E75577" w14:paraId="354CDB50"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2F69B0BD" w14:textId="64412B46" w:rsidR="00072DEC" w:rsidRPr="00E75577" w:rsidRDefault="00072DEC" w:rsidP="00C1453A">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37</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04AE09B2" w14:textId="77777777" w:rsidR="00072DEC" w:rsidRPr="00E75577" w:rsidRDefault="00072DEC" w:rsidP="00C1453A">
            <w:pPr>
              <w:jc w:val="center"/>
            </w:pPr>
            <w:r w:rsidRPr="00E75577">
              <w:t>47</w:t>
            </w:r>
          </w:p>
          <w:p w14:paraId="23B6ACA2" w14:textId="77777777" w:rsidR="00072DEC" w:rsidRPr="00E75577" w:rsidRDefault="00072DEC" w:rsidP="00C1453A">
            <w:pPr>
              <w:jc w:val="center"/>
            </w:pPr>
            <w:r w:rsidRPr="00E75577">
              <w:t>(a) 26</w:t>
            </w:r>
          </w:p>
          <w:p w14:paraId="32099AD2" w14:textId="77777777" w:rsidR="00072DEC" w:rsidRPr="00E75577" w:rsidRDefault="00072DEC" w:rsidP="00C1453A">
            <w:pPr>
              <w:jc w:val="center"/>
            </w:pPr>
            <w:r w:rsidRPr="00E75577">
              <w:t>(b) 21</w:t>
            </w:r>
          </w:p>
        </w:tc>
        <w:tc>
          <w:tcPr>
            <w:tcW w:w="5670" w:type="dxa"/>
            <w:tcBorders>
              <w:top w:val="single" w:sz="4" w:space="0" w:color="auto"/>
              <w:left w:val="single" w:sz="4" w:space="0" w:color="auto"/>
              <w:bottom w:val="single" w:sz="4" w:space="0" w:color="auto"/>
              <w:right w:val="single" w:sz="4" w:space="0" w:color="auto"/>
            </w:tcBorders>
            <w:vAlign w:val="center"/>
          </w:tcPr>
          <w:p w14:paraId="35852735" w14:textId="77777777" w:rsidR="00072DEC" w:rsidRPr="00E75577" w:rsidRDefault="00072DEC" w:rsidP="00C1453A">
            <w:pPr>
              <w:jc w:val="left"/>
              <w:rPr>
                <w:rStyle w:val="q4iawc"/>
              </w:rPr>
            </w:pPr>
            <w:r w:rsidRPr="00E75577">
              <w:rPr>
                <w:rStyle w:val="q4iawc"/>
              </w:rPr>
              <w:t>21-дневный цикл лечения</w:t>
            </w:r>
          </w:p>
          <w:p w14:paraId="503DE994" w14:textId="77777777" w:rsidR="00072DEC" w:rsidRPr="00E75577" w:rsidRDefault="00072DEC" w:rsidP="00C1453A">
            <w:pPr>
              <w:jc w:val="left"/>
              <w:rPr>
                <w:rStyle w:val="q4iawc"/>
              </w:rPr>
            </w:pPr>
            <w:r w:rsidRPr="00E75577">
              <w:rPr>
                <w:rStyle w:val="q4iawc"/>
              </w:rPr>
              <w:t>(а) Когорта A1: CDDP 50 мг/м</w:t>
            </w:r>
            <w:r w:rsidRPr="00E75577">
              <w:rPr>
                <w:rStyle w:val="q4iawc"/>
                <w:vertAlign w:val="superscript"/>
              </w:rPr>
              <w:t>2</w:t>
            </w:r>
            <w:r w:rsidRPr="00E75577">
              <w:rPr>
                <w:rStyle w:val="q4iawc"/>
              </w:rPr>
              <w:t xml:space="preserve"> и PTX 175 мг/м</w:t>
            </w:r>
            <w:r w:rsidRPr="00E75577">
              <w:rPr>
                <w:rStyle w:val="q4iawc"/>
                <w:vertAlign w:val="superscript"/>
              </w:rPr>
              <w:t>2</w:t>
            </w:r>
            <w:r w:rsidRPr="00E75577">
              <w:rPr>
                <w:rStyle w:val="q4iawc"/>
              </w:rPr>
              <w:t xml:space="preserve"> вводили внутривенно в 1-й день, а афатиниб вводили перорально один раз в день в дозе 20 мг в дни с 3 по 21.</w:t>
            </w:r>
          </w:p>
          <w:p w14:paraId="7236BDFC" w14:textId="77777777" w:rsidR="00072DEC" w:rsidRPr="00E75577" w:rsidRDefault="00072DEC" w:rsidP="00C1453A">
            <w:pPr>
              <w:jc w:val="left"/>
              <w:rPr>
                <w:rStyle w:val="q4iawc"/>
              </w:rPr>
            </w:pPr>
            <w:r w:rsidRPr="00E75577">
              <w:rPr>
                <w:rStyle w:val="q4iawc"/>
              </w:rPr>
              <w:t>Когорта A2: Доза CDDP в когорте A1 увеличилась до 75 мг/м</w:t>
            </w:r>
            <w:r w:rsidRPr="00E75577">
              <w:rPr>
                <w:rStyle w:val="q4iawc"/>
                <w:vertAlign w:val="superscript"/>
              </w:rPr>
              <w:t>2</w:t>
            </w:r>
            <w:r w:rsidRPr="00E75577">
              <w:rPr>
                <w:rStyle w:val="q4iawc"/>
              </w:rPr>
              <w:t>.</w:t>
            </w:r>
          </w:p>
          <w:p w14:paraId="392369FA" w14:textId="77777777" w:rsidR="00072DEC" w:rsidRPr="00E75577" w:rsidRDefault="00072DEC" w:rsidP="00C1453A">
            <w:pPr>
              <w:jc w:val="left"/>
              <w:rPr>
                <w:rStyle w:val="q4iawc"/>
              </w:rPr>
            </w:pPr>
            <w:r w:rsidRPr="00E75577">
              <w:rPr>
                <w:rStyle w:val="q4iawc"/>
              </w:rPr>
              <w:t>Когорта A3: Доза афатиниба в когорте A2 увеличена до 40 мг.</w:t>
            </w:r>
          </w:p>
          <w:p w14:paraId="1EA5785C" w14:textId="77777777" w:rsidR="00072DEC" w:rsidRPr="00E75577" w:rsidRDefault="00072DEC" w:rsidP="00C1453A">
            <w:pPr>
              <w:jc w:val="left"/>
              <w:rPr>
                <w:rStyle w:val="q4iawc"/>
              </w:rPr>
            </w:pPr>
            <w:r w:rsidRPr="00E75577">
              <w:rPr>
                <w:rStyle w:val="q4iawc"/>
              </w:rPr>
              <w:t>Когорта A4: Доза афатиниба в когорте A3 увеличена до 50 мг.</w:t>
            </w:r>
          </w:p>
          <w:p w14:paraId="4D072169" w14:textId="77777777" w:rsidR="00072DEC" w:rsidRPr="00E75577" w:rsidRDefault="00072DEC" w:rsidP="00C1453A">
            <w:pPr>
              <w:jc w:val="left"/>
              <w:rPr>
                <w:rStyle w:val="q4iawc"/>
              </w:rPr>
            </w:pPr>
            <w:r w:rsidRPr="00E75577">
              <w:rPr>
                <w:rStyle w:val="q4iawc"/>
              </w:rPr>
              <w:t>(b) Когорта B1: CDDP 75 мг/м</w:t>
            </w:r>
            <w:r w:rsidRPr="00E75577">
              <w:rPr>
                <w:rStyle w:val="q4iawc"/>
                <w:vertAlign w:val="superscript"/>
              </w:rPr>
              <w:t>2</w:t>
            </w:r>
            <w:r w:rsidRPr="00E75577">
              <w:rPr>
                <w:rStyle w:val="q4iawc"/>
              </w:rPr>
              <w:t xml:space="preserve"> вводили внутривенно в 1-й день и 5-</w:t>
            </w:r>
            <w:r w:rsidRPr="00E75577">
              <w:rPr>
                <w:rStyle w:val="q4iawc"/>
                <w:lang w:val="en-US"/>
              </w:rPr>
              <w:t>FU</w:t>
            </w:r>
            <w:r w:rsidRPr="00E75577">
              <w:rPr>
                <w:rStyle w:val="q4iawc"/>
              </w:rPr>
              <w:t xml:space="preserve"> 750 мг/м</w:t>
            </w:r>
            <w:r w:rsidRPr="00E75577">
              <w:rPr>
                <w:rStyle w:val="q4iawc"/>
                <w:vertAlign w:val="superscript"/>
              </w:rPr>
              <w:t>2</w:t>
            </w:r>
            <w:r w:rsidRPr="00E75577">
              <w:rPr>
                <w:rStyle w:val="q4iawc"/>
              </w:rPr>
              <w:t xml:space="preserve"> в 1-4 дни, а афатиниб вводили перорально один раз в день в дозе 20 мг в 5-21 дни.</w:t>
            </w:r>
          </w:p>
          <w:p w14:paraId="259997A2" w14:textId="77777777" w:rsidR="00072DEC" w:rsidRPr="00E75577" w:rsidRDefault="00072DEC" w:rsidP="00C1453A">
            <w:pPr>
              <w:jc w:val="left"/>
              <w:rPr>
                <w:rStyle w:val="q4iawc"/>
              </w:rPr>
            </w:pPr>
            <w:r w:rsidRPr="00E75577">
              <w:rPr>
                <w:rStyle w:val="q4iawc"/>
              </w:rPr>
              <w:t>Когорта B2: Доза афатиниба в когорте B1 увеличена до 40 мг.</w:t>
            </w:r>
          </w:p>
          <w:p w14:paraId="105AD734" w14:textId="77777777" w:rsidR="00072DEC" w:rsidRPr="00E75577" w:rsidRDefault="00072DEC" w:rsidP="00C1453A">
            <w:pPr>
              <w:jc w:val="left"/>
              <w:rPr>
                <w:rStyle w:val="q4iawc"/>
              </w:rPr>
            </w:pPr>
            <w:r w:rsidRPr="00E75577">
              <w:rPr>
                <w:rStyle w:val="q4iawc"/>
              </w:rPr>
              <w:t>Когорта B3: Доза афатиниба в когорте B2 увеличена до 50 мг.</w:t>
            </w:r>
          </w:p>
          <w:p w14:paraId="07FEA5F5" w14:textId="77777777" w:rsidR="00072DEC" w:rsidRPr="00E75577" w:rsidRDefault="00072DEC" w:rsidP="00C1453A">
            <w:pPr>
              <w:jc w:val="left"/>
              <w:rPr>
                <w:rStyle w:val="q4iawc"/>
              </w:rPr>
            </w:pPr>
            <w:r w:rsidRPr="00E75577">
              <w:rPr>
                <w:rStyle w:val="q4iawc"/>
              </w:rPr>
              <w:t>Когорта B4: для когорты B3 доза афатиниба была установлена на уровне MTD, а доза CDDP была увеличена до 100 мг/м2.</w:t>
            </w:r>
          </w:p>
          <w:p w14:paraId="4F316718" w14:textId="77777777" w:rsidR="00072DEC" w:rsidRPr="00E75577" w:rsidRDefault="00072DEC" w:rsidP="00C1453A">
            <w:pPr>
              <w:jc w:val="left"/>
            </w:pPr>
            <w:r w:rsidRPr="00E75577">
              <w:rPr>
                <w:rStyle w:val="q4iawc"/>
              </w:rPr>
              <w:t>Когорта B5: Доза 5-ФУ в когорте B4 увеличена до 1000 мг/м</w:t>
            </w:r>
            <w:r w:rsidRPr="00E75577">
              <w:rPr>
                <w:rStyle w:val="q4iawc"/>
                <w:vertAlign w:val="superscript"/>
              </w:rPr>
              <w:t>2</w:t>
            </w:r>
            <w:r w:rsidRPr="00E75577">
              <w:rPr>
                <w:rStyle w:val="q4iawc"/>
              </w:rPr>
              <w:t>.</w:t>
            </w:r>
          </w:p>
        </w:tc>
      </w:tr>
      <w:tr w:rsidR="00072DEC" w:rsidRPr="00E75577" w14:paraId="2BC07C60"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60864C80" w14:textId="33260435" w:rsidR="00072DEC" w:rsidRPr="00E75577" w:rsidRDefault="00072DEC" w:rsidP="00C1453A">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68</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B31AC6F" w14:textId="77777777" w:rsidR="00072DEC" w:rsidRPr="00E75577" w:rsidRDefault="00072DEC" w:rsidP="00C1453A">
            <w:pPr>
              <w:jc w:val="center"/>
              <w:rPr>
                <w:lang w:val="en-US"/>
              </w:rPr>
            </w:pPr>
            <w:r w:rsidRPr="00E75577">
              <w:rPr>
                <w:lang w:val="en-US"/>
              </w:rPr>
              <w:t>18</w:t>
            </w:r>
          </w:p>
        </w:tc>
        <w:tc>
          <w:tcPr>
            <w:tcW w:w="5670" w:type="dxa"/>
            <w:tcBorders>
              <w:top w:val="single" w:sz="4" w:space="0" w:color="auto"/>
              <w:left w:val="single" w:sz="4" w:space="0" w:color="auto"/>
              <w:bottom w:val="single" w:sz="4" w:space="0" w:color="auto"/>
              <w:right w:val="single" w:sz="4" w:space="0" w:color="auto"/>
            </w:tcBorders>
            <w:vAlign w:val="center"/>
          </w:tcPr>
          <w:p w14:paraId="5BB0E14F" w14:textId="77777777" w:rsidR="00072DEC" w:rsidRPr="00E75577" w:rsidRDefault="00072DEC" w:rsidP="00C1453A">
            <w:pPr>
              <w:jc w:val="left"/>
            </w:pPr>
            <w:r w:rsidRPr="00E75577">
              <w:rPr>
                <w:rStyle w:val="q4iawc"/>
              </w:rPr>
              <w:t>Трастузумаб вводили внутривенно один раз в неделю в течение 90 минут (первая доза 4 мг/кг; вторая и последующие дозы 2 мг/кг), афатиниб вводили перорально один раз в день в дозе 20 или 30 мг.</w:t>
            </w:r>
          </w:p>
        </w:tc>
      </w:tr>
      <w:tr w:rsidR="00072DEC" w:rsidRPr="00E75577" w14:paraId="39E94D16"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12703F34" w14:textId="77777777" w:rsidR="00072DEC" w:rsidRPr="00E75577" w:rsidRDefault="00072DEC" w:rsidP="00C1453A">
            <w:pPr>
              <w:rPr>
                <w:rStyle w:val="markedcontent"/>
              </w:rPr>
            </w:pPr>
            <w:r w:rsidRPr="00E75577">
              <w:rPr>
                <w:rStyle w:val="markedcontent"/>
                <w:rFonts w:eastAsia="MS Mincho"/>
              </w:rPr>
              <w:t>12</w:t>
            </w:r>
            <w:r w:rsidRPr="00E75577">
              <w:rPr>
                <w:rStyle w:val="markedcontent"/>
                <w:rFonts w:eastAsia="MS Mincho"/>
                <w:lang w:val="en-US"/>
              </w:rPr>
              <w:t>39</w:t>
            </w:r>
            <w:r w:rsidRPr="00E75577">
              <w:rPr>
                <w:rStyle w:val="markedcontent"/>
                <w:rFonts w:eastAsia="MS Mincho"/>
              </w:rPr>
              <w:t>.</w:t>
            </w:r>
            <w:r w:rsidRPr="00E75577">
              <w:rPr>
                <w:rStyle w:val="markedcontent"/>
                <w:rFonts w:eastAsia="MS Mincho"/>
                <w:lang w:val="en-US"/>
              </w:rPr>
              <w:t xml:space="preserve">1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77355693" w14:textId="77777777" w:rsidR="00072DEC" w:rsidRPr="00E75577" w:rsidRDefault="00072DEC" w:rsidP="00C1453A">
            <w:pPr>
              <w:jc w:val="center"/>
              <w:rPr>
                <w:lang w:val="en-US"/>
              </w:rPr>
            </w:pPr>
            <w:r w:rsidRPr="00E75577">
              <w:rPr>
                <w:lang w:val="en-US"/>
              </w:rPr>
              <w:t>28</w:t>
            </w:r>
          </w:p>
        </w:tc>
        <w:tc>
          <w:tcPr>
            <w:tcW w:w="5670" w:type="dxa"/>
            <w:tcBorders>
              <w:top w:val="single" w:sz="4" w:space="0" w:color="auto"/>
              <w:left w:val="single" w:sz="4" w:space="0" w:color="auto"/>
              <w:bottom w:val="single" w:sz="4" w:space="0" w:color="auto"/>
              <w:right w:val="single" w:sz="4" w:space="0" w:color="auto"/>
            </w:tcBorders>
            <w:vAlign w:val="center"/>
          </w:tcPr>
          <w:p w14:paraId="54473771" w14:textId="77777777" w:rsidR="00072DEC" w:rsidRPr="00E75577" w:rsidRDefault="00072DEC" w:rsidP="00C1453A">
            <w:pPr>
              <w:jc w:val="left"/>
              <w:rPr>
                <w:rStyle w:val="q4iawc"/>
              </w:rPr>
            </w:pPr>
            <w:r w:rsidRPr="00E75577">
              <w:rPr>
                <w:rStyle w:val="q4iawc"/>
              </w:rPr>
              <w:t>Афатиниб и нинтеданиб вводят одновременно в следующих дозах и способах введения.</w:t>
            </w:r>
          </w:p>
          <w:p w14:paraId="4B26D593" w14:textId="77777777" w:rsidR="00072DEC" w:rsidRPr="00E75577" w:rsidRDefault="00072DEC" w:rsidP="00C1453A">
            <w:pPr>
              <w:jc w:val="left"/>
              <w:rPr>
                <w:rStyle w:val="q4iawc"/>
              </w:rPr>
            </w:pPr>
            <w:r w:rsidRPr="00E75577">
              <w:rPr>
                <w:rStyle w:val="q4iawc"/>
              </w:rPr>
              <w:t>Афатиниб: пероральное введение начинали с 10 мг один раз в сутки, затем доза увеличивалась до 40 мг с шагом 10 мг.</w:t>
            </w:r>
          </w:p>
          <w:p w14:paraId="2BDC34FB" w14:textId="77777777" w:rsidR="00072DEC" w:rsidRPr="00E75577" w:rsidRDefault="00072DEC" w:rsidP="00C1453A">
            <w:pPr>
              <w:jc w:val="left"/>
            </w:pPr>
            <w:r w:rsidRPr="00E75577">
              <w:rPr>
                <w:rStyle w:val="q4iawc"/>
              </w:rPr>
              <w:t>Нинтеданиб: Пероральное введение начинали со 150 мг два раза в день, затем доза увеличивалась до 250 мг с шагом 50 мг</w:t>
            </w:r>
          </w:p>
        </w:tc>
      </w:tr>
      <w:tr w:rsidR="00072DEC" w:rsidRPr="00E75577" w14:paraId="6E5A8E1C"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463F1EE8" w14:textId="77777777" w:rsidR="00072DEC" w:rsidRPr="00E75577" w:rsidRDefault="00072DEC" w:rsidP="00C1453A">
            <w:pPr>
              <w:rPr>
                <w:rStyle w:val="markedcontent"/>
              </w:rPr>
            </w:pPr>
            <w:r w:rsidRPr="00E75577">
              <w:rPr>
                <w:rStyle w:val="markedcontent"/>
                <w:rFonts w:eastAsia="MS Mincho"/>
              </w:rPr>
              <w:t>12</w:t>
            </w:r>
            <w:r w:rsidRPr="00E75577">
              <w:rPr>
                <w:rStyle w:val="markedcontent"/>
                <w:rFonts w:eastAsia="MS Mincho"/>
                <w:lang w:val="en-US"/>
              </w:rPr>
              <w:t>39</w:t>
            </w:r>
            <w:r w:rsidRPr="00E75577">
              <w:rPr>
                <w:rStyle w:val="markedcontent"/>
                <w:rFonts w:eastAsia="MS Mincho"/>
              </w:rPr>
              <w:t>.2</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7E9182EB" w14:textId="77777777" w:rsidR="00072DEC" w:rsidRPr="00E75577" w:rsidRDefault="00072DEC" w:rsidP="00C1453A">
            <w:pPr>
              <w:jc w:val="center"/>
            </w:pPr>
            <w:r w:rsidRPr="00E75577">
              <w:t>46</w:t>
            </w:r>
          </w:p>
        </w:tc>
        <w:tc>
          <w:tcPr>
            <w:tcW w:w="5670" w:type="dxa"/>
            <w:tcBorders>
              <w:top w:val="single" w:sz="4" w:space="0" w:color="auto"/>
              <w:left w:val="single" w:sz="4" w:space="0" w:color="auto"/>
              <w:bottom w:val="single" w:sz="4" w:space="0" w:color="auto"/>
              <w:right w:val="single" w:sz="4" w:space="0" w:color="auto"/>
            </w:tcBorders>
            <w:vAlign w:val="center"/>
          </w:tcPr>
          <w:p w14:paraId="2F586D01" w14:textId="77777777" w:rsidR="00072DEC" w:rsidRPr="00E75577" w:rsidRDefault="00072DEC" w:rsidP="00C1453A">
            <w:pPr>
              <w:jc w:val="left"/>
            </w:pPr>
            <w:r w:rsidRPr="00E75577">
              <w:rPr>
                <w:rStyle w:val="q4iawc"/>
              </w:rPr>
              <w:t>28-дневный цикл лечения: нинтеданиб назначался перорально дважды в день в дозе 250 мг в дни с 1 по 7 и в дни с 15 по 21, а афатиниб вводился перорально один раз в день в дозе 70 мг в дни с 8 по 14 и дни</w:t>
            </w:r>
            <w:r w:rsidRPr="00E75577">
              <w:rPr>
                <w:rStyle w:val="viiyi"/>
                <w:rFonts w:eastAsia="MS Mincho"/>
              </w:rPr>
              <w:t xml:space="preserve"> </w:t>
            </w:r>
            <w:r w:rsidRPr="00E75577">
              <w:rPr>
                <w:rStyle w:val="q4iawc"/>
              </w:rPr>
              <w:t>с 22 по 28 (доза афатиниба изменена на 50 мг в соответствии с Изменением № 2 протокола)</w:t>
            </w:r>
          </w:p>
        </w:tc>
      </w:tr>
      <w:tr w:rsidR="00072DEC" w:rsidRPr="00E75577" w14:paraId="53FF9F78"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230AC4B4" w14:textId="77777777" w:rsidR="00072DEC" w:rsidRPr="00E75577" w:rsidRDefault="00072DEC" w:rsidP="00C1453A">
            <w:pPr>
              <w:rPr>
                <w:rStyle w:val="markedcontent"/>
              </w:rPr>
            </w:pPr>
            <w:r w:rsidRPr="00E75577">
              <w:rPr>
                <w:rStyle w:val="markedcontent"/>
                <w:rFonts w:eastAsia="MS Mincho"/>
              </w:rPr>
              <w:t xml:space="preserve">1239.3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6F290308" w14:textId="77777777" w:rsidR="00072DEC" w:rsidRPr="00E75577" w:rsidRDefault="00072DEC" w:rsidP="00C1453A">
            <w:pPr>
              <w:jc w:val="center"/>
            </w:pPr>
            <w:r w:rsidRPr="00E75577">
              <w:t>85</w:t>
            </w:r>
          </w:p>
        </w:tc>
        <w:tc>
          <w:tcPr>
            <w:tcW w:w="5670" w:type="dxa"/>
            <w:tcBorders>
              <w:top w:val="single" w:sz="4" w:space="0" w:color="auto"/>
              <w:left w:val="single" w:sz="4" w:space="0" w:color="auto"/>
              <w:bottom w:val="single" w:sz="4" w:space="0" w:color="auto"/>
              <w:right w:val="single" w:sz="4" w:space="0" w:color="auto"/>
            </w:tcBorders>
            <w:vAlign w:val="center"/>
          </w:tcPr>
          <w:p w14:paraId="13663B5A" w14:textId="77777777" w:rsidR="00072DEC" w:rsidRPr="00E75577" w:rsidRDefault="00072DEC" w:rsidP="00C1453A">
            <w:pPr>
              <w:jc w:val="left"/>
              <w:rPr>
                <w:rStyle w:val="q4iawc"/>
              </w:rPr>
            </w:pPr>
            <w:r w:rsidRPr="00E75577">
              <w:rPr>
                <w:rStyle w:val="q4iawc"/>
              </w:rPr>
              <w:t>28-дневный цикл лечения: нинтеданиб назначали перорально два раза в день в дозе 250 мг с 1 по 7 и с 15 по 21 дни, а афатиниб назначали перорально один раз в день в дозе 40 или 70 мг с 8 по 14 дни.</w:t>
            </w:r>
            <w:r w:rsidRPr="00E75577">
              <w:rPr>
                <w:rStyle w:val="viiyi"/>
                <w:rFonts w:eastAsia="MS Mincho"/>
              </w:rPr>
              <w:t xml:space="preserve"> </w:t>
            </w:r>
            <w:r w:rsidRPr="00E75577">
              <w:rPr>
                <w:rStyle w:val="q4iawc"/>
              </w:rPr>
              <w:t>и в дни с 22 по 28 (до 12 циклов).</w:t>
            </w:r>
          </w:p>
        </w:tc>
      </w:tr>
      <w:tr w:rsidR="00072DEC" w:rsidRPr="00E75577" w14:paraId="43135319"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1095AC24" w14:textId="547C2EAF" w:rsidR="00072DEC" w:rsidRPr="00E75577" w:rsidRDefault="00072DEC" w:rsidP="00C1453A">
            <w:pPr>
              <w:rPr>
                <w:rStyle w:val="markedcontent"/>
              </w:rPr>
            </w:pPr>
            <w:r w:rsidRPr="00E75577">
              <w:rPr>
                <w:rStyle w:val="q4iawc"/>
              </w:rPr>
              <w:t>120</w:t>
            </w:r>
            <w:r w:rsidR="00BE7198">
              <w:rPr>
                <w:rStyle w:val="q4iawc"/>
              </w:rPr>
              <w:t>0,</w:t>
            </w:r>
            <w:r w:rsidRPr="00E75577">
              <w:rPr>
                <w:rStyle w:val="q4iawc"/>
              </w:rPr>
              <w:t xml:space="preserve">34 (фаза </w:t>
            </w:r>
            <w:r w:rsidRPr="00E75577">
              <w:rPr>
                <w:rStyle w:val="q4iawc"/>
                <w:lang w:val="en-US"/>
              </w:rPr>
              <w:t>I</w:t>
            </w:r>
            <w:r w:rsidRPr="00E75577">
              <w:rPr>
                <w:rStyle w:val="q4iawc"/>
              </w:rPr>
              <w:t>I</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58F9A9FB" w14:textId="77777777" w:rsidR="00072DEC" w:rsidRPr="00E75577" w:rsidRDefault="00072DEC" w:rsidP="00C1453A">
            <w:pPr>
              <w:jc w:val="center"/>
            </w:pPr>
            <w:r w:rsidRPr="00E75577">
              <w:t>242</w:t>
            </w:r>
          </w:p>
        </w:tc>
        <w:tc>
          <w:tcPr>
            <w:tcW w:w="5670" w:type="dxa"/>
            <w:tcBorders>
              <w:top w:val="single" w:sz="4" w:space="0" w:color="auto"/>
              <w:left w:val="single" w:sz="4" w:space="0" w:color="auto"/>
              <w:bottom w:val="single" w:sz="4" w:space="0" w:color="auto"/>
              <w:right w:val="single" w:sz="4" w:space="0" w:color="auto"/>
            </w:tcBorders>
            <w:vAlign w:val="center"/>
          </w:tcPr>
          <w:p w14:paraId="7CFAF844" w14:textId="77777777" w:rsidR="00072DEC" w:rsidRPr="00E75577" w:rsidRDefault="00072DEC" w:rsidP="00C1453A">
            <w:pPr>
              <w:jc w:val="left"/>
              <w:rPr>
                <w:rStyle w:val="q4iawc"/>
              </w:rPr>
            </w:pPr>
            <w:r w:rsidRPr="00E75577">
              <w:rPr>
                <w:rStyle w:val="q4iawc"/>
              </w:rPr>
              <w:t>Афатиниб вводили перорально один раз в день в дозе 40 мг.</w:t>
            </w:r>
          </w:p>
        </w:tc>
      </w:tr>
      <w:tr w:rsidR="00072DEC" w:rsidRPr="00E75577" w14:paraId="7F26E67D"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5767AC70" w14:textId="3B17C9B7"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40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3F4F3408" w14:textId="77777777" w:rsidR="00072DEC" w:rsidRPr="00E75577" w:rsidRDefault="00072DEC" w:rsidP="00C1453A">
            <w:pPr>
              <w:jc w:val="center"/>
            </w:pPr>
            <w:r w:rsidRPr="00E75577">
              <w:t>69</w:t>
            </w:r>
          </w:p>
        </w:tc>
        <w:tc>
          <w:tcPr>
            <w:tcW w:w="5670" w:type="dxa"/>
            <w:tcBorders>
              <w:top w:val="single" w:sz="4" w:space="0" w:color="auto"/>
              <w:left w:val="single" w:sz="4" w:space="0" w:color="auto"/>
              <w:bottom w:val="single" w:sz="4" w:space="0" w:color="auto"/>
              <w:right w:val="single" w:sz="4" w:space="0" w:color="auto"/>
            </w:tcBorders>
            <w:vAlign w:val="center"/>
          </w:tcPr>
          <w:p w14:paraId="5C8BED99" w14:textId="77777777" w:rsidR="00072DEC" w:rsidRPr="00E75577" w:rsidRDefault="00072DEC" w:rsidP="00C1453A">
            <w:pPr>
              <w:jc w:val="left"/>
              <w:rPr>
                <w:rStyle w:val="q4iawc"/>
              </w:rPr>
            </w:pPr>
            <w:r w:rsidRPr="00E75577">
              <w:rPr>
                <w:rStyle w:val="q4iawc"/>
              </w:rPr>
              <w:t>Пероральная доза афатиниба 50 мг один раз в сутки.</w:t>
            </w:r>
          </w:p>
        </w:tc>
      </w:tr>
      <w:tr w:rsidR="00072DEC" w:rsidRPr="00E75577" w14:paraId="7E0789A5"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1265366F" w14:textId="1AA238AA"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72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4FE5FEE4" w14:textId="77777777" w:rsidR="00072DEC" w:rsidRPr="00E75577" w:rsidRDefault="00072DEC" w:rsidP="00C1453A">
            <w:pPr>
              <w:jc w:val="center"/>
            </w:pPr>
            <w:r w:rsidRPr="00E75577">
              <w:t>43</w:t>
            </w:r>
          </w:p>
        </w:tc>
        <w:tc>
          <w:tcPr>
            <w:tcW w:w="5670" w:type="dxa"/>
            <w:tcBorders>
              <w:top w:val="single" w:sz="4" w:space="0" w:color="auto"/>
              <w:left w:val="single" w:sz="4" w:space="0" w:color="auto"/>
              <w:bottom w:val="single" w:sz="4" w:space="0" w:color="auto"/>
              <w:right w:val="single" w:sz="4" w:space="0" w:color="auto"/>
            </w:tcBorders>
            <w:vAlign w:val="center"/>
          </w:tcPr>
          <w:p w14:paraId="45703E01" w14:textId="77777777" w:rsidR="00072DEC" w:rsidRPr="00E75577" w:rsidRDefault="00072DEC" w:rsidP="00C1453A">
            <w:pPr>
              <w:jc w:val="left"/>
              <w:rPr>
                <w:rStyle w:val="q4iawc"/>
              </w:rPr>
            </w:pPr>
            <w:r w:rsidRPr="00E75577">
              <w:rPr>
                <w:rStyle w:val="q4iawc"/>
              </w:rPr>
              <w:t>Пероральная доза афатиниба 40 мг один раз в сутки.</w:t>
            </w:r>
          </w:p>
        </w:tc>
      </w:tr>
      <w:tr w:rsidR="00072DEC" w:rsidRPr="00E75577" w14:paraId="7CDE9520"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0238849E" w14:textId="5C649AA9"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26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4D4456AC" w14:textId="77777777" w:rsidR="00072DEC" w:rsidRPr="00E75577" w:rsidRDefault="00072DEC" w:rsidP="00C1453A">
            <w:pPr>
              <w:jc w:val="center"/>
            </w:pPr>
            <w:r w:rsidRPr="00E75577">
              <w:t>22</w:t>
            </w:r>
          </w:p>
        </w:tc>
        <w:tc>
          <w:tcPr>
            <w:tcW w:w="5670" w:type="dxa"/>
            <w:tcBorders>
              <w:top w:val="single" w:sz="4" w:space="0" w:color="auto"/>
              <w:left w:val="single" w:sz="4" w:space="0" w:color="auto"/>
              <w:bottom w:val="single" w:sz="4" w:space="0" w:color="auto"/>
              <w:right w:val="single" w:sz="4" w:space="0" w:color="auto"/>
            </w:tcBorders>
            <w:vAlign w:val="center"/>
          </w:tcPr>
          <w:p w14:paraId="51BDE3F2" w14:textId="77777777" w:rsidR="00072DEC" w:rsidRPr="00E75577" w:rsidRDefault="00072DEC" w:rsidP="00C1453A">
            <w:pPr>
              <w:jc w:val="left"/>
              <w:rPr>
                <w:rStyle w:val="q4iawc"/>
              </w:rPr>
            </w:pPr>
            <w:r w:rsidRPr="00E75577">
              <w:rPr>
                <w:rStyle w:val="q4iawc"/>
              </w:rPr>
              <w:t>Афатиниб назначали один раз в сутки в дозе 50 мг перорально или через гастростому.</w:t>
            </w:r>
          </w:p>
        </w:tc>
      </w:tr>
      <w:tr w:rsidR="00072DEC" w:rsidRPr="00E75577" w14:paraId="3FF01D01"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020BE125" w14:textId="1A8E3B7C"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10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CC8E6F1" w14:textId="77777777" w:rsidR="00072DEC" w:rsidRPr="00E75577" w:rsidRDefault="00072DEC" w:rsidP="00C1453A">
            <w:pPr>
              <w:jc w:val="center"/>
            </w:pPr>
            <w:r w:rsidRPr="00E75577">
              <w:t>50</w:t>
            </w:r>
          </w:p>
        </w:tc>
        <w:tc>
          <w:tcPr>
            <w:tcW w:w="5670" w:type="dxa"/>
            <w:tcBorders>
              <w:top w:val="single" w:sz="4" w:space="0" w:color="auto"/>
              <w:left w:val="single" w:sz="4" w:space="0" w:color="auto"/>
              <w:bottom w:val="single" w:sz="4" w:space="0" w:color="auto"/>
              <w:right w:val="single" w:sz="4" w:space="0" w:color="auto"/>
            </w:tcBorders>
            <w:vAlign w:val="center"/>
          </w:tcPr>
          <w:p w14:paraId="62505C41" w14:textId="77777777" w:rsidR="00072DEC" w:rsidRPr="00E75577" w:rsidRDefault="00072DEC" w:rsidP="00C1453A">
            <w:pPr>
              <w:jc w:val="left"/>
              <w:rPr>
                <w:rStyle w:val="q4iawc"/>
              </w:rPr>
            </w:pPr>
            <w:r w:rsidRPr="00E75577">
              <w:rPr>
                <w:rStyle w:val="q4iawc"/>
              </w:rPr>
              <w:t>Пероральная доза афатиниба 50 мг один раз в сутки.</w:t>
            </w:r>
          </w:p>
        </w:tc>
      </w:tr>
      <w:tr w:rsidR="00072DEC" w:rsidRPr="00E75577" w14:paraId="416F6D0C"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79957EB6" w14:textId="5D8CC1B6"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11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772AF3AA" w14:textId="77777777" w:rsidR="00072DEC" w:rsidRPr="00E75577" w:rsidRDefault="00072DEC" w:rsidP="00C1453A">
            <w:pPr>
              <w:jc w:val="center"/>
            </w:pPr>
            <w:r w:rsidRPr="00E75577">
              <w:t>41</w:t>
            </w:r>
          </w:p>
        </w:tc>
        <w:tc>
          <w:tcPr>
            <w:tcW w:w="5670" w:type="dxa"/>
            <w:tcBorders>
              <w:top w:val="single" w:sz="4" w:space="0" w:color="auto"/>
              <w:left w:val="single" w:sz="4" w:space="0" w:color="auto"/>
              <w:bottom w:val="single" w:sz="4" w:space="0" w:color="auto"/>
              <w:right w:val="single" w:sz="4" w:space="0" w:color="auto"/>
            </w:tcBorders>
            <w:vAlign w:val="center"/>
          </w:tcPr>
          <w:p w14:paraId="45D2C229" w14:textId="77777777" w:rsidR="00072DEC" w:rsidRPr="00E75577" w:rsidRDefault="00072DEC" w:rsidP="00C1453A">
            <w:pPr>
              <w:jc w:val="left"/>
              <w:rPr>
                <w:rStyle w:val="q4iawc"/>
              </w:rPr>
            </w:pPr>
            <w:r w:rsidRPr="00E75577">
              <w:rPr>
                <w:rStyle w:val="q4iawc"/>
              </w:rPr>
              <w:t>Пероральная доза афатиниба 50 мг один раз в сутки.</w:t>
            </w:r>
          </w:p>
        </w:tc>
      </w:tr>
      <w:tr w:rsidR="00072DEC" w:rsidRPr="00E75577" w14:paraId="7166469E"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6AB72A24" w14:textId="7BF04FC3"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44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0FD89D8B" w14:textId="77777777" w:rsidR="00072DEC" w:rsidRPr="00E75577" w:rsidRDefault="00072DEC" w:rsidP="00C1453A">
            <w:pPr>
              <w:jc w:val="center"/>
              <w:rPr>
                <w:lang w:val="en-US"/>
              </w:rPr>
            </w:pPr>
            <w:r w:rsidRPr="00E75577">
              <w:rPr>
                <w:lang w:val="en-US"/>
              </w:rPr>
              <w:t>29</w:t>
            </w:r>
          </w:p>
        </w:tc>
        <w:tc>
          <w:tcPr>
            <w:tcW w:w="5670" w:type="dxa"/>
            <w:tcBorders>
              <w:top w:val="single" w:sz="4" w:space="0" w:color="auto"/>
              <w:left w:val="single" w:sz="4" w:space="0" w:color="auto"/>
              <w:bottom w:val="single" w:sz="4" w:space="0" w:color="auto"/>
              <w:right w:val="single" w:sz="4" w:space="0" w:color="auto"/>
            </w:tcBorders>
            <w:vAlign w:val="center"/>
          </w:tcPr>
          <w:p w14:paraId="042097A5" w14:textId="77777777" w:rsidR="00072DEC" w:rsidRPr="00E75577" w:rsidRDefault="00072DEC" w:rsidP="00C1453A">
            <w:pPr>
              <w:jc w:val="left"/>
              <w:rPr>
                <w:rStyle w:val="q4iawc"/>
              </w:rPr>
            </w:pPr>
            <w:r w:rsidRPr="00E75577">
              <w:rPr>
                <w:rStyle w:val="q4iawc"/>
              </w:rPr>
              <w:t>(а) пероральная доза афатиниба 50 мг один раз в сутки;</w:t>
            </w:r>
            <w:r w:rsidRPr="00E75577">
              <w:rPr>
                <w:rStyle w:val="viiyi"/>
                <w:rFonts w:eastAsia="MS Mincho"/>
              </w:rPr>
              <w:t xml:space="preserve"> </w:t>
            </w:r>
            <w:r w:rsidRPr="00E75577">
              <w:rPr>
                <w:rStyle w:val="q4iawc"/>
              </w:rPr>
              <w:t>б) внутривенное введение трастузумаба с интервалом в 1 неделю (первая доза 4 мг/кг, затем 2 мг/кг);</w:t>
            </w:r>
            <w:r w:rsidRPr="00E75577">
              <w:rPr>
                <w:rStyle w:val="viiyi"/>
                <w:rFonts w:eastAsia="MS Mincho"/>
              </w:rPr>
              <w:t xml:space="preserve"> </w:t>
            </w:r>
            <w:r w:rsidRPr="00E75577">
              <w:rPr>
                <w:rStyle w:val="q4iawc"/>
              </w:rPr>
              <w:t>(c) однократная суточная пероральная доза лапатиниба 1500 мг</w:t>
            </w:r>
            <w:r w:rsidRPr="00E75577">
              <w:rPr>
                <w:rStyle w:val="viiyi"/>
                <w:rFonts w:eastAsia="MS Mincho"/>
              </w:rPr>
              <w:t xml:space="preserve"> </w:t>
            </w:r>
            <w:r w:rsidRPr="00E75577">
              <w:rPr>
                <w:rStyle w:val="q4iawc"/>
              </w:rPr>
              <w:t>до 6 недель</w:t>
            </w:r>
          </w:p>
        </w:tc>
      </w:tr>
      <w:tr w:rsidR="00072DEC" w:rsidRPr="00E75577" w14:paraId="6453FDD9"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7BB005A5" w14:textId="4D30D437"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5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2AD57AA9" w14:textId="77777777" w:rsidR="00072DEC" w:rsidRPr="00E75577" w:rsidRDefault="00072DEC" w:rsidP="00C1453A">
            <w:pPr>
              <w:jc w:val="center"/>
              <w:rPr>
                <w:lang w:val="en-US"/>
              </w:rPr>
            </w:pPr>
            <w:r w:rsidRPr="00E75577">
              <w:rPr>
                <w:lang w:val="en-US"/>
              </w:rPr>
              <w:t>28</w:t>
            </w:r>
          </w:p>
        </w:tc>
        <w:tc>
          <w:tcPr>
            <w:tcW w:w="5670" w:type="dxa"/>
            <w:tcBorders>
              <w:top w:val="single" w:sz="4" w:space="0" w:color="auto"/>
              <w:left w:val="single" w:sz="4" w:space="0" w:color="auto"/>
              <w:bottom w:val="single" w:sz="4" w:space="0" w:color="auto"/>
              <w:right w:val="single" w:sz="4" w:space="0" w:color="auto"/>
            </w:tcBorders>
            <w:vAlign w:val="center"/>
          </w:tcPr>
          <w:p w14:paraId="5ACF78A3" w14:textId="77777777" w:rsidR="00072DEC" w:rsidRPr="00E75577" w:rsidRDefault="00072DEC" w:rsidP="00C1453A">
            <w:pPr>
              <w:jc w:val="left"/>
              <w:rPr>
                <w:rStyle w:val="q4iawc"/>
              </w:rPr>
            </w:pPr>
            <w:r w:rsidRPr="00E75577">
              <w:rPr>
                <w:rStyle w:val="q4iawc"/>
              </w:rPr>
              <w:t>Афатиниб в дозе 50 мг и летрозол в дозе 2,5 мг применялись одновременно один раз в сутки.</w:t>
            </w:r>
          </w:p>
        </w:tc>
      </w:tr>
      <w:tr w:rsidR="00072DEC" w:rsidRPr="00E75577" w14:paraId="3DD16AF3"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053E589C" w14:textId="654A1CDE"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74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43DA05EE" w14:textId="77777777" w:rsidR="00072DEC" w:rsidRPr="00E75577" w:rsidRDefault="00072DEC" w:rsidP="00C1453A">
            <w:pPr>
              <w:jc w:val="center"/>
            </w:pPr>
            <w:r w:rsidRPr="00E75577">
              <w:t>94</w:t>
            </w:r>
          </w:p>
          <w:p w14:paraId="1E224A37" w14:textId="77777777" w:rsidR="00072DEC" w:rsidRPr="00E75577" w:rsidRDefault="00072DEC" w:rsidP="00C1453A">
            <w:pPr>
              <w:jc w:val="center"/>
            </w:pPr>
            <w:r w:rsidRPr="00E75577">
              <w:t>(a) 36</w:t>
            </w:r>
          </w:p>
          <w:p w14:paraId="2485CFC9" w14:textId="77777777" w:rsidR="00072DEC" w:rsidRPr="00E75577" w:rsidRDefault="00072DEC" w:rsidP="00C1453A">
            <w:pPr>
              <w:jc w:val="center"/>
            </w:pPr>
            <w:r w:rsidRPr="00E75577">
              <w:t>(b) 15</w:t>
            </w:r>
          </w:p>
          <w:p w14:paraId="3C812783" w14:textId="77777777" w:rsidR="00072DEC" w:rsidRPr="00E75577" w:rsidRDefault="00072DEC" w:rsidP="00C1453A">
            <w:pPr>
              <w:jc w:val="center"/>
            </w:pPr>
            <w:r w:rsidRPr="00E75577">
              <w:t>(c) 43</w:t>
            </w:r>
          </w:p>
        </w:tc>
        <w:tc>
          <w:tcPr>
            <w:tcW w:w="5670" w:type="dxa"/>
            <w:tcBorders>
              <w:top w:val="single" w:sz="4" w:space="0" w:color="auto"/>
              <w:left w:val="single" w:sz="4" w:space="0" w:color="auto"/>
              <w:bottom w:val="single" w:sz="4" w:space="0" w:color="auto"/>
              <w:right w:val="single" w:sz="4" w:space="0" w:color="auto"/>
            </w:tcBorders>
            <w:vAlign w:val="center"/>
          </w:tcPr>
          <w:p w14:paraId="41D5B018" w14:textId="77777777" w:rsidR="00072DEC" w:rsidRPr="00E75577" w:rsidRDefault="00072DEC" w:rsidP="00C1453A">
            <w:pPr>
              <w:jc w:val="left"/>
            </w:pPr>
            <w:r w:rsidRPr="00E75577">
              <w:rPr>
                <w:rStyle w:val="q4iawc"/>
              </w:rPr>
              <w:t>В случае гена KRAS дикого типа (а) афатиниб вводили перорально один раз в день (доза начиналась с 40 мг/м</w:t>
            </w:r>
            <w:r w:rsidRPr="00E75577">
              <w:rPr>
                <w:rStyle w:val="q4iawc"/>
                <w:vertAlign w:val="superscript"/>
              </w:rPr>
              <w:t>2</w:t>
            </w:r>
            <w:r w:rsidRPr="00E75577">
              <w:rPr>
                <w:rStyle w:val="q4iawc"/>
              </w:rPr>
              <w:t>, а затем увеличивалась до 50 мг/м</w:t>
            </w:r>
            <w:r w:rsidRPr="00E75577">
              <w:rPr>
                <w:rStyle w:val="q4iawc"/>
                <w:vertAlign w:val="superscript"/>
              </w:rPr>
              <w:t>2</w:t>
            </w:r>
            <w:r w:rsidRPr="00E75577">
              <w:rPr>
                <w:rStyle w:val="q4iawc"/>
              </w:rPr>
              <w:t xml:space="preserve"> на 4-й неделе);</w:t>
            </w:r>
            <w:r w:rsidRPr="00E75577">
              <w:rPr>
                <w:rStyle w:val="viiyi"/>
                <w:rFonts w:eastAsia="MS Mincho"/>
              </w:rPr>
              <w:t xml:space="preserve"> </w:t>
            </w:r>
            <w:r w:rsidRPr="00E75577">
              <w:rPr>
                <w:rStyle w:val="q4iawc"/>
              </w:rPr>
              <w:t>или (b) цетуксимаб вводили внутривенно с интервалом в 1 неделю (первая доза 400 мг/м</w:t>
            </w:r>
            <w:r w:rsidRPr="00E75577">
              <w:rPr>
                <w:rStyle w:val="q4iawc"/>
                <w:vertAlign w:val="superscript"/>
              </w:rPr>
              <w:t>2</w:t>
            </w:r>
            <w:r w:rsidRPr="00E75577">
              <w:rPr>
                <w:rStyle w:val="q4iawc"/>
              </w:rPr>
              <w:t>, затем 250 мг/м</w:t>
            </w:r>
            <w:r w:rsidRPr="00E75577">
              <w:rPr>
                <w:rStyle w:val="q4iawc"/>
                <w:vertAlign w:val="superscript"/>
              </w:rPr>
              <w:t>2</w:t>
            </w:r>
            <w:r w:rsidRPr="00E75577">
              <w:rPr>
                <w:rStyle w:val="q4iawc"/>
              </w:rPr>
              <w:t>). В случае мутантного гена KRAS (c) афатиниб вводили перорально один раз в день (доза начиналась с 40 мг/м</w:t>
            </w:r>
            <w:r w:rsidRPr="00E75577">
              <w:rPr>
                <w:rStyle w:val="q4iawc"/>
                <w:vertAlign w:val="superscript"/>
              </w:rPr>
              <w:t>2</w:t>
            </w:r>
            <w:r w:rsidRPr="00E75577">
              <w:rPr>
                <w:rStyle w:val="q4iawc"/>
              </w:rPr>
              <w:t>, а затем увеличивалась до 50 мг/м</w:t>
            </w:r>
            <w:r w:rsidRPr="00E75577">
              <w:rPr>
                <w:rStyle w:val="q4iawc"/>
                <w:vertAlign w:val="superscript"/>
              </w:rPr>
              <w:t>2</w:t>
            </w:r>
            <w:r w:rsidRPr="00E75577">
              <w:rPr>
                <w:rStyle w:val="q4iawc"/>
              </w:rPr>
              <w:t xml:space="preserve"> на 4-й неделе).</w:t>
            </w:r>
          </w:p>
        </w:tc>
      </w:tr>
      <w:tr w:rsidR="00072DEC" w:rsidRPr="00E75577" w14:paraId="109AD7BE"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2600CB23" w14:textId="67425726" w:rsidR="00072DEC" w:rsidRPr="00E75577" w:rsidRDefault="00072DEC" w:rsidP="00C1453A">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28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077DD5E9" w14:textId="77777777" w:rsidR="00072DEC" w:rsidRPr="00E75577" w:rsidRDefault="00072DEC" w:rsidP="00C1453A">
            <w:pPr>
              <w:jc w:val="center"/>
            </w:pPr>
            <w:r w:rsidRPr="00E75577">
              <w:t>124</w:t>
            </w:r>
          </w:p>
          <w:p w14:paraId="0183F71B" w14:textId="77777777" w:rsidR="00072DEC" w:rsidRPr="00E75577" w:rsidRDefault="00072DEC" w:rsidP="00C1453A">
            <w:pPr>
              <w:jc w:val="center"/>
            </w:pPr>
            <w:r w:rsidRPr="00E75577">
              <w:t>(a) 62</w:t>
            </w:r>
          </w:p>
          <w:p w14:paraId="3EAB87C6" w14:textId="77777777" w:rsidR="00072DEC" w:rsidRPr="00E75577" w:rsidRDefault="00072DEC" w:rsidP="00C1453A">
            <w:pPr>
              <w:jc w:val="center"/>
            </w:pPr>
            <w:r w:rsidRPr="00E75577">
              <w:t>(b) 62</w:t>
            </w:r>
          </w:p>
        </w:tc>
        <w:tc>
          <w:tcPr>
            <w:tcW w:w="5670" w:type="dxa"/>
            <w:tcBorders>
              <w:top w:val="single" w:sz="4" w:space="0" w:color="auto"/>
              <w:left w:val="single" w:sz="4" w:space="0" w:color="auto"/>
              <w:bottom w:val="single" w:sz="4" w:space="0" w:color="auto"/>
              <w:right w:val="single" w:sz="4" w:space="0" w:color="auto"/>
            </w:tcBorders>
            <w:vAlign w:val="center"/>
          </w:tcPr>
          <w:p w14:paraId="55847CEA" w14:textId="77777777" w:rsidR="00072DEC" w:rsidRPr="00E75577" w:rsidRDefault="00072DEC" w:rsidP="00C1453A">
            <w:pPr>
              <w:jc w:val="left"/>
              <w:rPr>
                <w:rStyle w:val="q4iawc"/>
              </w:rPr>
            </w:pPr>
            <w:r w:rsidRPr="00E75577">
              <w:rPr>
                <w:rStyle w:val="q4iawc"/>
              </w:rPr>
              <w:t>(а) Стадия 1, афатиниб вводили перорально один раз в сутки в дозе 50 мг или через гастростому;</w:t>
            </w:r>
            <w:r w:rsidRPr="00E75577">
              <w:rPr>
                <w:rStyle w:val="viiyi"/>
                <w:rFonts w:eastAsia="MS Mincho"/>
              </w:rPr>
              <w:t xml:space="preserve"> </w:t>
            </w:r>
            <w:r w:rsidRPr="00E75577">
              <w:rPr>
                <w:rStyle w:val="q4iawc"/>
              </w:rPr>
              <w:t>и Стадия 2, пациентам, у которых наблюдалось прогрессирование или которые не могли переносить лечение на Стадии 1, цетуксимаб вводили внутривенно с интервалом 1 неделю (первая доза 400 мг/м</w:t>
            </w:r>
            <w:r w:rsidRPr="00E75577">
              <w:rPr>
                <w:rStyle w:val="q4iawc"/>
                <w:vertAlign w:val="superscript"/>
              </w:rPr>
              <w:t>2</w:t>
            </w:r>
            <w:r w:rsidRPr="00E75577">
              <w:rPr>
                <w:rStyle w:val="q4iawc"/>
              </w:rPr>
              <w:t>, затем 250 мг/м</w:t>
            </w:r>
            <w:r w:rsidRPr="00E75577">
              <w:rPr>
                <w:rStyle w:val="q4iawc"/>
                <w:vertAlign w:val="superscript"/>
              </w:rPr>
              <w:t>2</w:t>
            </w:r>
            <w:r w:rsidRPr="00E75577">
              <w:rPr>
                <w:rStyle w:val="q4iawc"/>
              </w:rPr>
              <w:t>).</w:t>
            </w:r>
          </w:p>
          <w:p w14:paraId="56B8F4F9" w14:textId="77777777" w:rsidR="00072DEC" w:rsidRPr="00E75577" w:rsidRDefault="00072DEC" w:rsidP="00C1453A">
            <w:pPr>
              <w:jc w:val="left"/>
            </w:pPr>
            <w:r w:rsidRPr="00E75577">
              <w:rPr>
                <w:rStyle w:val="q4iawc"/>
              </w:rPr>
              <w:t>(b) Стадия 1: цетуксимаб вводили внутривенно с интервалом в 1 неделю (первая доза 400 мг/м2, затем 250 мг/м2);</w:t>
            </w:r>
            <w:r w:rsidRPr="00E75577">
              <w:rPr>
                <w:rStyle w:val="viiyi"/>
                <w:rFonts w:eastAsia="MS Mincho"/>
              </w:rPr>
              <w:t xml:space="preserve"> </w:t>
            </w:r>
            <w:r w:rsidRPr="00E75577">
              <w:rPr>
                <w:rStyle w:val="q4iawc"/>
              </w:rPr>
              <w:t>и Стадия 2, пациентам, у которых наблюдалось прогрессирование или которые не могли переносить лечение на Стадии 1, афатиниб вводили перорально один раз в день в дозе 50 мг или через гастростому.</w:t>
            </w:r>
          </w:p>
        </w:tc>
      </w:tr>
      <w:tr w:rsidR="00072DEC" w:rsidRPr="00E75577" w14:paraId="4A614F3D"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1F533AFD" w14:textId="77777777" w:rsidR="00072DEC" w:rsidRPr="00E75577" w:rsidRDefault="00072DEC" w:rsidP="00C1453A">
            <w:pPr>
              <w:rPr>
                <w:rStyle w:val="markedcontent"/>
              </w:rPr>
            </w:pPr>
            <w:r w:rsidRPr="00E75577">
              <w:rPr>
                <w:rStyle w:val="q4iawc"/>
              </w:rPr>
              <w:t xml:space="preserve">Lux-Lung 7 (фаза </w:t>
            </w:r>
            <w:r w:rsidRPr="00E75577">
              <w:rPr>
                <w:rStyle w:val="q4iawc"/>
                <w:lang w:val="en-US"/>
              </w:rPr>
              <w:t>IIb</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570AC0C5" w14:textId="77777777" w:rsidR="00072DEC" w:rsidRPr="00E75577" w:rsidRDefault="00072DEC" w:rsidP="00C1453A">
            <w:pPr>
              <w:jc w:val="center"/>
              <w:rPr>
                <w:lang w:val="en-US"/>
              </w:rPr>
            </w:pPr>
            <w:r w:rsidRPr="00E75577">
              <w:rPr>
                <w:lang w:val="en-US"/>
              </w:rPr>
              <w:t>160</w:t>
            </w:r>
          </w:p>
        </w:tc>
        <w:tc>
          <w:tcPr>
            <w:tcW w:w="5670" w:type="dxa"/>
            <w:tcBorders>
              <w:top w:val="single" w:sz="4" w:space="0" w:color="auto"/>
              <w:left w:val="single" w:sz="4" w:space="0" w:color="auto"/>
              <w:bottom w:val="single" w:sz="4" w:space="0" w:color="auto"/>
              <w:right w:val="single" w:sz="4" w:space="0" w:color="auto"/>
            </w:tcBorders>
            <w:vAlign w:val="center"/>
          </w:tcPr>
          <w:p w14:paraId="52921CA2" w14:textId="77777777" w:rsidR="00072DEC" w:rsidRPr="00E75577" w:rsidRDefault="00072DEC" w:rsidP="00C1453A">
            <w:pPr>
              <w:jc w:val="left"/>
              <w:rPr>
                <w:lang w:val="en-US"/>
              </w:rPr>
            </w:pPr>
            <w:r w:rsidRPr="00E75577">
              <w:rPr>
                <w:rStyle w:val="q4iawc"/>
              </w:rPr>
              <w:t xml:space="preserve">Пероральная доза афатиниба 40 мг один раз в сутки. </w:t>
            </w:r>
            <w:r w:rsidRPr="00E75577">
              <w:rPr>
                <w:rStyle w:val="q4iawc"/>
                <w:lang w:val="en-US"/>
              </w:rPr>
              <w:t>[26]</w:t>
            </w:r>
          </w:p>
        </w:tc>
      </w:tr>
      <w:tr w:rsidR="00072DEC" w:rsidRPr="00E75577" w14:paraId="679BBCBF" w14:textId="77777777" w:rsidTr="00C1453A">
        <w:tc>
          <w:tcPr>
            <w:tcW w:w="2263" w:type="dxa"/>
            <w:tcBorders>
              <w:top w:val="single" w:sz="4" w:space="0" w:color="auto"/>
              <w:left w:val="single" w:sz="4" w:space="0" w:color="auto"/>
              <w:bottom w:val="single" w:sz="4" w:space="0" w:color="auto"/>
              <w:right w:val="single" w:sz="4" w:space="0" w:color="auto"/>
            </w:tcBorders>
            <w:vAlign w:val="center"/>
          </w:tcPr>
          <w:p w14:paraId="1229AF94" w14:textId="77777777" w:rsidR="00072DEC" w:rsidRPr="00E75577" w:rsidRDefault="00072DEC" w:rsidP="00C1453A">
            <w:pPr>
              <w:rPr>
                <w:rStyle w:val="q4iawc"/>
              </w:rPr>
            </w:pPr>
            <w:r w:rsidRPr="00E75577">
              <w:rPr>
                <w:rStyle w:val="tlid-translation"/>
              </w:rPr>
              <w:t>Всего</w:t>
            </w:r>
          </w:p>
        </w:tc>
        <w:tc>
          <w:tcPr>
            <w:tcW w:w="1418" w:type="dxa"/>
            <w:tcBorders>
              <w:top w:val="single" w:sz="4" w:space="0" w:color="auto"/>
              <w:left w:val="single" w:sz="4" w:space="0" w:color="auto"/>
              <w:bottom w:val="single" w:sz="4" w:space="0" w:color="auto"/>
              <w:right w:val="single" w:sz="4" w:space="0" w:color="auto"/>
            </w:tcBorders>
            <w:vAlign w:val="center"/>
          </w:tcPr>
          <w:p w14:paraId="64418121" w14:textId="77777777" w:rsidR="00072DEC" w:rsidRPr="00E75577" w:rsidRDefault="00072DEC" w:rsidP="00C1453A">
            <w:pPr>
              <w:jc w:val="center"/>
              <w:rPr>
                <w:lang w:val="en-US"/>
              </w:rPr>
            </w:pPr>
            <w:r>
              <w:rPr>
                <w:rStyle w:val="tlid-translation"/>
                <w:lang w:val="en-US"/>
              </w:rPr>
              <w:t>3703</w:t>
            </w:r>
          </w:p>
        </w:tc>
        <w:tc>
          <w:tcPr>
            <w:tcW w:w="5670" w:type="dxa"/>
            <w:tcBorders>
              <w:top w:val="single" w:sz="4" w:space="0" w:color="auto"/>
              <w:left w:val="single" w:sz="4" w:space="0" w:color="auto"/>
              <w:bottom w:val="single" w:sz="4" w:space="0" w:color="auto"/>
              <w:right w:val="single" w:sz="4" w:space="0" w:color="auto"/>
            </w:tcBorders>
            <w:vAlign w:val="center"/>
          </w:tcPr>
          <w:p w14:paraId="4003A9F4" w14:textId="77777777" w:rsidR="00072DEC" w:rsidRPr="00E75577" w:rsidRDefault="00072DEC" w:rsidP="00C1453A">
            <w:pPr>
              <w:jc w:val="left"/>
              <w:rPr>
                <w:rStyle w:val="q4iawc"/>
              </w:rPr>
            </w:pPr>
          </w:p>
        </w:tc>
      </w:tr>
      <w:tr w:rsidR="00072DEC" w:rsidRPr="00E75577" w14:paraId="242B0E50" w14:textId="77777777" w:rsidTr="00C1453A">
        <w:tc>
          <w:tcPr>
            <w:tcW w:w="9351" w:type="dxa"/>
            <w:gridSpan w:val="3"/>
            <w:tcBorders>
              <w:top w:val="single" w:sz="4" w:space="0" w:color="auto"/>
              <w:left w:val="single" w:sz="4" w:space="0" w:color="auto"/>
              <w:bottom w:val="single" w:sz="4" w:space="0" w:color="auto"/>
              <w:right w:val="single" w:sz="4" w:space="0" w:color="auto"/>
            </w:tcBorders>
            <w:vAlign w:val="center"/>
          </w:tcPr>
          <w:p w14:paraId="5CA4D3AF" w14:textId="77777777" w:rsidR="00072DEC" w:rsidRPr="00831526" w:rsidRDefault="00072DEC" w:rsidP="00C1453A">
            <w:pPr>
              <w:rPr>
                <w:rStyle w:val="tlid-translation"/>
                <w:rFonts w:eastAsia="MS Mincho"/>
                <w:b/>
                <w:bCs/>
                <w:sz w:val="20"/>
              </w:rPr>
            </w:pPr>
            <w:r w:rsidRPr="00831526">
              <w:rPr>
                <w:rStyle w:val="tlid-translation"/>
                <w:b/>
                <w:bCs/>
                <w:sz w:val="20"/>
              </w:rPr>
              <w:t>Примечание:</w:t>
            </w:r>
          </w:p>
          <w:p w14:paraId="3A59DAC8" w14:textId="77777777" w:rsidR="00072DEC" w:rsidRPr="00E75577" w:rsidRDefault="00072DEC" w:rsidP="00C1453A">
            <w:pPr>
              <w:jc w:val="left"/>
              <w:rPr>
                <w:rStyle w:val="q4iawc"/>
              </w:rPr>
            </w:pPr>
            <w:r w:rsidRPr="00E75577">
              <w:rPr>
                <w:rStyle w:val="tlid-translation"/>
                <w:rFonts w:eastAsia="MS Mincho"/>
                <w:sz w:val="20"/>
              </w:rPr>
              <w:t>В данной таблице приведено количество участников, получивших хотя бы 1 дозу афатиниба</w:t>
            </w:r>
          </w:p>
        </w:tc>
      </w:tr>
    </w:tbl>
    <w:p w14:paraId="10A3511A" w14:textId="77777777" w:rsidR="00072DEC" w:rsidRPr="00F86DA0" w:rsidRDefault="00072DEC" w:rsidP="00026CE6">
      <w:pPr>
        <w:spacing w:after="0" w:line="240" w:lineRule="auto"/>
        <w:rPr>
          <w:color w:val="000000" w:themeColor="text1"/>
          <w:highlight w:val="yellow"/>
        </w:rPr>
      </w:pPr>
    </w:p>
    <w:p w14:paraId="3FBAADE2" w14:textId="226FBCB5" w:rsidR="004C73EC" w:rsidRPr="00AD51E4" w:rsidRDefault="004C73EC" w:rsidP="004C73EC">
      <w:pPr>
        <w:spacing w:after="0" w:line="240" w:lineRule="auto"/>
        <w:ind w:firstLine="709"/>
        <w:rPr>
          <w:color w:val="000000"/>
        </w:rPr>
      </w:pPr>
      <w:r>
        <w:rPr>
          <w:color w:val="000000"/>
        </w:rPr>
        <w:t>В</w:t>
      </w:r>
      <w:r w:rsidRPr="005A324F">
        <w:rPr>
          <w:color w:val="000000"/>
        </w:rPr>
        <w:t xml:space="preserve"> тр</w:t>
      </w:r>
      <w:r>
        <w:rPr>
          <w:color w:val="000000"/>
        </w:rPr>
        <w:t>ех</w:t>
      </w:r>
      <w:r w:rsidRPr="005A324F">
        <w:rPr>
          <w:color w:val="000000"/>
        </w:rPr>
        <w:t xml:space="preserve"> исследования</w:t>
      </w:r>
      <w:r>
        <w:rPr>
          <w:color w:val="000000"/>
        </w:rPr>
        <w:t>х</w:t>
      </w:r>
      <w:r w:rsidRPr="005A324F">
        <w:rPr>
          <w:color w:val="000000"/>
        </w:rPr>
        <w:t xml:space="preserve"> </w:t>
      </w:r>
      <w:r w:rsidRPr="005A324F">
        <w:rPr>
          <w:color w:val="000000"/>
          <w:lang w:val="en-US"/>
        </w:rPr>
        <w:t>I</w:t>
      </w:r>
      <w:r w:rsidRPr="005A324F">
        <w:rPr>
          <w:color w:val="000000"/>
        </w:rPr>
        <w:t xml:space="preserve"> фазы (</w:t>
      </w:r>
      <w:r w:rsidRPr="00D109DC">
        <w:rPr>
          <w:b/>
          <w:bCs/>
          <w:color w:val="000000"/>
        </w:rPr>
        <w:t>1200,2, 1200,3</w:t>
      </w:r>
      <w:r w:rsidRPr="005A324F">
        <w:rPr>
          <w:color w:val="000000"/>
        </w:rPr>
        <w:t xml:space="preserve"> и </w:t>
      </w:r>
      <w:r w:rsidRPr="00D109DC">
        <w:rPr>
          <w:b/>
          <w:bCs/>
          <w:color w:val="000000"/>
        </w:rPr>
        <w:t>1200,4</w:t>
      </w:r>
      <w:r w:rsidRPr="005A324F">
        <w:rPr>
          <w:color w:val="000000"/>
        </w:rPr>
        <w:t>) пациент</w:t>
      </w:r>
      <w:r>
        <w:rPr>
          <w:color w:val="000000"/>
        </w:rPr>
        <w:t>ы</w:t>
      </w:r>
      <w:r w:rsidRPr="005A324F">
        <w:rPr>
          <w:color w:val="000000"/>
        </w:rPr>
        <w:t xml:space="preserve"> с различными солидными опухолями </w:t>
      </w:r>
      <w:r w:rsidRPr="005A324F">
        <w:t xml:space="preserve">получали афатиниб перорально в дозах 20-50 мг/день. Была определена максимально переносимая </w:t>
      </w:r>
      <w:r w:rsidRPr="005A324F">
        <w:rPr>
          <w:color w:val="000000"/>
        </w:rPr>
        <w:t xml:space="preserve">доза 50 мг/день. </w:t>
      </w:r>
      <w:r w:rsidRPr="005A324F">
        <w:t xml:space="preserve">Наиболее частыми побочными эффектами, связанными с приемом лекарств, были диарея, сухость кожи, стоматит, сыпь, паронихия и анорексия; </w:t>
      </w:r>
      <w:r w:rsidRPr="00AD51E4">
        <w:t>большинство из них были степени 1 или 2. У 6 из 12 пациентов было уменьшение размера опухоли; стойкое стабильное заболевание было достигнуто у трех пациентов, включая одного с экзоном 19 EGFR/HER1 и мутациями T790 M.</w:t>
      </w:r>
    </w:p>
    <w:p w14:paraId="77AD9A9A" w14:textId="13124A76" w:rsidR="004C73EC" w:rsidRPr="00C51290" w:rsidRDefault="004C73EC" w:rsidP="004C73EC">
      <w:pPr>
        <w:spacing w:after="0" w:line="240" w:lineRule="auto"/>
        <w:ind w:firstLine="709"/>
        <w:rPr>
          <w:color w:val="000000"/>
        </w:rPr>
      </w:pPr>
      <w:r w:rsidRPr="00AD51E4">
        <w:rPr>
          <w:color w:val="000000"/>
        </w:rPr>
        <w:t xml:space="preserve">Данные исследования фазы I </w:t>
      </w:r>
      <w:r w:rsidRPr="00D109DC">
        <w:rPr>
          <w:b/>
          <w:bCs/>
          <w:color w:val="000000"/>
        </w:rPr>
        <w:t>120</w:t>
      </w:r>
      <w:r w:rsidR="00BE7198">
        <w:rPr>
          <w:b/>
          <w:bCs/>
          <w:color w:val="000000"/>
        </w:rPr>
        <w:t>0,</w:t>
      </w:r>
      <w:r w:rsidRPr="00D109DC">
        <w:rPr>
          <w:b/>
          <w:bCs/>
          <w:color w:val="000000"/>
        </w:rPr>
        <w:t>17</w:t>
      </w:r>
      <w:r w:rsidRPr="00AD51E4">
        <w:rPr>
          <w:color w:val="000000"/>
        </w:rPr>
        <w:t xml:space="preserve"> (т.е. расширенного исследования испытаний 120</w:t>
      </w:r>
      <w:r w:rsidR="00BE7198">
        <w:rPr>
          <w:color w:val="000000"/>
        </w:rPr>
        <w:t>0,</w:t>
      </w:r>
      <w:r w:rsidRPr="00AD51E4">
        <w:rPr>
          <w:color w:val="000000"/>
        </w:rPr>
        <w:t>1 и 120</w:t>
      </w:r>
      <w:r w:rsidR="00BE7198">
        <w:rPr>
          <w:color w:val="000000"/>
        </w:rPr>
        <w:t>0,</w:t>
      </w:r>
      <w:r w:rsidRPr="00AD51E4">
        <w:rPr>
          <w:color w:val="000000"/>
        </w:rPr>
        <w:t>2) подтвердили установленную дозу 50 мг/день.</w:t>
      </w:r>
    </w:p>
    <w:p w14:paraId="1E4B8AF2" w14:textId="0E40A565" w:rsidR="004C73EC" w:rsidRPr="00507062" w:rsidRDefault="004C73EC" w:rsidP="004C73EC">
      <w:pPr>
        <w:spacing w:after="0" w:line="240" w:lineRule="auto"/>
        <w:ind w:firstLine="709"/>
        <w:rPr>
          <w:rStyle w:val="q4iawc"/>
        </w:rPr>
      </w:pPr>
      <w:r w:rsidRPr="00F226D7">
        <w:rPr>
          <w:rStyle w:val="q4iawc"/>
        </w:rPr>
        <w:t xml:space="preserve">Исследование фазы IIb </w:t>
      </w:r>
      <w:r w:rsidRPr="00D1005E">
        <w:rPr>
          <w:rStyle w:val="q4iawc"/>
          <w:b/>
          <w:bCs/>
        </w:rPr>
        <w:t>Lux-Lung 7</w:t>
      </w:r>
      <w:r w:rsidRPr="00F226D7">
        <w:rPr>
          <w:rStyle w:val="q4iawc"/>
        </w:rPr>
        <w:t xml:space="preserve"> было первым глобальным непосредственным сравнением ТК</w:t>
      </w:r>
      <w:r>
        <w:rPr>
          <w:rStyle w:val="q4iawc"/>
        </w:rPr>
        <w:t>И</w:t>
      </w:r>
      <w:r w:rsidRPr="00F226D7">
        <w:rPr>
          <w:rStyle w:val="q4iawc"/>
        </w:rPr>
        <w:t xml:space="preserve"> EGFR первого поколения (гефитиниб) и ТК</w:t>
      </w:r>
      <w:r>
        <w:rPr>
          <w:rStyle w:val="q4iawc"/>
        </w:rPr>
        <w:t>И</w:t>
      </w:r>
      <w:r w:rsidRPr="00F226D7">
        <w:rPr>
          <w:rStyle w:val="q4iawc"/>
        </w:rPr>
        <w:t xml:space="preserve"> EGFR второго поколения (афатиниб) у пациентов с EGFR m+ НМРЛ</w:t>
      </w:r>
      <w:r w:rsidRPr="007D561A">
        <w:rPr>
          <w:rStyle w:val="q4iawc"/>
        </w:rPr>
        <w:t>.</w:t>
      </w:r>
      <w:r w:rsidRPr="00F226D7">
        <w:rPr>
          <w:rStyle w:val="q4iawc"/>
        </w:rPr>
        <w:t xml:space="preserve"> Афатиниб значительно улучшил ВБП (медиана 11,0 против 10,9 месяцев; </w:t>
      </w:r>
      <w:r>
        <w:rPr>
          <w:rStyle w:val="q4iawc"/>
        </w:rPr>
        <w:t>ОР</w:t>
      </w:r>
      <w:r w:rsidRPr="00F226D7">
        <w:rPr>
          <w:rStyle w:val="q4iawc"/>
        </w:rPr>
        <w:t xml:space="preserve"> 0,73 (95</w:t>
      </w:r>
      <w:r>
        <w:rPr>
          <w:rStyle w:val="q4iawc"/>
        </w:rPr>
        <w:t xml:space="preserve"> </w:t>
      </w:r>
      <w:r w:rsidRPr="00F226D7">
        <w:rPr>
          <w:rStyle w:val="q4iawc"/>
        </w:rPr>
        <w:t xml:space="preserve">% ДИ, 0,57–0,95), </w:t>
      </w:r>
      <w:r>
        <w:rPr>
          <w:rStyle w:val="q4iawc"/>
        </w:rPr>
        <w:t>р</w:t>
      </w:r>
      <w:r w:rsidRPr="00F226D7">
        <w:rPr>
          <w:rStyle w:val="q4iawc"/>
        </w:rPr>
        <w:t xml:space="preserve">  =  0,017) и TTF (медиана 13,7 против 11,5 месяцев; </w:t>
      </w:r>
      <w:r>
        <w:rPr>
          <w:rStyle w:val="q4iawc"/>
        </w:rPr>
        <w:t>ОР</w:t>
      </w:r>
      <w:r w:rsidRPr="00F226D7">
        <w:rPr>
          <w:rStyle w:val="q4iawc"/>
        </w:rPr>
        <w:t xml:space="preserve"> 0,73 (95</w:t>
      </w:r>
      <w:r>
        <w:rPr>
          <w:rStyle w:val="q4iawc"/>
        </w:rPr>
        <w:t xml:space="preserve"> </w:t>
      </w:r>
      <w:r w:rsidRPr="00F226D7">
        <w:rPr>
          <w:rStyle w:val="q4iawc"/>
        </w:rPr>
        <w:t>% ДИ, 0,58–0,92</w:t>
      </w:r>
      <w:r>
        <w:rPr>
          <w:rStyle w:val="q4iawc"/>
        </w:rPr>
        <w:t>, р</w:t>
      </w:r>
      <w:r w:rsidRPr="00F226D7">
        <w:rPr>
          <w:rStyle w:val="q4iawc"/>
        </w:rPr>
        <w:t>  = 0,007) по сравнению с гефитинибом. ВБП также была численно длиннее при применении афатиниба в большинстве исследованных подгрупп пациентов, включая тип мутации EGFR (De</w:t>
      </w:r>
      <w:r>
        <w:rPr>
          <w:rStyle w:val="q4iawc"/>
          <w:lang w:val="en-US"/>
        </w:rPr>
        <w:t>l</w:t>
      </w:r>
      <w:r w:rsidRPr="00550808">
        <w:rPr>
          <w:rStyle w:val="q4iawc"/>
        </w:rPr>
        <w:t xml:space="preserve"> </w:t>
      </w:r>
      <w:r w:rsidRPr="00F226D7">
        <w:rPr>
          <w:rStyle w:val="q4iawc"/>
        </w:rPr>
        <w:t>19 или L858R)</w:t>
      </w:r>
      <w:r w:rsidRPr="00550808">
        <w:rPr>
          <w:rStyle w:val="q4iawc"/>
        </w:rPr>
        <w:t>.</w:t>
      </w:r>
      <w:r w:rsidRPr="00F226D7">
        <w:rPr>
          <w:rStyle w:val="q4iawc"/>
        </w:rPr>
        <w:t xml:space="preserve"> Афатиниб также значительно улучшил ЧОО по сравнению с гефитинибом (70</w:t>
      </w:r>
      <w:r w:rsidRPr="00550808">
        <w:rPr>
          <w:rStyle w:val="q4iawc"/>
        </w:rPr>
        <w:t xml:space="preserve"> </w:t>
      </w:r>
      <w:r w:rsidRPr="00F226D7">
        <w:rPr>
          <w:rStyle w:val="q4iawc"/>
        </w:rPr>
        <w:t>% против 56</w:t>
      </w:r>
      <w:r w:rsidRPr="00550808">
        <w:rPr>
          <w:rStyle w:val="q4iawc"/>
        </w:rPr>
        <w:t xml:space="preserve"> </w:t>
      </w:r>
      <w:r w:rsidRPr="00F226D7">
        <w:rPr>
          <w:rStyle w:val="q4iawc"/>
        </w:rPr>
        <w:t xml:space="preserve">%; </w:t>
      </w:r>
      <w:r>
        <w:rPr>
          <w:rStyle w:val="q4iawc"/>
          <w:lang w:val="en-US"/>
        </w:rPr>
        <w:t>p</w:t>
      </w:r>
      <w:r w:rsidRPr="00F226D7">
        <w:rPr>
          <w:rStyle w:val="q4iawc"/>
        </w:rPr>
        <w:t xml:space="preserve"> =  0,0083) с большей средней продолжительностью ответа (10,1 месяца (межквартильный размах (IQR), 5,6–16,8) по сравнению с 8,4 месяца (IQR, 6,2–13,1)), и наблюдалась тенденция к улучшению ОВ при применении афатиниба по сравнению с гефитинибом (медиана 27,9 против 24,5 месяцев; </w:t>
      </w:r>
      <w:r>
        <w:rPr>
          <w:rStyle w:val="q4iawc"/>
        </w:rPr>
        <w:t>ОР</w:t>
      </w:r>
      <w:r w:rsidRPr="00F226D7">
        <w:rPr>
          <w:rStyle w:val="q4iawc"/>
        </w:rPr>
        <w:t xml:space="preserve"> 0,86 (9</w:t>
      </w:r>
      <w:r>
        <w:rPr>
          <w:rStyle w:val="q4iawc"/>
        </w:rPr>
        <w:t xml:space="preserve"> </w:t>
      </w:r>
      <w:r w:rsidRPr="00F226D7">
        <w:rPr>
          <w:rStyle w:val="q4iawc"/>
        </w:rPr>
        <w:t xml:space="preserve">5% ДИ, 0,66–1,12), </w:t>
      </w:r>
      <w:r>
        <w:rPr>
          <w:rStyle w:val="q4iawc"/>
        </w:rPr>
        <w:t>р</w:t>
      </w:r>
      <w:r w:rsidRPr="00F226D7">
        <w:rPr>
          <w:rStyle w:val="q4iawc"/>
        </w:rPr>
        <w:t>  =  0,258)</w:t>
      </w:r>
      <w:r w:rsidRPr="00550808">
        <w:rPr>
          <w:rStyle w:val="q4iawc"/>
        </w:rPr>
        <w:t xml:space="preserve">. </w:t>
      </w:r>
      <w:r w:rsidRPr="00F226D7">
        <w:rPr>
          <w:rStyle w:val="q4iawc"/>
        </w:rPr>
        <w:t>Общая частота НЯ ≥3 степени, связанных с лечением, была выше при приеме афатиниба, чем при приеме гефитиниба (31,3</w:t>
      </w:r>
      <w:r w:rsidRPr="00550808">
        <w:rPr>
          <w:rStyle w:val="q4iawc"/>
        </w:rPr>
        <w:t xml:space="preserve"> </w:t>
      </w:r>
      <w:r w:rsidRPr="00F226D7">
        <w:rPr>
          <w:rStyle w:val="q4iawc"/>
        </w:rPr>
        <w:t>% против 17,6</w:t>
      </w:r>
      <w:r w:rsidRPr="00550808">
        <w:rPr>
          <w:rStyle w:val="q4iawc"/>
        </w:rPr>
        <w:t xml:space="preserve"> </w:t>
      </w:r>
      <w:r w:rsidRPr="00F226D7">
        <w:rPr>
          <w:rStyle w:val="q4iawc"/>
        </w:rPr>
        <w:t>%). Диарея ≥</w:t>
      </w:r>
      <w:r w:rsidRPr="00550808">
        <w:rPr>
          <w:rStyle w:val="q4iawc"/>
        </w:rPr>
        <w:t xml:space="preserve"> </w:t>
      </w:r>
      <w:r w:rsidRPr="00F226D7">
        <w:rPr>
          <w:rStyle w:val="q4iawc"/>
        </w:rPr>
        <w:t>3 степени, сыпь/акне и стоматит чаще встречались при приеме афатиниба, в то время как повышение уровня аланинаминотрансферазы/аспартатаминотрансферазы чаще наблюдалось при приеме гефитиниба.</w:t>
      </w:r>
      <w:r w:rsidRPr="00550808">
        <w:rPr>
          <w:rStyle w:val="q4iawc"/>
        </w:rPr>
        <w:t xml:space="preserve"> </w:t>
      </w:r>
      <w:r w:rsidRPr="00F226D7">
        <w:rPr>
          <w:rStyle w:val="q4iawc"/>
        </w:rPr>
        <w:t>Серьезные НЯ, связанные с лечением, были зарегистрированы у 11</w:t>
      </w:r>
      <w:r w:rsidRPr="00550808">
        <w:rPr>
          <w:rStyle w:val="q4iawc"/>
        </w:rPr>
        <w:t xml:space="preserve"> </w:t>
      </w:r>
      <w:r w:rsidRPr="00F226D7">
        <w:rPr>
          <w:rStyle w:val="q4iawc"/>
        </w:rPr>
        <w:t>% пациентов, получавших афатиниб, и 4</w:t>
      </w:r>
      <w:r w:rsidRPr="00550808">
        <w:rPr>
          <w:rStyle w:val="q4iawc"/>
        </w:rPr>
        <w:t xml:space="preserve"> </w:t>
      </w:r>
      <w:r w:rsidRPr="00F226D7">
        <w:rPr>
          <w:rStyle w:val="q4iawc"/>
        </w:rPr>
        <w:t xml:space="preserve">% пациентов, получавших гефитиниб; однако </w:t>
      </w:r>
      <w:r w:rsidRPr="00507062">
        <w:rPr>
          <w:rStyle w:val="q4iawc"/>
        </w:rPr>
        <w:t>частота прекращения лечения из-за НЯ, связанных с лечением, была одинаковой в группах лечения (6% в каждой группе)].</w:t>
      </w:r>
    </w:p>
    <w:p w14:paraId="78C6AEA5" w14:textId="3FBF56DA" w:rsidR="004C73EC" w:rsidRPr="00C635CB" w:rsidRDefault="004C73EC" w:rsidP="004C73EC">
      <w:pPr>
        <w:spacing w:after="0" w:line="240" w:lineRule="auto"/>
        <w:ind w:firstLine="709"/>
        <w:rPr>
          <w:rStyle w:val="q4iawc"/>
        </w:rPr>
      </w:pPr>
      <w:r w:rsidRPr="001E5CD9">
        <w:rPr>
          <w:rStyle w:val="q4iawc"/>
        </w:rPr>
        <w:t xml:space="preserve">Исследование </w:t>
      </w:r>
      <w:r w:rsidRPr="001E5CD9">
        <w:rPr>
          <w:rStyle w:val="q4iawc"/>
          <w:b/>
          <w:bCs/>
        </w:rPr>
        <w:t>120</w:t>
      </w:r>
      <w:r w:rsidR="00BE7198">
        <w:rPr>
          <w:rStyle w:val="q4iawc"/>
          <w:b/>
          <w:bCs/>
        </w:rPr>
        <w:t>0,</w:t>
      </w:r>
      <w:r w:rsidRPr="001E5CD9">
        <w:rPr>
          <w:rStyle w:val="q4iawc"/>
          <w:b/>
          <w:bCs/>
        </w:rPr>
        <w:t>42/</w:t>
      </w:r>
      <w:r w:rsidRPr="00A9342A">
        <w:rPr>
          <w:rStyle w:val="q4iawc"/>
          <w:b/>
          <w:bCs/>
        </w:rPr>
        <w:t>Lux</w:t>
      </w:r>
      <w:r w:rsidRPr="001E5CD9">
        <w:rPr>
          <w:rStyle w:val="q4iawc"/>
          <w:b/>
          <w:bCs/>
        </w:rPr>
        <w:t>-Lung 5</w:t>
      </w:r>
      <w:r w:rsidRPr="001E5CD9">
        <w:rPr>
          <w:rStyle w:val="q4iawc"/>
        </w:rPr>
        <w:t xml:space="preserve"> является первым проспективным исследованием, которое продемонстрировало преимущество продолжения терапии ErbB в постпрогрессивном периоде по сравнению с переходом на монохимиотерапию</w:t>
      </w:r>
      <w:r>
        <w:rPr>
          <w:rStyle w:val="q4iawc"/>
        </w:rPr>
        <w:t xml:space="preserve">; </w:t>
      </w:r>
      <w:r w:rsidRPr="001E5CD9">
        <w:rPr>
          <w:rStyle w:val="q4iawc"/>
        </w:rPr>
        <w:t>представляло собой рандомизированное исследование фазы III афатиниба в сочетании с еженедельным введением паклитаксела в сравнении с химиотерапией, выбранной исследователями после монотерапии афатинибом у пациентов с НМРЛ, у которых предыдущее лечение эрлотинибом или гефитинибом оказалось неэффективным (</w:t>
      </w:r>
      <w:r w:rsidRPr="001E5CD9">
        <w:rPr>
          <w:rStyle w:val="q4iawc"/>
          <w:lang w:val="en-US"/>
        </w:rPr>
        <w:t>N</w:t>
      </w:r>
      <w:r w:rsidRPr="001E5CD9">
        <w:rPr>
          <w:rStyle w:val="q4iawc"/>
        </w:rPr>
        <w:t xml:space="preserve"> = </w:t>
      </w:r>
      <w:r w:rsidRPr="00FA7487">
        <w:rPr>
          <w:rStyle w:val="q4iawc"/>
        </w:rPr>
        <w:t>202</w:t>
      </w:r>
      <w:r w:rsidRPr="001E5CD9">
        <w:rPr>
          <w:rStyle w:val="q4iawc"/>
        </w:rPr>
        <w:t xml:space="preserve"> пациента). </w:t>
      </w:r>
      <w:r>
        <w:rPr>
          <w:rStyle w:val="q4iawc"/>
        </w:rPr>
        <w:t>П</w:t>
      </w:r>
      <w:r w:rsidRPr="001E5CD9">
        <w:rPr>
          <w:rStyle w:val="q4iawc"/>
        </w:rPr>
        <w:t>ациент</w:t>
      </w:r>
      <w:r>
        <w:rPr>
          <w:rStyle w:val="q4iawc"/>
        </w:rPr>
        <w:t>ы</w:t>
      </w:r>
      <w:r w:rsidRPr="001E5CD9">
        <w:rPr>
          <w:rStyle w:val="q4iawc"/>
        </w:rPr>
        <w:t xml:space="preserve"> с прогрессирующим заболеванием после клинической пользы от афатиниба были рандомизированы для получения афатиниба </w:t>
      </w:r>
      <w:r w:rsidR="00093F58">
        <w:rPr>
          <w:rStyle w:val="q4iawc"/>
        </w:rPr>
        <w:t>+</w:t>
      </w:r>
      <w:r w:rsidRPr="001E5CD9">
        <w:rPr>
          <w:rStyle w:val="q4iawc"/>
        </w:rPr>
        <w:t xml:space="preserve"> паклитаксел (</w:t>
      </w:r>
      <w:r>
        <w:rPr>
          <w:rStyle w:val="q4iawc"/>
          <w:lang w:val="en-US"/>
        </w:rPr>
        <w:t>N</w:t>
      </w:r>
      <w:r w:rsidRPr="001E5CD9">
        <w:rPr>
          <w:rStyle w:val="q4iawc"/>
        </w:rPr>
        <w:t xml:space="preserve"> = 134) или монотерапии химиотерапией (</w:t>
      </w:r>
      <w:r>
        <w:rPr>
          <w:rStyle w:val="q4iawc"/>
          <w:lang w:val="en-US"/>
        </w:rPr>
        <w:t>N</w:t>
      </w:r>
      <w:r w:rsidRPr="001E5CD9">
        <w:rPr>
          <w:rStyle w:val="q4iawc"/>
        </w:rPr>
        <w:t xml:space="preserve"> = 68). ВБП (медиана 5,6 по сравнению с 2,8 месяца, </w:t>
      </w:r>
      <w:r>
        <w:rPr>
          <w:rStyle w:val="q4iawc"/>
        </w:rPr>
        <w:t>ОР</w:t>
      </w:r>
      <w:r w:rsidRPr="001E5CD9">
        <w:rPr>
          <w:rStyle w:val="q4iawc"/>
        </w:rPr>
        <w:t xml:space="preserve"> 0,60, </w:t>
      </w:r>
      <w:r>
        <w:rPr>
          <w:rStyle w:val="q4iawc"/>
        </w:rPr>
        <w:t>р</w:t>
      </w:r>
      <w:r w:rsidRPr="001E5CD9">
        <w:rPr>
          <w:rStyle w:val="q4iawc"/>
        </w:rPr>
        <w:t xml:space="preserve"> = 0,003) и ЧОО (32,1</w:t>
      </w:r>
      <w:r>
        <w:rPr>
          <w:rStyle w:val="q4iawc"/>
        </w:rPr>
        <w:t xml:space="preserve"> </w:t>
      </w:r>
      <w:r w:rsidRPr="001E5CD9">
        <w:rPr>
          <w:rStyle w:val="q4iawc"/>
        </w:rPr>
        <w:t>% по сравнению с 13,2</w:t>
      </w:r>
      <w:r>
        <w:rPr>
          <w:rStyle w:val="q4iawc"/>
        </w:rPr>
        <w:t xml:space="preserve"> </w:t>
      </w:r>
      <w:r w:rsidRPr="001E5CD9">
        <w:rPr>
          <w:rStyle w:val="q4iawc"/>
        </w:rPr>
        <w:t xml:space="preserve">%, </w:t>
      </w:r>
      <w:r>
        <w:rPr>
          <w:rStyle w:val="q4iawc"/>
        </w:rPr>
        <w:t>р</w:t>
      </w:r>
      <w:r w:rsidRPr="001E5CD9">
        <w:rPr>
          <w:rStyle w:val="q4iawc"/>
        </w:rPr>
        <w:t xml:space="preserve"> = 0,005) значительно улучшились при применении афатиниба в сочетании с паклитакселом. Разницы в О</w:t>
      </w:r>
      <w:r>
        <w:rPr>
          <w:rStyle w:val="q4iawc"/>
        </w:rPr>
        <w:t>В</w:t>
      </w:r>
      <w:r w:rsidRPr="001E5CD9">
        <w:rPr>
          <w:rStyle w:val="q4iawc"/>
        </w:rPr>
        <w:t xml:space="preserve"> не было. Общее состояние здоровья/качество жизни поддерживалось афатинибом в сочетании с паклитакселом на протяжении всего периода лечения. Средняя продолжительность лечения составила 133 и 51 день при применении афатиниба в сочетании с паклитакселом и монотерапии химиотерапией соответственно; </w:t>
      </w:r>
      <w:r>
        <w:rPr>
          <w:rStyle w:val="q4iawc"/>
        </w:rPr>
        <w:t>у</w:t>
      </w:r>
      <w:r w:rsidRPr="001E5CD9">
        <w:rPr>
          <w:rStyle w:val="q4iawc"/>
        </w:rPr>
        <w:t xml:space="preserve"> 48,5</w:t>
      </w:r>
      <w:r>
        <w:rPr>
          <w:rStyle w:val="q4iawc"/>
        </w:rPr>
        <w:t xml:space="preserve"> </w:t>
      </w:r>
      <w:r w:rsidRPr="001E5CD9">
        <w:rPr>
          <w:rStyle w:val="q4iawc"/>
        </w:rPr>
        <w:t>% пациентов, получавших афатиниб плю</w:t>
      </w:r>
      <w:r w:rsidRPr="00C635CB">
        <w:rPr>
          <w:rStyle w:val="q4iawc"/>
        </w:rPr>
        <w:t>с паклитаксел, и у 30,0 % пациентов, получавших монохимиотерапию, наблюдались побочные эффекты 3/4 степени, связанные с приемом препарата.</w:t>
      </w:r>
    </w:p>
    <w:p w14:paraId="7926EEDE" w14:textId="4ADAA894" w:rsidR="004C73EC" w:rsidRDefault="004C73EC" w:rsidP="004C73EC">
      <w:pPr>
        <w:spacing w:after="0" w:line="240" w:lineRule="auto"/>
        <w:ind w:firstLine="709"/>
        <w:rPr>
          <w:rStyle w:val="q4iawc"/>
        </w:rPr>
      </w:pPr>
      <w:r w:rsidRPr="00C635CB">
        <w:rPr>
          <w:rStyle w:val="q4iawc"/>
        </w:rPr>
        <w:t xml:space="preserve">Эффективность и безопасность афатиниба по сравнению с эрлотинибом в качестве терапии второй линии у пациентов с распространенным НМРЛ с плоскоклеточной гистологией изучали в рандомизированном открытом глобальном исследовании III фазы </w:t>
      </w:r>
      <w:r w:rsidRPr="00C635CB">
        <w:rPr>
          <w:rStyle w:val="q4iawc"/>
          <w:b/>
          <w:bCs/>
        </w:rPr>
        <w:t>LUX-Lung 8(120</w:t>
      </w:r>
      <w:r w:rsidR="00BE7198">
        <w:rPr>
          <w:rStyle w:val="q4iawc"/>
          <w:b/>
          <w:bCs/>
        </w:rPr>
        <w:t>0,</w:t>
      </w:r>
      <w:r w:rsidRPr="00C635CB">
        <w:rPr>
          <w:rStyle w:val="q4iawc"/>
          <w:b/>
          <w:bCs/>
        </w:rPr>
        <w:t>125</w:t>
      </w:r>
      <w:r w:rsidRPr="00C635CB">
        <w:rPr>
          <w:rStyle w:val="q4iawc"/>
        </w:rPr>
        <w:t>). Пациенты, получившие не менее 4 циклов терапии препаратами платины в условиях первой линии, впоследствии были рандомизированы в соотношении 1:1 для ежедневного приема афатиниба 40 мг или эрлотиниба 150 мг до прогрессирования (</w:t>
      </w:r>
      <w:r w:rsidRPr="00C635CB">
        <w:rPr>
          <w:rStyle w:val="q4iawc"/>
          <w:lang w:val="en-US"/>
        </w:rPr>
        <w:t>N</w:t>
      </w:r>
      <w:r w:rsidRPr="00C635CB">
        <w:rPr>
          <w:rStyle w:val="q4iawc"/>
        </w:rPr>
        <w:t xml:space="preserve"> = 795 пациента). </w:t>
      </w:r>
      <w:r>
        <w:rPr>
          <w:rStyle w:val="q4iawc"/>
        </w:rPr>
        <w:t>Афатиниб</w:t>
      </w:r>
      <w:r w:rsidRPr="00C635CB">
        <w:rPr>
          <w:rStyle w:val="q4iawc"/>
        </w:rPr>
        <w:t xml:space="preserve"> значительно улучшал ВБП и ОВ у пациентов с плоскоклеточным НМРЛ по сравнению с эрлотинибом. Медиана ВБП афатиниба составила 2,63 месяца по сравнению с 1,94 месяцев эрлотиниба (ОР = </w:t>
      </w:r>
      <w:r w:rsidR="00BE7198">
        <w:rPr>
          <w:rStyle w:val="q4iawc"/>
        </w:rPr>
        <w:t>0,</w:t>
      </w:r>
      <w:r w:rsidRPr="00C635CB">
        <w:rPr>
          <w:rStyle w:val="q4iawc"/>
        </w:rPr>
        <w:t xml:space="preserve">81, ДИ 95 %, </w:t>
      </w:r>
      <w:r w:rsidR="00BE7198">
        <w:rPr>
          <w:rStyle w:val="q4iawc"/>
        </w:rPr>
        <w:t>0,</w:t>
      </w:r>
      <w:r w:rsidRPr="00C635CB">
        <w:rPr>
          <w:rStyle w:val="q4iawc"/>
        </w:rPr>
        <w:t xml:space="preserve">69, </w:t>
      </w:r>
      <w:r w:rsidR="00BE7198">
        <w:rPr>
          <w:rStyle w:val="q4iawc"/>
        </w:rPr>
        <w:t>0,</w:t>
      </w:r>
      <w:r w:rsidRPr="00C635CB">
        <w:rPr>
          <w:rStyle w:val="q4iawc"/>
        </w:rPr>
        <w:t xml:space="preserve">96, р = 0,0103). Медиана ОВ афатиниба составила 7,92 месяца, эрлотиниба - 6,77 месяца (ОР = </w:t>
      </w:r>
      <w:r w:rsidR="00BE7198">
        <w:rPr>
          <w:rStyle w:val="q4iawc"/>
        </w:rPr>
        <w:t>0,</w:t>
      </w:r>
      <w:r w:rsidRPr="00C635CB">
        <w:rPr>
          <w:rStyle w:val="q4iawc"/>
        </w:rPr>
        <w:t xml:space="preserve">81, ДИ 95 %, </w:t>
      </w:r>
      <w:r w:rsidR="00BE7198">
        <w:rPr>
          <w:rStyle w:val="q4iawc"/>
        </w:rPr>
        <w:t>0,</w:t>
      </w:r>
      <w:r w:rsidRPr="00C635CB">
        <w:rPr>
          <w:rStyle w:val="q4iawc"/>
        </w:rPr>
        <w:t xml:space="preserve">69, </w:t>
      </w:r>
      <w:r w:rsidR="00BE7198">
        <w:rPr>
          <w:rStyle w:val="q4iawc"/>
        </w:rPr>
        <w:t>0,</w:t>
      </w:r>
      <w:r w:rsidRPr="00C635CB">
        <w:rPr>
          <w:rStyle w:val="q4iawc"/>
        </w:rPr>
        <w:t>95, р = 0,0077). Скорость объективного ответа (ПО+ЧО) афатиниба составила 5,5 %, эрлотиниба – 3,8 %. Общий коэффициент риска для выживания у пациентов моложе 65 лет составил 0,68 (95 % ДИ 0,55, 0,85), а у пациентов в возрасте 65 лет и старше — 0,95 (95 % ДИ 0,76, 1,19).</w:t>
      </w:r>
    </w:p>
    <w:p w14:paraId="200945A8" w14:textId="0FD4C3ED" w:rsidR="00E30437" w:rsidRDefault="00E30437" w:rsidP="004C505D">
      <w:pPr>
        <w:pStyle w:val="2"/>
        <w:spacing w:line="240" w:lineRule="auto"/>
        <w:rPr>
          <w:color w:val="000000" w:themeColor="text1"/>
          <w:szCs w:val="24"/>
        </w:rPr>
      </w:pPr>
      <w:bookmarkStart w:id="127" w:name="_Toc136854670"/>
      <w:r w:rsidRPr="00867929">
        <w:rPr>
          <w:color w:val="000000" w:themeColor="text1"/>
          <w:szCs w:val="24"/>
        </w:rPr>
        <w:t>4.1</w:t>
      </w:r>
      <w:r w:rsidR="000D5549" w:rsidRPr="00867929">
        <w:rPr>
          <w:color w:val="000000" w:themeColor="text1"/>
          <w:szCs w:val="24"/>
        </w:rPr>
        <w:t>.</w:t>
      </w:r>
      <w:r w:rsidRPr="00867929">
        <w:rPr>
          <w:color w:val="000000" w:themeColor="text1"/>
          <w:szCs w:val="24"/>
        </w:rPr>
        <w:t xml:space="preserve"> Фармакокинетика у человека</w:t>
      </w:r>
      <w:bookmarkEnd w:id="127"/>
    </w:p>
    <w:p w14:paraId="5BDE8432" w14:textId="2B6B19B0" w:rsidR="00AD2111" w:rsidRPr="00AD2111" w:rsidRDefault="00AD2111" w:rsidP="00AD2111">
      <w:r>
        <w:rPr>
          <w:rStyle w:val="q4iawc"/>
        </w:rPr>
        <w:t xml:space="preserve">Фармакокинетический анализ был проведен у 927 онкологических больных (764 с НМРЛ), получавших монотерапию афатинибом </w:t>
      </w:r>
      <w:r w:rsidRPr="00640DB2">
        <w:rPr>
          <w:rStyle w:val="q4iawc"/>
        </w:rPr>
        <w:t>[5].</w:t>
      </w:r>
    </w:p>
    <w:p w14:paraId="15E425A7" w14:textId="77777777" w:rsidR="00F42555" w:rsidRPr="00C02318" w:rsidRDefault="00F42555" w:rsidP="00F42555">
      <w:pPr>
        <w:pStyle w:val="3"/>
        <w:spacing w:after="240" w:line="240" w:lineRule="auto"/>
        <w:rPr>
          <w:rFonts w:ascii="Times New Roman" w:hAnsi="Times New Roman"/>
          <w:bCs w:val="0"/>
          <w:szCs w:val="24"/>
        </w:rPr>
      </w:pPr>
      <w:bookmarkStart w:id="128" w:name="_Toc136854671"/>
      <w:r w:rsidRPr="00C02318">
        <w:rPr>
          <w:rFonts w:ascii="Times New Roman" w:hAnsi="Times New Roman"/>
          <w:bCs w:val="0"/>
          <w:szCs w:val="24"/>
        </w:rPr>
        <w:t>4.1.1. Всасывание</w:t>
      </w:r>
      <w:bookmarkEnd w:id="128"/>
    </w:p>
    <w:p w14:paraId="65909FA1" w14:textId="78B5C64D" w:rsidR="00BB6AFB" w:rsidRDefault="00BB6AFB" w:rsidP="00FB3B89">
      <w:pPr>
        <w:pStyle w:val="ab"/>
        <w:shd w:val="clear" w:color="auto" w:fill="FFFFFF"/>
        <w:spacing w:before="0" w:beforeAutospacing="0" w:after="0" w:afterAutospacing="0"/>
        <w:ind w:firstLine="708"/>
        <w:jc w:val="both"/>
        <w:rPr>
          <w:color w:val="000000"/>
        </w:rPr>
      </w:pPr>
      <w:r>
        <w:rPr>
          <w:color w:val="000000"/>
        </w:rPr>
        <w:t>Афатиниб</w:t>
      </w:r>
      <w:r w:rsidRPr="00BB6AFB">
        <w:rPr>
          <w:color w:val="000000"/>
        </w:rPr>
        <w:t xml:space="preserve"> относится к</w:t>
      </w:r>
      <w:r>
        <w:rPr>
          <w:color w:val="000000"/>
        </w:rPr>
        <w:t>о 2</w:t>
      </w:r>
      <w:r w:rsidRPr="00BB6AFB">
        <w:rPr>
          <w:color w:val="000000"/>
        </w:rPr>
        <w:t xml:space="preserve"> классу молекул по биофармацевтической классификационной системе (Biopharmaceutical Classification System) с низкой проницаемостью и высокой растворимостью.</w:t>
      </w:r>
    </w:p>
    <w:p w14:paraId="32858085" w14:textId="0AA48BB7" w:rsidR="00FB3B89" w:rsidRDefault="00FD39EF" w:rsidP="00FB3B89">
      <w:pPr>
        <w:pStyle w:val="ab"/>
        <w:shd w:val="clear" w:color="auto" w:fill="FFFFFF"/>
        <w:spacing w:before="0" w:beforeAutospacing="0" w:after="0" w:afterAutospacing="0"/>
        <w:ind w:firstLine="708"/>
        <w:jc w:val="both"/>
        <w:rPr>
          <w:color w:val="000000"/>
        </w:rPr>
      </w:pPr>
      <w:r w:rsidRPr="00405AEA">
        <w:rPr>
          <w:color w:val="000000"/>
        </w:rPr>
        <w:t>Биодоступность</w:t>
      </w:r>
      <w:r>
        <w:rPr>
          <w:color w:val="000000"/>
        </w:rPr>
        <w:t xml:space="preserve"> </w:t>
      </w:r>
      <w:r w:rsidRPr="00405AEA">
        <w:rPr>
          <w:color w:val="000000"/>
        </w:rPr>
        <w:t xml:space="preserve">20 мг афатиниба </w:t>
      </w:r>
      <w:r>
        <w:rPr>
          <w:color w:val="000000"/>
        </w:rPr>
        <w:t xml:space="preserve">составляет </w:t>
      </w:r>
      <w:r w:rsidRPr="00405AEA">
        <w:rPr>
          <w:color w:val="000000"/>
        </w:rPr>
        <w:t>92 % по сравнению с раствором для приема внутрь</w:t>
      </w:r>
      <w:r>
        <w:rPr>
          <w:color w:val="000000"/>
        </w:rPr>
        <w:t xml:space="preserve">. </w:t>
      </w:r>
      <w:r w:rsidRPr="00405AEA">
        <w:rPr>
          <w:color w:val="000000"/>
        </w:rPr>
        <w:t>Время достижения</w:t>
      </w:r>
      <w:r w:rsidR="00E01A7D">
        <w:rPr>
          <w:rStyle w:val="q4iawc"/>
        </w:rPr>
        <w:t xml:space="preserve"> C</w:t>
      </w:r>
      <w:r w:rsidR="00E01A7D" w:rsidRPr="00405AEA">
        <w:rPr>
          <w:rStyle w:val="q4iawc"/>
          <w:vertAlign w:val="subscript"/>
        </w:rPr>
        <w:t>max</w:t>
      </w:r>
      <w:r w:rsidR="00E01A7D">
        <w:rPr>
          <w:rStyle w:val="q4iawc"/>
        </w:rPr>
        <w:t xml:space="preserve"> </w:t>
      </w:r>
      <w:r>
        <w:rPr>
          <w:rStyle w:val="q4iawc"/>
        </w:rPr>
        <w:t xml:space="preserve">после приема </w:t>
      </w:r>
      <w:r w:rsidR="00E01A7D">
        <w:rPr>
          <w:rStyle w:val="q4iawc"/>
        </w:rPr>
        <w:t xml:space="preserve">афатиниба </w:t>
      </w:r>
      <w:r w:rsidRPr="00405AEA">
        <w:rPr>
          <w:color w:val="000000"/>
        </w:rPr>
        <w:t>составляло 2–5 часов</w:t>
      </w:r>
      <w:r w:rsidR="00E01A7D">
        <w:rPr>
          <w:rStyle w:val="q4iawc"/>
        </w:rPr>
        <w:t>.</w:t>
      </w:r>
      <w:r w:rsidR="00E01A7D">
        <w:rPr>
          <w:rStyle w:val="viiyi"/>
          <w:rFonts w:eastAsia="MS Mincho"/>
        </w:rPr>
        <w:t xml:space="preserve"> </w:t>
      </w:r>
      <w:r w:rsidRPr="00405AEA">
        <w:rPr>
          <w:color w:val="000000"/>
        </w:rPr>
        <w:t xml:space="preserve">Стабильное состояние достигалось в течение 8 дней при повторном введении афатиниба, при этом наблюдалось 2,1- и 2,8-кратное накопление </w:t>
      </w:r>
      <w:r w:rsidR="00C02318" w:rsidRPr="00405AEA">
        <w:rPr>
          <w:color w:val="000000"/>
        </w:rPr>
        <w:t>C</w:t>
      </w:r>
      <w:r w:rsidR="00C02318" w:rsidRPr="00FD39EF">
        <w:rPr>
          <w:color w:val="000000"/>
          <w:vertAlign w:val="subscript"/>
        </w:rPr>
        <w:t>max</w:t>
      </w:r>
      <w:r w:rsidR="00C02318" w:rsidRPr="00405AEA">
        <w:rPr>
          <w:color w:val="000000"/>
        </w:rPr>
        <w:t xml:space="preserve"> и </w:t>
      </w:r>
      <w:r w:rsidR="00C02318">
        <w:rPr>
          <w:rStyle w:val="q4iawc"/>
        </w:rPr>
        <w:t>AUC</w:t>
      </w:r>
      <w:r w:rsidR="00C02318" w:rsidRPr="00405AEA">
        <w:rPr>
          <w:rStyle w:val="q4iawc"/>
          <w:vertAlign w:val="subscript"/>
        </w:rPr>
        <w:t>0-∞</w:t>
      </w:r>
      <w:r w:rsidRPr="00405AEA">
        <w:rPr>
          <w:color w:val="000000"/>
        </w:rPr>
        <w:t xml:space="preserve"> соответственно [</w:t>
      </w:r>
      <w:r>
        <w:rPr>
          <w:color w:val="000000"/>
        </w:rPr>
        <w:t>3</w:t>
      </w:r>
      <w:r w:rsidRPr="00405AEA">
        <w:rPr>
          <w:color w:val="000000"/>
        </w:rPr>
        <w:t>].</w:t>
      </w:r>
      <w:r w:rsidR="00C02318">
        <w:rPr>
          <w:color w:val="000000"/>
        </w:rPr>
        <w:t xml:space="preserve"> </w:t>
      </w:r>
      <w:r w:rsidRPr="00405AEA">
        <w:rPr>
          <w:color w:val="000000"/>
        </w:rPr>
        <w:t>При приеме афатиниба в дозе 20–50 мг увеличение C</w:t>
      </w:r>
      <w:r w:rsidRPr="00FD39EF">
        <w:rPr>
          <w:color w:val="000000"/>
          <w:vertAlign w:val="subscript"/>
        </w:rPr>
        <w:t>max</w:t>
      </w:r>
      <w:r w:rsidRPr="00405AEA">
        <w:rPr>
          <w:color w:val="000000"/>
        </w:rPr>
        <w:t xml:space="preserve"> и </w:t>
      </w:r>
      <w:r w:rsidR="00E01A7D">
        <w:rPr>
          <w:rStyle w:val="q4iawc"/>
        </w:rPr>
        <w:t>AUC</w:t>
      </w:r>
      <w:r w:rsidR="00E01A7D" w:rsidRPr="00405AEA">
        <w:rPr>
          <w:rStyle w:val="q4iawc"/>
          <w:vertAlign w:val="subscript"/>
        </w:rPr>
        <w:t>0-∞</w:t>
      </w:r>
      <w:r w:rsidR="00E01A7D">
        <w:rPr>
          <w:rStyle w:val="q4iawc"/>
        </w:rPr>
        <w:t xml:space="preserve"> </w:t>
      </w:r>
      <w:r w:rsidRPr="00405AEA">
        <w:rPr>
          <w:color w:val="000000"/>
        </w:rPr>
        <w:t>было несколько больше, чем пропорционально дозе</w:t>
      </w:r>
      <w:r w:rsidR="00E01A7D">
        <w:rPr>
          <w:rStyle w:val="q4iawc"/>
        </w:rPr>
        <w:t>.</w:t>
      </w:r>
      <w:r w:rsidR="00E01A7D">
        <w:rPr>
          <w:rStyle w:val="viiyi"/>
          <w:rFonts w:eastAsia="MS Mincho"/>
        </w:rPr>
        <w:t xml:space="preserve"> </w:t>
      </w:r>
      <w:r w:rsidR="00FB3B89">
        <w:rPr>
          <w:rStyle w:val="q4iawc"/>
        </w:rPr>
        <w:t>В</w:t>
      </w:r>
      <w:r w:rsidR="00E01A7D">
        <w:rPr>
          <w:rStyle w:val="q4iawc"/>
        </w:rPr>
        <w:t>оздействие афатиниба снижается на 50</w:t>
      </w:r>
      <w:r w:rsidR="00FB3B89">
        <w:rPr>
          <w:rStyle w:val="q4iawc"/>
        </w:rPr>
        <w:t xml:space="preserve"> </w:t>
      </w:r>
      <w:r w:rsidR="00E01A7D">
        <w:rPr>
          <w:rStyle w:val="q4iawc"/>
        </w:rPr>
        <w:t>% (C</w:t>
      </w:r>
      <w:r w:rsidR="00E01A7D" w:rsidRPr="00FB3B89">
        <w:rPr>
          <w:rStyle w:val="q4iawc"/>
          <w:vertAlign w:val="subscript"/>
        </w:rPr>
        <w:t>max</w:t>
      </w:r>
      <w:r w:rsidR="00E01A7D">
        <w:rPr>
          <w:rStyle w:val="q4iawc"/>
        </w:rPr>
        <w:t>) и 39</w:t>
      </w:r>
      <w:r w:rsidR="00FB3B89">
        <w:rPr>
          <w:rStyle w:val="q4iawc"/>
        </w:rPr>
        <w:t xml:space="preserve"> </w:t>
      </w:r>
      <w:r w:rsidR="00E01A7D">
        <w:rPr>
          <w:rStyle w:val="q4iawc"/>
        </w:rPr>
        <w:t>% (AUC</w:t>
      </w:r>
      <w:r w:rsidR="00E01A7D" w:rsidRPr="00FB3B89">
        <w:rPr>
          <w:rStyle w:val="q4iawc"/>
          <w:vertAlign w:val="subscript"/>
        </w:rPr>
        <w:t>0-∞</w:t>
      </w:r>
      <w:r w:rsidR="00E01A7D">
        <w:rPr>
          <w:rStyle w:val="q4iawc"/>
        </w:rPr>
        <w:t>) при приеме с пищей с высоким содержанием жиров по сравнению с приемом натощак.</w:t>
      </w:r>
      <w:r w:rsidR="00E01A7D">
        <w:rPr>
          <w:rStyle w:val="viiyi"/>
          <w:rFonts w:eastAsia="MS Mincho"/>
        </w:rPr>
        <w:t xml:space="preserve"> </w:t>
      </w:r>
      <w:r w:rsidR="00E01A7D">
        <w:rPr>
          <w:rStyle w:val="q4iawc"/>
        </w:rPr>
        <w:t>Основываясь на популяционных фармакокинетических данных, полученных в ходе клинических исследований при различных типах опухолей, наблюдалось снижение AUC в среднем на 26</w:t>
      </w:r>
      <w:r w:rsidR="00FB3B89">
        <w:rPr>
          <w:rStyle w:val="q4iawc"/>
        </w:rPr>
        <w:t xml:space="preserve"> </w:t>
      </w:r>
      <w:r w:rsidR="00E01A7D">
        <w:rPr>
          <w:rStyle w:val="q4iawc"/>
        </w:rPr>
        <w:t xml:space="preserve">% при употреблении пищи в течение 3 часов до или 1 часа после приема </w:t>
      </w:r>
      <w:r w:rsidR="00FB3B89">
        <w:rPr>
          <w:rStyle w:val="q4iawc"/>
        </w:rPr>
        <w:t>афатиниба</w:t>
      </w:r>
      <w:r w:rsidR="00E01A7D">
        <w:rPr>
          <w:rStyle w:val="q4iawc"/>
        </w:rPr>
        <w:t>.</w:t>
      </w:r>
      <w:r w:rsidR="00E01A7D">
        <w:rPr>
          <w:rStyle w:val="viiyi"/>
          <w:rFonts w:eastAsia="MS Mincho"/>
        </w:rPr>
        <w:t xml:space="preserve"> </w:t>
      </w:r>
      <w:r w:rsidR="00E01A7D">
        <w:rPr>
          <w:rStyle w:val="q4iawc"/>
        </w:rPr>
        <w:t xml:space="preserve">Поэтому не следует принимать пищу по крайней мере за 3 часа до и по крайней мере за 1 час после приема </w:t>
      </w:r>
      <w:r w:rsidR="00FB3B89" w:rsidRPr="00FB3B89">
        <w:rPr>
          <w:rStyle w:val="q4iawc"/>
        </w:rPr>
        <w:t>афатиниба</w:t>
      </w:r>
      <w:r w:rsidR="00204926" w:rsidRPr="00FB3B89">
        <w:rPr>
          <w:color w:val="000000"/>
        </w:rPr>
        <w:t xml:space="preserve"> [</w:t>
      </w:r>
      <w:r w:rsidR="0057627A" w:rsidRPr="00FB3B89">
        <w:fldChar w:fldCharType="begin"/>
      </w:r>
      <w:r w:rsidR="0057627A" w:rsidRPr="00FB3B89">
        <w:instrText xml:space="preserve"> REF _Ref80015809 \r \h  \* MERGEFORMAT </w:instrText>
      </w:r>
      <w:r w:rsidR="0057627A" w:rsidRPr="00FB3B89">
        <w:fldChar w:fldCharType="separate"/>
      </w:r>
      <w:r w:rsidR="00204926" w:rsidRPr="00FB3B89">
        <w:rPr>
          <w:color w:val="000000"/>
        </w:rPr>
        <w:t>1</w:t>
      </w:r>
      <w:r w:rsidR="0057627A" w:rsidRPr="00FB3B89">
        <w:fldChar w:fldCharType="end"/>
      </w:r>
      <w:r w:rsidR="00204926" w:rsidRPr="00FB3B89">
        <w:rPr>
          <w:color w:val="000000"/>
        </w:rPr>
        <w:t>].</w:t>
      </w:r>
    </w:p>
    <w:p w14:paraId="4F39150E" w14:textId="77777777" w:rsidR="00B47726" w:rsidRPr="004970F2" w:rsidRDefault="00B47726" w:rsidP="004970F2">
      <w:pPr>
        <w:pStyle w:val="3"/>
        <w:spacing w:after="240" w:line="240" w:lineRule="auto"/>
        <w:rPr>
          <w:rFonts w:ascii="Times New Roman" w:hAnsi="Times New Roman"/>
          <w:bCs w:val="0"/>
          <w:szCs w:val="24"/>
        </w:rPr>
      </w:pPr>
      <w:bookmarkStart w:id="129" w:name="_Toc52190578"/>
      <w:bookmarkStart w:id="130" w:name="_Toc136854672"/>
      <w:r w:rsidRPr="004970F2">
        <w:rPr>
          <w:rFonts w:ascii="Times New Roman" w:hAnsi="Times New Roman"/>
          <w:bCs w:val="0"/>
          <w:szCs w:val="24"/>
        </w:rPr>
        <w:t>4.1.</w:t>
      </w:r>
      <w:r w:rsidR="00F42555" w:rsidRPr="004970F2">
        <w:rPr>
          <w:rFonts w:ascii="Times New Roman" w:hAnsi="Times New Roman"/>
          <w:bCs w:val="0"/>
          <w:szCs w:val="24"/>
        </w:rPr>
        <w:t>2.</w:t>
      </w:r>
      <w:r w:rsidRPr="004970F2">
        <w:rPr>
          <w:rFonts w:ascii="Times New Roman" w:hAnsi="Times New Roman"/>
          <w:bCs w:val="0"/>
          <w:szCs w:val="24"/>
        </w:rPr>
        <w:t xml:space="preserve"> Распределение</w:t>
      </w:r>
      <w:bookmarkEnd w:id="129"/>
      <w:bookmarkEnd w:id="130"/>
    </w:p>
    <w:p w14:paraId="614C9856" w14:textId="7DA040F4" w:rsidR="007536B4" w:rsidRPr="004970F2" w:rsidRDefault="00FC7E1F" w:rsidP="004970F2">
      <w:pPr>
        <w:pStyle w:val="ab"/>
        <w:shd w:val="clear" w:color="auto" w:fill="FFFFFF"/>
        <w:spacing w:after="0"/>
        <w:ind w:firstLine="708"/>
        <w:jc w:val="both"/>
        <w:rPr>
          <w:color w:val="000000"/>
        </w:rPr>
      </w:pPr>
      <w:bookmarkStart w:id="131" w:name="_Toc52190579"/>
      <w:r w:rsidRPr="004970F2">
        <w:rPr>
          <w:color w:val="000000"/>
        </w:rPr>
        <w:t>Афатиниб имел кажущийся объем распределения в терминальной фазе 4500 л [4] и на</w:t>
      </w:r>
      <w:r w:rsidR="004970F2" w:rsidRPr="004970F2">
        <w:rPr>
          <w:color w:val="000000"/>
        </w:rPr>
        <w:t xml:space="preserve"> ≈</w:t>
      </w:r>
      <w:r w:rsidRPr="004970F2">
        <w:rPr>
          <w:color w:val="000000"/>
        </w:rPr>
        <w:t xml:space="preserve"> 95 % связывался с белками плазмы [3]. </w:t>
      </w:r>
      <w:r w:rsidR="00E01A7D" w:rsidRPr="004970F2">
        <w:rPr>
          <w:rStyle w:val="q4iawc"/>
        </w:rPr>
        <w:t>Афатиниб связывается с белками как нековалентно (традиционное связывание с белками), так и ковалентно</w:t>
      </w:r>
      <w:r w:rsidR="00E01A7D" w:rsidRPr="004970F2">
        <w:rPr>
          <w:color w:val="000000"/>
        </w:rPr>
        <w:t xml:space="preserve"> </w:t>
      </w:r>
      <w:r w:rsidR="00204926" w:rsidRPr="004970F2">
        <w:rPr>
          <w:color w:val="000000"/>
        </w:rPr>
        <w:t>[</w:t>
      </w:r>
      <w:r w:rsidR="0057627A" w:rsidRPr="004970F2">
        <w:fldChar w:fldCharType="begin"/>
      </w:r>
      <w:r w:rsidR="0057627A" w:rsidRPr="004970F2">
        <w:instrText xml:space="preserve"> REF _Ref80015809 \r \h  \* MERGEFORMAT </w:instrText>
      </w:r>
      <w:r w:rsidR="0057627A" w:rsidRPr="004970F2">
        <w:fldChar w:fldCharType="separate"/>
      </w:r>
      <w:r w:rsidR="00204926" w:rsidRPr="004970F2">
        <w:rPr>
          <w:color w:val="000000"/>
        </w:rPr>
        <w:t>1</w:t>
      </w:r>
      <w:r w:rsidR="0057627A" w:rsidRPr="004970F2">
        <w:fldChar w:fldCharType="end"/>
      </w:r>
      <w:r w:rsidR="00204926" w:rsidRPr="004970F2">
        <w:rPr>
          <w:color w:val="000000"/>
        </w:rPr>
        <w:t>].</w:t>
      </w:r>
    </w:p>
    <w:p w14:paraId="2E01988F" w14:textId="77777777" w:rsidR="00B47726" w:rsidRPr="008404BD" w:rsidRDefault="00B47726" w:rsidP="00E75618">
      <w:pPr>
        <w:pStyle w:val="3"/>
        <w:spacing w:after="240" w:line="240" w:lineRule="auto"/>
        <w:rPr>
          <w:rFonts w:ascii="Times New Roman" w:hAnsi="Times New Roman"/>
          <w:bCs w:val="0"/>
          <w:szCs w:val="24"/>
        </w:rPr>
      </w:pPr>
      <w:bookmarkStart w:id="132" w:name="_Toc136854673"/>
      <w:r w:rsidRPr="008404BD">
        <w:rPr>
          <w:rFonts w:ascii="Times New Roman" w:hAnsi="Times New Roman"/>
          <w:bCs w:val="0"/>
          <w:szCs w:val="24"/>
        </w:rPr>
        <w:t>4.</w:t>
      </w:r>
      <w:r w:rsidR="00F42555" w:rsidRPr="008404BD">
        <w:rPr>
          <w:rFonts w:ascii="Times New Roman" w:hAnsi="Times New Roman"/>
          <w:bCs w:val="0"/>
          <w:szCs w:val="24"/>
        </w:rPr>
        <w:t>1.3</w:t>
      </w:r>
      <w:r w:rsidRPr="008404BD">
        <w:rPr>
          <w:rFonts w:ascii="Times New Roman" w:hAnsi="Times New Roman"/>
          <w:bCs w:val="0"/>
          <w:szCs w:val="24"/>
        </w:rPr>
        <w:t>. Метаболизм</w:t>
      </w:r>
      <w:bookmarkEnd w:id="131"/>
      <w:bookmarkEnd w:id="132"/>
    </w:p>
    <w:p w14:paraId="03B956FB" w14:textId="77777777" w:rsidR="007C408D" w:rsidRPr="008404BD" w:rsidRDefault="006E2CF9" w:rsidP="007C408D">
      <w:pPr>
        <w:pStyle w:val="ab"/>
        <w:shd w:val="clear" w:color="auto" w:fill="FFFFFF"/>
        <w:spacing w:before="0" w:beforeAutospacing="0" w:after="0" w:afterAutospacing="0"/>
        <w:ind w:firstLine="708"/>
        <w:jc w:val="both"/>
        <w:rPr>
          <w:color w:val="000000"/>
        </w:rPr>
      </w:pPr>
      <w:bookmarkStart w:id="133" w:name="_Toc52190580"/>
      <w:r w:rsidRPr="008404BD">
        <w:rPr>
          <w:rStyle w:val="q4iawc"/>
        </w:rPr>
        <w:t xml:space="preserve">Катализируемые ферментами метаболические реакции играют незначительную роль для афатиниба </w:t>
      </w:r>
      <w:r w:rsidRPr="008404BD">
        <w:rPr>
          <w:rStyle w:val="q4iawc"/>
          <w:i/>
          <w:iCs/>
        </w:rPr>
        <w:t>in vivo</w:t>
      </w:r>
      <w:r w:rsidRPr="008404BD">
        <w:rPr>
          <w:rStyle w:val="q4iawc"/>
        </w:rPr>
        <w:t>.</w:t>
      </w:r>
      <w:r w:rsidRPr="008404BD">
        <w:rPr>
          <w:rStyle w:val="viiyi"/>
          <w:rFonts w:eastAsia="MS Mincho"/>
        </w:rPr>
        <w:t xml:space="preserve"> </w:t>
      </w:r>
      <w:r w:rsidRPr="008404BD">
        <w:rPr>
          <w:rStyle w:val="q4iawc"/>
        </w:rPr>
        <w:t>Ковалентные аддукты к белкам были основными циркулирующими метаболитами афатиниба</w:t>
      </w:r>
      <w:r w:rsidRPr="008404BD">
        <w:rPr>
          <w:color w:val="000000"/>
        </w:rPr>
        <w:t xml:space="preserve"> [</w:t>
      </w:r>
      <w:r w:rsidRPr="008404BD">
        <w:fldChar w:fldCharType="begin"/>
      </w:r>
      <w:r w:rsidRPr="008404BD">
        <w:instrText xml:space="preserve"> REF _Ref80015809 \r \h  \* MERGEFORMAT </w:instrText>
      </w:r>
      <w:r w:rsidRPr="008404BD">
        <w:fldChar w:fldCharType="separate"/>
      </w:r>
      <w:r w:rsidRPr="008404BD">
        <w:rPr>
          <w:color w:val="000000"/>
        </w:rPr>
        <w:t>1</w:t>
      </w:r>
      <w:r w:rsidRPr="008404BD">
        <w:fldChar w:fldCharType="end"/>
      </w:r>
      <w:r w:rsidRPr="008404BD">
        <w:rPr>
          <w:color w:val="000000"/>
        </w:rPr>
        <w:t>].</w:t>
      </w:r>
    </w:p>
    <w:p w14:paraId="1A4AC909" w14:textId="27A96F37" w:rsidR="007C408D" w:rsidRPr="008404BD" w:rsidRDefault="00C02318" w:rsidP="007C408D">
      <w:pPr>
        <w:pStyle w:val="ab"/>
        <w:shd w:val="clear" w:color="auto" w:fill="FFFFFF"/>
        <w:spacing w:before="0" w:beforeAutospacing="0" w:after="0" w:afterAutospacing="0"/>
        <w:ind w:firstLine="708"/>
        <w:jc w:val="both"/>
        <w:rPr>
          <w:color w:val="000000"/>
        </w:rPr>
      </w:pPr>
      <w:r w:rsidRPr="008404BD">
        <w:rPr>
          <w:color w:val="000000"/>
        </w:rPr>
        <w:t xml:space="preserve">Афатиниб подвергается минимальному ферментативному метаболизму, основные циркулирующие метаболиты включают аддукты афатиниба, ковалентно связанные с белками плазмы (например, глутатион, цистеин-глицин, цистеин) [3, </w:t>
      </w:r>
      <w:r w:rsidR="005A760A" w:rsidRPr="008404BD">
        <w:rPr>
          <w:color w:val="000000"/>
        </w:rPr>
        <w:t>4</w:t>
      </w:r>
      <w:r w:rsidRPr="008404BD">
        <w:rPr>
          <w:color w:val="000000"/>
        </w:rPr>
        <w:t xml:space="preserve">]. </w:t>
      </w:r>
      <w:r w:rsidR="008404BD" w:rsidRPr="008404BD">
        <w:rPr>
          <w:color w:val="000000"/>
        </w:rPr>
        <w:t>После введения</w:t>
      </w:r>
      <w:r w:rsidRPr="008404BD">
        <w:rPr>
          <w:color w:val="000000"/>
        </w:rPr>
        <w:t xml:space="preserve"> </w:t>
      </w:r>
      <w:r w:rsidR="008404BD" w:rsidRPr="008404BD">
        <w:rPr>
          <w:color w:val="000000"/>
        </w:rPr>
        <w:t>14С-</w:t>
      </w:r>
      <w:r w:rsidRPr="008404BD">
        <w:rPr>
          <w:color w:val="000000"/>
        </w:rPr>
        <w:t xml:space="preserve">афатиниба 85 </w:t>
      </w:r>
      <w:r w:rsidR="008404BD" w:rsidRPr="008404BD">
        <w:rPr>
          <w:color w:val="000000"/>
        </w:rPr>
        <w:t xml:space="preserve">% </w:t>
      </w:r>
      <w:r w:rsidRPr="008404BD">
        <w:rPr>
          <w:color w:val="000000"/>
        </w:rPr>
        <w:t>и 4 % радиоактивности выводятся с фекалиями и мочой, соответственно, при этом исходное соединение составляет 89 % выделенной дозы [</w:t>
      </w:r>
      <w:r w:rsidR="005A760A" w:rsidRPr="008404BD">
        <w:rPr>
          <w:color w:val="000000"/>
        </w:rPr>
        <w:t>4</w:t>
      </w:r>
      <w:r w:rsidRPr="008404BD">
        <w:rPr>
          <w:color w:val="000000"/>
        </w:rPr>
        <w:t>].</w:t>
      </w:r>
    </w:p>
    <w:p w14:paraId="72907D15" w14:textId="6041F2B4" w:rsidR="00C02318" w:rsidRPr="008404BD" w:rsidRDefault="00C02318" w:rsidP="007C408D">
      <w:pPr>
        <w:pStyle w:val="ab"/>
        <w:shd w:val="clear" w:color="auto" w:fill="FFFFFF"/>
        <w:spacing w:before="0" w:beforeAutospacing="0" w:after="0" w:afterAutospacing="0"/>
        <w:ind w:firstLine="708"/>
        <w:jc w:val="both"/>
        <w:rPr>
          <w:color w:val="000000"/>
        </w:rPr>
      </w:pPr>
      <w:r w:rsidRPr="008404BD">
        <w:rPr>
          <w:color w:val="000000"/>
        </w:rPr>
        <w:t xml:space="preserve">Афатиниб является субстратом и ингибитором Р-гликопротеина (P-gp) и белка-транспортера резистентности </w:t>
      </w:r>
      <w:r w:rsidR="002B149D" w:rsidRPr="002B149D">
        <w:rPr>
          <w:color w:val="000000"/>
        </w:rPr>
        <w:t>BCRP</w:t>
      </w:r>
      <w:r w:rsidRPr="008404BD">
        <w:rPr>
          <w:color w:val="000000"/>
        </w:rPr>
        <w:t>. Экспозиция афатиниба может повышаться при одновременном применении с ингибиторами P-gp (например, ритонавиром, циклоспорином, кетоконазолом, итраконазолом, эритромицином, верапамилом, хинидином, такролимусом, нелфинавиром, саквинавиром, амиодароном) и может снижаться при одновременном применении индукторов P-gp (например, рифампицина, карбамазепин</w:t>
      </w:r>
      <w:r w:rsidR="00A16AF4">
        <w:rPr>
          <w:color w:val="000000"/>
        </w:rPr>
        <w:t>а</w:t>
      </w:r>
      <w:r w:rsidRPr="008404BD">
        <w:rPr>
          <w:color w:val="000000"/>
        </w:rPr>
        <w:t>, фенитоин</w:t>
      </w:r>
      <w:r w:rsidR="00A16AF4">
        <w:rPr>
          <w:color w:val="000000"/>
        </w:rPr>
        <w:t>а</w:t>
      </w:r>
      <w:r w:rsidRPr="008404BD">
        <w:rPr>
          <w:color w:val="000000"/>
        </w:rPr>
        <w:t>, фенобарбитал</w:t>
      </w:r>
      <w:r w:rsidR="00A16AF4">
        <w:rPr>
          <w:color w:val="000000"/>
        </w:rPr>
        <w:t>а</w:t>
      </w:r>
      <w:r w:rsidRPr="008404BD">
        <w:rPr>
          <w:color w:val="000000"/>
        </w:rPr>
        <w:t xml:space="preserve">, </w:t>
      </w:r>
      <w:r w:rsidR="00CC5F02" w:rsidRPr="008404BD">
        <w:rPr>
          <w:color w:val="000000"/>
        </w:rPr>
        <w:t>зверобо</w:t>
      </w:r>
      <w:r w:rsidR="00CC5F02">
        <w:rPr>
          <w:color w:val="000000"/>
        </w:rPr>
        <w:t xml:space="preserve">я) </w:t>
      </w:r>
      <w:r w:rsidR="00CC5F02" w:rsidRPr="008404BD">
        <w:rPr>
          <w:color w:val="000000"/>
        </w:rPr>
        <w:t>назначают</w:t>
      </w:r>
      <w:r w:rsidRPr="008404BD">
        <w:rPr>
          <w:color w:val="000000"/>
        </w:rPr>
        <w:t xml:space="preserve"> одновременно.</w:t>
      </w:r>
    </w:p>
    <w:p w14:paraId="2C1B7582" w14:textId="48DBC2B9" w:rsidR="00C02318" w:rsidRDefault="00C02318" w:rsidP="00C02318">
      <w:pPr>
        <w:pStyle w:val="ab"/>
        <w:shd w:val="clear" w:color="auto" w:fill="FFFFFF"/>
        <w:spacing w:before="0" w:beforeAutospacing="0" w:after="0" w:afterAutospacing="0"/>
        <w:ind w:firstLine="708"/>
        <w:jc w:val="both"/>
        <w:rPr>
          <w:color w:val="000000"/>
        </w:rPr>
      </w:pPr>
      <w:r w:rsidRPr="008404BD">
        <w:rPr>
          <w:color w:val="000000"/>
        </w:rPr>
        <w:t>Афатиниб не ингибирует и не индуцирует ферменты цитохрома Р450 (CYP), а это означает, что афатиниб вряд ли повлияет на метаболизм субстратов ферментов CYP. Кроме того, взаимодействия между афатинибом и препаратами, которые ингибируют или индуцируют ферменты CYP, маловероятны [3].</w:t>
      </w:r>
    </w:p>
    <w:p w14:paraId="31CA2087" w14:textId="7719E27C" w:rsidR="00F8357F" w:rsidRDefault="00F8357F" w:rsidP="00C02318">
      <w:pPr>
        <w:pStyle w:val="ab"/>
        <w:shd w:val="clear" w:color="auto" w:fill="FFFFFF"/>
        <w:spacing w:before="0" w:beforeAutospacing="0" w:after="0" w:afterAutospacing="0"/>
        <w:ind w:firstLine="708"/>
        <w:jc w:val="both"/>
        <w:rPr>
          <w:color w:val="000000"/>
        </w:rPr>
      </w:pPr>
    </w:p>
    <w:p w14:paraId="52452691" w14:textId="05848E22" w:rsidR="00F8357F" w:rsidRDefault="00F8357F" w:rsidP="00831526">
      <w:pPr>
        <w:pStyle w:val="ab"/>
        <w:shd w:val="clear" w:color="auto" w:fill="FFFFFF"/>
        <w:spacing w:before="0" w:beforeAutospacing="0" w:after="0" w:afterAutospacing="0"/>
        <w:jc w:val="both"/>
        <w:rPr>
          <w:color w:val="000000"/>
        </w:rPr>
      </w:pPr>
      <w:r w:rsidRPr="00831526">
        <w:rPr>
          <w:b/>
          <w:color w:val="000000"/>
        </w:rPr>
        <w:t>Рисунок</w:t>
      </w:r>
      <w:r w:rsidR="00BD1897" w:rsidRPr="00831526">
        <w:rPr>
          <w:b/>
          <w:color w:val="000000"/>
        </w:rPr>
        <w:t xml:space="preserve"> 4-1</w:t>
      </w:r>
      <w:r>
        <w:rPr>
          <w:color w:val="000000"/>
        </w:rPr>
        <w:t>. Схема мет</w:t>
      </w:r>
      <w:r w:rsidR="00A34259">
        <w:rPr>
          <w:color w:val="000000"/>
        </w:rPr>
        <w:t>а</w:t>
      </w:r>
      <w:r>
        <w:rPr>
          <w:color w:val="000000"/>
        </w:rPr>
        <w:t>болизма афатиниба</w:t>
      </w:r>
      <w:r w:rsidR="00A34259">
        <w:rPr>
          <w:color w:val="000000"/>
        </w:rPr>
        <w:t xml:space="preserve"> </w:t>
      </w:r>
      <w:r w:rsidR="00A34259" w:rsidRPr="00831526">
        <w:rPr>
          <w:color w:val="000000"/>
        </w:rPr>
        <w:t>[43]</w:t>
      </w:r>
      <w:r w:rsidR="00AE4529">
        <w:rPr>
          <w:color w:val="000000"/>
        </w:rPr>
        <w:t>.</w:t>
      </w:r>
    </w:p>
    <w:p w14:paraId="494D5564" w14:textId="2E26225F" w:rsidR="00AE4529" w:rsidRPr="008404BD" w:rsidRDefault="00AE4529" w:rsidP="00AE4529">
      <w:pPr>
        <w:pStyle w:val="ab"/>
        <w:shd w:val="clear" w:color="auto" w:fill="FFFFFF"/>
        <w:spacing w:before="0" w:beforeAutospacing="0" w:after="0" w:afterAutospacing="0"/>
        <w:ind w:left="-851"/>
        <w:jc w:val="both"/>
        <w:rPr>
          <w:color w:val="000000"/>
        </w:rPr>
      </w:pPr>
      <w:r>
        <w:rPr>
          <w:noProof/>
        </w:rPr>
        <w:drawing>
          <wp:inline distT="0" distB="0" distL="0" distR="0" wp14:anchorId="0801602C" wp14:editId="7A9676AF">
            <wp:extent cx="7326140" cy="43910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37071" cy="4397577"/>
                    </a:xfrm>
                    <a:prstGeom prst="rect">
                      <a:avLst/>
                    </a:prstGeom>
                  </pic:spPr>
                </pic:pic>
              </a:graphicData>
            </a:graphic>
          </wp:inline>
        </w:drawing>
      </w:r>
    </w:p>
    <w:p w14:paraId="1095FD82" w14:textId="77777777" w:rsidR="00B47726" w:rsidRPr="00097DD0" w:rsidRDefault="00B47726" w:rsidP="00970D98">
      <w:pPr>
        <w:pStyle w:val="3"/>
        <w:spacing w:after="240" w:line="240" w:lineRule="auto"/>
        <w:rPr>
          <w:rFonts w:ascii="Times New Roman" w:hAnsi="Times New Roman"/>
          <w:bCs w:val="0"/>
          <w:szCs w:val="24"/>
        </w:rPr>
      </w:pPr>
      <w:bookmarkStart w:id="134" w:name="_Toc136854674"/>
      <w:r w:rsidRPr="008404BD">
        <w:rPr>
          <w:rFonts w:ascii="Times New Roman" w:hAnsi="Times New Roman"/>
          <w:bCs w:val="0"/>
          <w:szCs w:val="24"/>
        </w:rPr>
        <w:t>4.</w:t>
      </w:r>
      <w:r w:rsidR="00E75618" w:rsidRPr="008404BD">
        <w:rPr>
          <w:rFonts w:ascii="Times New Roman" w:hAnsi="Times New Roman"/>
          <w:bCs w:val="0"/>
          <w:szCs w:val="24"/>
        </w:rPr>
        <w:t>1.4</w:t>
      </w:r>
      <w:r w:rsidRPr="008404BD">
        <w:rPr>
          <w:rFonts w:ascii="Times New Roman" w:hAnsi="Times New Roman"/>
          <w:bCs w:val="0"/>
          <w:szCs w:val="24"/>
        </w:rPr>
        <w:t>. Выведение</w:t>
      </w:r>
      <w:bookmarkEnd w:id="133"/>
      <w:bookmarkEnd w:id="134"/>
    </w:p>
    <w:p w14:paraId="42A635A3" w14:textId="21BDF7F8" w:rsidR="003D0C91" w:rsidRPr="007C408D" w:rsidRDefault="006E2CF9" w:rsidP="003D0C91">
      <w:pPr>
        <w:pStyle w:val="ab"/>
        <w:shd w:val="clear" w:color="auto" w:fill="FFFFFF"/>
        <w:spacing w:before="0" w:beforeAutospacing="0" w:after="0" w:afterAutospacing="0"/>
        <w:ind w:firstLine="708"/>
        <w:jc w:val="both"/>
      </w:pPr>
      <w:bookmarkStart w:id="135" w:name="_Toc83655951"/>
      <w:r w:rsidRPr="007C408D">
        <w:rPr>
          <w:rStyle w:val="q4iawc"/>
        </w:rPr>
        <w:t>В</w:t>
      </w:r>
      <w:r w:rsidR="00E01A7D" w:rsidRPr="007C408D">
        <w:rPr>
          <w:rStyle w:val="q4iawc"/>
        </w:rPr>
        <w:t>ыведение афатиниба происходит в основном с фекалиями.</w:t>
      </w:r>
      <w:r w:rsidR="00E01A7D" w:rsidRPr="007C408D">
        <w:rPr>
          <w:rStyle w:val="viiyi"/>
          <w:rFonts w:eastAsia="MS Mincho"/>
        </w:rPr>
        <w:t xml:space="preserve"> </w:t>
      </w:r>
      <w:r w:rsidR="00E01A7D" w:rsidRPr="007C408D">
        <w:rPr>
          <w:rStyle w:val="q4iawc"/>
        </w:rPr>
        <w:t>После перорального приема раствора 15 мг афатиниба 85,4</w:t>
      </w:r>
      <w:r w:rsidRPr="007C408D">
        <w:rPr>
          <w:rStyle w:val="q4iawc"/>
        </w:rPr>
        <w:t xml:space="preserve"> </w:t>
      </w:r>
      <w:r w:rsidR="00E01A7D" w:rsidRPr="007C408D">
        <w:rPr>
          <w:rStyle w:val="q4iawc"/>
        </w:rPr>
        <w:t>% дозы выводилось с калом и 4,3</w:t>
      </w:r>
      <w:r w:rsidRPr="007C408D">
        <w:rPr>
          <w:rStyle w:val="q4iawc"/>
        </w:rPr>
        <w:t xml:space="preserve"> </w:t>
      </w:r>
      <w:r w:rsidR="00E01A7D" w:rsidRPr="007C408D">
        <w:rPr>
          <w:rStyle w:val="q4iawc"/>
        </w:rPr>
        <w:t xml:space="preserve">% </w:t>
      </w:r>
      <w:r w:rsidR="00A16AF4">
        <w:rPr>
          <w:rStyle w:val="q4iawc"/>
        </w:rPr>
        <w:t xml:space="preserve">– </w:t>
      </w:r>
      <w:r w:rsidR="00E01A7D" w:rsidRPr="007C408D">
        <w:rPr>
          <w:rStyle w:val="q4iawc"/>
        </w:rPr>
        <w:t>с мочой.</w:t>
      </w:r>
      <w:r w:rsidR="00E01A7D" w:rsidRPr="007C408D">
        <w:rPr>
          <w:rStyle w:val="viiyi"/>
          <w:rFonts w:eastAsia="MS Mincho"/>
        </w:rPr>
        <w:t xml:space="preserve"> </w:t>
      </w:r>
      <w:r w:rsidR="00E01A7D" w:rsidRPr="007C408D">
        <w:rPr>
          <w:rStyle w:val="q4iawc"/>
        </w:rPr>
        <w:t>Исходное соединение афатиниб составляло 88</w:t>
      </w:r>
      <w:r w:rsidRPr="007C408D">
        <w:rPr>
          <w:rStyle w:val="q4iawc"/>
        </w:rPr>
        <w:t xml:space="preserve"> </w:t>
      </w:r>
      <w:r w:rsidR="00E01A7D" w:rsidRPr="007C408D">
        <w:rPr>
          <w:rStyle w:val="q4iawc"/>
        </w:rPr>
        <w:t>% восстановленной дозы.</w:t>
      </w:r>
      <w:r w:rsidR="00E01A7D" w:rsidRPr="007C408D">
        <w:rPr>
          <w:rStyle w:val="viiyi"/>
          <w:rFonts w:eastAsia="MS Mincho"/>
        </w:rPr>
        <w:t xml:space="preserve"> </w:t>
      </w:r>
      <w:r w:rsidR="00E01A7D" w:rsidRPr="007C408D">
        <w:rPr>
          <w:rStyle w:val="q4iawc"/>
        </w:rPr>
        <w:t>Афатиниб выводится с эффективным периодом полувыведения примерно 37 часов.</w:t>
      </w:r>
      <w:r w:rsidR="00E01A7D" w:rsidRPr="007C408D">
        <w:rPr>
          <w:rStyle w:val="viiyi"/>
          <w:rFonts w:eastAsia="MS Mincho"/>
        </w:rPr>
        <w:t xml:space="preserve"> </w:t>
      </w:r>
      <w:r w:rsidR="00E01A7D" w:rsidRPr="007C408D">
        <w:rPr>
          <w:rStyle w:val="q4iawc"/>
        </w:rPr>
        <w:t>У пациентов, получавших афатиниб более 6 месяцев, конечный период полувыведения составил 344 часа</w:t>
      </w:r>
      <w:r w:rsidR="00E01A7D" w:rsidRPr="007C408D">
        <w:rPr>
          <w:color w:val="000000"/>
        </w:rPr>
        <w:t xml:space="preserve"> </w:t>
      </w:r>
      <w:r w:rsidR="003D0C91" w:rsidRPr="007C408D">
        <w:rPr>
          <w:color w:val="000000"/>
        </w:rPr>
        <w:t>[</w:t>
      </w:r>
      <w:r w:rsidR="0057627A" w:rsidRPr="007C408D">
        <w:fldChar w:fldCharType="begin"/>
      </w:r>
      <w:r w:rsidR="0057627A" w:rsidRPr="007C408D">
        <w:instrText xml:space="preserve"> REF _Ref80015809 \r \h  \* MERGEFORMAT </w:instrText>
      </w:r>
      <w:r w:rsidR="0057627A" w:rsidRPr="007C408D">
        <w:fldChar w:fldCharType="separate"/>
      </w:r>
      <w:r w:rsidR="003D0C91" w:rsidRPr="007C408D">
        <w:rPr>
          <w:color w:val="000000"/>
        </w:rPr>
        <w:t>1</w:t>
      </w:r>
      <w:r w:rsidR="0057627A" w:rsidRPr="007C408D">
        <w:fldChar w:fldCharType="end"/>
      </w:r>
      <w:r w:rsidR="003D0C91" w:rsidRPr="007C408D">
        <w:rPr>
          <w:color w:val="000000"/>
        </w:rPr>
        <w:t>]</w:t>
      </w:r>
      <w:r w:rsidR="003D0C91" w:rsidRPr="007C408D">
        <w:t>.</w:t>
      </w:r>
    </w:p>
    <w:p w14:paraId="7D649550" w14:textId="77777777" w:rsidR="00E75618" w:rsidRPr="007C408D" w:rsidRDefault="00E75618" w:rsidP="00E75618">
      <w:pPr>
        <w:pStyle w:val="3"/>
        <w:spacing w:after="240" w:line="240" w:lineRule="auto"/>
        <w:rPr>
          <w:rFonts w:ascii="Times New Roman" w:hAnsi="Times New Roman"/>
          <w:bCs w:val="0"/>
          <w:szCs w:val="24"/>
        </w:rPr>
      </w:pPr>
      <w:bookmarkStart w:id="136" w:name="_Toc136854675"/>
      <w:r w:rsidRPr="007C408D">
        <w:rPr>
          <w:rFonts w:ascii="Times New Roman" w:hAnsi="Times New Roman"/>
          <w:bCs w:val="0"/>
          <w:szCs w:val="24"/>
        </w:rPr>
        <w:t>4.1.5. Линейность фармакокинетики</w:t>
      </w:r>
      <w:bookmarkEnd w:id="135"/>
      <w:bookmarkEnd w:id="136"/>
    </w:p>
    <w:p w14:paraId="49149075" w14:textId="1DFDAAFF" w:rsidR="00AD2111" w:rsidRDefault="00AD2111" w:rsidP="00B81A55">
      <w:pPr>
        <w:spacing w:line="240" w:lineRule="auto"/>
        <w:ind w:firstLine="709"/>
        <w:rPr>
          <w:rStyle w:val="q4iawc"/>
        </w:rPr>
      </w:pPr>
      <w:bookmarkStart w:id="137" w:name="_Toc52190581"/>
      <w:r>
        <w:rPr>
          <w:rStyle w:val="q4iawc"/>
        </w:rPr>
        <w:t>Абсорбция афатиниба характеризовалась нелинейной функцией относительной биодоступности (F). F увеличивался по степенной функции с мощностью 0,49 до 70 мг с последующим пропорциональным увеличением дозы. Экспозиция афатиниба увеличивалась с повышением уровней ECOG, ЛДГ и ЩФP,</w:t>
      </w:r>
      <w:r w:rsidRPr="002E347D">
        <w:rPr>
          <w:rStyle w:val="q4iawc"/>
        </w:rPr>
        <w:t xml:space="preserve"> </w:t>
      </w:r>
      <w:r>
        <w:rPr>
          <w:rStyle w:val="q4iawc"/>
        </w:rPr>
        <w:t xml:space="preserve">воздействуя на F. </w:t>
      </w:r>
      <w:r w:rsidR="00E87EF2">
        <w:rPr>
          <w:rStyle w:val="q4iawc"/>
        </w:rPr>
        <w:t>У</w:t>
      </w:r>
      <w:r>
        <w:rPr>
          <w:rStyle w:val="q4iawc"/>
        </w:rPr>
        <w:t xml:space="preserve"> пациентов с плоскоклеточным раком </w:t>
      </w:r>
      <w:r w:rsidR="00E87EF2">
        <w:rPr>
          <w:rStyle w:val="q4iawc"/>
        </w:rPr>
        <w:t xml:space="preserve">(ПКР) </w:t>
      </w:r>
      <w:r>
        <w:rPr>
          <w:rStyle w:val="q4iawc"/>
        </w:rPr>
        <w:t xml:space="preserve">головы и шеи F был значительно выше, чем у пациентов с </w:t>
      </w:r>
      <w:r w:rsidR="00E87EF2">
        <w:rPr>
          <w:rStyle w:val="q4iawc"/>
        </w:rPr>
        <w:t>ПКР головы и шеи</w:t>
      </w:r>
      <w:r>
        <w:rPr>
          <w:rStyle w:val="q4iawc"/>
        </w:rPr>
        <w:t xml:space="preserve"> или </w:t>
      </w:r>
      <w:r w:rsidR="002B149D" w:rsidRPr="002B149D">
        <w:rPr>
          <w:rStyle w:val="q4iawc"/>
        </w:rPr>
        <w:t>BCRP</w:t>
      </w:r>
      <w:r>
        <w:rPr>
          <w:rStyle w:val="q4iawc"/>
        </w:rPr>
        <w:t xml:space="preserve">. CL/F увеличился с увеличением массы тела. Когда КК превышал 120 мл/мин, CL/F считался постоянным, в противном случае оно линейно снижалось с уменьшением КК. Пациенты женского пола имели несколько более низкий CL/F по сравнению с пациентами мужского пола, и CL/F </w:t>
      </w:r>
      <w:r w:rsidRPr="00640DB2">
        <w:rPr>
          <w:rStyle w:val="q4iawc"/>
        </w:rPr>
        <w:t>уменьшался с увеличением общего белка. Увеличение V2/F с увеличением массы тела также было статистически значимым. Возраст, курение, употребление алкоголя и наличие метастазов в печени не оказывали статистически значимого влияния на фармакокинетику афатиниба [5].</w:t>
      </w:r>
    </w:p>
    <w:p w14:paraId="322E3A38" w14:textId="7D0F8BC7" w:rsidR="009D17E8" w:rsidRDefault="009D17E8" w:rsidP="00831526">
      <w:pPr>
        <w:spacing w:after="0" w:line="240" w:lineRule="auto"/>
        <w:ind w:firstLine="709"/>
      </w:pPr>
      <w:r>
        <w:t>Линейность фармакокинетики оценивали у здоровых добровольцев (исследование 1200.80). После однократного приема афатиниба в дозе от 20 до 50 мг C</w:t>
      </w:r>
      <w:r w:rsidRPr="00831526">
        <w:rPr>
          <w:vertAlign w:val="subscript"/>
        </w:rPr>
        <w:t>max</w:t>
      </w:r>
      <w:r>
        <w:t xml:space="preserve"> и AUC</w:t>
      </w:r>
      <w:r w:rsidRPr="00831526">
        <w:rPr>
          <w:vertAlign w:val="subscript"/>
        </w:rPr>
        <w:t xml:space="preserve">0-inf </w:t>
      </w:r>
      <w:r>
        <w:t>увеличивались более чем пропорционально дозе. Расчетные средние отношения AUC для 20, 30 и 40 мг к 50 мг составили 0,650, 0,752 и 0,945 соответственно.</w:t>
      </w:r>
    </w:p>
    <w:p w14:paraId="14905F67" w14:textId="6A6E2CE6" w:rsidR="009D17E8" w:rsidRPr="00C8760E" w:rsidRDefault="009D17E8" w:rsidP="009D17E8">
      <w:pPr>
        <w:spacing w:line="240" w:lineRule="auto"/>
        <w:ind w:firstLine="709"/>
      </w:pPr>
      <w:r>
        <w:t>Нелинейная ФК также была охарактеризована в диапазоне доз от 10 до 160 мг в популяционном фармакокинетическом анализе (PopPK2), сочетающем однократны</w:t>
      </w:r>
      <w:r w:rsidR="00806015">
        <w:t>й</w:t>
      </w:r>
      <w:r>
        <w:t xml:space="preserve"> и многократны</w:t>
      </w:r>
      <w:r w:rsidR="00806015">
        <w:t>й прием афатиниба</w:t>
      </w:r>
      <w:r>
        <w:t xml:space="preserve"> </w:t>
      </w:r>
      <w:r w:rsidR="00806015">
        <w:t>(</w:t>
      </w:r>
      <w:r>
        <w:t>исследовани</w:t>
      </w:r>
      <w:r w:rsidR="00806015">
        <w:t>я</w:t>
      </w:r>
      <w:r>
        <w:t xml:space="preserve"> 1200.1-4 и 1200.20</w:t>
      </w:r>
      <w:r w:rsidR="00806015">
        <w:t>)</w:t>
      </w:r>
      <w:r>
        <w:t>. Заявитель использовал силовую модель дозозависимого F1 для объяснения более чем пропорционального дозе увеличения воздействия. F1 увеличивался с увеличением дозы до 70 мг, и не наблюдалось дальнейшего значительного увеличения для доз, превышающих 70 мг. Предсказанный F1 для 20, 30 и 40 мг по отношению к 50 мг составил 0,626, 0,770 и 0,892 соответственно, что согласуется с оценками в исследовании пропорции однократной дозы 1200,80.</w:t>
      </w:r>
      <w:r w:rsidR="00C8760E" w:rsidRPr="00C8760E">
        <w:t xml:space="preserve"> </w:t>
      </w:r>
      <w:r w:rsidR="00C8760E">
        <w:t xml:space="preserve">Как видно из таблицы 4-2, </w:t>
      </w:r>
      <w:r w:rsidR="00C8760E">
        <w:rPr>
          <w:lang w:val="en-US"/>
        </w:rPr>
        <w:t>AUC</w:t>
      </w:r>
      <w:r w:rsidR="00C8760E">
        <w:t xml:space="preserve">, номализованная по дозе, возрастает более, чем пропорционально дозе. В частности, для дозировок 30 мг и 40 мг, увеличение </w:t>
      </w:r>
      <w:r w:rsidR="00C8760E">
        <w:rPr>
          <w:lang w:val="en-US"/>
        </w:rPr>
        <w:t>AUC</w:t>
      </w:r>
      <w:r w:rsidR="00C8760E">
        <w:t xml:space="preserve">, нормализованной по дозе, с 10,9 до 13,7 </w:t>
      </w:r>
      <w:r w:rsidR="00C8760E">
        <w:rPr>
          <w:rStyle w:val="tlid-translation"/>
        </w:rPr>
        <w:t>нг*ч/мл/мг соответствует ее возрастанию на 25,69%, что не укладывается в допустимый диапазон 25% согласно правилам ЕАЭС.</w:t>
      </w:r>
      <w:r w:rsidR="00C8760E">
        <w:rPr>
          <w:rStyle w:val="af"/>
        </w:rPr>
        <w:footnoteReference w:id="2"/>
      </w:r>
    </w:p>
    <w:p w14:paraId="60432850" w14:textId="77777777" w:rsidR="00217EB2" w:rsidRPr="00831526" w:rsidRDefault="00217EB2" w:rsidP="00217EB2">
      <w:pPr>
        <w:spacing w:after="0" w:line="240" w:lineRule="auto"/>
        <w:rPr>
          <w:rStyle w:val="tlid-translation"/>
        </w:rPr>
      </w:pPr>
      <w:r w:rsidRPr="00E75577">
        <w:rPr>
          <w:rStyle w:val="tlid-translation"/>
          <w:b/>
        </w:rPr>
        <w:t>Таблица 4-</w:t>
      </w:r>
      <w:r>
        <w:rPr>
          <w:rStyle w:val="tlid-translation"/>
          <w:b/>
        </w:rPr>
        <w:t>2</w:t>
      </w:r>
      <w:r w:rsidRPr="00E75577">
        <w:rPr>
          <w:rStyle w:val="tlid-translation"/>
          <w:b/>
        </w:rPr>
        <w:t xml:space="preserve">. </w:t>
      </w:r>
      <w:r w:rsidRPr="00217EB2">
        <w:rPr>
          <w:rStyle w:val="tlid-translation"/>
        </w:rPr>
        <w:t>Сравнение фармакокинетических параметров афатиниба после однократного приема 20-50 мг</w:t>
      </w:r>
      <w:r w:rsidRPr="00831526">
        <w:rPr>
          <w:rStyle w:val="tlid-translation"/>
        </w:rPr>
        <w:t>.</w:t>
      </w:r>
    </w:p>
    <w:tbl>
      <w:tblPr>
        <w:tblStyle w:val="a8"/>
        <w:tblW w:w="0" w:type="auto"/>
        <w:jc w:val="center"/>
        <w:tblLook w:val="04A0" w:firstRow="1" w:lastRow="0" w:firstColumn="1" w:lastColumn="0" w:noHBand="0" w:noVBand="1"/>
      </w:tblPr>
      <w:tblGrid>
        <w:gridCol w:w="1207"/>
        <w:gridCol w:w="1339"/>
        <w:gridCol w:w="894"/>
        <w:gridCol w:w="822"/>
        <w:gridCol w:w="883"/>
        <w:gridCol w:w="812"/>
        <w:gridCol w:w="883"/>
        <w:gridCol w:w="812"/>
        <w:gridCol w:w="883"/>
        <w:gridCol w:w="811"/>
      </w:tblGrid>
      <w:tr w:rsidR="006069E8" w:rsidRPr="00217EB2" w14:paraId="7418AD90" w14:textId="77777777" w:rsidTr="00AE4529">
        <w:trPr>
          <w:trHeight w:val="562"/>
          <w:tblHeader/>
          <w:jc w:val="center"/>
        </w:trPr>
        <w:tc>
          <w:tcPr>
            <w:tcW w:w="2313" w:type="dxa"/>
            <w:gridSpan w:val="2"/>
            <w:shd w:val="clear" w:color="auto" w:fill="D9D9D9" w:themeFill="background1" w:themeFillShade="D9"/>
            <w:vAlign w:val="center"/>
          </w:tcPr>
          <w:p w14:paraId="55CE21A9" w14:textId="5F2FB119" w:rsidR="006069E8" w:rsidRPr="00831526" w:rsidRDefault="006069E8" w:rsidP="00831526">
            <w:pPr>
              <w:jc w:val="center"/>
              <w:rPr>
                <w:rStyle w:val="tlid-translation"/>
                <w:b/>
              </w:rPr>
            </w:pPr>
            <w:r w:rsidRPr="00831526">
              <w:rPr>
                <w:rStyle w:val="tlid-translation"/>
                <w:b/>
              </w:rPr>
              <w:t>Доза</w:t>
            </w:r>
          </w:p>
        </w:tc>
        <w:tc>
          <w:tcPr>
            <w:tcW w:w="1820" w:type="dxa"/>
            <w:gridSpan w:val="2"/>
            <w:shd w:val="clear" w:color="auto" w:fill="D9D9D9" w:themeFill="background1" w:themeFillShade="D9"/>
            <w:vAlign w:val="center"/>
          </w:tcPr>
          <w:p w14:paraId="34805CCA" w14:textId="77777777" w:rsidR="006069E8" w:rsidRPr="00831526" w:rsidRDefault="006069E8" w:rsidP="00831526">
            <w:pPr>
              <w:jc w:val="center"/>
              <w:rPr>
                <w:rStyle w:val="tlid-translation"/>
                <w:rFonts w:eastAsia="MS Mincho"/>
                <w:b/>
              </w:rPr>
            </w:pPr>
            <w:r w:rsidRPr="00831526">
              <w:rPr>
                <w:rStyle w:val="tlid-translation"/>
                <w:b/>
                <w:lang w:val="en-GB"/>
              </w:rPr>
              <w:t xml:space="preserve">20 </w:t>
            </w:r>
            <w:r w:rsidRPr="00831526">
              <w:rPr>
                <w:rStyle w:val="tlid-translation"/>
                <w:b/>
              </w:rPr>
              <w:t>мг</w:t>
            </w:r>
          </w:p>
          <w:p w14:paraId="5032E1D2" w14:textId="3B749231" w:rsidR="006069E8" w:rsidRPr="00831526" w:rsidRDefault="006069E8" w:rsidP="00831526">
            <w:pPr>
              <w:jc w:val="center"/>
              <w:rPr>
                <w:rStyle w:val="tlid-translation"/>
                <w:b/>
              </w:rPr>
            </w:pPr>
            <w:r w:rsidRPr="00831526">
              <w:rPr>
                <w:rStyle w:val="tlid-translation"/>
                <w:b/>
                <w:lang w:val="en-GB"/>
              </w:rPr>
              <w:t>N=12</w:t>
            </w:r>
          </w:p>
        </w:tc>
        <w:tc>
          <w:tcPr>
            <w:tcW w:w="1739" w:type="dxa"/>
            <w:gridSpan w:val="2"/>
            <w:shd w:val="clear" w:color="auto" w:fill="D9D9D9" w:themeFill="background1" w:themeFillShade="D9"/>
            <w:vAlign w:val="center"/>
          </w:tcPr>
          <w:p w14:paraId="20E97669" w14:textId="77777777" w:rsidR="006069E8" w:rsidRPr="00831526" w:rsidRDefault="006069E8" w:rsidP="00831526">
            <w:pPr>
              <w:jc w:val="center"/>
              <w:rPr>
                <w:rStyle w:val="tlid-translation"/>
                <w:rFonts w:eastAsia="MS Mincho"/>
                <w:b/>
              </w:rPr>
            </w:pPr>
            <w:r w:rsidRPr="00831526">
              <w:rPr>
                <w:rStyle w:val="tlid-translation"/>
                <w:b/>
              </w:rPr>
              <w:t>30 мг</w:t>
            </w:r>
          </w:p>
          <w:p w14:paraId="7558D74E" w14:textId="37706E97" w:rsidR="006069E8" w:rsidRPr="00831526" w:rsidRDefault="006069E8" w:rsidP="00831526">
            <w:pPr>
              <w:jc w:val="center"/>
              <w:rPr>
                <w:rStyle w:val="tlid-translation"/>
                <w:b/>
              </w:rPr>
            </w:pPr>
            <w:r w:rsidRPr="00831526">
              <w:rPr>
                <w:rStyle w:val="tlid-translation"/>
                <w:b/>
                <w:lang w:val="en-GB"/>
              </w:rPr>
              <w:t>N=12</w:t>
            </w:r>
          </w:p>
        </w:tc>
        <w:tc>
          <w:tcPr>
            <w:tcW w:w="1738" w:type="dxa"/>
            <w:gridSpan w:val="2"/>
            <w:shd w:val="clear" w:color="auto" w:fill="D9D9D9" w:themeFill="background1" w:themeFillShade="D9"/>
            <w:vAlign w:val="center"/>
          </w:tcPr>
          <w:p w14:paraId="1D5788FD" w14:textId="77777777" w:rsidR="006069E8" w:rsidRPr="00831526" w:rsidRDefault="006069E8" w:rsidP="00831526">
            <w:pPr>
              <w:jc w:val="center"/>
              <w:rPr>
                <w:rStyle w:val="tlid-translation"/>
                <w:rFonts w:eastAsia="MS Mincho"/>
                <w:b/>
              </w:rPr>
            </w:pPr>
            <w:r w:rsidRPr="00831526">
              <w:rPr>
                <w:rStyle w:val="tlid-translation"/>
                <w:b/>
              </w:rPr>
              <w:t>40 мг</w:t>
            </w:r>
          </w:p>
          <w:p w14:paraId="3CFABE3B" w14:textId="422F1EDD" w:rsidR="006069E8" w:rsidRPr="00831526" w:rsidRDefault="006069E8" w:rsidP="00831526">
            <w:pPr>
              <w:jc w:val="center"/>
              <w:rPr>
                <w:rStyle w:val="tlid-translation"/>
                <w:b/>
              </w:rPr>
            </w:pPr>
            <w:r w:rsidRPr="00831526">
              <w:rPr>
                <w:rStyle w:val="tlid-translation"/>
                <w:b/>
                <w:lang w:val="en-GB"/>
              </w:rPr>
              <w:t>N=12</w:t>
            </w:r>
          </w:p>
        </w:tc>
        <w:tc>
          <w:tcPr>
            <w:tcW w:w="1736" w:type="dxa"/>
            <w:gridSpan w:val="2"/>
            <w:shd w:val="clear" w:color="auto" w:fill="D9D9D9" w:themeFill="background1" w:themeFillShade="D9"/>
            <w:vAlign w:val="center"/>
          </w:tcPr>
          <w:p w14:paraId="1BD23A72" w14:textId="77777777" w:rsidR="006069E8" w:rsidRPr="00831526" w:rsidRDefault="006069E8" w:rsidP="00831526">
            <w:pPr>
              <w:jc w:val="center"/>
              <w:rPr>
                <w:rStyle w:val="tlid-translation"/>
                <w:rFonts w:eastAsia="MS Mincho"/>
                <w:b/>
              </w:rPr>
            </w:pPr>
            <w:r w:rsidRPr="00831526">
              <w:rPr>
                <w:rStyle w:val="tlid-translation"/>
                <w:b/>
              </w:rPr>
              <w:t>50 мг</w:t>
            </w:r>
          </w:p>
          <w:p w14:paraId="6BEDC3E4" w14:textId="6B18F377" w:rsidR="006069E8" w:rsidRPr="00831526" w:rsidRDefault="006069E8" w:rsidP="00831526">
            <w:pPr>
              <w:jc w:val="center"/>
              <w:rPr>
                <w:rStyle w:val="tlid-translation"/>
                <w:b/>
              </w:rPr>
            </w:pPr>
            <w:r w:rsidRPr="00831526">
              <w:rPr>
                <w:rStyle w:val="tlid-translation"/>
                <w:b/>
                <w:lang w:val="en-GB"/>
              </w:rPr>
              <w:t>N=12</w:t>
            </w:r>
          </w:p>
        </w:tc>
      </w:tr>
      <w:tr w:rsidR="0060180F" w:rsidRPr="0060180F" w14:paraId="4EB8252F" w14:textId="77777777" w:rsidTr="0060180F">
        <w:trPr>
          <w:jc w:val="center"/>
        </w:trPr>
        <w:tc>
          <w:tcPr>
            <w:tcW w:w="1208" w:type="dxa"/>
            <w:vAlign w:val="center"/>
          </w:tcPr>
          <w:p w14:paraId="1C43D7C5" w14:textId="583E79DE" w:rsidR="0060180F" w:rsidRPr="00831526" w:rsidRDefault="0060180F" w:rsidP="00CC5F02">
            <w:pPr>
              <w:rPr>
                <w:rStyle w:val="tlid-translation"/>
              </w:rPr>
            </w:pPr>
            <w:r>
              <w:rPr>
                <w:rStyle w:val="tlid-translation"/>
              </w:rPr>
              <w:t>Параметр</w:t>
            </w:r>
          </w:p>
        </w:tc>
        <w:tc>
          <w:tcPr>
            <w:tcW w:w="1105" w:type="dxa"/>
            <w:vAlign w:val="center"/>
          </w:tcPr>
          <w:p w14:paraId="71B95A2F" w14:textId="62EFE116" w:rsidR="0060180F" w:rsidRPr="00831526" w:rsidRDefault="0060180F" w:rsidP="0060180F">
            <w:pPr>
              <w:rPr>
                <w:rStyle w:val="tlid-translation"/>
              </w:rPr>
            </w:pPr>
            <w:r>
              <w:rPr>
                <w:rStyle w:val="tlid-translation"/>
                <w:lang w:val="en-GB"/>
              </w:rPr>
              <w:t>Е</w:t>
            </w:r>
            <w:r>
              <w:rPr>
                <w:rStyle w:val="tlid-translation"/>
              </w:rPr>
              <w:t>диница</w:t>
            </w:r>
          </w:p>
        </w:tc>
        <w:tc>
          <w:tcPr>
            <w:tcW w:w="926" w:type="dxa"/>
            <w:vAlign w:val="center"/>
          </w:tcPr>
          <w:p w14:paraId="6EC5B110" w14:textId="71BA0B16" w:rsidR="0060180F" w:rsidRPr="0060180F" w:rsidRDefault="0060180F" w:rsidP="0060180F">
            <w:pPr>
              <w:rPr>
                <w:rStyle w:val="tlid-translation"/>
                <w:lang w:val="en-GB"/>
              </w:rPr>
            </w:pPr>
            <w:r>
              <w:rPr>
                <w:rStyle w:val="tlid-translation"/>
                <w:lang w:val="en-GB"/>
              </w:rPr>
              <w:t>gMean</w:t>
            </w:r>
          </w:p>
        </w:tc>
        <w:tc>
          <w:tcPr>
            <w:tcW w:w="894" w:type="dxa"/>
            <w:vAlign w:val="center"/>
          </w:tcPr>
          <w:p w14:paraId="3126938C" w14:textId="20081B3C" w:rsidR="0060180F" w:rsidRPr="0060180F" w:rsidRDefault="0060180F" w:rsidP="0060180F">
            <w:pPr>
              <w:rPr>
                <w:rStyle w:val="tlid-translation"/>
                <w:lang w:val="en-GB"/>
              </w:rPr>
            </w:pPr>
            <w:r>
              <w:rPr>
                <w:rStyle w:val="tlid-translation"/>
                <w:lang w:val="en-GB"/>
              </w:rPr>
              <w:t>gCV (</w:t>
            </w:r>
            <w:r>
              <w:rPr>
                <w:rStyle w:val="tlid-translation"/>
              </w:rPr>
              <w:t>%</w:t>
            </w:r>
            <w:r>
              <w:rPr>
                <w:rStyle w:val="tlid-translation"/>
                <w:lang w:val="en-GB"/>
              </w:rPr>
              <w:t>)</w:t>
            </w:r>
          </w:p>
        </w:tc>
        <w:tc>
          <w:tcPr>
            <w:tcW w:w="883" w:type="dxa"/>
            <w:vAlign w:val="center"/>
          </w:tcPr>
          <w:p w14:paraId="2FF72885" w14:textId="571AC940" w:rsidR="0060180F" w:rsidRPr="00831526" w:rsidRDefault="0060180F" w:rsidP="0060180F">
            <w:pPr>
              <w:rPr>
                <w:rStyle w:val="tlid-translation"/>
              </w:rPr>
            </w:pPr>
            <w:r>
              <w:rPr>
                <w:rStyle w:val="tlid-translation"/>
                <w:lang w:val="en-GB"/>
              </w:rPr>
              <w:t>gMean</w:t>
            </w:r>
          </w:p>
        </w:tc>
        <w:tc>
          <w:tcPr>
            <w:tcW w:w="856" w:type="dxa"/>
            <w:vAlign w:val="center"/>
          </w:tcPr>
          <w:p w14:paraId="37DA34CF" w14:textId="39A77AE3" w:rsidR="0060180F" w:rsidRPr="00831526" w:rsidRDefault="0060180F" w:rsidP="0060180F">
            <w:pPr>
              <w:rPr>
                <w:rStyle w:val="tlid-translation"/>
              </w:rPr>
            </w:pPr>
            <w:r>
              <w:rPr>
                <w:rStyle w:val="tlid-translation"/>
                <w:lang w:val="en-GB"/>
              </w:rPr>
              <w:t>gCV (</w:t>
            </w:r>
            <w:r>
              <w:rPr>
                <w:rStyle w:val="tlid-translation"/>
              </w:rPr>
              <w:t>%</w:t>
            </w:r>
            <w:r>
              <w:rPr>
                <w:rStyle w:val="tlid-translation"/>
                <w:lang w:val="en-GB"/>
              </w:rPr>
              <w:t>)</w:t>
            </w:r>
          </w:p>
        </w:tc>
        <w:tc>
          <w:tcPr>
            <w:tcW w:w="883" w:type="dxa"/>
            <w:vAlign w:val="center"/>
          </w:tcPr>
          <w:p w14:paraId="4928AF68" w14:textId="66A03400" w:rsidR="0060180F" w:rsidRPr="00831526" w:rsidRDefault="0060180F" w:rsidP="0060180F">
            <w:pPr>
              <w:rPr>
                <w:rStyle w:val="tlid-translation"/>
              </w:rPr>
            </w:pPr>
            <w:r>
              <w:rPr>
                <w:rStyle w:val="tlid-translation"/>
                <w:lang w:val="en-GB"/>
              </w:rPr>
              <w:t>gMean</w:t>
            </w:r>
          </w:p>
        </w:tc>
        <w:tc>
          <w:tcPr>
            <w:tcW w:w="855" w:type="dxa"/>
            <w:vAlign w:val="center"/>
          </w:tcPr>
          <w:p w14:paraId="38DE0A30" w14:textId="2AF7C735" w:rsidR="0060180F" w:rsidRPr="00831526" w:rsidRDefault="0060180F" w:rsidP="0060180F">
            <w:pPr>
              <w:rPr>
                <w:rStyle w:val="tlid-translation"/>
              </w:rPr>
            </w:pPr>
            <w:r>
              <w:rPr>
                <w:rStyle w:val="tlid-translation"/>
                <w:lang w:val="en-GB"/>
              </w:rPr>
              <w:t>gCV (</w:t>
            </w:r>
            <w:r>
              <w:rPr>
                <w:rStyle w:val="tlid-translation"/>
              </w:rPr>
              <w:t>%</w:t>
            </w:r>
            <w:r>
              <w:rPr>
                <w:rStyle w:val="tlid-translation"/>
                <w:lang w:val="en-GB"/>
              </w:rPr>
              <w:t>)</w:t>
            </w:r>
          </w:p>
        </w:tc>
        <w:tc>
          <w:tcPr>
            <w:tcW w:w="883" w:type="dxa"/>
            <w:vAlign w:val="center"/>
          </w:tcPr>
          <w:p w14:paraId="3939B25F" w14:textId="7B3F424A" w:rsidR="0060180F" w:rsidRPr="00831526" w:rsidRDefault="0060180F" w:rsidP="0060180F">
            <w:pPr>
              <w:rPr>
                <w:rStyle w:val="tlid-translation"/>
              </w:rPr>
            </w:pPr>
            <w:r>
              <w:rPr>
                <w:rStyle w:val="tlid-translation"/>
                <w:lang w:val="en-GB"/>
              </w:rPr>
              <w:t>gMean</w:t>
            </w:r>
          </w:p>
        </w:tc>
        <w:tc>
          <w:tcPr>
            <w:tcW w:w="853" w:type="dxa"/>
            <w:vAlign w:val="center"/>
          </w:tcPr>
          <w:p w14:paraId="757CC5AB" w14:textId="44DEFA62" w:rsidR="0060180F" w:rsidRPr="00831526" w:rsidRDefault="0060180F" w:rsidP="0060180F">
            <w:pPr>
              <w:rPr>
                <w:rStyle w:val="tlid-translation"/>
              </w:rPr>
            </w:pPr>
            <w:r>
              <w:rPr>
                <w:rStyle w:val="tlid-translation"/>
                <w:lang w:val="en-GB"/>
              </w:rPr>
              <w:t>gCV (</w:t>
            </w:r>
            <w:r>
              <w:rPr>
                <w:rStyle w:val="tlid-translation"/>
              </w:rPr>
              <w:t>%</w:t>
            </w:r>
            <w:r>
              <w:rPr>
                <w:rStyle w:val="tlid-translation"/>
                <w:lang w:val="en-GB"/>
              </w:rPr>
              <w:t>)</w:t>
            </w:r>
          </w:p>
        </w:tc>
      </w:tr>
      <w:tr w:rsidR="0060180F" w:rsidRPr="0060180F" w14:paraId="11C793F1" w14:textId="77777777" w:rsidTr="0060180F">
        <w:trPr>
          <w:jc w:val="center"/>
        </w:trPr>
        <w:tc>
          <w:tcPr>
            <w:tcW w:w="1208" w:type="dxa"/>
            <w:vAlign w:val="center"/>
          </w:tcPr>
          <w:p w14:paraId="097763DB" w14:textId="55CA7992" w:rsidR="00217EB2" w:rsidRPr="0060180F" w:rsidRDefault="0060180F" w:rsidP="00CC5F02">
            <w:pPr>
              <w:rPr>
                <w:rStyle w:val="tlid-translation"/>
                <w:lang w:val="en-GB"/>
              </w:rPr>
            </w:pPr>
            <w:r>
              <w:rPr>
                <w:rStyle w:val="tlid-translation"/>
                <w:lang w:val="en-GB"/>
              </w:rPr>
              <w:t xml:space="preserve">AUC </w:t>
            </w:r>
            <w:r w:rsidRPr="00831526">
              <w:rPr>
                <w:rStyle w:val="tlid-translation"/>
                <w:vertAlign w:val="subscript"/>
                <w:lang w:val="en-GB"/>
              </w:rPr>
              <w:t>0-</w:t>
            </w:r>
            <w:r w:rsidRPr="00831526">
              <w:rPr>
                <w:rStyle w:val="ac"/>
                <w:rFonts w:hint="eastAsia"/>
                <w:b w:val="0"/>
                <w:bCs w:val="0"/>
                <w:color w:val="333333"/>
                <w:vertAlign w:val="subscript"/>
              </w:rPr>
              <w:t>∞</w:t>
            </w:r>
          </w:p>
        </w:tc>
        <w:tc>
          <w:tcPr>
            <w:tcW w:w="1105" w:type="dxa"/>
            <w:vAlign w:val="center"/>
          </w:tcPr>
          <w:p w14:paraId="443E6BA0" w14:textId="65DC3FF4" w:rsidR="00217EB2" w:rsidRPr="00831526" w:rsidRDefault="0060180F" w:rsidP="00C8760E">
            <w:pPr>
              <w:rPr>
                <w:rStyle w:val="tlid-translation"/>
              </w:rPr>
            </w:pPr>
            <w:r>
              <w:rPr>
                <w:rStyle w:val="tlid-translation"/>
              </w:rPr>
              <w:t>нг</w:t>
            </w:r>
            <w:r w:rsidR="00C8760E">
              <w:rPr>
                <w:rStyle w:val="tlid-translation"/>
              </w:rPr>
              <w:t>*</w:t>
            </w:r>
            <w:r>
              <w:rPr>
                <w:rStyle w:val="tlid-translation"/>
              </w:rPr>
              <w:t>ч/мл</w:t>
            </w:r>
          </w:p>
        </w:tc>
        <w:tc>
          <w:tcPr>
            <w:tcW w:w="926" w:type="dxa"/>
            <w:vAlign w:val="center"/>
          </w:tcPr>
          <w:p w14:paraId="29B3B344" w14:textId="4178FBB8" w:rsidR="00217EB2" w:rsidRPr="00831526" w:rsidRDefault="0060180F" w:rsidP="00831526">
            <w:pPr>
              <w:jc w:val="center"/>
              <w:rPr>
                <w:rStyle w:val="tlid-translation"/>
              </w:rPr>
            </w:pPr>
            <w:r>
              <w:rPr>
                <w:rStyle w:val="tlid-translation"/>
              </w:rPr>
              <w:t>189</w:t>
            </w:r>
          </w:p>
        </w:tc>
        <w:tc>
          <w:tcPr>
            <w:tcW w:w="894" w:type="dxa"/>
            <w:vAlign w:val="center"/>
          </w:tcPr>
          <w:p w14:paraId="6DF0FEE2" w14:textId="547CFEF4" w:rsidR="00217EB2" w:rsidRPr="001D7877" w:rsidRDefault="001D7877" w:rsidP="00831526">
            <w:pPr>
              <w:jc w:val="center"/>
              <w:rPr>
                <w:rStyle w:val="tlid-translation"/>
                <w:rFonts w:eastAsia="MS Mincho"/>
                <w:lang w:val="en-GB"/>
              </w:rPr>
            </w:pPr>
            <w:r>
              <w:rPr>
                <w:rStyle w:val="tlid-translation"/>
                <w:lang w:val="en-GB"/>
              </w:rPr>
              <w:t>35,1</w:t>
            </w:r>
          </w:p>
        </w:tc>
        <w:tc>
          <w:tcPr>
            <w:tcW w:w="883" w:type="dxa"/>
            <w:vAlign w:val="center"/>
          </w:tcPr>
          <w:p w14:paraId="516F135F" w14:textId="22408DF4" w:rsidR="00217EB2" w:rsidRPr="00BD7C44" w:rsidRDefault="00BD7C44" w:rsidP="00831526">
            <w:pPr>
              <w:jc w:val="center"/>
              <w:rPr>
                <w:rStyle w:val="tlid-translation"/>
                <w:rFonts w:eastAsia="MS Mincho"/>
                <w:lang w:val="en-GB"/>
              </w:rPr>
            </w:pPr>
            <w:r>
              <w:rPr>
                <w:rStyle w:val="tlid-translation"/>
                <w:lang w:val="en-GB"/>
              </w:rPr>
              <w:t>327</w:t>
            </w:r>
          </w:p>
        </w:tc>
        <w:tc>
          <w:tcPr>
            <w:tcW w:w="856" w:type="dxa"/>
            <w:vAlign w:val="center"/>
          </w:tcPr>
          <w:p w14:paraId="2D46F350" w14:textId="37C7AC00" w:rsidR="00217EB2" w:rsidRPr="00BD7C44" w:rsidRDefault="00BD7C44" w:rsidP="00831526">
            <w:pPr>
              <w:jc w:val="center"/>
              <w:rPr>
                <w:rStyle w:val="tlid-translation"/>
                <w:rFonts w:eastAsia="MS Mincho"/>
                <w:lang w:val="en-GB"/>
              </w:rPr>
            </w:pPr>
            <w:r>
              <w:rPr>
                <w:rStyle w:val="tlid-translation"/>
                <w:lang w:val="en-GB"/>
              </w:rPr>
              <w:t>35,5</w:t>
            </w:r>
          </w:p>
        </w:tc>
        <w:tc>
          <w:tcPr>
            <w:tcW w:w="883" w:type="dxa"/>
            <w:vAlign w:val="center"/>
          </w:tcPr>
          <w:p w14:paraId="15F108B3" w14:textId="2E7E4F51" w:rsidR="00217EB2" w:rsidRPr="00BD7C44" w:rsidRDefault="00BD7C44" w:rsidP="00831526">
            <w:pPr>
              <w:jc w:val="center"/>
              <w:rPr>
                <w:rStyle w:val="tlid-translation"/>
                <w:rFonts w:eastAsia="MS Mincho"/>
                <w:lang w:val="en-GB"/>
              </w:rPr>
            </w:pPr>
            <w:r>
              <w:rPr>
                <w:rStyle w:val="tlid-translation"/>
                <w:lang w:val="en-GB"/>
              </w:rPr>
              <w:t>549</w:t>
            </w:r>
          </w:p>
        </w:tc>
        <w:tc>
          <w:tcPr>
            <w:tcW w:w="855" w:type="dxa"/>
            <w:vAlign w:val="center"/>
          </w:tcPr>
          <w:p w14:paraId="5AE77D30" w14:textId="0F1C9E9E" w:rsidR="00217EB2" w:rsidRPr="00304414" w:rsidRDefault="00304414" w:rsidP="00831526">
            <w:pPr>
              <w:jc w:val="center"/>
              <w:rPr>
                <w:rStyle w:val="tlid-translation"/>
                <w:rFonts w:eastAsia="MS Mincho"/>
                <w:lang w:val="en-GB"/>
              </w:rPr>
            </w:pPr>
            <w:r>
              <w:rPr>
                <w:rStyle w:val="tlid-translation"/>
                <w:lang w:val="en-GB"/>
              </w:rPr>
              <w:t>32,1</w:t>
            </w:r>
          </w:p>
        </w:tc>
        <w:tc>
          <w:tcPr>
            <w:tcW w:w="883" w:type="dxa"/>
            <w:vAlign w:val="center"/>
          </w:tcPr>
          <w:p w14:paraId="7DBA832F" w14:textId="6EB0DB28" w:rsidR="00217EB2" w:rsidRPr="00304414" w:rsidRDefault="00304414" w:rsidP="00831526">
            <w:pPr>
              <w:jc w:val="center"/>
              <w:rPr>
                <w:rStyle w:val="tlid-translation"/>
                <w:rFonts w:eastAsia="MS Mincho"/>
                <w:lang w:val="en-GB"/>
              </w:rPr>
            </w:pPr>
            <w:r>
              <w:rPr>
                <w:rStyle w:val="tlid-translation"/>
                <w:lang w:val="en-GB"/>
              </w:rPr>
              <w:t>724</w:t>
            </w:r>
          </w:p>
        </w:tc>
        <w:tc>
          <w:tcPr>
            <w:tcW w:w="853" w:type="dxa"/>
            <w:vAlign w:val="center"/>
          </w:tcPr>
          <w:p w14:paraId="77479FBA" w14:textId="2CF2B86E" w:rsidR="00217EB2" w:rsidRPr="00304414" w:rsidRDefault="00304414" w:rsidP="00831526">
            <w:pPr>
              <w:jc w:val="center"/>
              <w:rPr>
                <w:rStyle w:val="tlid-translation"/>
                <w:rFonts w:eastAsia="MS Mincho"/>
                <w:lang w:val="en-GB"/>
              </w:rPr>
            </w:pPr>
            <w:r>
              <w:rPr>
                <w:rStyle w:val="tlid-translation"/>
                <w:lang w:val="en-GB"/>
              </w:rPr>
              <w:t>48,7</w:t>
            </w:r>
          </w:p>
        </w:tc>
      </w:tr>
      <w:tr w:rsidR="0060180F" w:rsidRPr="0060180F" w14:paraId="43E8209D" w14:textId="77777777" w:rsidTr="0060180F">
        <w:trPr>
          <w:jc w:val="center"/>
        </w:trPr>
        <w:tc>
          <w:tcPr>
            <w:tcW w:w="1208" w:type="dxa"/>
            <w:vAlign w:val="center"/>
          </w:tcPr>
          <w:p w14:paraId="30833149" w14:textId="15704B64" w:rsidR="00217EB2" w:rsidRPr="0060180F" w:rsidRDefault="0060180F" w:rsidP="00CC5F02">
            <w:pPr>
              <w:rPr>
                <w:rStyle w:val="tlid-translation"/>
                <w:lang w:val="en-GB"/>
              </w:rPr>
            </w:pPr>
            <w:r>
              <w:rPr>
                <w:rStyle w:val="tlid-translation"/>
                <w:lang w:val="en-GB"/>
              </w:rPr>
              <w:t xml:space="preserve">AUC </w:t>
            </w:r>
            <w:r w:rsidRPr="009C641E">
              <w:rPr>
                <w:rStyle w:val="tlid-translation"/>
                <w:vertAlign w:val="subscript"/>
                <w:lang w:val="en-GB"/>
              </w:rPr>
              <w:t>0-</w:t>
            </w:r>
            <w:r w:rsidRPr="009C641E">
              <w:rPr>
                <w:rStyle w:val="ac"/>
                <w:rFonts w:eastAsia="MS Mincho"/>
                <w:b w:val="0"/>
                <w:bCs w:val="0"/>
                <w:color w:val="333333"/>
                <w:vertAlign w:val="subscript"/>
              </w:rPr>
              <w:t>∞</w:t>
            </w:r>
            <w:r>
              <w:rPr>
                <w:rStyle w:val="ac"/>
                <w:rFonts w:eastAsia="MS Mincho"/>
                <w:b w:val="0"/>
                <w:bCs w:val="0"/>
                <w:color w:val="333333"/>
                <w:vertAlign w:val="subscript"/>
              </w:rPr>
              <w:t xml:space="preserve">, </w:t>
            </w:r>
            <w:r w:rsidRPr="00831526">
              <w:rPr>
                <w:rStyle w:val="tlid-translation"/>
                <w:vertAlign w:val="subscript"/>
                <w:lang w:val="en-GB"/>
              </w:rPr>
              <w:t>n</w:t>
            </w:r>
            <w:r w:rsidRPr="00831526">
              <w:rPr>
                <w:rStyle w:val="tlid-translation"/>
                <w:vertAlign w:val="subscript"/>
              </w:rPr>
              <w:t>orm</w:t>
            </w:r>
          </w:p>
        </w:tc>
        <w:tc>
          <w:tcPr>
            <w:tcW w:w="1105" w:type="dxa"/>
            <w:vAlign w:val="center"/>
          </w:tcPr>
          <w:p w14:paraId="340681DB" w14:textId="2C1E7896" w:rsidR="00217EB2" w:rsidRPr="00831526" w:rsidRDefault="00C8760E" w:rsidP="00217EB2">
            <w:pPr>
              <w:rPr>
                <w:rStyle w:val="tlid-translation"/>
              </w:rPr>
            </w:pPr>
            <w:r>
              <w:rPr>
                <w:rStyle w:val="tlid-translation"/>
              </w:rPr>
              <w:t>нг*</w:t>
            </w:r>
            <w:r w:rsidR="0060180F">
              <w:rPr>
                <w:rStyle w:val="tlid-translation"/>
              </w:rPr>
              <w:t>ч/мл/мг</w:t>
            </w:r>
          </w:p>
        </w:tc>
        <w:tc>
          <w:tcPr>
            <w:tcW w:w="926" w:type="dxa"/>
            <w:vAlign w:val="center"/>
          </w:tcPr>
          <w:p w14:paraId="78B07B35" w14:textId="216DB6F2" w:rsidR="00217EB2" w:rsidRPr="00831526" w:rsidRDefault="001D7877" w:rsidP="00831526">
            <w:pPr>
              <w:jc w:val="center"/>
              <w:rPr>
                <w:rStyle w:val="tlid-translation"/>
              </w:rPr>
            </w:pPr>
            <w:r>
              <w:rPr>
                <w:rStyle w:val="tlid-translation"/>
              </w:rPr>
              <w:t>9,43</w:t>
            </w:r>
          </w:p>
        </w:tc>
        <w:tc>
          <w:tcPr>
            <w:tcW w:w="894" w:type="dxa"/>
            <w:vAlign w:val="center"/>
          </w:tcPr>
          <w:p w14:paraId="2573997D" w14:textId="4486DA92" w:rsidR="00217EB2" w:rsidRPr="001D7877" w:rsidRDefault="001D7877" w:rsidP="00831526">
            <w:pPr>
              <w:jc w:val="center"/>
              <w:rPr>
                <w:rStyle w:val="tlid-translation"/>
                <w:rFonts w:eastAsia="MS Mincho"/>
                <w:lang w:val="en-GB"/>
              </w:rPr>
            </w:pPr>
            <w:r>
              <w:rPr>
                <w:rStyle w:val="tlid-translation"/>
                <w:lang w:val="en-GB"/>
              </w:rPr>
              <w:t>35,1</w:t>
            </w:r>
          </w:p>
        </w:tc>
        <w:tc>
          <w:tcPr>
            <w:tcW w:w="883" w:type="dxa"/>
            <w:vAlign w:val="center"/>
          </w:tcPr>
          <w:p w14:paraId="5ED4265A" w14:textId="7C85D51D" w:rsidR="00217EB2" w:rsidRPr="00BD7C44" w:rsidRDefault="00BD7C44" w:rsidP="00831526">
            <w:pPr>
              <w:jc w:val="center"/>
              <w:rPr>
                <w:rStyle w:val="tlid-translation"/>
                <w:rFonts w:eastAsia="MS Mincho"/>
                <w:lang w:val="en-GB"/>
              </w:rPr>
            </w:pPr>
            <w:r>
              <w:rPr>
                <w:rStyle w:val="tlid-translation"/>
                <w:lang w:val="en-GB"/>
              </w:rPr>
              <w:t>10,9</w:t>
            </w:r>
          </w:p>
        </w:tc>
        <w:tc>
          <w:tcPr>
            <w:tcW w:w="856" w:type="dxa"/>
            <w:vAlign w:val="center"/>
          </w:tcPr>
          <w:p w14:paraId="0BD031A6" w14:textId="71D20B8E" w:rsidR="00217EB2" w:rsidRPr="00BD7C44" w:rsidRDefault="00BD7C44" w:rsidP="00831526">
            <w:pPr>
              <w:jc w:val="center"/>
              <w:rPr>
                <w:rStyle w:val="tlid-translation"/>
                <w:rFonts w:eastAsia="MS Mincho"/>
                <w:lang w:val="en-GB"/>
              </w:rPr>
            </w:pPr>
            <w:r>
              <w:rPr>
                <w:rStyle w:val="tlid-translation"/>
                <w:lang w:val="en-GB"/>
              </w:rPr>
              <w:t>35,5</w:t>
            </w:r>
          </w:p>
        </w:tc>
        <w:tc>
          <w:tcPr>
            <w:tcW w:w="883" w:type="dxa"/>
            <w:vAlign w:val="center"/>
          </w:tcPr>
          <w:p w14:paraId="4D0D76CF" w14:textId="5398E5D4" w:rsidR="00217EB2" w:rsidRPr="00BD7C44" w:rsidRDefault="00BD7C44" w:rsidP="00831526">
            <w:pPr>
              <w:jc w:val="center"/>
              <w:rPr>
                <w:rStyle w:val="tlid-translation"/>
                <w:rFonts w:eastAsia="MS Mincho"/>
                <w:lang w:val="en-GB"/>
              </w:rPr>
            </w:pPr>
            <w:r>
              <w:rPr>
                <w:rStyle w:val="tlid-translation"/>
                <w:lang w:val="en-GB"/>
              </w:rPr>
              <w:t>13,7</w:t>
            </w:r>
          </w:p>
        </w:tc>
        <w:tc>
          <w:tcPr>
            <w:tcW w:w="855" w:type="dxa"/>
            <w:vAlign w:val="center"/>
          </w:tcPr>
          <w:p w14:paraId="1893C44F" w14:textId="091526FB" w:rsidR="00217EB2" w:rsidRPr="00304414" w:rsidRDefault="00304414" w:rsidP="00831526">
            <w:pPr>
              <w:jc w:val="center"/>
              <w:rPr>
                <w:rStyle w:val="tlid-translation"/>
                <w:rFonts w:eastAsia="MS Mincho"/>
                <w:lang w:val="en-GB"/>
              </w:rPr>
            </w:pPr>
            <w:r>
              <w:rPr>
                <w:rStyle w:val="tlid-translation"/>
                <w:lang w:val="en-GB"/>
              </w:rPr>
              <w:t>32,1</w:t>
            </w:r>
          </w:p>
        </w:tc>
        <w:tc>
          <w:tcPr>
            <w:tcW w:w="883" w:type="dxa"/>
            <w:vAlign w:val="center"/>
          </w:tcPr>
          <w:p w14:paraId="77DECDC2" w14:textId="2A00B265" w:rsidR="00217EB2" w:rsidRPr="00304414" w:rsidRDefault="00304414" w:rsidP="00831526">
            <w:pPr>
              <w:jc w:val="center"/>
              <w:rPr>
                <w:rStyle w:val="tlid-translation"/>
                <w:rFonts w:eastAsia="MS Mincho"/>
                <w:lang w:val="en-GB"/>
              </w:rPr>
            </w:pPr>
            <w:r>
              <w:rPr>
                <w:rStyle w:val="tlid-translation"/>
                <w:lang w:val="en-GB"/>
              </w:rPr>
              <w:t>14,5</w:t>
            </w:r>
          </w:p>
        </w:tc>
        <w:tc>
          <w:tcPr>
            <w:tcW w:w="853" w:type="dxa"/>
            <w:vAlign w:val="center"/>
          </w:tcPr>
          <w:p w14:paraId="39887B1F" w14:textId="59521B33" w:rsidR="00217EB2" w:rsidRPr="00304414" w:rsidRDefault="00304414" w:rsidP="00831526">
            <w:pPr>
              <w:jc w:val="center"/>
              <w:rPr>
                <w:rStyle w:val="tlid-translation"/>
                <w:rFonts w:eastAsia="MS Mincho"/>
                <w:lang w:val="en-GB"/>
              </w:rPr>
            </w:pPr>
            <w:r>
              <w:rPr>
                <w:rStyle w:val="tlid-translation"/>
                <w:lang w:val="en-GB"/>
              </w:rPr>
              <w:t>48,7</w:t>
            </w:r>
          </w:p>
        </w:tc>
      </w:tr>
      <w:tr w:rsidR="0060180F" w:rsidRPr="0060180F" w14:paraId="21F25E28" w14:textId="77777777" w:rsidTr="0060180F">
        <w:trPr>
          <w:jc w:val="center"/>
        </w:trPr>
        <w:tc>
          <w:tcPr>
            <w:tcW w:w="1208" w:type="dxa"/>
            <w:vAlign w:val="center"/>
          </w:tcPr>
          <w:p w14:paraId="3B380465" w14:textId="21F1F0ED" w:rsidR="00217EB2" w:rsidRPr="0060180F" w:rsidRDefault="0060180F" w:rsidP="00CC5F02">
            <w:pPr>
              <w:rPr>
                <w:rStyle w:val="tlid-translation"/>
                <w:lang w:val="en-GB"/>
              </w:rPr>
            </w:pPr>
            <w:r>
              <w:rPr>
                <w:rStyle w:val="tlid-translation"/>
                <w:lang w:val="en-GB"/>
              </w:rPr>
              <w:t>C</w:t>
            </w:r>
            <w:r w:rsidRPr="00831526">
              <w:rPr>
                <w:rStyle w:val="tlid-translation"/>
                <w:vertAlign w:val="subscript"/>
              </w:rPr>
              <w:t>max</w:t>
            </w:r>
          </w:p>
        </w:tc>
        <w:tc>
          <w:tcPr>
            <w:tcW w:w="1105" w:type="dxa"/>
            <w:vAlign w:val="center"/>
          </w:tcPr>
          <w:p w14:paraId="6F0D7CF7" w14:textId="46ED5D37" w:rsidR="00217EB2" w:rsidRPr="00831526" w:rsidRDefault="0060180F" w:rsidP="00217EB2">
            <w:pPr>
              <w:rPr>
                <w:rStyle w:val="tlid-translation"/>
              </w:rPr>
            </w:pPr>
            <w:r>
              <w:rPr>
                <w:rStyle w:val="tlid-translation"/>
              </w:rPr>
              <w:t>нг/мл</w:t>
            </w:r>
          </w:p>
        </w:tc>
        <w:tc>
          <w:tcPr>
            <w:tcW w:w="926" w:type="dxa"/>
            <w:vAlign w:val="center"/>
          </w:tcPr>
          <w:p w14:paraId="73800D9B" w14:textId="26DB0A93" w:rsidR="00217EB2" w:rsidRPr="00831526" w:rsidRDefault="001D7877" w:rsidP="00831526">
            <w:pPr>
              <w:jc w:val="center"/>
              <w:rPr>
                <w:rStyle w:val="tlid-translation"/>
              </w:rPr>
            </w:pPr>
            <w:r>
              <w:rPr>
                <w:rStyle w:val="tlid-translation"/>
              </w:rPr>
              <w:t>7,78</w:t>
            </w:r>
          </w:p>
        </w:tc>
        <w:tc>
          <w:tcPr>
            <w:tcW w:w="894" w:type="dxa"/>
            <w:vAlign w:val="center"/>
          </w:tcPr>
          <w:p w14:paraId="1296F982" w14:textId="4FF782B7" w:rsidR="00217EB2" w:rsidRPr="00BD7C44" w:rsidRDefault="00BD7C44" w:rsidP="00831526">
            <w:pPr>
              <w:jc w:val="center"/>
              <w:rPr>
                <w:rStyle w:val="tlid-translation"/>
                <w:rFonts w:eastAsia="MS Mincho"/>
                <w:lang w:val="en-GB"/>
              </w:rPr>
            </w:pPr>
            <w:r>
              <w:rPr>
                <w:rStyle w:val="tlid-translation"/>
                <w:lang w:val="en-GB"/>
              </w:rPr>
              <w:t>42,3</w:t>
            </w:r>
          </w:p>
        </w:tc>
        <w:tc>
          <w:tcPr>
            <w:tcW w:w="883" w:type="dxa"/>
            <w:vAlign w:val="center"/>
          </w:tcPr>
          <w:p w14:paraId="44EEAFFE" w14:textId="0CC22509" w:rsidR="00217EB2" w:rsidRPr="00BD7C44" w:rsidRDefault="00BD7C44" w:rsidP="00831526">
            <w:pPr>
              <w:jc w:val="center"/>
              <w:rPr>
                <w:rStyle w:val="tlid-translation"/>
                <w:rFonts w:eastAsia="MS Mincho"/>
                <w:lang w:val="en-GB"/>
              </w:rPr>
            </w:pPr>
            <w:r>
              <w:rPr>
                <w:rStyle w:val="tlid-translation"/>
                <w:lang w:val="en-GB"/>
              </w:rPr>
              <w:t>13,7</w:t>
            </w:r>
          </w:p>
        </w:tc>
        <w:tc>
          <w:tcPr>
            <w:tcW w:w="856" w:type="dxa"/>
            <w:vAlign w:val="center"/>
          </w:tcPr>
          <w:p w14:paraId="13E26CDB" w14:textId="326A6C98" w:rsidR="00217EB2" w:rsidRPr="00BD7C44" w:rsidRDefault="00BD7C44" w:rsidP="00831526">
            <w:pPr>
              <w:jc w:val="center"/>
              <w:rPr>
                <w:rStyle w:val="tlid-translation"/>
                <w:rFonts w:eastAsia="MS Mincho"/>
                <w:lang w:val="en-GB"/>
              </w:rPr>
            </w:pPr>
            <w:r>
              <w:rPr>
                <w:rStyle w:val="tlid-translation"/>
                <w:lang w:val="en-GB"/>
              </w:rPr>
              <w:t>44,7</w:t>
            </w:r>
          </w:p>
        </w:tc>
        <w:tc>
          <w:tcPr>
            <w:tcW w:w="883" w:type="dxa"/>
            <w:vAlign w:val="center"/>
          </w:tcPr>
          <w:p w14:paraId="7076CF45" w14:textId="4D0998A1" w:rsidR="00217EB2" w:rsidRPr="00BD7C44" w:rsidRDefault="00BD7C44" w:rsidP="00831526">
            <w:pPr>
              <w:jc w:val="center"/>
              <w:rPr>
                <w:rStyle w:val="tlid-translation"/>
                <w:rFonts w:eastAsia="MS Mincho"/>
                <w:lang w:val="en-GB"/>
              </w:rPr>
            </w:pPr>
            <w:r>
              <w:rPr>
                <w:rStyle w:val="tlid-translation"/>
                <w:lang w:val="en-GB"/>
              </w:rPr>
              <w:t>24,3</w:t>
            </w:r>
          </w:p>
        </w:tc>
        <w:tc>
          <w:tcPr>
            <w:tcW w:w="855" w:type="dxa"/>
            <w:vAlign w:val="center"/>
          </w:tcPr>
          <w:p w14:paraId="18FA6F5F" w14:textId="681436D9" w:rsidR="00217EB2" w:rsidRPr="00304414" w:rsidRDefault="00304414" w:rsidP="00831526">
            <w:pPr>
              <w:jc w:val="center"/>
              <w:rPr>
                <w:rStyle w:val="tlid-translation"/>
                <w:rFonts w:eastAsia="MS Mincho"/>
                <w:lang w:val="en-GB"/>
              </w:rPr>
            </w:pPr>
            <w:r>
              <w:rPr>
                <w:rStyle w:val="tlid-translation"/>
                <w:lang w:val="en-GB"/>
              </w:rPr>
              <w:t>33,1</w:t>
            </w:r>
          </w:p>
        </w:tc>
        <w:tc>
          <w:tcPr>
            <w:tcW w:w="883" w:type="dxa"/>
            <w:vAlign w:val="center"/>
          </w:tcPr>
          <w:p w14:paraId="5A8F592A" w14:textId="6A0CD8F3" w:rsidR="00217EB2" w:rsidRPr="00304414" w:rsidRDefault="00304414" w:rsidP="00831526">
            <w:pPr>
              <w:jc w:val="center"/>
              <w:rPr>
                <w:rStyle w:val="tlid-translation"/>
                <w:rFonts w:eastAsia="MS Mincho"/>
                <w:lang w:val="en-GB"/>
              </w:rPr>
            </w:pPr>
            <w:r>
              <w:rPr>
                <w:rStyle w:val="tlid-translation"/>
                <w:lang w:val="en-GB"/>
              </w:rPr>
              <w:t>37,1</w:t>
            </w:r>
          </w:p>
        </w:tc>
        <w:tc>
          <w:tcPr>
            <w:tcW w:w="853" w:type="dxa"/>
            <w:vAlign w:val="center"/>
          </w:tcPr>
          <w:p w14:paraId="485C8F4D" w14:textId="11FB60CB" w:rsidR="00217EB2" w:rsidRPr="00304414" w:rsidRDefault="00304414" w:rsidP="00831526">
            <w:pPr>
              <w:jc w:val="center"/>
              <w:rPr>
                <w:rStyle w:val="tlid-translation"/>
                <w:rFonts w:eastAsia="MS Mincho"/>
                <w:lang w:val="en-GB"/>
              </w:rPr>
            </w:pPr>
            <w:r>
              <w:rPr>
                <w:rStyle w:val="tlid-translation"/>
                <w:lang w:val="en-GB"/>
              </w:rPr>
              <w:t>37,4</w:t>
            </w:r>
          </w:p>
        </w:tc>
      </w:tr>
      <w:tr w:rsidR="0060180F" w:rsidRPr="0060180F" w14:paraId="1E1C8A18" w14:textId="77777777" w:rsidTr="0060180F">
        <w:trPr>
          <w:jc w:val="center"/>
        </w:trPr>
        <w:tc>
          <w:tcPr>
            <w:tcW w:w="1208" w:type="dxa"/>
            <w:vAlign w:val="center"/>
          </w:tcPr>
          <w:p w14:paraId="6A12EE8F" w14:textId="3C2BD127" w:rsidR="00217EB2" w:rsidRPr="0060180F" w:rsidRDefault="0060180F" w:rsidP="00CC5F02">
            <w:pPr>
              <w:rPr>
                <w:rStyle w:val="tlid-translation"/>
                <w:lang w:val="en-GB"/>
              </w:rPr>
            </w:pPr>
            <w:r>
              <w:rPr>
                <w:rStyle w:val="tlid-translation"/>
                <w:lang w:val="en-GB"/>
              </w:rPr>
              <w:t>C</w:t>
            </w:r>
            <w:r w:rsidRPr="009C641E">
              <w:rPr>
                <w:rStyle w:val="tlid-translation"/>
                <w:vertAlign w:val="subscript"/>
              </w:rPr>
              <w:t>max</w:t>
            </w:r>
            <w:r>
              <w:rPr>
                <w:rStyle w:val="tlid-translation"/>
                <w:vertAlign w:val="subscript"/>
              </w:rPr>
              <w:t xml:space="preserve">, </w:t>
            </w:r>
            <w:r w:rsidRPr="00831526">
              <w:rPr>
                <w:rStyle w:val="tlid-translation"/>
                <w:vertAlign w:val="subscript"/>
                <w:lang w:val="en-GB"/>
              </w:rPr>
              <w:t>norm</w:t>
            </w:r>
          </w:p>
        </w:tc>
        <w:tc>
          <w:tcPr>
            <w:tcW w:w="1105" w:type="dxa"/>
            <w:vAlign w:val="center"/>
          </w:tcPr>
          <w:p w14:paraId="7356CF78" w14:textId="7AA56556" w:rsidR="00217EB2" w:rsidRPr="00831526" w:rsidRDefault="0060180F" w:rsidP="00217EB2">
            <w:pPr>
              <w:rPr>
                <w:rStyle w:val="tlid-translation"/>
              </w:rPr>
            </w:pPr>
            <w:r>
              <w:rPr>
                <w:rStyle w:val="tlid-translation"/>
              </w:rPr>
              <w:t>нг /мл/мг</w:t>
            </w:r>
          </w:p>
        </w:tc>
        <w:tc>
          <w:tcPr>
            <w:tcW w:w="926" w:type="dxa"/>
            <w:vAlign w:val="center"/>
          </w:tcPr>
          <w:p w14:paraId="64622188" w14:textId="7ED2AC8A" w:rsidR="00217EB2" w:rsidRPr="001D7877" w:rsidRDefault="001D7877" w:rsidP="00831526">
            <w:pPr>
              <w:jc w:val="center"/>
              <w:rPr>
                <w:rStyle w:val="tlid-translation"/>
                <w:rFonts w:eastAsia="MS Mincho"/>
                <w:lang w:val="en-GB"/>
              </w:rPr>
            </w:pPr>
            <w:r>
              <w:rPr>
                <w:rStyle w:val="tlid-translation"/>
                <w:lang w:val="en-GB"/>
              </w:rPr>
              <w:t>0,389</w:t>
            </w:r>
          </w:p>
        </w:tc>
        <w:tc>
          <w:tcPr>
            <w:tcW w:w="894" w:type="dxa"/>
            <w:vAlign w:val="center"/>
          </w:tcPr>
          <w:p w14:paraId="23AD50D3" w14:textId="38676168" w:rsidR="00217EB2" w:rsidRPr="00BD7C44" w:rsidRDefault="00BD7C44" w:rsidP="00831526">
            <w:pPr>
              <w:jc w:val="center"/>
              <w:rPr>
                <w:rStyle w:val="tlid-translation"/>
                <w:rFonts w:eastAsia="MS Mincho"/>
                <w:lang w:val="en-GB"/>
              </w:rPr>
            </w:pPr>
            <w:r>
              <w:rPr>
                <w:rStyle w:val="tlid-translation"/>
                <w:lang w:val="en-GB"/>
              </w:rPr>
              <w:t>42,3</w:t>
            </w:r>
          </w:p>
        </w:tc>
        <w:tc>
          <w:tcPr>
            <w:tcW w:w="883" w:type="dxa"/>
            <w:vAlign w:val="center"/>
          </w:tcPr>
          <w:p w14:paraId="4B027024" w14:textId="4D15CC5E" w:rsidR="00217EB2" w:rsidRPr="00BD7C44" w:rsidRDefault="00BD7C44" w:rsidP="00831526">
            <w:pPr>
              <w:jc w:val="center"/>
              <w:rPr>
                <w:rStyle w:val="tlid-translation"/>
                <w:rFonts w:eastAsia="MS Mincho"/>
                <w:lang w:val="en-GB"/>
              </w:rPr>
            </w:pPr>
            <w:r>
              <w:rPr>
                <w:rStyle w:val="tlid-translation"/>
                <w:lang w:val="en-GB"/>
              </w:rPr>
              <w:t>0,457</w:t>
            </w:r>
          </w:p>
        </w:tc>
        <w:tc>
          <w:tcPr>
            <w:tcW w:w="856" w:type="dxa"/>
            <w:vAlign w:val="center"/>
          </w:tcPr>
          <w:p w14:paraId="3794E57A" w14:textId="20E5D17C" w:rsidR="00217EB2" w:rsidRPr="00BD7C44" w:rsidRDefault="00BD7C44" w:rsidP="00831526">
            <w:pPr>
              <w:jc w:val="center"/>
              <w:rPr>
                <w:rStyle w:val="tlid-translation"/>
                <w:rFonts w:eastAsia="MS Mincho"/>
                <w:lang w:val="en-GB"/>
              </w:rPr>
            </w:pPr>
            <w:r>
              <w:rPr>
                <w:rStyle w:val="tlid-translation"/>
                <w:lang w:val="en-GB"/>
              </w:rPr>
              <w:t>44,7</w:t>
            </w:r>
          </w:p>
        </w:tc>
        <w:tc>
          <w:tcPr>
            <w:tcW w:w="883" w:type="dxa"/>
            <w:vAlign w:val="center"/>
          </w:tcPr>
          <w:p w14:paraId="66344F56" w14:textId="07749933" w:rsidR="00217EB2" w:rsidRPr="00BD7C44" w:rsidRDefault="00BD7C44" w:rsidP="00831526">
            <w:pPr>
              <w:jc w:val="center"/>
              <w:rPr>
                <w:rStyle w:val="tlid-translation"/>
                <w:rFonts w:eastAsia="MS Mincho"/>
                <w:lang w:val="en-GB"/>
              </w:rPr>
            </w:pPr>
            <w:r>
              <w:rPr>
                <w:rStyle w:val="tlid-translation"/>
                <w:lang w:val="en-GB"/>
              </w:rPr>
              <w:t>0,608</w:t>
            </w:r>
          </w:p>
        </w:tc>
        <w:tc>
          <w:tcPr>
            <w:tcW w:w="855" w:type="dxa"/>
            <w:vAlign w:val="center"/>
          </w:tcPr>
          <w:p w14:paraId="7FD48429" w14:textId="31234DE5" w:rsidR="00217EB2" w:rsidRPr="00304414" w:rsidRDefault="00304414" w:rsidP="00831526">
            <w:pPr>
              <w:jc w:val="center"/>
              <w:rPr>
                <w:rStyle w:val="tlid-translation"/>
                <w:rFonts w:eastAsia="MS Mincho"/>
                <w:lang w:val="en-GB"/>
              </w:rPr>
            </w:pPr>
            <w:r>
              <w:rPr>
                <w:rStyle w:val="tlid-translation"/>
                <w:lang w:val="en-GB"/>
              </w:rPr>
              <w:t>33,1</w:t>
            </w:r>
          </w:p>
        </w:tc>
        <w:tc>
          <w:tcPr>
            <w:tcW w:w="883" w:type="dxa"/>
            <w:vAlign w:val="center"/>
          </w:tcPr>
          <w:p w14:paraId="16DF04A5" w14:textId="5EBBDC19" w:rsidR="00217EB2" w:rsidRPr="00304414" w:rsidRDefault="00304414" w:rsidP="00831526">
            <w:pPr>
              <w:jc w:val="center"/>
              <w:rPr>
                <w:rStyle w:val="tlid-translation"/>
                <w:rFonts w:eastAsia="MS Mincho"/>
                <w:lang w:val="en-GB"/>
              </w:rPr>
            </w:pPr>
            <w:r>
              <w:rPr>
                <w:rStyle w:val="tlid-translation"/>
                <w:lang w:val="en-GB"/>
              </w:rPr>
              <w:t>0,741</w:t>
            </w:r>
          </w:p>
        </w:tc>
        <w:tc>
          <w:tcPr>
            <w:tcW w:w="853" w:type="dxa"/>
            <w:vAlign w:val="center"/>
          </w:tcPr>
          <w:p w14:paraId="04C1E937" w14:textId="47E34CF5" w:rsidR="00217EB2" w:rsidRPr="00304414" w:rsidRDefault="00304414" w:rsidP="00831526">
            <w:pPr>
              <w:jc w:val="center"/>
              <w:rPr>
                <w:rStyle w:val="tlid-translation"/>
                <w:rFonts w:eastAsia="MS Mincho"/>
                <w:lang w:val="en-GB"/>
              </w:rPr>
            </w:pPr>
            <w:r>
              <w:rPr>
                <w:rStyle w:val="tlid-translation"/>
                <w:lang w:val="en-GB"/>
              </w:rPr>
              <w:t>37,4</w:t>
            </w:r>
          </w:p>
        </w:tc>
      </w:tr>
      <w:tr w:rsidR="0060180F" w:rsidRPr="0060180F" w14:paraId="58518AD1" w14:textId="77777777" w:rsidTr="0060180F">
        <w:trPr>
          <w:jc w:val="center"/>
        </w:trPr>
        <w:tc>
          <w:tcPr>
            <w:tcW w:w="1208" w:type="dxa"/>
            <w:vAlign w:val="center"/>
          </w:tcPr>
          <w:p w14:paraId="47EA8D84" w14:textId="489D1589" w:rsidR="00217EB2" w:rsidRPr="0060180F" w:rsidRDefault="0060180F" w:rsidP="00CC5F02">
            <w:pPr>
              <w:rPr>
                <w:rStyle w:val="tlid-translation"/>
                <w:lang w:val="en-GB"/>
              </w:rPr>
            </w:pPr>
            <w:r w:rsidRPr="00831526">
              <w:rPr>
                <w:rStyle w:val="tlid-translation"/>
                <w:lang w:val="en-GB"/>
              </w:rPr>
              <w:t>t</w:t>
            </w:r>
            <w:r w:rsidRPr="00831526">
              <w:rPr>
                <w:rStyle w:val="tlid-translation"/>
                <w:vertAlign w:val="subscript"/>
                <w:lang w:val="en-GB"/>
              </w:rPr>
              <w:t>max</w:t>
            </w:r>
            <w:r w:rsidRPr="00831526">
              <w:rPr>
                <w:rStyle w:val="tlid-translation"/>
                <w:vertAlign w:val="superscript"/>
                <w:lang w:val="en-GB"/>
              </w:rPr>
              <w:t>1</w:t>
            </w:r>
          </w:p>
        </w:tc>
        <w:tc>
          <w:tcPr>
            <w:tcW w:w="1105" w:type="dxa"/>
            <w:vAlign w:val="center"/>
          </w:tcPr>
          <w:p w14:paraId="0C43CFC8" w14:textId="2F3902DA" w:rsidR="00217EB2" w:rsidRPr="00831526" w:rsidRDefault="0060180F" w:rsidP="00217EB2">
            <w:pPr>
              <w:rPr>
                <w:rStyle w:val="tlid-translation"/>
              </w:rPr>
            </w:pPr>
            <w:r>
              <w:rPr>
                <w:rStyle w:val="tlid-translation"/>
              </w:rPr>
              <w:t>ч</w:t>
            </w:r>
          </w:p>
        </w:tc>
        <w:tc>
          <w:tcPr>
            <w:tcW w:w="926" w:type="dxa"/>
            <w:vAlign w:val="center"/>
          </w:tcPr>
          <w:p w14:paraId="2086E26E" w14:textId="281CD9D4" w:rsidR="00217EB2" w:rsidRPr="001D7877" w:rsidRDefault="001D7877" w:rsidP="00831526">
            <w:pPr>
              <w:jc w:val="center"/>
              <w:rPr>
                <w:rStyle w:val="tlid-translation"/>
                <w:rFonts w:eastAsia="MS Mincho"/>
                <w:lang w:val="en-GB"/>
              </w:rPr>
            </w:pPr>
            <w:r>
              <w:rPr>
                <w:rStyle w:val="tlid-translation"/>
                <w:lang w:val="en-GB"/>
              </w:rPr>
              <w:t>5,00</w:t>
            </w:r>
          </w:p>
        </w:tc>
        <w:tc>
          <w:tcPr>
            <w:tcW w:w="894" w:type="dxa"/>
            <w:vAlign w:val="center"/>
          </w:tcPr>
          <w:p w14:paraId="71A96755" w14:textId="2EAC0B19" w:rsidR="00217EB2" w:rsidRPr="00BD7C44" w:rsidRDefault="00BD7C44" w:rsidP="00831526">
            <w:pPr>
              <w:jc w:val="center"/>
              <w:rPr>
                <w:rStyle w:val="tlid-translation"/>
                <w:rFonts w:eastAsia="MS Mincho"/>
                <w:lang w:val="en-GB"/>
              </w:rPr>
            </w:pPr>
            <w:r>
              <w:rPr>
                <w:rStyle w:val="tlid-translation"/>
                <w:lang w:val="en-GB"/>
              </w:rPr>
              <w:t>(2,00-8,00)</w:t>
            </w:r>
          </w:p>
        </w:tc>
        <w:tc>
          <w:tcPr>
            <w:tcW w:w="883" w:type="dxa"/>
            <w:vAlign w:val="center"/>
          </w:tcPr>
          <w:p w14:paraId="0AEE0BC3" w14:textId="55B8E60F" w:rsidR="00217EB2" w:rsidRPr="00BD7C44" w:rsidRDefault="00BD7C44" w:rsidP="00831526">
            <w:pPr>
              <w:jc w:val="center"/>
              <w:rPr>
                <w:rStyle w:val="tlid-translation"/>
                <w:rFonts w:eastAsia="MS Mincho"/>
                <w:lang w:val="en-GB"/>
              </w:rPr>
            </w:pPr>
            <w:r>
              <w:rPr>
                <w:rStyle w:val="tlid-translation"/>
                <w:lang w:val="en-GB"/>
              </w:rPr>
              <w:t>5,00</w:t>
            </w:r>
          </w:p>
        </w:tc>
        <w:tc>
          <w:tcPr>
            <w:tcW w:w="856" w:type="dxa"/>
            <w:vAlign w:val="center"/>
          </w:tcPr>
          <w:p w14:paraId="6945F042" w14:textId="260A3949" w:rsidR="00217EB2" w:rsidRPr="00BD7C44" w:rsidRDefault="00BD7C44" w:rsidP="00831526">
            <w:pPr>
              <w:jc w:val="center"/>
              <w:rPr>
                <w:rStyle w:val="tlid-translation"/>
                <w:rFonts w:eastAsia="MS Mincho"/>
                <w:lang w:val="en-GB"/>
              </w:rPr>
            </w:pPr>
            <w:r>
              <w:rPr>
                <w:rStyle w:val="tlid-translation"/>
                <w:lang w:val="en-GB"/>
              </w:rPr>
              <w:t>(1,00-6,00)</w:t>
            </w:r>
          </w:p>
        </w:tc>
        <w:tc>
          <w:tcPr>
            <w:tcW w:w="883" w:type="dxa"/>
            <w:vAlign w:val="center"/>
          </w:tcPr>
          <w:p w14:paraId="3B1F0B90" w14:textId="5D34B243" w:rsidR="00217EB2" w:rsidRPr="00BD7C44" w:rsidRDefault="00BD7C44" w:rsidP="00831526">
            <w:pPr>
              <w:jc w:val="center"/>
              <w:rPr>
                <w:rStyle w:val="tlid-translation"/>
                <w:rFonts w:eastAsia="MS Mincho"/>
                <w:lang w:val="en-GB"/>
              </w:rPr>
            </w:pPr>
            <w:r>
              <w:rPr>
                <w:rStyle w:val="tlid-translation"/>
                <w:lang w:val="en-GB"/>
              </w:rPr>
              <w:t>5,00</w:t>
            </w:r>
          </w:p>
        </w:tc>
        <w:tc>
          <w:tcPr>
            <w:tcW w:w="855" w:type="dxa"/>
            <w:vAlign w:val="center"/>
          </w:tcPr>
          <w:p w14:paraId="310B6942" w14:textId="4F760339" w:rsidR="00217EB2" w:rsidRPr="00304414" w:rsidRDefault="00304414" w:rsidP="00831526">
            <w:pPr>
              <w:jc w:val="center"/>
              <w:rPr>
                <w:rStyle w:val="tlid-translation"/>
                <w:rFonts w:eastAsia="MS Mincho"/>
                <w:lang w:val="en-GB"/>
              </w:rPr>
            </w:pPr>
            <w:r>
              <w:rPr>
                <w:rStyle w:val="tlid-translation"/>
                <w:lang w:val="en-GB"/>
              </w:rPr>
              <w:t>(5,00-6,00)</w:t>
            </w:r>
          </w:p>
        </w:tc>
        <w:tc>
          <w:tcPr>
            <w:tcW w:w="883" w:type="dxa"/>
            <w:vAlign w:val="center"/>
          </w:tcPr>
          <w:p w14:paraId="1DD1C991" w14:textId="7663B18B" w:rsidR="00217EB2" w:rsidRPr="00304414" w:rsidRDefault="00304414" w:rsidP="00831526">
            <w:pPr>
              <w:jc w:val="center"/>
              <w:rPr>
                <w:rStyle w:val="tlid-translation"/>
                <w:rFonts w:eastAsia="MS Mincho"/>
                <w:lang w:val="en-GB"/>
              </w:rPr>
            </w:pPr>
            <w:r>
              <w:rPr>
                <w:rStyle w:val="tlid-translation"/>
                <w:lang w:val="en-GB"/>
              </w:rPr>
              <w:t>5,00</w:t>
            </w:r>
          </w:p>
        </w:tc>
        <w:tc>
          <w:tcPr>
            <w:tcW w:w="853" w:type="dxa"/>
            <w:vAlign w:val="center"/>
          </w:tcPr>
          <w:p w14:paraId="142E892F" w14:textId="1EE0FBB3" w:rsidR="00217EB2" w:rsidRPr="00304414" w:rsidRDefault="00304414" w:rsidP="00831526">
            <w:pPr>
              <w:jc w:val="center"/>
              <w:rPr>
                <w:rStyle w:val="tlid-translation"/>
                <w:rFonts w:eastAsia="MS Mincho"/>
                <w:lang w:val="en-GB"/>
              </w:rPr>
            </w:pPr>
            <w:r>
              <w:rPr>
                <w:rStyle w:val="tlid-translation"/>
                <w:lang w:val="en-GB"/>
              </w:rPr>
              <w:t>(4,00-5,00)</w:t>
            </w:r>
          </w:p>
        </w:tc>
      </w:tr>
      <w:tr w:rsidR="0060180F" w:rsidRPr="0060180F" w14:paraId="45FE0BB3" w14:textId="77777777" w:rsidTr="0060180F">
        <w:trPr>
          <w:jc w:val="center"/>
        </w:trPr>
        <w:tc>
          <w:tcPr>
            <w:tcW w:w="1208" w:type="dxa"/>
            <w:vAlign w:val="center"/>
          </w:tcPr>
          <w:p w14:paraId="29F86F3F" w14:textId="08DFEEA9" w:rsidR="0060180F" w:rsidRPr="00831526" w:rsidRDefault="0060180F" w:rsidP="00CC5F02">
            <w:pPr>
              <w:rPr>
                <w:rStyle w:val="tlid-translation"/>
                <w:lang w:val="en-GB"/>
              </w:rPr>
            </w:pPr>
            <w:r>
              <w:rPr>
                <w:rStyle w:val="tlid-translation"/>
                <w:lang w:val="en-GB"/>
              </w:rPr>
              <w:t>t</w:t>
            </w:r>
            <w:r w:rsidRPr="00831526">
              <w:rPr>
                <w:rStyle w:val="tlid-translation"/>
                <w:vertAlign w:val="subscript"/>
                <w:lang w:val="en-GB"/>
              </w:rPr>
              <w:t>1/2</w:t>
            </w:r>
          </w:p>
        </w:tc>
        <w:tc>
          <w:tcPr>
            <w:tcW w:w="1105" w:type="dxa"/>
            <w:vAlign w:val="center"/>
          </w:tcPr>
          <w:p w14:paraId="3AD08B4B" w14:textId="3BD35C89" w:rsidR="0060180F" w:rsidRPr="0060180F" w:rsidRDefault="0060180F" w:rsidP="00217EB2">
            <w:pPr>
              <w:rPr>
                <w:rStyle w:val="tlid-translation"/>
              </w:rPr>
            </w:pPr>
            <w:r>
              <w:rPr>
                <w:rStyle w:val="tlid-translation"/>
              </w:rPr>
              <w:t>ч</w:t>
            </w:r>
          </w:p>
        </w:tc>
        <w:tc>
          <w:tcPr>
            <w:tcW w:w="926" w:type="dxa"/>
            <w:vAlign w:val="center"/>
          </w:tcPr>
          <w:p w14:paraId="6D7C9A0E" w14:textId="21DFB869" w:rsidR="0060180F" w:rsidRPr="00831526" w:rsidRDefault="001D7877" w:rsidP="00831526">
            <w:pPr>
              <w:jc w:val="center"/>
              <w:rPr>
                <w:rStyle w:val="tlid-translation"/>
                <w:lang w:val="en-GB"/>
              </w:rPr>
            </w:pPr>
            <w:r>
              <w:rPr>
                <w:rStyle w:val="tlid-translation"/>
                <w:lang w:val="en-GB"/>
              </w:rPr>
              <w:t>30,7</w:t>
            </w:r>
          </w:p>
        </w:tc>
        <w:tc>
          <w:tcPr>
            <w:tcW w:w="894" w:type="dxa"/>
            <w:vAlign w:val="center"/>
          </w:tcPr>
          <w:p w14:paraId="602EF4CF" w14:textId="3EDF4AEB" w:rsidR="0060180F" w:rsidRPr="00831526" w:rsidRDefault="00BD7C44" w:rsidP="00831526">
            <w:pPr>
              <w:jc w:val="center"/>
              <w:rPr>
                <w:rStyle w:val="tlid-translation"/>
                <w:lang w:val="en-GB"/>
              </w:rPr>
            </w:pPr>
            <w:r>
              <w:rPr>
                <w:rStyle w:val="tlid-translation"/>
                <w:lang w:val="en-GB"/>
              </w:rPr>
              <w:t>10,6</w:t>
            </w:r>
          </w:p>
        </w:tc>
        <w:tc>
          <w:tcPr>
            <w:tcW w:w="883" w:type="dxa"/>
            <w:vAlign w:val="center"/>
          </w:tcPr>
          <w:p w14:paraId="04728E6E" w14:textId="1F3250BE" w:rsidR="0060180F" w:rsidRPr="00831526" w:rsidRDefault="00BD7C44" w:rsidP="00831526">
            <w:pPr>
              <w:jc w:val="center"/>
              <w:rPr>
                <w:rStyle w:val="tlid-translation"/>
                <w:lang w:val="en-GB"/>
              </w:rPr>
            </w:pPr>
            <w:r>
              <w:rPr>
                <w:rStyle w:val="tlid-translation"/>
                <w:lang w:val="en-GB"/>
              </w:rPr>
              <w:t>32,9</w:t>
            </w:r>
          </w:p>
        </w:tc>
        <w:tc>
          <w:tcPr>
            <w:tcW w:w="856" w:type="dxa"/>
            <w:vAlign w:val="center"/>
          </w:tcPr>
          <w:p w14:paraId="39CED4A6" w14:textId="05B2B655" w:rsidR="0060180F" w:rsidRPr="00831526" w:rsidRDefault="00BD7C44" w:rsidP="00831526">
            <w:pPr>
              <w:jc w:val="center"/>
              <w:rPr>
                <w:rStyle w:val="tlid-translation"/>
                <w:lang w:val="en-GB"/>
              </w:rPr>
            </w:pPr>
            <w:r>
              <w:rPr>
                <w:rStyle w:val="tlid-translation"/>
                <w:lang w:val="en-GB"/>
              </w:rPr>
              <w:t>24,8</w:t>
            </w:r>
          </w:p>
        </w:tc>
        <w:tc>
          <w:tcPr>
            <w:tcW w:w="883" w:type="dxa"/>
            <w:vAlign w:val="center"/>
          </w:tcPr>
          <w:p w14:paraId="4EC0B11B" w14:textId="29E85879" w:rsidR="0060180F" w:rsidRPr="00831526" w:rsidRDefault="00BD7C44" w:rsidP="00831526">
            <w:pPr>
              <w:jc w:val="center"/>
              <w:rPr>
                <w:rStyle w:val="tlid-translation"/>
                <w:lang w:val="en-GB"/>
              </w:rPr>
            </w:pPr>
            <w:r>
              <w:rPr>
                <w:rStyle w:val="tlid-translation"/>
                <w:lang w:val="en-GB"/>
              </w:rPr>
              <w:t>29,6</w:t>
            </w:r>
          </w:p>
        </w:tc>
        <w:tc>
          <w:tcPr>
            <w:tcW w:w="855" w:type="dxa"/>
            <w:vAlign w:val="center"/>
          </w:tcPr>
          <w:p w14:paraId="5157399D" w14:textId="12620F7F" w:rsidR="0060180F" w:rsidRPr="00831526" w:rsidRDefault="00304414" w:rsidP="00831526">
            <w:pPr>
              <w:jc w:val="center"/>
              <w:rPr>
                <w:rStyle w:val="tlid-translation"/>
                <w:lang w:val="en-GB"/>
              </w:rPr>
            </w:pPr>
            <w:r>
              <w:rPr>
                <w:rStyle w:val="tlid-translation"/>
                <w:lang w:val="en-GB"/>
              </w:rPr>
              <w:t>12,6</w:t>
            </w:r>
          </w:p>
        </w:tc>
        <w:tc>
          <w:tcPr>
            <w:tcW w:w="883" w:type="dxa"/>
            <w:vAlign w:val="center"/>
          </w:tcPr>
          <w:p w14:paraId="1A4A2FF4" w14:textId="29B7F61F" w:rsidR="0060180F" w:rsidRPr="00831526" w:rsidRDefault="00304414" w:rsidP="00831526">
            <w:pPr>
              <w:jc w:val="center"/>
              <w:rPr>
                <w:rStyle w:val="tlid-translation"/>
                <w:lang w:val="en-GB"/>
              </w:rPr>
            </w:pPr>
            <w:r>
              <w:rPr>
                <w:rStyle w:val="tlid-translation"/>
                <w:lang w:val="en-GB"/>
              </w:rPr>
              <w:t>28,5</w:t>
            </w:r>
          </w:p>
        </w:tc>
        <w:tc>
          <w:tcPr>
            <w:tcW w:w="853" w:type="dxa"/>
            <w:vAlign w:val="center"/>
          </w:tcPr>
          <w:p w14:paraId="2B1E570B" w14:textId="2EB80C06" w:rsidR="0060180F" w:rsidRPr="00831526" w:rsidRDefault="00304414" w:rsidP="00831526">
            <w:pPr>
              <w:jc w:val="center"/>
              <w:rPr>
                <w:rStyle w:val="tlid-translation"/>
                <w:lang w:val="en-GB"/>
              </w:rPr>
            </w:pPr>
            <w:r>
              <w:rPr>
                <w:rStyle w:val="tlid-translation"/>
                <w:lang w:val="en-GB"/>
              </w:rPr>
              <w:t>15,5</w:t>
            </w:r>
          </w:p>
        </w:tc>
      </w:tr>
      <w:tr w:rsidR="0060180F" w:rsidRPr="0060180F" w14:paraId="06E51011" w14:textId="77777777" w:rsidTr="0060180F">
        <w:trPr>
          <w:jc w:val="center"/>
        </w:trPr>
        <w:tc>
          <w:tcPr>
            <w:tcW w:w="1208" w:type="dxa"/>
            <w:vAlign w:val="center"/>
          </w:tcPr>
          <w:p w14:paraId="21825B24" w14:textId="11C6355C" w:rsidR="0060180F" w:rsidRPr="00831526" w:rsidRDefault="0060180F" w:rsidP="00CC5F02">
            <w:pPr>
              <w:rPr>
                <w:rStyle w:val="tlid-translation"/>
                <w:lang w:val="en-GB"/>
              </w:rPr>
            </w:pPr>
            <w:r>
              <w:rPr>
                <w:rStyle w:val="tlid-translation"/>
                <w:lang w:val="en-GB"/>
              </w:rPr>
              <w:t>MRT</w:t>
            </w:r>
            <w:r w:rsidRPr="00831526">
              <w:rPr>
                <w:rStyle w:val="tlid-translation"/>
                <w:vertAlign w:val="subscript"/>
                <w:lang w:val="en-GB"/>
              </w:rPr>
              <w:t>po</w:t>
            </w:r>
          </w:p>
        </w:tc>
        <w:tc>
          <w:tcPr>
            <w:tcW w:w="1105" w:type="dxa"/>
            <w:vAlign w:val="center"/>
          </w:tcPr>
          <w:p w14:paraId="20EF49A6" w14:textId="39082B96" w:rsidR="0060180F" w:rsidRPr="0060180F" w:rsidRDefault="0060180F" w:rsidP="00217EB2">
            <w:pPr>
              <w:rPr>
                <w:rStyle w:val="tlid-translation"/>
              </w:rPr>
            </w:pPr>
            <w:r>
              <w:rPr>
                <w:rStyle w:val="tlid-translation"/>
              </w:rPr>
              <w:t>ч</w:t>
            </w:r>
          </w:p>
        </w:tc>
        <w:tc>
          <w:tcPr>
            <w:tcW w:w="926" w:type="dxa"/>
            <w:vAlign w:val="center"/>
          </w:tcPr>
          <w:p w14:paraId="16E9296B" w14:textId="6A4B53B5" w:rsidR="0060180F" w:rsidRPr="00831526" w:rsidRDefault="001D7877" w:rsidP="00831526">
            <w:pPr>
              <w:jc w:val="center"/>
              <w:rPr>
                <w:rStyle w:val="tlid-translation"/>
                <w:lang w:val="en-GB"/>
              </w:rPr>
            </w:pPr>
            <w:r>
              <w:rPr>
                <w:rStyle w:val="tlid-translation"/>
                <w:lang w:val="en-GB"/>
              </w:rPr>
              <w:t>36,8</w:t>
            </w:r>
          </w:p>
        </w:tc>
        <w:tc>
          <w:tcPr>
            <w:tcW w:w="894" w:type="dxa"/>
            <w:vAlign w:val="center"/>
          </w:tcPr>
          <w:p w14:paraId="09E6A59F" w14:textId="4DCE9C4E" w:rsidR="0060180F" w:rsidRPr="00831526" w:rsidRDefault="00BD7C44" w:rsidP="00831526">
            <w:pPr>
              <w:jc w:val="center"/>
              <w:rPr>
                <w:rStyle w:val="tlid-translation"/>
                <w:lang w:val="en-GB"/>
              </w:rPr>
            </w:pPr>
            <w:r>
              <w:rPr>
                <w:rStyle w:val="tlid-translation"/>
                <w:lang w:val="en-GB"/>
              </w:rPr>
              <w:t>12,3</w:t>
            </w:r>
          </w:p>
        </w:tc>
        <w:tc>
          <w:tcPr>
            <w:tcW w:w="883" w:type="dxa"/>
            <w:vAlign w:val="center"/>
          </w:tcPr>
          <w:p w14:paraId="706C7DA1" w14:textId="3EA6B1F4" w:rsidR="0060180F" w:rsidRPr="00831526" w:rsidRDefault="00BD7C44" w:rsidP="00831526">
            <w:pPr>
              <w:jc w:val="center"/>
              <w:rPr>
                <w:rStyle w:val="tlid-translation"/>
                <w:lang w:val="en-GB"/>
              </w:rPr>
            </w:pPr>
            <w:r>
              <w:rPr>
                <w:rStyle w:val="tlid-translation"/>
                <w:lang w:val="en-GB"/>
              </w:rPr>
              <w:t>36,1</w:t>
            </w:r>
          </w:p>
        </w:tc>
        <w:tc>
          <w:tcPr>
            <w:tcW w:w="856" w:type="dxa"/>
            <w:vAlign w:val="center"/>
          </w:tcPr>
          <w:p w14:paraId="0D1C8486" w14:textId="4F525B52" w:rsidR="0060180F" w:rsidRPr="00831526" w:rsidRDefault="00BD7C44" w:rsidP="00831526">
            <w:pPr>
              <w:jc w:val="center"/>
              <w:rPr>
                <w:rStyle w:val="tlid-translation"/>
                <w:lang w:val="en-GB"/>
              </w:rPr>
            </w:pPr>
            <w:r>
              <w:rPr>
                <w:rStyle w:val="tlid-translation"/>
                <w:lang w:val="en-GB"/>
              </w:rPr>
              <w:t>22,8</w:t>
            </w:r>
          </w:p>
        </w:tc>
        <w:tc>
          <w:tcPr>
            <w:tcW w:w="883" w:type="dxa"/>
            <w:vAlign w:val="center"/>
          </w:tcPr>
          <w:p w14:paraId="1A14C60C" w14:textId="1EDDD5A3" w:rsidR="0060180F" w:rsidRPr="00831526" w:rsidRDefault="00BD7C44" w:rsidP="00831526">
            <w:pPr>
              <w:jc w:val="center"/>
              <w:rPr>
                <w:rStyle w:val="tlid-translation"/>
                <w:lang w:val="en-GB"/>
              </w:rPr>
            </w:pPr>
            <w:r>
              <w:rPr>
                <w:rStyle w:val="tlid-translation"/>
                <w:lang w:val="en-GB"/>
              </w:rPr>
              <w:t>33,6</w:t>
            </w:r>
          </w:p>
        </w:tc>
        <w:tc>
          <w:tcPr>
            <w:tcW w:w="855" w:type="dxa"/>
            <w:vAlign w:val="center"/>
          </w:tcPr>
          <w:p w14:paraId="29FE8B22" w14:textId="4323180D" w:rsidR="0060180F" w:rsidRPr="00831526" w:rsidRDefault="00304414" w:rsidP="00831526">
            <w:pPr>
              <w:jc w:val="center"/>
              <w:rPr>
                <w:rStyle w:val="tlid-translation"/>
                <w:lang w:val="en-GB"/>
              </w:rPr>
            </w:pPr>
            <w:r>
              <w:rPr>
                <w:rStyle w:val="tlid-translation"/>
                <w:lang w:val="en-GB"/>
              </w:rPr>
              <w:t>10,1</w:t>
            </w:r>
          </w:p>
        </w:tc>
        <w:tc>
          <w:tcPr>
            <w:tcW w:w="883" w:type="dxa"/>
            <w:vAlign w:val="center"/>
          </w:tcPr>
          <w:p w14:paraId="252C69D9" w14:textId="51C7B6A6" w:rsidR="0060180F" w:rsidRPr="00831526" w:rsidRDefault="00304414" w:rsidP="00831526">
            <w:pPr>
              <w:jc w:val="center"/>
              <w:rPr>
                <w:rStyle w:val="tlid-translation"/>
                <w:lang w:val="en-GB"/>
              </w:rPr>
            </w:pPr>
            <w:r>
              <w:rPr>
                <w:rStyle w:val="tlid-translation"/>
                <w:lang w:val="en-GB"/>
              </w:rPr>
              <w:t>32,0</w:t>
            </w:r>
          </w:p>
        </w:tc>
        <w:tc>
          <w:tcPr>
            <w:tcW w:w="853" w:type="dxa"/>
            <w:vAlign w:val="center"/>
          </w:tcPr>
          <w:p w14:paraId="33E58326" w14:textId="56953B9B" w:rsidR="0060180F" w:rsidRPr="00831526" w:rsidRDefault="00304414" w:rsidP="00831526">
            <w:pPr>
              <w:jc w:val="center"/>
              <w:rPr>
                <w:rStyle w:val="tlid-translation"/>
                <w:lang w:val="en-GB"/>
              </w:rPr>
            </w:pPr>
            <w:r>
              <w:rPr>
                <w:rStyle w:val="tlid-translation"/>
                <w:lang w:val="en-GB"/>
              </w:rPr>
              <w:t>13,4</w:t>
            </w:r>
          </w:p>
        </w:tc>
      </w:tr>
      <w:tr w:rsidR="0060180F" w:rsidRPr="0060180F" w14:paraId="256E9B4F" w14:textId="77777777" w:rsidTr="0060180F">
        <w:trPr>
          <w:jc w:val="center"/>
        </w:trPr>
        <w:tc>
          <w:tcPr>
            <w:tcW w:w="1208" w:type="dxa"/>
            <w:vAlign w:val="center"/>
          </w:tcPr>
          <w:p w14:paraId="0C15FD85" w14:textId="7D462113" w:rsidR="0060180F" w:rsidRPr="00831526" w:rsidRDefault="0060180F" w:rsidP="00CC5F02">
            <w:pPr>
              <w:rPr>
                <w:rStyle w:val="tlid-translation"/>
                <w:lang w:val="en-GB"/>
              </w:rPr>
            </w:pPr>
            <w:r>
              <w:rPr>
                <w:rStyle w:val="tlid-translation"/>
                <w:lang w:val="en-GB"/>
              </w:rPr>
              <w:t>CL/F</w:t>
            </w:r>
          </w:p>
        </w:tc>
        <w:tc>
          <w:tcPr>
            <w:tcW w:w="1105" w:type="dxa"/>
            <w:vAlign w:val="center"/>
          </w:tcPr>
          <w:p w14:paraId="42AB8C4A" w14:textId="03941C05" w:rsidR="0060180F" w:rsidRPr="0060180F" w:rsidRDefault="0060180F" w:rsidP="00217EB2">
            <w:pPr>
              <w:rPr>
                <w:rStyle w:val="tlid-translation"/>
              </w:rPr>
            </w:pPr>
            <w:r>
              <w:rPr>
                <w:rStyle w:val="tlid-translation"/>
              </w:rPr>
              <w:t>мл/мин</w:t>
            </w:r>
          </w:p>
        </w:tc>
        <w:tc>
          <w:tcPr>
            <w:tcW w:w="926" w:type="dxa"/>
            <w:vAlign w:val="center"/>
          </w:tcPr>
          <w:p w14:paraId="4A31DCD5" w14:textId="078CF6AA" w:rsidR="0060180F" w:rsidRPr="00831526" w:rsidRDefault="001D7877" w:rsidP="00831526">
            <w:pPr>
              <w:jc w:val="center"/>
              <w:rPr>
                <w:rStyle w:val="tlid-translation"/>
                <w:lang w:val="en-GB"/>
              </w:rPr>
            </w:pPr>
            <w:r>
              <w:rPr>
                <w:rStyle w:val="tlid-translation"/>
                <w:lang w:val="en-GB"/>
              </w:rPr>
              <w:t>1770</w:t>
            </w:r>
          </w:p>
        </w:tc>
        <w:tc>
          <w:tcPr>
            <w:tcW w:w="894" w:type="dxa"/>
            <w:vAlign w:val="center"/>
          </w:tcPr>
          <w:p w14:paraId="75F1AB12" w14:textId="04594E8E" w:rsidR="0060180F" w:rsidRPr="00831526" w:rsidRDefault="00BD7C44" w:rsidP="00831526">
            <w:pPr>
              <w:jc w:val="center"/>
              <w:rPr>
                <w:rStyle w:val="tlid-translation"/>
                <w:lang w:val="en-GB"/>
              </w:rPr>
            </w:pPr>
            <w:r>
              <w:rPr>
                <w:rStyle w:val="tlid-translation"/>
                <w:lang w:val="en-GB"/>
              </w:rPr>
              <w:t>35,1</w:t>
            </w:r>
          </w:p>
        </w:tc>
        <w:tc>
          <w:tcPr>
            <w:tcW w:w="883" w:type="dxa"/>
            <w:vAlign w:val="center"/>
          </w:tcPr>
          <w:p w14:paraId="533CCD9F" w14:textId="4F0647C6" w:rsidR="0060180F" w:rsidRPr="00831526" w:rsidRDefault="00BD7C44" w:rsidP="00831526">
            <w:pPr>
              <w:jc w:val="center"/>
              <w:rPr>
                <w:rStyle w:val="tlid-translation"/>
                <w:lang w:val="en-GB"/>
              </w:rPr>
            </w:pPr>
            <w:r>
              <w:rPr>
                <w:rStyle w:val="tlid-translation"/>
                <w:lang w:val="en-GB"/>
              </w:rPr>
              <w:t>1530</w:t>
            </w:r>
          </w:p>
        </w:tc>
        <w:tc>
          <w:tcPr>
            <w:tcW w:w="856" w:type="dxa"/>
            <w:vAlign w:val="center"/>
          </w:tcPr>
          <w:p w14:paraId="5EA91ECF" w14:textId="7F7D2C8C" w:rsidR="0060180F" w:rsidRPr="00831526" w:rsidRDefault="00BD7C44" w:rsidP="00831526">
            <w:pPr>
              <w:jc w:val="center"/>
              <w:rPr>
                <w:rStyle w:val="tlid-translation"/>
                <w:lang w:val="en-GB"/>
              </w:rPr>
            </w:pPr>
            <w:r>
              <w:rPr>
                <w:rStyle w:val="tlid-translation"/>
                <w:lang w:val="en-GB"/>
              </w:rPr>
              <w:t>35,5</w:t>
            </w:r>
          </w:p>
        </w:tc>
        <w:tc>
          <w:tcPr>
            <w:tcW w:w="883" w:type="dxa"/>
            <w:vAlign w:val="center"/>
          </w:tcPr>
          <w:p w14:paraId="190FC112" w14:textId="056AC40A" w:rsidR="0060180F" w:rsidRPr="00831526" w:rsidRDefault="00BD7C44" w:rsidP="00831526">
            <w:pPr>
              <w:jc w:val="center"/>
              <w:rPr>
                <w:rStyle w:val="tlid-translation"/>
                <w:lang w:val="en-GB"/>
              </w:rPr>
            </w:pPr>
            <w:r>
              <w:rPr>
                <w:rStyle w:val="tlid-translation"/>
                <w:lang w:val="en-GB"/>
              </w:rPr>
              <w:t>1210</w:t>
            </w:r>
          </w:p>
        </w:tc>
        <w:tc>
          <w:tcPr>
            <w:tcW w:w="855" w:type="dxa"/>
            <w:vAlign w:val="center"/>
          </w:tcPr>
          <w:p w14:paraId="0C6E892A" w14:textId="2F16850B" w:rsidR="0060180F" w:rsidRPr="00831526" w:rsidRDefault="00304414" w:rsidP="00831526">
            <w:pPr>
              <w:jc w:val="center"/>
              <w:rPr>
                <w:rStyle w:val="tlid-translation"/>
                <w:lang w:val="en-GB"/>
              </w:rPr>
            </w:pPr>
            <w:r>
              <w:rPr>
                <w:rStyle w:val="tlid-translation"/>
                <w:lang w:val="en-GB"/>
              </w:rPr>
              <w:t>32,1</w:t>
            </w:r>
          </w:p>
        </w:tc>
        <w:tc>
          <w:tcPr>
            <w:tcW w:w="883" w:type="dxa"/>
            <w:vAlign w:val="center"/>
          </w:tcPr>
          <w:p w14:paraId="0790B786" w14:textId="208F2341" w:rsidR="0060180F" w:rsidRPr="00831526" w:rsidRDefault="00304414" w:rsidP="00831526">
            <w:pPr>
              <w:jc w:val="center"/>
              <w:rPr>
                <w:rStyle w:val="tlid-translation"/>
                <w:lang w:val="en-GB"/>
              </w:rPr>
            </w:pPr>
            <w:r>
              <w:rPr>
                <w:rStyle w:val="tlid-translation"/>
                <w:lang w:val="en-GB"/>
              </w:rPr>
              <w:t>11,50</w:t>
            </w:r>
          </w:p>
        </w:tc>
        <w:tc>
          <w:tcPr>
            <w:tcW w:w="853" w:type="dxa"/>
            <w:vAlign w:val="center"/>
          </w:tcPr>
          <w:p w14:paraId="55DD4A0C" w14:textId="267EF74A" w:rsidR="0060180F" w:rsidRPr="00831526" w:rsidRDefault="00304414" w:rsidP="00831526">
            <w:pPr>
              <w:jc w:val="center"/>
              <w:rPr>
                <w:rStyle w:val="tlid-translation"/>
                <w:lang w:val="en-GB"/>
              </w:rPr>
            </w:pPr>
            <w:r>
              <w:rPr>
                <w:rStyle w:val="tlid-translation"/>
                <w:lang w:val="en-GB"/>
              </w:rPr>
              <w:t>48,7</w:t>
            </w:r>
          </w:p>
        </w:tc>
      </w:tr>
      <w:tr w:rsidR="0060180F" w:rsidRPr="0060180F" w14:paraId="63C88B79" w14:textId="77777777" w:rsidTr="0060180F">
        <w:trPr>
          <w:jc w:val="center"/>
        </w:trPr>
        <w:tc>
          <w:tcPr>
            <w:tcW w:w="1208" w:type="dxa"/>
            <w:vAlign w:val="center"/>
          </w:tcPr>
          <w:p w14:paraId="3A36DBA0" w14:textId="5E4BC5A8" w:rsidR="0060180F" w:rsidRPr="00831526" w:rsidRDefault="0060180F" w:rsidP="00CC5F02">
            <w:pPr>
              <w:rPr>
                <w:rStyle w:val="tlid-translation"/>
                <w:lang w:val="en-GB"/>
              </w:rPr>
            </w:pPr>
            <w:r>
              <w:rPr>
                <w:rStyle w:val="tlid-translation"/>
                <w:lang w:val="en-GB"/>
              </w:rPr>
              <w:t>V</w:t>
            </w:r>
            <w:r w:rsidRPr="00831526">
              <w:rPr>
                <w:rStyle w:val="tlid-translation"/>
                <w:vertAlign w:val="subscript"/>
                <w:lang w:val="en-GB"/>
              </w:rPr>
              <w:t>z</w:t>
            </w:r>
            <w:r>
              <w:rPr>
                <w:rStyle w:val="tlid-translation"/>
                <w:lang w:val="en-GB"/>
              </w:rPr>
              <w:t>/F</w:t>
            </w:r>
          </w:p>
        </w:tc>
        <w:tc>
          <w:tcPr>
            <w:tcW w:w="1105" w:type="dxa"/>
            <w:vAlign w:val="center"/>
          </w:tcPr>
          <w:p w14:paraId="659464FD" w14:textId="4366A53B" w:rsidR="0060180F" w:rsidRPr="0060180F" w:rsidRDefault="0060180F" w:rsidP="00217EB2">
            <w:pPr>
              <w:rPr>
                <w:rStyle w:val="tlid-translation"/>
              </w:rPr>
            </w:pPr>
            <w:r>
              <w:rPr>
                <w:rStyle w:val="tlid-translation"/>
              </w:rPr>
              <w:t>л</w:t>
            </w:r>
          </w:p>
        </w:tc>
        <w:tc>
          <w:tcPr>
            <w:tcW w:w="926" w:type="dxa"/>
            <w:vAlign w:val="center"/>
          </w:tcPr>
          <w:p w14:paraId="08F322EB" w14:textId="6805AAA4" w:rsidR="0060180F" w:rsidRPr="00831526" w:rsidRDefault="001D7877" w:rsidP="00831526">
            <w:pPr>
              <w:jc w:val="center"/>
              <w:rPr>
                <w:rStyle w:val="tlid-translation"/>
                <w:lang w:val="en-GB"/>
              </w:rPr>
            </w:pPr>
            <w:r>
              <w:rPr>
                <w:rStyle w:val="tlid-translation"/>
                <w:lang w:val="en-GB"/>
              </w:rPr>
              <w:t>4700</w:t>
            </w:r>
          </w:p>
        </w:tc>
        <w:tc>
          <w:tcPr>
            <w:tcW w:w="894" w:type="dxa"/>
            <w:vAlign w:val="center"/>
          </w:tcPr>
          <w:p w14:paraId="728F3F26" w14:textId="7C90C802" w:rsidR="0060180F" w:rsidRPr="00831526" w:rsidRDefault="00BD7C44" w:rsidP="00831526">
            <w:pPr>
              <w:jc w:val="center"/>
              <w:rPr>
                <w:rStyle w:val="tlid-translation"/>
                <w:lang w:val="en-GB"/>
              </w:rPr>
            </w:pPr>
            <w:r>
              <w:rPr>
                <w:rStyle w:val="tlid-translation"/>
                <w:lang w:val="en-GB"/>
              </w:rPr>
              <w:t>43,9</w:t>
            </w:r>
          </w:p>
        </w:tc>
        <w:tc>
          <w:tcPr>
            <w:tcW w:w="883" w:type="dxa"/>
            <w:vAlign w:val="center"/>
          </w:tcPr>
          <w:p w14:paraId="7C769454" w14:textId="12B9838B" w:rsidR="0060180F" w:rsidRPr="00831526" w:rsidRDefault="00BD7C44" w:rsidP="00831526">
            <w:pPr>
              <w:jc w:val="center"/>
              <w:rPr>
                <w:rStyle w:val="tlid-translation"/>
                <w:lang w:val="en-GB"/>
              </w:rPr>
            </w:pPr>
            <w:r>
              <w:rPr>
                <w:rStyle w:val="tlid-translation"/>
                <w:lang w:val="en-GB"/>
              </w:rPr>
              <w:t>4350</w:t>
            </w:r>
          </w:p>
        </w:tc>
        <w:tc>
          <w:tcPr>
            <w:tcW w:w="856" w:type="dxa"/>
            <w:vAlign w:val="center"/>
          </w:tcPr>
          <w:p w14:paraId="6C2560B6" w14:textId="3E2FC61A" w:rsidR="0060180F" w:rsidRPr="00831526" w:rsidRDefault="00BD7C44" w:rsidP="00831526">
            <w:pPr>
              <w:jc w:val="center"/>
              <w:rPr>
                <w:rStyle w:val="tlid-translation"/>
                <w:lang w:val="en-GB"/>
              </w:rPr>
            </w:pPr>
            <w:r>
              <w:rPr>
                <w:rStyle w:val="tlid-translation"/>
                <w:lang w:val="en-GB"/>
              </w:rPr>
              <w:t>42,7</w:t>
            </w:r>
          </w:p>
        </w:tc>
        <w:tc>
          <w:tcPr>
            <w:tcW w:w="883" w:type="dxa"/>
            <w:vAlign w:val="center"/>
          </w:tcPr>
          <w:p w14:paraId="70FC0C3E" w14:textId="11CCAEFB" w:rsidR="0060180F" w:rsidRPr="00831526" w:rsidRDefault="00304414" w:rsidP="00831526">
            <w:pPr>
              <w:jc w:val="center"/>
              <w:rPr>
                <w:rStyle w:val="tlid-translation"/>
                <w:lang w:val="en-GB"/>
              </w:rPr>
            </w:pPr>
            <w:r>
              <w:rPr>
                <w:rStyle w:val="tlid-translation"/>
                <w:lang w:val="en-GB"/>
              </w:rPr>
              <w:t>3110</w:t>
            </w:r>
          </w:p>
        </w:tc>
        <w:tc>
          <w:tcPr>
            <w:tcW w:w="855" w:type="dxa"/>
            <w:vAlign w:val="center"/>
          </w:tcPr>
          <w:p w14:paraId="106E968B" w14:textId="67D03B9B" w:rsidR="0060180F" w:rsidRPr="00831526" w:rsidRDefault="00304414" w:rsidP="00831526">
            <w:pPr>
              <w:jc w:val="center"/>
              <w:rPr>
                <w:rStyle w:val="tlid-translation"/>
                <w:lang w:val="en-GB"/>
              </w:rPr>
            </w:pPr>
            <w:r>
              <w:rPr>
                <w:rStyle w:val="tlid-translation"/>
                <w:lang w:val="en-GB"/>
              </w:rPr>
              <w:t>39,1</w:t>
            </w:r>
          </w:p>
        </w:tc>
        <w:tc>
          <w:tcPr>
            <w:tcW w:w="883" w:type="dxa"/>
            <w:vAlign w:val="center"/>
          </w:tcPr>
          <w:p w14:paraId="7D921B3F" w14:textId="36ECEB17" w:rsidR="0060180F" w:rsidRPr="00831526" w:rsidRDefault="00304414" w:rsidP="00831526">
            <w:pPr>
              <w:jc w:val="center"/>
              <w:rPr>
                <w:rStyle w:val="tlid-translation"/>
                <w:lang w:val="en-GB"/>
              </w:rPr>
            </w:pPr>
            <w:r>
              <w:rPr>
                <w:rStyle w:val="tlid-translation"/>
                <w:lang w:val="en-GB"/>
              </w:rPr>
              <w:t>2840</w:t>
            </w:r>
          </w:p>
        </w:tc>
        <w:tc>
          <w:tcPr>
            <w:tcW w:w="853" w:type="dxa"/>
            <w:vAlign w:val="center"/>
          </w:tcPr>
          <w:p w14:paraId="692C4E66" w14:textId="5057D556" w:rsidR="0060180F" w:rsidRPr="00831526" w:rsidRDefault="00304414" w:rsidP="00831526">
            <w:pPr>
              <w:jc w:val="center"/>
              <w:rPr>
                <w:rStyle w:val="tlid-translation"/>
                <w:lang w:val="en-GB"/>
              </w:rPr>
            </w:pPr>
            <w:r>
              <w:rPr>
                <w:rStyle w:val="tlid-translation"/>
                <w:lang w:val="en-GB"/>
              </w:rPr>
              <w:t>54,8</w:t>
            </w:r>
          </w:p>
        </w:tc>
      </w:tr>
      <w:tr w:rsidR="0060180F" w:rsidRPr="0060180F" w14:paraId="0F0B0D7C" w14:textId="77777777" w:rsidTr="00AC26CE">
        <w:trPr>
          <w:jc w:val="center"/>
        </w:trPr>
        <w:tc>
          <w:tcPr>
            <w:tcW w:w="9346" w:type="dxa"/>
            <w:gridSpan w:val="10"/>
            <w:vAlign w:val="center"/>
          </w:tcPr>
          <w:p w14:paraId="4EC2674D" w14:textId="77777777" w:rsidR="0060180F" w:rsidRPr="00C8760E" w:rsidRDefault="00304414" w:rsidP="00217EB2">
            <w:pPr>
              <w:rPr>
                <w:rStyle w:val="tlid-translation"/>
                <w:b/>
                <w:sz w:val="20"/>
                <w:szCs w:val="20"/>
              </w:rPr>
            </w:pPr>
            <w:r w:rsidRPr="00831526">
              <w:rPr>
                <w:rStyle w:val="tlid-translation"/>
                <w:b/>
                <w:sz w:val="20"/>
                <w:szCs w:val="20"/>
              </w:rPr>
              <w:t>Примечание:</w:t>
            </w:r>
            <w:r w:rsidRPr="00C8760E">
              <w:rPr>
                <w:rStyle w:val="tlid-translation"/>
                <w:b/>
                <w:sz w:val="20"/>
                <w:szCs w:val="20"/>
              </w:rPr>
              <w:t xml:space="preserve"> </w:t>
            </w:r>
          </w:p>
          <w:p w14:paraId="5AC6933A" w14:textId="57086836" w:rsidR="00304414" w:rsidRPr="00C8760E" w:rsidRDefault="00304414" w:rsidP="00C8760E">
            <w:pPr>
              <w:rPr>
                <w:rStyle w:val="tlid-translation"/>
              </w:rPr>
            </w:pPr>
            <w:r w:rsidRPr="00C8760E">
              <w:rPr>
                <w:rStyle w:val="tlid-translation"/>
                <w:sz w:val="20"/>
                <w:szCs w:val="20"/>
                <w:vertAlign w:val="superscript"/>
              </w:rPr>
              <w:t>1</w:t>
            </w:r>
            <w:r w:rsidRPr="00C8760E">
              <w:rPr>
                <w:rStyle w:val="tlid-translation"/>
                <w:sz w:val="20"/>
                <w:szCs w:val="20"/>
              </w:rPr>
              <w:t xml:space="preserve"> </w:t>
            </w:r>
            <w:r w:rsidRPr="00831526">
              <w:rPr>
                <w:rStyle w:val="tlid-translation"/>
                <w:sz w:val="20"/>
                <w:szCs w:val="20"/>
              </w:rPr>
              <w:t>медиана и диапазон</w:t>
            </w:r>
            <w:r w:rsidR="00C8760E">
              <w:rPr>
                <w:rStyle w:val="tlid-translation"/>
                <w:sz w:val="20"/>
                <w:szCs w:val="20"/>
              </w:rPr>
              <w:t xml:space="preserve">: </w:t>
            </w:r>
            <w:r w:rsidR="00C8760E">
              <w:rPr>
                <w:rStyle w:val="tlid-translation"/>
                <w:lang w:val="en-GB"/>
              </w:rPr>
              <w:t>AUC</w:t>
            </w:r>
            <w:r w:rsidR="00C8760E" w:rsidRPr="00C8760E">
              <w:rPr>
                <w:rStyle w:val="tlid-translation"/>
              </w:rPr>
              <w:t xml:space="preserve"> </w:t>
            </w:r>
            <w:r w:rsidR="00C8760E" w:rsidRPr="00C8760E">
              <w:rPr>
                <w:rStyle w:val="tlid-translation"/>
                <w:vertAlign w:val="subscript"/>
              </w:rPr>
              <w:t>0-</w:t>
            </w:r>
            <w:r w:rsidR="00C8760E" w:rsidRPr="009C641E">
              <w:rPr>
                <w:rStyle w:val="ac"/>
                <w:rFonts w:eastAsia="MS Mincho"/>
                <w:b w:val="0"/>
                <w:bCs w:val="0"/>
                <w:color w:val="333333"/>
                <w:vertAlign w:val="subscript"/>
              </w:rPr>
              <w:t>∞</w:t>
            </w:r>
            <w:r w:rsidR="00C8760E">
              <w:rPr>
                <w:rStyle w:val="ac"/>
                <w:rFonts w:eastAsia="MS Mincho"/>
                <w:b w:val="0"/>
                <w:bCs w:val="0"/>
                <w:color w:val="333333"/>
                <w:vertAlign w:val="subscript"/>
              </w:rPr>
              <w:t xml:space="preserve">, </w:t>
            </w:r>
            <w:r w:rsidR="00C8760E" w:rsidRPr="00831526">
              <w:rPr>
                <w:rStyle w:val="tlid-translation"/>
                <w:vertAlign w:val="subscript"/>
                <w:lang w:val="en-GB"/>
              </w:rPr>
              <w:t>n</w:t>
            </w:r>
            <w:r w:rsidR="00C8760E" w:rsidRPr="00831526">
              <w:rPr>
                <w:rStyle w:val="tlid-translation"/>
                <w:vertAlign w:val="subscript"/>
              </w:rPr>
              <w:t>orm</w:t>
            </w:r>
            <w:r w:rsidR="00C8760E">
              <w:rPr>
                <w:rStyle w:val="tlid-translation"/>
                <w:vertAlign w:val="subscript"/>
              </w:rPr>
              <w:t xml:space="preserve"> – </w:t>
            </w:r>
            <w:r w:rsidR="00C8760E" w:rsidRPr="00C8760E">
              <w:rPr>
                <w:rStyle w:val="tlid-translation"/>
                <w:sz w:val="20"/>
                <w:szCs w:val="20"/>
                <w:lang w:val="en-US"/>
              </w:rPr>
              <w:t>AUC</w:t>
            </w:r>
            <w:r w:rsidR="00C8760E" w:rsidRPr="00C8760E">
              <w:rPr>
                <w:rStyle w:val="tlid-translation"/>
                <w:sz w:val="20"/>
                <w:szCs w:val="20"/>
              </w:rPr>
              <w:t>, нормализованная по дозе.</w:t>
            </w:r>
          </w:p>
        </w:tc>
      </w:tr>
    </w:tbl>
    <w:p w14:paraId="0956EC98" w14:textId="16923F8E" w:rsidR="00B47726" w:rsidRPr="00AD2111" w:rsidRDefault="0098334C" w:rsidP="00E75618">
      <w:pPr>
        <w:pStyle w:val="3"/>
        <w:spacing w:after="240" w:line="240" w:lineRule="auto"/>
        <w:rPr>
          <w:rFonts w:ascii="Times New Roman" w:hAnsi="Times New Roman"/>
          <w:bCs w:val="0"/>
          <w:szCs w:val="24"/>
        </w:rPr>
      </w:pPr>
      <w:bookmarkStart w:id="138" w:name="_Toc136854676"/>
      <w:r w:rsidRPr="00AD2111">
        <w:rPr>
          <w:rFonts w:ascii="Times New Roman" w:hAnsi="Times New Roman"/>
          <w:bCs w:val="0"/>
          <w:szCs w:val="24"/>
        </w:rPr>
        <w:t>4</w:t>
      </w:r>
      <w:r w:rsidR="00B47726" w:rsidRPr="00AD2111">
        <w:rPr>
          <w:rFonts w:ascii="Times New Roman" w:hAnsi="Times New Roman"/>
          <w:bCs w:val="0"/>
          <w:szCs w:val="24"/>
        </w:rPr>
        <w:t>.</w:t>
      </w:r>
      <w:r w:rsidR="00E75618" w:rsidRPr="00AD2111">
        <w:rPr>
          <w:rFonts w:ascii="Times New Roman" w:hAnsi="Times New Roman"/>
          <w:bCs w:val="0"/>
          <w:szCs w:val="24"/>
        </w:rPr>
        <w:t>1.6</w:t>
      </w:r>
      <w:r w:rsidR="00B47726" w:rsidRPr="00AD2111">
        <w:rPr>
          <w:rFonts w:ascii="Times New Roman" w:hAnsi="Times New Roman"/>
          <w:bCs w:val="0"/>
          <w:szCs w:val="24"/>
        </w:rPr>
        <w:t>. Фармакокинетика у особых групп пациентов</w:t>
      </w:r>
      <w:bookmarkEnd w:id="137"/>
      <w:bookmarkEnd w:id="138"/>
    </w:p>
    <w:p w14:paraId="66BF27A2" w14:textId="77777777" w:rsidR="00B47726" w:rsidRPr="00640DB2" w:rsidRDefault="0098334C" w:rsidP="00E75618">
      <w:pPr>
        <w:pStyle w:val="4"/>
        <w:spacing w:after="240" w:line="240" w:lineRule="auto"/>
        <w:rPr>
          <w:rFonts w:ascii="Times New Roman" w:hAnsi="Times New Roman"/>
          <w:color w:val="000000" w:themeColor="text1"/>
          <w:sz w:val="24"/>
          <w:szCs w:val="24"/>
        </w:rPr>
      </w:pPr>
      <w:bookmarkStart w:id="139" w:name="_Toc52190582"/>
      <w:bookmarkStart w:id="140" w:name="_Toc136854677"/>
      <w:r w:rsidRPr="00640DB2">
        <w:rPr>
          <w:rFonts w:ascii="Times New Roman" w:hAnsi="Times New Roman"/>
          <w:color w:val="000000" w:themeColor="text1"/>
          <w:sz w:val="24"/>
          <w:szCs w:val="24"/>
        </w:rPr>
        <w:t>4</w:t>
      </w:r>
      <w:r w:rsidR="00B47726" w:rsidRPr="00640DB2">
        <w:rPr>
          <w:rFonts w:ascii="Times New Roman" w:hAnsi="Times New Roman"/>
          <w:color w:val="000000" w:themeColor="text1"/>
          <w:sz w:val="24"/>
          <w:szCs w:val="24"/>
        </w:rPr>
        <w:t>.</w:t>
      </w:r>
      <w:r w:rsidR="00E75618" w:rsidRPr="00640DB2">
        <w:rPr>
          <w:rFonts w:ascii="Times New Roman" w:hAnsi="Times New Roman"/>
          <w:color w:val="000000" w:themeColor="text1"/>
          <w:sz w:val="24"/>
          <w:szCs w:val="24"/>
        </w:rPr>
        <w:t>1.6</w:t>
      </w:r>
      <w:r w:rsidR="00B47726" w:rsidRPr="00640DB2">
        <w:rPr>
          <w:rFonts w:ascii="Times New Roman" w:hAnsi="Times New Roman"/>
          <w:color w:val="000000" w:themeColor="text1"/>
          <w:sz w:val="24"/>
          <w:szCs w:val="24"/>
        </w:rPr>
        <w:t>.1. В</w:t>
      </w:r>
      <w:r w:rsidR="00E75618" w:rsidRPr="00640DB2">
        <w:rPr>
          <w:rFonts w:ascii="Times New Roman" w:hAnsi="Times New Roman"/>
          <w:color w:val="000000" w:themeColor="text1"/>
          <w:sz w:val="24"/>
          <w:szCs w:val="24"/>
        </w:rPr>
        <w:t>лияние в</w:t>
      </w:r>
      <w:r w:rsidR="00B47726" w:rsidRPr="00640DB2">
        <w:rPr>
          <w:rFonts w:ascii="Times New Roman" w:hAnsi="Times New Roman"/>
          <w:color w:val="000000" w:themeColor="text1"/>
          <w:sz w:val="24"/>
          <w:szCs w:val="24"/>
        </w:rPr>
        <w:t>озраст</w:t>
      </w:r>
      <w:r w:rsidR="00E75618" w:rsidRPr="00640DB2">
        <w:rPr>
          <w:rFonts w:ascii="Times New Roman" w:hAnsi="Times New Roman"/>
          <w:color w:val="000000" w:themeColor="text1"/>
          <w:sz w:val="24"/>
          <w:szCs w:val="24"/>
        </w:rPr>
        <w:t>а</w:t>
      </w:r>
      <w:r w:rsidR="00B47726" w:rsidRPr="00640DB2">
        <w:rPr>
          <w:rFonts w:ascii="Times New Roman" w:hAnsi="Times New Roman"/>
          <w:color w:val="000000" w:themeColor="text1"/>
          <w:sz w:val="24"/>
          <w:szCs w:val="24"/>
        </w:rPr>
        <w:t xml:space="preserve">, </w:t>
      </w:r>
      <w:r w:rsidR="00E75618" w:rsidRPr="00640DB2">
        <w:rPr>
          <w:rFonts w:ascii="Times New Roman" w:hAnsi="Times New Roman"/>
          <w:color w:val="000000" w:themeColor="text1"/>
          <w:sz w:val="24"/>
          <w:szCs w:val="24"/>
        </w:rPr>
        <w:t xml:space="preserve">массы тела, </w:t>
      </w:r>
      <w:r w:rsidR="00B47726" w:rsidRPr="00640DB2">
        <w:rPr>
          <w:rFonts w:ascii="Times New Roman" w:hAnsi="Times New Roman"/>
          <w:color w:val="000000" w:themeColor="text1"/>
          <w:sz w:val="24"/>
          <w:szCs w:val="24"/>
        </w:rPr>
        <w:t>пол</w:t>
      </w:r>
      <w:r w:rsidR="00E75618" w:rsidRPr="00640DB2">
        <w:rPr>
          <w:rFonts w:ascii="Times New Roman" w:hAnsi="Times New Roman"/>
          <w:color w:val="000000" w:themeColor="text1"/>
          <w:sz w:val="24"/>
          <w:szCs w:val="24"/>
        </w:rPr>
        <w:t>а</w:t>
      </w:r>
      <w:r w:rsidR="00B47726" w:rsidRPr="00640DB2">
        <w:rPr>
          <w:rFonts w:ascii="Times New Roman" w:hAnsi="Times New Roman"/>
          <w:color w:val="000000" w:themeColor="text1"/>
          <w:sz w:val="24"/>
          <w:szCs w:val="24"/>
        </w:rPr>
        <w:t xml:space="preserve"> и рас</w:t>
      </w:r>
      <w:bookmarkEnd w:id="139"/>
      <w:r w:rsidR="00E75618" w:rsidRPr="00640DB2">
        <w:rPr>
          <w:rFonts w:ascii="Times New Roman" w:hAnsi="Times New Roman"/>
          <w:color w:val="000000" w:themeColor="text1"/>
          <w:sz w:val="24"/>
          <w:szCs w:val="24"/>
        </w:rPr>
        <w:t>ы</w:t>
      </w:r>
      <w:bookmarkEnd w:id="140"/>
    </w:p>
    <w:p w14:paraId="1C687ADA" w14:textId="58CEA6BB" w:rsidR="00FB10EE" w:rsidRPr="00640DB2" w:rsidRDefault="008B4449" w:rsidP="00FB10EE">
      <w:pPr>
        <w:autoSpaceDE w:val="0"/>
        <w:autoSpaceDN w:val="0"/>
        <w:adjustRightInd w:val="0"/>
        <w:spacing w:after="0" w:line="240" w:lineRule="auto"/>
        <w:ind w:firstLine="708"/>
        <w:rPr>
          <w:iCs/>
          <w:lang w:eastAsia="en-US"/>
        </w:rPr>
      </w:pPr>
      <w:r w:rsidRPr="00640DB2">
        <w:rPr>
          <w:rStyle w:val="q4iawc"/>
        </w:rPr>
        <w:t>На основании популяционного фармакокинетического анализа вес</w:t>
      </w:r>
      <w:r w:rsidR="00D31A9B" w:rsidRPr="00640DB2">
        <w:rPr>
          <w:rStyle w:val="q4iawc"/>
        </w:rPr>
        <w:t xml:space="preserve"> (от 31,4 до 134 кг)</w:t>
      </w:r>
      <w:r w:rsidRPr="00640DB2">
        <w:rPr>
          <w:rStyle w:val="q4iawc"/>
        </w:rPr>
        <w:t xml:space="preserve">, пол, возраст </w:t>
      </w:r>
      <w:r w:rsidR="00D31A9B" w:rsidRPr="00640DB2">
        <w:rPr>
          <w:rStyle w:val="q4iawc"/>
        </w:rPr>
        <w:t xml:space="preserve">(от 28 до 87 лет) </w:t>
      </w:r>
      <w:r w:rsidRPr="00640DB2">
        <w:rPr>
          <w:rStyle w:val="q4iawc"/>
        </w:rPr>
        <w:t>и раса не оказывают клинически значимого влияния на экспозицию афатиниба [3]</w:t>
      </w:r>
      <w:r w:rsidR="00FB10EE" w:rsidRPr="00640DB2">
        <w:rPr>
          <w:iCs/>
          <w:lang w:eastAsia="en-US"/>
        </w:rPr>
        <w:t>.</w:t>
      </w:r>
    </w:p>
    <w:p w14:paraId="559C4B86" w14:textId="296CC315" w:rsidR="005A61BD" w:rsidRPr="00640DB2" w:rsidRDefault="005A61BD" w:rsidP="00FB10EE">
      <w:pPr>
        <w:autoSpaceDE w:val="0"/>
        <w:autoSpaceDN w:val="0"/>
        <w:adjustRightInd w:val="0"/>
        <w:spacing w:after="0" w:line="240" w:lineRule="auto"/>
        <w:ind w:firstLine="708"/>
        <w:rPr>
          <w:rStyle w:val="q4iawc"/>
        </w:rPr>
      </w:pPr>
      <w:r w:rsidRPr="00640DB2">
        <w:rPr>
          <w:rStyle w:val="q4iawc"/>
        </w:rPr>
        <w:t>Воздействие в плазме (AUC</w:t>
      </w:r>
      <w:r w:rsidRPr="00640DB2">
        <w:rPr>
          <w:rStyle w:val="q4iawc"/>
          <w:vertAlign w:val="subscript"/>
        </w:rPr>
        <w:t>,ss</w:t>
      </w:r>
      <w:r w:rsidRPr="00640DB2">
        <w:rPr>
          <w:rStyle w:val="q4iawc"/>
        </w:rPr>
        <w:t>) увеличилось на 26 % у пациента с массой тела 42 кг (2,5-й процентиль) и уменьшилось на 22 % у пациента с массой тела 95 кг (97,5-й процентиль) по сравнению с пациентом с массой тела 62 кг (средняя масса тела пациентов) в общей популяции пациентов).</w:t>
      </w:r>
    </w:p>
    <w:p w14:paraId="3390EB8C" w14:textId="535778AA" w:rsidR="000430BF" w:rsidRPr="00640DB2" w:rsidRDefault="00640DB2" w:rsidP="00FB10EE">
      <w:pPr>
        <w:autoSpaceDE w:val="0"/>
        <w:autoSpaceDN w:val="0"/>
        <w:adjustRightInd w:val="0"/>
        <w:spacing w:after="0" w:line="240" w:lineRule="auto"/>
        <w:ind w:firstLine="708"/>
        <w:rPr>
          <w:rStyle w:val="q4iawc"/>
        </w:rPr>
      </w:pPr>
      <w:r w:rsidRPr="00640DB2">
        <w:rPr>
          <w:rStyle w:val="q4iawc"/>
        </w:rPr>
        <w:t>Пол был статистически значимой ковариантной для CL/F, где у</w:t>
      </w:r>
      <w:r w:rsidR="005A61BD" w:rsidRPr="00640DB2">
        <w:rPr>
          <w:rStyle w:val="q4iawc"/>
        </w:rPr>
        <w:t xml:space="preserve"> пациентов женского пола экспозиция в плазме крови (AUC</w:t>
      </w:r>
      <w:r w:rsidR="005A61BD" w:rsidRPr="00640DB2">
        <w:rPr>
          <w:rStyle w:val="q4iawc"/>
          <w:vertAlign w:val="subscript"/>
        </w:rPr>
        <w:t>,ss</w:t>
      </w:r>
      <w:r w:rsidR="005A61BD" w:rsidRPr="00640DB2">
        <w:rPr>
          <w:rStyle w:val="q4iawc"/>
        </w:rPr>
        <w:t>, с поправкой на массу тела) была на 15 % выше, чем у пациентов мужского пола</w:t>
      </w:r>
      <w:r w:rsidR="000430BF" w:rsidRPr="00640DB2">
        <w:rPr>
          <w:rStyle w:val="q4iawc"/>
        </w:rPr>
        <w:t>.</w:t>
      </w:r>
    </w:p>
    <w:p w14:paraId="525370D2" w14:textId="004F6497" w:rsidR="00640DB2" w:rsidRPr="00640DB2" w:rsidRDefault="00D31A9B" w:rsidP="00640DB2">
      <w:pPr>
        <w:autoSpaceDE w:val="0"/>
        <w:autoSpaceDN w:val="0"/>
        <w:adjustRightInd w:val="0"/>
        <w:spacing w:after="0" w:line="240" w:lineRule="auto"/>
        <w:ind w:firstLine="708"/>
        <w:rPr>
          <w:rStyle w:val="q4iawc"/>
        </w:rPr>
      </w:pPr>
      <w:r w:rsidRPr="00640DB2">
        <w:rPr>
          <w:rStyle w:val="q4iawc"/>
        </w:rPr>
        <w:t>Ф</w:t>
      </w:r>
      <w:r w:rsidR="00640DB2" w:rsidRPr="00640DB2">
        <w:rPr>
          <w:rStyle w:val="q4iawc"/>
        </w:rPr>
        <w:t xml:space="preserve">армакокинетика </w:t>
      </w:r>
      <w:r w:rsidRPr="00640DB2">
        <w:rPr>
          <w:rStyle w:val="q4iawc"/>
        </w:rPr>
        <w:t xml:space="preserve">существенно не различается между азиатскими и европеоидными пациентами, а возраст не является значимой ковариантной величиной. Экспозиция афатиниба у японских пациентов оценивалась в части MTD исследования фазы I/II с включением </w:t>
      </w:r>
      <w:r w:rsidR="00640DB2" w:rsidRPr="00640DB2">
        <w:rPr>
          <w:rStyle w:val="q4iawc"/>
        </w:rPr>
        <w:t>12</w:t>
      </w:r>
      <w:r w:rsidRPr="00640DB2">
        <w:rPr>
          <w:rStyle w:val="q4iawc"/>
        </w:rPr>
        <w:t xml:space="preserve"> пациентов. Вариабельность </w:t>
      </w:r>
      <w:r w:rsidR="00640DB2" w:rsidRPr="00640DB2">
        <w:rPr>
          <w:rStyle w:val="q4iawc"/>
        </w:rPr>
        <w:t>фармакокинетики</w:t>
      </w:r>
      <w:r w:rsidRPr="00640DB2">
        <w:rPr>
          <w:rStyle w:val="q4iawc"/>
        </w:rPr>
        <w:t xml:space="preserve"> была от умеренной до высокой. Наблюдалась небольшая тенденция к более высокому воздействию у японцев по сравнению с пациентами европеоидной расы в равновесном состоянии, но исследование пришло к выводу, что фармакокинетика сопоставима между двумя группами. 50 мг дималеата афатиниба были выбраны в качестве начальной дозы на этапе II исследования. Доза 55 мг была определена как MTD у пациентов европеоидной расы [5].</w:t>
      </w:r>
    </w:p>
    <w:p w14:paraId="728C2EEE" w14:textId="283D4A2D" w:rsidR="00640DB2" w:rsidRPr="00640DB2" w:rsidRDefault="00640DB2" w:rsidP="00640DB2">
      <w:pPr>
        <w:autoSpaceDE w:val="0"/>
        <w:autoSpaceDN w:val="0"/>
        <w:adjustRightInd w:val="0"/>
        <w:spacing w:after="0" w:line="240" w:lineRule="auto"/>
        <w:ind w:firstLine="708"/>
        <w:rPr>
          <w:rStyle w:val="q4iawc"/>
        </w:rPr>
      </w:pPr>
      <w:r w:rsidRPr="00640DB2">
        <w:rPr>
          <w:rStyle w:val="q4iawc"/>
        </w:rPr>
        <w:t>После введения афатиниба в дозе 18 мг/м</w:t>
      </w:r>
      <w:r w:rsidRPr="00640DB2">
        <w:rPr>
          <w:rStyle w:val="q4iawc"/>
          <w:vertAlign w:val="superscript"/>
        </w:rPr>
        <w:t>2</w:t>
      </w:r>
      <w:r w:rsidRPr="00640DB2">
        <w:rPr>
          <w:rStyle w:val="q4iawc"/>
        </w:rPr>
        <w:t xml:space="preserve"> равновесная экспозиция (AUC и C</w:t>
      </w:r>
      <w:r w:rsidRPr="00640DB2">
        <w:rPr>
          <w:rStyle w:val="q4iawc"/>
          <w:vertAlign w:val="subscript"/>
        </w:rPr>
        <w:t>max</w:t>
      </w:r>
      <w:r w:rsidRPr="00640DB2">
        <w:rPr>
          <w:rStyle w:val="q4iawc"/>
        </w:rPr>
        <w:t>) у детей в возрасте от 2 до 18 лет была сравнима с таковой, наблюдаемой у взрослых, принимавших афатиниб в дозе 40–50 мг [1].</w:t>
      </w:r>
    </w:p>
    <w:p w14:paraId="6F3DC799" w14:textId="77777777" w:rsidR="00B47726" w:rsidRPr="00640DB2" w:rsidRDefault="0098334C" w:rsidP="00E75618">
      <w:pPr>
        <w:pStyle w:val="4"/>
        <w:spacing w:after="240" w:line="240" w:lineRule="auto"/>
        <w:rPr>
          <w:b w:val="0"/>
          <w:iCs/>
        </w:rPr>
      </w:pPr>
      <w:bookmarkStart w:id="141" w:name="_Toc52190583"/>
      <w:bookmarkStart w:id="142" w:name="_Toc136854678"/>
      <w:r w:rsidRPr="00640DB2">
        <w:rPr>
          <w:rFonts w:ascii="Times New Roman" w:hAnsi="Times New Roman"/>
          <w:color w:val="000000" w:themeColor="text1"/>
          <w:sz w:val="24"/>
          <w:szCs w:val="24"/>
        </w:rPr>
        <w:t>4</w:t>
      </w:r>
      <w:r w:rsidR="00B47726" w:rsidRPr="00640DB2">
        <w:rPr>
          <w:rFonts w:ascii="Times New Roman" w:hAnsi="Times New Roman"/>
          <w:color w:val="000000" w:themeColor="text1"/>
          <w:sz w:val="24"/>
          <w:szCs w:val="24"/>
        </w:rPr>
        <w:t>.</w:t>
      </w:r>
      <w:r w:rsidR="00E75618" w:rsidRPr="00640DB2">
        <w:rPr>
          <w:rFonts w:ascii="Times New Roman" w:hAnsi="Times New Roman"/>
          <w:color w:val="000000" w:themeColor="text1"/>
          <w:sz w:val="24"/>
          <w:szCs w:val="24"/>
        </w:rPr>
        <w:t>1.6</w:t>
      </w:r>
      <w:r w:rsidR="00B47726" w:rsidRPr="00640DB2">
        <w:rPr>
          <w:rFonts w:ascii="Times New Roman" w:hAnsi="Times New Roman"/>
          <w:color w:val="000000" w:themeColor="text1"/>
          <w:sz w:val="24"/>
          <w:szCs w:val="24"/>
        </w:rPr>
        <w:t>.2. Почечная недостаточность</w:t>
      </w:r>
      <w:bookmarkEnd w:id="141"/>
      <w:bookmarkEnd w:id="142"/>
    </w:p>
    <w:p w14:paraId="743E1399" w14:textId="793D5753" w:rsidR="005A61BD" w:rsidRPr="00640DB2" w:rsidRDefault="005A61BD" w:rsidP="00B90E58">
      <w:pPr>
        <w:pStyle w:val="ab"/>
        <w:shd w:val="clear" w:color="auto" w:fill="FFFFFF"/>
        <w:spacing w:before="0" w:beforeAutospacing="0" w:after="0" w:afterAutospacing="0"/>
        <w:ind w:firstLine="708"/>
        <w:jc w:val="both"/>
        <w:rPr>
          <w:color w:val="000000"/>
        </w:rPr>
      </w:pPr>
      <w:bookmarkStart w:id="143" w:name="_Toc52190584"/>
      <w:r w:rsidRPr="00640DB2">
        <w:rPr>
          <w:rStyle w:val="q4iawc"/>
        </w:rPr>
        <w:t xml:space="preserve">Воздействие афатиниба умеренно повышалось при снижении </w:t>
      </w:r>
      <w:r w:rsidR="00884105" w:rsidRPr="00640DB2">
        <w:rPr>
          <w:rStyle w:val="q4iawc"/>
        </w:rPr>
        <w:t>КК</w:t>
      </w:r>
      <w:r w:rsidRPr="00640DB2">
        <w:rPr>
          <w:rStyle w:val="q4iawc"/>
        </w:rPr>
        <w:t>, т.е. для пациента с КК 60 мл/мин или 30 мл/мин экспозиция (</w:t>
      </w:r>
      <w:r w:rsidR="00651E27" w:rsidRPr="00640DB2">
        <w:rPr>
          <w:rStyle w:val="q4iawc"/>
        </w:rPr>
        <w:t>AUC</w:t>
      </w:r>
      <w:r w:rsidR="00651E27" w:rsidRPr="00640DB2">
        <w:rPr>
          <w:rStyle w:val="q4iawc"/>
          <w:vertAlign w:val="subscript"/>
        </w:rPr>
        <w:t>,ss</w:t>
      </w:r>
      <w:r w:rsidRPr="00640DB2">
        <w:rPr>
          <w:rStyle w:val="q4iawc"/>
        </w:rPr>
        <w:t>) афатиниба увеличивалась на 13 %. и 42%, соответственно, и снизился на 6</w:t>
      </w:r>
      <w:r w:rsidR="00BD0EEC" w:rsidRPr="00640DB2">
        <w:rPr>
          <w:rStyle w:val="q4iawc"/>
        </w:rPr>
        <w:t xml:space="preserve"> </w:t>
      </w:r>
      <w:r w:rsidRPr="00640DB2">
        <w:rPr>
          <w:rStyle w:val="q4iawc"/>
        </w:rPr>
        <w:t>% и 20</w:t>
      </w:r>
      <w:r w:rsidR="00BD0EEC" w:rsidRPr="00640DB2">
        <w:rPr>
          <w:rStyle w:val="q4iawc"/>
        </w:rPr>
        <w:t xml:space="preserve"> </w:t>
      </w:r>
      <w:r w:rsidRPr="00640DB2">
        <w:rPr>
          <w:rStyle w:val="q4iawc"/>
        </w:rPr>
        <w:t xml:space="preserve">% для пациента с </w:t>
      </w:r>
      <w:r w:rsidR="00BD0EEC" w:rsidRPr="00640DB2">
        <w:rPr>
          <w:rStyle w:val="q4iawc"/>
        </w:rPr>
        <w:t>КК</w:t>
      </w:r>
      <w:r w:rsidRPr="00640DB2">
        <w:rPr>
          <w:rStyle w:val="q4iawc"/>
        </w:rPr>
        <w:t xml:space="preserve"> 90 мл/мин или 120 мл/мин, соответственно, по сравнению с пациентом с </w:t>
      </w:r>
      <w:r w:rsidR="00BD0EEC" w:rsidRPr="00640DB2">
        <w:rPr>
          <w:rStyle w:val="q4iawc"/>
        </w:rPr>
        <w:t>КК</w:t>
      </w:r>
      <w:r w:rsidRPr="00640DB2">
        <w:rPr>
          <w:rStyle w:val="q4iawc"/>
        </w:rPr>
        <w:t xml:space="preserve"> 79 мл/мин</w:t>
      </w:r>
      <w:r w:rsidR="00BD0EEC" w:rsidRPr="00640DB2">
        <w:rPr>
          <w:rStyle w:val="q4iawc"/>
        </w:rPr>
        <w:t xml:space="preserve"> [1]. Афатиниб не изучался у пациентов с тяжелыми нарушениями функции почек (КК &lt; 30 мл/мин)</w:t>
      </w:r>
      <w:r w:rsidR="00BD0EEC" w:rsidRPr="00640DB2">
        <w:rPr>
          <w:color w:val="000000"/>
        </w:rPr>
        <w:t xml:space="preserve"> [3].</w:t>
      </w:r>
    </w:p>
    <w:p w14:paraId="414BF57A" w14:textId="09F3F124" w:rsidR="007E5129" w:rsidRPr="00640DB2" w:rsidRDefault="007E5129" w:rsidP="00B90E58">
      <w:pPr>
        <w:pStyle w:val="ab"/>
        <w:shd w:val="clear" w:color="auto" w:fill="FFFFFF"/>
        <w:spacing w:before="0" w:beforeAutospacing="0" w:after="0" w:afterAutospacing="0"/>
        <w:ind w:firstLine="708"/>
        <w:jc w:val="both"/>
        <w:rPr>
          <w:color w:val="000000"/>
        </w:rPr>
      </w:pPr>
      <w:r w:rsidRPr="00640DB2">
        <w:rPr>
          <w:rStyle w:val="q4iawc"/>
        </w:rPr>
        <w:t>Воздействие афатиниба на пациентов с почечной недостаточностью сравнивали с таковым у здоровых добровольцев после однократного приема 40 мг афатиниба. У субъектов с умеренной почечной недостаточностью (n = 8; eGFR 30-59 мл/мин/1,73 м², в соответствии с формулой MDRD, экспозиция составила 101 % (C</w:t>
      </w:r>
      <w:r w:rsidRPr="00640DB2">
        <w:rPr>
          <w:rStyle w:val="q4iawc"/>
          <w:vertAlign w:val="subscript"/>
        </w:rPr>
        <w:t>max</w:t>
      </w:r>
      <w:r w:rsidRPr="00640DB2">
        <w:rPr>
          <w:rStyle w:val="q4iawc"/>
        </w:rPr>
        <w:t>) и 122 % (AUC0-</w:t>
      </w:r>
      <w:r w:rsidRPr="00640DB2">
        <w:rPr>
          <w:rStyle w:val="q4iawc"/>
          <w:vertAlign w:val="subscript"/>
        </w:rPr>
        <w:t>tz</w:t>
      </w:r>
      <w:r w:rsidRPr="00640DB2">
        <w:rPr>
          <w:rStyle w:val="q4iawc"/>
        </w:rPr>
        <w:t xml:space="preserve">) по сравнению со здоровым контролем. Субъекты с тяжелой почечной недостаточностью (n = 8; </w:t>
      </w:r>
      <w:r w:rsidR="00A433C3" w:rsidRPr="00640DB2">
        <w:rPr>
          <w:rStyle w:val="q4iawc"/>
        </w:rPr>
        <w:t>eGFR</w:t>
      </w:r>
      <w:r w:rsidRPr="00640DB2">
        <w:rPr>
          <w:rStyle w:val="q4iawc"/>
        </w:rPr>
        <w:t xml:space="preserve"> 15–29 мл/мин/1,73 м², согласно формуле MDRD) подвергались воздействию 122 % (C</w:t>
      </w:r>
      <w:r w:rsidRPr="00640DB2">
        <w:rPr>
          <w:rStyle w:val="q4iawc"/>
          <w:vertAlign w:val="subscript"/>
        </w:rPr>
        <w:t>max</w:t>
      </w:r>
      <w:r w:rsidRPr="00640DB2">
        <w:rPr>
          <w:rStyle w:val="q4iawc"/>
        </w:rPr>
        <w:t>) и 150 % (AUC</w:t>
      </w:r>
      <w:r w:rsidRPr="00640DB2">
        <w:rPr>
          <w:rStyle w:val="q4iawc"/>
          <w:vertAlign w:val="subscript"/>
        </w:rPr>
        <w:t>0-tz</w:t>
      </w:r>
      <w:r w:rsidRPr="00640DB2">
        <w:rPr>
          <w:rStyle w:val="q4iawc"/>
        </w:rPr>
        <w:t>) по сравнению со здоровыми людьми из контрольной группы. На основании этого исследования и популяционного фармакокинетического анализа данных, полученных в ходе клинических исследований при различных типах опухолей, сделан вывод, что корректировка начальной дозы у пациентов с легким (</w:t>
      </w:r>
      <w:r w:rsidR="00A433C3" w:rsidRPr="00640DB2">
        <w:rPr>
          <w:rStyle w:val="q4iawc"/>
        </w:rPr>
        <w:t>eGFR</w:t>
      </w:r>
      <w:r w:rsidRPr="00640DB2">
        <w:rPr>
          <w:rStyle w:val="q4iawc"/>
        </w:rPr>
        <w:t xml:space="preserve"> 60–89 мл/мин/1,73 м²), среднетяжелым (</w:t>
      </w:r>
      <w:r w:rsidR="00A433C3" w:rsidRPr="00640DB2">
        <w:rPr>
          <w:rStyle w:val="q4iawc"/>
        </w:rPr>
        <w:t>eGFR</w:t>
      </w:r>
      <w:r w:rsidRPr="00640DB2">
        <w:rPr>
          <w:rStyle w:val="q4iawc"/>
        </w:rPr>
        <w:t xml:space="preserve"> 30 -59 мл/мин/1,73 м²) или тяжелая (</w:t>
      </w:r>
      <w:r w:rsidR="00A433C3" w:rsidRPr="00640DB2">
        <w:rPr>
          <w:rStyle w:val="q4iawc"/>
        </w:rPr>
        <w:t>eGFR</w:t>
      </w:r>
      <w:r w:rsidRPr="00640DB2">
        <w:rPr>
          <w:rStyle w:val="q4iawc"/>
        </w:rPr>
        <w:t xml:space="preserve"> 15-29 мл/мин/1,73 м²) почечная недостаточность не является обязательной</w:t>
      </w:r>
      <w:r w:rsidR="00A433C3" w:rsidRPr="00640DB2">
        <w:rPr>
          <w:rStyle w:val="q4iawc"/>
        </w:rPr>
        <w:t xml:space="preserve"> [1].</w:t>
      </w:r>
    </w:p>
    <w:p w14:paraId="5363ED01" w14:textId="77777777" w:rsidR="00B47726" w:rsidRPr="00597BF6" w:rsidRDefault="00F42555" w:rsidP="00F42555">
      <w:pPr>
        <w:pStyle w:val="4"/>
        <w:spacing w:after="240" w:line="240" w:lineRule="auto"/>
        <w:rPr>
          <w:rFonts w:ascii="Times New Roman" w:hAnsi="Times New Roman"/>
          <w:color w:val="000000" w:themeColor="text1"/>
          <w:sz w:val="24"/>
          <w:szCs w:val="24"/>
        </w:rPr>
      </w:pPr>
      <w:bookmarkStart w:id="144" w:name="_Toc136854679"/>
      <w:r w:rsidRPr="00640DB2">
        <w:rPr>
          <w:rFonts w:ascii="Times New Roman" w:hAnsi="Times New Roman"/>
          <w:color w:val="000000" w:themeColor="text1"/>
          <w:sz w:val="24"/>
          <w:szCs w:val="24"/>
        </w:rPr>
        <w:t>4</w:t>
      </w:r>
      <w:r w:rsidR="00B47726" w:rsidRPr="00640DB2">
        <w:rPr>
          <w:rFonts w:ascii="Times New Roman" w:hAnsi="Times New Roman"/>
          <w:color w:val="000000" w:themeColor="text1"/>
          <w:sz w:val="24"/>
          <w:szCs w:val="24"/>
        </w:rPr>
        <w:t>.</w:t>
      </w:r>
      <w:r w:rsidRPr="00640DB2">
        <w:rPr>
          <w:rFonts w:ascii="Times New Roman" w:hAnsi="Times New Roman"/>
          <w:color w:val="000000" w:themeColor="text1"/>
          <w:sz w:val="24"/>
          <w:szCs w:val="24"/>
        </w:rPr>
        <w:t>1.</w:t>
      </w:r>
      <w:r w:rsidR="00E75618" w:rsidRPr="00640DB2">
        <w:rPr>
          <w:rFonts w:ascii="Times New Roman" w:hAnsi="Times New Roman"/>
          <w:color w:val="000000" w:themeColor="text1"/>
          <w:sz w:val="24"/>
          <w:szCs w:val="24"/>
        </w:rPr>
        <w:t>6</w:t>
      </w:r>
      <w:r w:rsidR="00B47726" w:rsidRPr="00640DB2">
        <w:rPr>
          <w:rFonts w:ascii="Times New Roman" w:hAnsi="Times New Roman"/>
          <w:color w:val="000000" w:themeColor="text1"/>
          <w:sz w:val="24"/>
          <w:szCs w:val="24"/>
        </w:rPr>
        <w:t>.3. Печеночная недостаточность</w:t>
      </w:r>
      <w:bookmarkEnd w:id="143"/>
      <w:bookmarkEnd w:id="144"/>
    </w:p>
    <w:p w14:paraId="53F74D52" w14:textId="7888E649" w:rsidR="00CC07A2" w:rsidRDefault="00CC07A2" w:rsidP="00CC07A2">
      <w:pPr>
        <w:pStyle w:val="ab"/>
        <w:shd w:val="clear" w:color="auto" w:fill="FFFFFF"/>
        <w:spacing w:before="0" w:beforeAutospacing="0" w:after="0" w:afterAutospacing="0"/>
        <w:ind w:firstLine="708"/>
        <w:jc w:val="both"/>
        <w:rPr>
          <w:color w:val="000000"/>
        </w:rPr>
      </w:pPr>
      <w:r w:rsidRPr="00640DB2">
        <w:rPr>
          <w:rStyle w:val="q4iawc"/>
        </w:rPr>
        <w:t>Пациенты с нарушением функции печени легкой (Чайлд-Пью А) и средней (Чайлд-Пью В) степени тяжести, выявленные</w:t>
      </w:r>
      <w:r>
        <w:rPr>
          <w:rStyle w:val="q4iawc"/>
        </w:rPr>
        <w:t xml:space="preserve"> по результатам печеночных тестов, не коррелировали с какими-либо значительными изменениями экспозиции афатиниба. Имелись огра</w:t>
      </w:r>
      <w:r w:rsidRPr="00CC07A2">
        <w:rPr>
          <w:rStyle w:val="q4iawc"/>
        </w:rPr>
        <w:t xml:space="preserve">ниченные данные об умеренной и тяжелой печеночной недостаточности (класс Чайлд-Пью) </w:t>
      </w:r>
      <w:r w:rsidRPr="00CC07A2">
        <w:rPr>
          <w:color w:val="000000"/>
        </w:rPr>
        <w:t>[1].</w:t>
      </w:r>
    </w:p>
    <w:p w14:paraId="208EB84F" w14:textId="45929ADD" w:rsidR="00F42555" w:rsidRPr="008326E8" w:rsidRDefault="00F42555" w:rsidP="00E75618">
      <w:pPr>
        <w:spacing w:before="240" w:after="240" w:line="240" w:lineRule="auto"/>
        <w:outlineLvl w:val="2"/>
        <w:rPr>
          <w:b/>
          <w:bCs/>
        </w:rPr>
      </w:pPr>
      <w:bookmarkStart w:id="145" w:name="_Toc136854680"/>
      <w:r w:rsidRPr="008326E8">
        <w:rPr>
          <w:b/>
          <w:bCs/>
        </w:rPr>
        <w:t>4.</w:t>
      </w:r>
      <w:r w:rsidR="00E75618" w:rsidRPr="008326E8">
        <w:rPr>
          <w:b/>
          <w:bCs/>
        </w:rPr>
        <w:t>1.7</w:t>
      </w:r>
      <w:r w:rsidRPr="008326E8">
        <w:rPr>
          <w:b/>
          <w:bCs/>
        </w:rPr>
        <w:t xml:space="preserve">. </w:t>
      </w:r>
      <w:r w:rsidRPr="008326E8">
        <w:rPr>
          <w:b/>
        </w:rPr>
        <w:t>Фармакокине</w:t>
      </w:r>
      <w:r w:rsidRPr="008326E8">
        <w:rPr>
          <w:b/>
          <w:bCs/>
        </w:rPr>
        <w:t>тические лекарственные взаимодействия</w:t>
      </w:r>
      <w:r w:rsidR="00816850" w:rsidRPr="008326E8">
        <w:rPr>
          <w:b/>
          <w:bCs/>
        </w:rPr>
        <w:t xml:space="preserve"> и другие формы взаимодействия</w:t>
      </w:r>
      <w:bookmarkEnd w:id="145"/>
    </w:p>
    <w:p w14:paraId="0AFCEE28" w14:textId="24DF7EB2" w:rsidR="00365FCB" w:rsidRPr="00377CB5" w:rsidRDefault="00365FCB" w:rsidP="00365FCB">
      <w:pPr>
        <w:pStyle w:val="ab"/>
        <w:shd w:val="clear" w:color="auto" w:fill="FFFFFF"/>
        <w:spacing w:before="0" w:beforeAutospacing="0" w:after="0" w:afterAutospacing="0"/>
        <w:ind w:firstLine="709"/>
        <w:jc w:val="both"/>
      </w:pPr>
      <w:r w:rsidRPr="00377CB5">
        <w:t xml:space="preserve">Афатиниб не метаболизируется в значительной степени и </w:t>
      </w:r>
      <w:r w:rsidR="00FE1765" w:rsidRPr="00377CB5">
        <w:t xml:space="preserve">не является ингибитором или индуктором ферментов </w:t>
      </w:r>
      <w:r w:rsidRPr="00377CB5">
        <w:t>CYP</w:t>
      </w:r>
      <w:r w:rsidR="00FE1765" w:rsidRPr="00377CB5">
        <w:t xml:space="preserve"> (CYP1A2, 2B6, 2C8, 2C9, 2C19 и 3A4 [3])</w:t>
      </w:r>
      <w:r w:rsidRPr="00377CB5">
        <w:t>. Поскольку он хорошо растворим в физиологическом диапазоне pH 1–7,5 [</w:t>
      </w:r>
      <w:r w:rsidR="00BC4FC7" w:rsidRPr="00377CB5">
        <w:t>6</w:t>
      </w:r>
      <w:r w:rsidRPr="00377CB5">
        <w:t xml:space="preserve">], не ожидается каких-либо лекарственных взаимодействий с препаратами, снижающими кислотность, такими как антагонисты Н2 </w:t>
      </w:r>
      <w:r w:rsidR="003C0332">
        <w:t>–</w:t>
      </w:r>
      <w:r w:rsidRPr="00377CB5">
        <w:t xml:space="preserve"> рецепторов, ингибиторы протонной помпы и антациды.</w:t>
      </w:r>
    </w:p>
    <w:p w14:paraId="43E43D96" w14:textId="6615FC6E" w:rsidR="00BC4FC7" w:rsidRPr="002B149D" w:rsidRDefault="00FE1765" w:rsidP="00FE1765">
      <w:pPr>
        <w:pStyle w:val="ab"/>
        <w:shd w:val="clear" w:color="auto" w:fill="FFFFFF"/>
        <w:spacing w:before="0" w:beforeAutospacing="0" w:after="0" w:afterAutospacing="0"/>
        <w:ind w:firstLine="709"/>
        <w:jc w:val="both"/>
      </w:pPr>
      <w:r w:rsidRPr="00377CB5">
        <w:t xml:space="preserve">По данным </w:t>
      </w:r>
      <w:r w:rsidRPr="00377CB5">
        <w:rPr>
          <w:i/>
          <w:iCs/>
        </w:rPr>
        <w:t>in vitro</w:t>
      </w:r>
      <w:r w:rsidRPr="00377CB5">
        <w:t>,</w:t>
      </w:r>
      <w:r w:rsidR="00365FCB" w:rsidRPr="00377CB5">
        <w:t xml:space="preserve"> афатиниб является субстратом и ингибитором </w:t>
      </w:r>
      <w:r w:rsidR="002B149D">
        <w:t>BCRP</w:t>
      </w:r>
      <w:r w:rsidR="00365FCB" w:rsidRPr="00377CB5">
        <w:t xml:space="preserve">. Поскольку нет доступных </w:t>
      </w:r>
      <w:r w:rsidR="00365FCB" w:rsidRPr="00377CB5">
        <w:rPr>
          <w:i/>
          <w:iCs/>
        </w:rPr>
        <w:t>in vivo</w:t>
      </w:r>
      <w:r w:rsidR="00365FCB" w:rsidRPr="00377CB5">
        <w:t xml:space="preserve"> модуляторов или субстратов </w:t>
      </w:r>
      <w:r w:rsidR="002B149D">
        <w:t>BCRP</w:t>
      </w:r>
      <w:r w:rsidR="00365FCB" w:rsidRPr="00377CB5">
        <w:t>, которые можно было бы вводить субъектам</w:t>
      </w:r>
      <w:r w:rsidR="00365FCB" w:rsidRPr="002B149D">
        <w:t>, не проводилось специального клинического исследования для изучения потенциала клинического взаимодействия афатиниба с лекарственными средствами в отношении субстратов этого переносчика оттока</w:t>
      </w:r>
      <w:r w:rsidR="00BC4FC7" w:rsidRPr="002B149D">
        <w:t xml:space="preserve"> [</w:t>
      </w:r>
      <w:r w:rsidRPr="002B149D">
        <w:t>7</w:t>
      </w:r>
      <w:r w:rsidR="00BC4FC7" w:rsidRPr="002B149D">
        <w:t>].</w:t>
      </w:r>
    </w:p>
    <w:p w14:paraId="34CBD458" w14:textId="4BF72356" w:rsidR="002B149D" w:rsidRPr="00646408" w:rsidRDefault="002B149D" w:rsidP="000A41FA">
      <w:pPr>
        <w:pStyle w:val="ab"/>
        <w:shd w:val="clear" w:color="auto" w:fill="FFFFFF"/>
        <w:spacing w:before="0" w:beforeAutospacing="0" w:after="0" w:afterAutospacing="0"/>
        <w:ind w:firstLine="709"/>
        <w:jc w:val="both"/>
      </w:pPr>
      <w:r w:rsidRPr="002B149D">
        <w:t xml:space="preserve">Данные </w:t>
      </w:r>
      <w:r w:rsidRPr="002B149D">
        <w:rPr>
          <w:i/>
          <w:iCs/>
        </w:rPr>
        <w:t>in vitro</w:t>
      </w:r>
      <w:r w:rsidRPr="002B149D">
        <w:t xml:space="preserve"> показали, что межлекарственные взаимодействия с афатинибом из-за ингибирования UGT1A1 и транспортеров OATP1B1, OATP1B3, OATP2B1, OAT1, OAT3, OCT1, OCT2 и OCT3 считаются</w:t>
      </w:r>
      <w:r>
        <w:t xml:space="preserve"> маловероятными</w:t>
      </w:r>
      <w:r w:rsidRPr="00646408">
        <w:rPr>
          <w:rStyle w:val="q4iawc"/>
        </w:rPr>
        <w:t xml:space="preserve"> </w:t>
      </w:r>
      <w:r w:rsidRPr="00646408">
        <w:t>[1].</w:t>
      </w:r>
    </w:p>
    <w:p w14:paraId="53BFB4D6" w14:textId="4C036A94" w:rsidR="00365FCB" w:rsidRPr="00646408" w:rsidRDefault="00377CB5" w:rsidP="00377CB5">
      <w:pPr>
        <w:pStyle w:val="ab"/>
        <w:shd w:val="clear" w:color="auto" w:fill="FFFFFF"/>
        <w:spacing w:before="0" w:beforeAutospacing="0" w:after="0" w:afterAutospacing="0"/>
        <w:ind w:firstLine="709"/>
        <w:jc w:val="both"/>
      </w:pPr>
      <w:r w:rsidRPr="00646408">
        <w:t xml:space="preserve">По данным </w:t>
      </w:r>
      <w:r w:rsidRPr="00646408">
        <w:rPr>
          <w:i/>
          <w:iCs/>
        </w:rPr>
        <w:t>in vitro</w:t>
      </w:r>
      <w:r w:rsidRPr="00646408">
        <w:t>, афатиниб является субстратом и ингибитором Pgp [3]</w:t>
      </w:r>
      <w:r w:rsidR="00365FCB" w:rsidRPr="00646408">
        <w:t>, но концентрации афатиниба в плазме в терапевтических дозах значительно ниже, чем концентрации, которые, как ожидается, ингибируют Pgp. В соответствии с этим, одновременное введение афатиниба с сиролимусом, субстратом Pgp, не приводило к клинически значимому изменению воздействия любого из препаратов [</w:t>
      </w:r>
      <w:r w:rsidRPr="00646408">
        <w:t>8</w:t>
      </w:r>
      <w:r w:rsidR="00365FCB" w:rsidRPr="00646408">
        <w:t>], что позволяет предположить, что афатиниб имеет низкий или незначительный потенциал взаимодействия с другими субстратами Pgp [</w:t>
      </w:r>
      <w:r w:rsidRPr="00646408">
        <w:t>6</w:t>
      </w:r>
      <w:r w:rsidR="00365FCB" w:rsidRPr="00646408">
        <w:t>]. Это также свидетельствует об отсутствии вероятного межлекарственного взаимодействия между афатинибом и субстратами Pgp в месте всасывания в кишечнике, где могут возникать потенциально более высокие локальные концентрации афатиниба по сравнению с системными уровнями в плазме.</w:t>
      </w:r>
    </w:p>
    <w:p w14:paraId="24DCCF89" w14:textId="5FB5672E" w:rsidR="00365FCB" w:rsidRPr="00646408" w:rsidRDefault="00365FCB" w:rsidP="00365FCB">
      <w:pPr>
        <w:pStyle w:val="ab"/>
        <w:shd w:val="clear" w:color="auto" w:fill="FFFFFF"/>
        <w:spacing w:before="0" w:beforeAutospacing="0" w:after="0" w:afterAutospacing="0"/>
        <w:ind w:firstLine="709"/>
        <w:jc w:val="both"/>
      </w:pPr>
      <w:r w:rsidRPr="00646408">
        <w:t xml:space="preserve">Поскольку афатиниб является субстратом Pgp </w:t>
      </w:r>
      <w:r w:rsidRPr="00646408">
        <w:rPr>
          <w:i/>
          <w:iCs/>
        </w:rPr>
        <w:t>in vitro</w:t>
      </w:r>
      <w:r w:rsidRPr="00646408">
        <w:t>, совместное введение мощных ингибиторов и индукторов этого переносчика оттока потенциально может изменить его экспозицию (AUC и C</w:t>
      </w:r>
      <w:r w:rsidRPr="00646408">
        <w:rPr>
          <w:vertAlign w:val="subscript"/>
        </w:rPr>
        <w:t>max</w:t>
      </w:r>
      <w:r w:rsidRPr="00646408">
        <w:t>). Было проведено несколько исследований лекарственного взаимодействия фазы I для изучения потенциала взаимодействия с мощными модуляторами Pgp [</w:t>
      </w:r>
      <w:r w:rsidR="00377CB5" w:rsidRPr="00646408">
        <w:t>10</w:t>
      </w:r>
      <w:r w:rsidRPr="00646408">
        <w:t>].</w:t>
      </w:r>
    </w:p>
    <w:p w14:paraId="7B0B210B" w14:textId="77777777" w:rsidR="001A6B9E" w:rsidRDefault="008B4449" w:rsidP="008B4449">
      <w:pPr>
        <w:pStyle w:val="ab"/>
        <w:shd w:val="clear" w:color="auto" w:fill="FFFFFF"/>
        <w:spacing w:before="0" w:beforeAutospacing="0" w:after="0" w:afterAutospacing="0"/>
        <w:ind w:firstLine="709"/>
        <w:jc w:val="both"/>
      </w:pPr>
      <w:r w:rsidRPr="00646408">
        <w:t>Эффект</w:t>
      </w:r>
      <w:r w:rsidRPr="008B4449">
        <w:t xml:space="preserve"> времени дозирования ритонавира по отношению к однократной пероральной дозе </w:t>
      </w:r>
      <w:r w:rsidR="00EB61C7">
        <w:t>афатиниба</w:t>
      </w:r>
      <w:r w:rsidRPr="008B4449">
        <w:t xml:space="preserve"> оценивали у здоровых добровольцев, принимавших 40 мг </w:t>
      </w:r>
      <w:r w:rsidR="00EB61C7">
        <w:t>афатиниба</w:t>
      </w:r>
      <w:r w:rsidRPr="008B4449">
        <w:t xml:space="preserve"> отдельно, по сравнению с таковыми после одновременного введения ритонавира (200 мг два раза в день в течение 3 дней) через 6 часов после введения </w:t>
      </w:r>
      <w:r w:rsidR="00EB61C7">
        <w:t>афатиниба</w:t>
      </w:r>
      <w:r w:rsidRPr="008B4449">
        <w:t>. Относительная биодоступность для AUC</w:t>
      </w:r>
      <w:r w:rsidRPr="00EB61C7">
        <w:rPr>
          <w:vertAlign w:val="subscript"/>
        </w:rPr>
        <w:t>0-∞</w:t>
      </w:r>
      <w:r w:rsidRPr="008B4449">
        <w:t xml:space="preserve"> и C</w:t>
      </w:r>
      <w:r w:rsidRPr="00EB61C7">
        <w:rPr>
          <w:vertAlign w:val="subscript"/>
        </w:rPr>
        <w:t>max</w:t>
      </w:r>
      <w:r w:rsidRPr="008B4449">
        <w:t xml:space="preserve"> афатиниба составляла 119</w:t>
      </w:r>
      <w:r w:rsidR="00EB61C7">
        <w:t xml:space="preserve"> </w:t>
      </w:r>
      <w:r w:rsidRPr="008B4449">
        <w:t>% и 104</w:t>
      </w:r>
      <w:r w:rsidR="00EB61C7">
        <w:t xml:space="preserve"> </w:t>
      </w:r>
      <w:r w:rsidRPr="008B4449">
        <w:t>% при совместном приеме с ритонавиром и 111</w:t>
      </w:r>
      <w:r w:rsidR="00EB61C7">
        <w:t xml:space="preserve"> </w:t>
      </w:r>
      <w:r w:rsidRPr="008B4449">
        <w:t>% и 105</w:t>
      </w:r>
      <w:r w:rsidR="00EB61C7">
        <w:t xml:space="preserve"> </w:t>
      </w:r>
      <w:r w:rsidRPr="008B4449">
        <w:t xml:space="preserve">% при приеме ритонавира через 6 часов после приема </w:t>
      </w:r>
      <w:r w:rsidR="00EB61C7">
        <w:t>афатиниба</w:t>
      </w:r>
      <w:r w:rsidRPr="008B4449">
        <w:t>.</w:t>
      </w:r>
    </w:p>
    <w:p w14:paraId="330E62AC" w14:textId="2C029B43" w:rsidR="00324315" w:rsidRDefault="008B4449" w:rsidP="008B4449">
      <w:pPr>
        <w:pStyle w:val="ab"/>
        <w:shd w:val="clear" w:color="auto" w:fill="FFFFFF"/>
        <w:spacing w:before="0" w:beforeAutospacing="0" w:after="0" w:afterAutospacing="0"/>
        <w:ind w:firstLine="709"/>
        <w:jc w:val="both"/>
      </w:pPr>
      <w:r w:rsidRPr="008B4449">
        <w:t xml:space="preserve">В другом исследовании, когда ритонавир (200 мг </w:t>
      </w:r>
      <w:r w:rsidR="00EB61C7">
        <w:t>2раза/</w:t>
      </w:r>
      <w:r w:rsidRPr="008B4449">
        <w:t xml:space="preserve">день в течение 3 дней) вводили за 1 час до однократной дозы 20 мг </w:t>
      </w:r>
      <w:r w:rsidR="00EB61C7">
        <w:t>афатиниба</w:t>
      </w:r>
      <w:r w:rsidRPr="008B4449">
        <w:t>, экспозиция афатиниба увеличивалась на 48</w:t>
      </w:r>
      <w:r w:rsidR="00EB61C7">
        <w:t xml:space="preserve"> </w:t>
      </w:r>
      <w:r w:rsidRPr="008B4449">
        <w:t xml:space="preserve">% для </w:t>
      </w:r>
      <w:r w:rsidR="00EB61C7" w:rsidRPr="008B4449">
        <w:t>AUC</w:t>
      </w:r>
      <w:r w:rsidR="00EB61C7" w:rsidRPr="00EB61C7">
        <w:rPr>
          <w:vertAlign w:val="subscript"/>
        </w:rPr>
        <w:t>0-∞</w:t>
      </w:r>
      <w:r w:rsidR="00EB61C7" w:rsidRPr="008B4449">
        <w:t xml:space="preserve"> </w:t>
      </w:r>
      <w:r w:rsidRPr="008B4449">
        <w:t>и на 39</w:t>
      </w:r>
      <w:r w:rsidR="00EB61C7">
        <w:t xml:space="preserve"> </w:t>
      </w:r>
      <w:r w:rsidRPr="008B4449">
        <w:t>% для C</w:t>
      </w:r>
      <w:r w:rsidRPr="00EB61C7">
        <w:rPr>
          <w:vertAlign w:val="subscript"/>
        </w:rPr>
        <w:t>max</w:t>
      </w:r>
      <w:r w:rsidRPr="008B4449">
        <w:t>.</w:t>
      </w:r>
    </w:p>
    <w:p w14:paraId="4B44429E" w14:textId="77777777" w:rsidR="002B149D" w:rsidRDefault="008B4449" w:rsidP="002B149D">
      <w:pPr>
        <w:pStyle w:val="ab"/>
        <w:shd w:val="clear" w:color="auto" w:fill="FFFFFF"/>
        <w:spacing w:before="0" w:beforeAutospacing="0" w:after="0" w:afterAutospacing="0"/>
        <w:ind w:firstLine="709"/>
        <w:jc w:val="both"/>
      </w:pPr>
      <w:r w:rsidRPr="008B4449">
        <w:t xml:space="preserve">Предварительное лечение мощным индуктором P-gp, рифампицином (600 мг </w:t>
      </w:r>
      <w:r w:rsidR="00EB61C7">
        <w:t>1</w:t>
      </w:r>
      <w:r w:rsidRPr="008B4449">
        <w:t xml:space="preserve"> раз</w:t>
      </w:r>
      <w:r w:rsidR="00EB61C7">
        <w:t>/день</w:t>
      </w:r>
      <w:r w:rsidRPr="008B4449">
        <w:t xml:space="preserve"> в течение 7 дней), снижало экспозицию афатиниба в плазме на 34</w:t>
      </w:r>
      <w:r w:rsidR="00EB61C7">
        <w:t xml:space="preserve"> </w:t>
      </w:r>
      <w:r w:rsidRPr="008B4449">
        <w:t>%</w:t>
      </w:r>
      <w:r w:rsidR="00EB61C7">
        <w:t xml:space="preserve"> </w:t>
      </w:r>
      <w:r w:rsidR="00EB61C7" w:rsidRPr="008B4449">
        <w:t>AUC</w:t>
      </w:r>
      <w:r w:rsidR="00EB61C7" w:rsidRPr="00EB61C7">
        <w:rPr>
          <w:vertAlign w:val="subscript"/>
        </w:rPr>
        <w:t>0-∞</w:t>
      </w:r>
      <w:r w:rsidR="00EB61C7" w:rsidRPr="008B4449">
        <w:t xml:space="preserve"> </w:t>
      </w:r>
      <w:r w:rsidRPr="008B4449">
        <w:t>и 22</w:t>
      </w:r>
      <w:r w:rsidR="00EB61C7">
        <w:t xml:space="preserve"> </w:t>
      </w:r>
      <w:r w:rsidRPr="008B4449">
        <w:t>% C</w:t>
      </w:r>
      <w:r w:rsidRPr="00EB61C7">
        <w:rPr>
          <w:vertAlign w:val="subscript"/>
        </w:rPr>
        <w:t>max</w:t>
      </w:r>
      <w:r w:rsidR="00BC4FC7" w:rsidRPr="00BC4FC7">
        <w:t xml:space="preserve"> </w:t>
      </w:r>
      <w:r w:rsidR="00BC4FC7" w:rsidRPr="008B4449">
        <w:t>[3].</w:t>
      </w:r>
    </w:p>
    <w:p w14:paraId="38604D11" w14:textId="5C4D08E5" w:rsidR="00BC4FC7" w:rsidRPr="00646408" w:rsidRDefault="00BC4FC7" w:rsidP="001A6B9E">
      <w:pPr>
        <w:pStyle w:val="ab"/>
        <w:shd w:val="clear" w:color="auto" w:fill="FFFFFF"/>
        <w:spacing w:before="0" w:beforeAutospacing="0" w:after="0" w:afterAutospacing="0"/>
        <w:ind w:firstLine="709"/>
        <w:jc w:val="both"/>
      </w:pPr>
      <w:r w:rsidRPr="00646408">
        <w:t>Фармакокинетика афатиниба изучалась в сочетании со стандартными химиотерапевтическими агентами, включая летрозол [</w:t>
      </w:r>
      <w:r w:rsidR="00646408">
        <w:t>10</w:t>
      </w:r>
      <w:r w:rsidRPr="00646408">
        <w:t>], паклитаксел [</w:t>
      </w:r>
      <w:r w:rsidR="00646408">
        <w:t>11</w:t>
      </w:r>
      <w:r w:rsidRPr="00646408">
        <w:t>], пеметрексед [</w:t>
      </w:r>
      <w:r w:rsidR="00646408">
        <w:t>12</w:t>
      </w:r>
      <w:r w:rsidRPr="00646408">
        <w:t>], доцетаксел [</w:t>
      </w:r>
      <w:r w:rsidR="00646408">
        <w:t>13</w:t>
      </w:r>
      <w:r w:rsidRPr="00646408">
        <w:t>], винорелбин [</w:t>
      </w:r>
      <w:r w:rsidR="00646408">
        <w:t>14</w:t>
      </w:r>
      <w:r w:rsidRPr="00646408">
        <w:t>], темозоломид [</w:t>
      </w:r>
      <w:r w:rsidR="00646408">
        <w:t>15</w:t>
      </w:r>
      <w:r w:rsidRPr="00646408">
        <w:t>], трастузумаб [</w:t>
      </w:r>
      <w:r w:rsidR="00646408">
        <w:t>16</w:t>
      </w:r>
      <w:r w:rsidRPr="00646408">
        <w:t xml:space="preserve">, </w:t>
      </w:r>
      <w:r w:rsidR="00646408">
        <w:t>17</w:t>
      </w:r>
      <w:r w:rsidRPr="00646408">
        <w:t>], нинтеданиб [</w:t>
      </w:r>
      <w:r w:rsidR="00646408">
        <w:t>18</w:t>
      </w:r>
      <w:r w:rsidRPr="00646408">
        <w:t>], карбоплатин, паклитаксел/бевацизумаб [</w:t>
      </w:r>
      <w:r w:rsidR="00646408">
        <w:t>19</w:t>
      </w:r>
      <w:r w:rsidRPr="00646408">
        <w:t>], цисплатин/паклитаксел [</w:t>
      </w:r>
      <w:r w:rsidR="00646408">
        <w:t>19</w:t>
      </w:r>
      <w:r w:rsidRPr="00646408">
        <w:t xml:space="preserve">, </w:t>
      </w:r>
      <w:r w:rsidR="00646408">
        <w:t>20</w:t>
      </w:r>
      <w:r w:rsidRPr="00646408">
        <w:t>] и цисплатин/5-фторурацил [</w:t>
      </w:r>
      <w:r w:rsidR="00646408">
        <w:t>20</w:t>
      </w:r>
      <w:r w:rsidRPr="00646408">
        <w:t>]. В большинстве этих исследований основной целью было определение максимально переносимой дозы комбинированного лечения у пациентов с солидными опухолями на поздних стадиях. Ни в одном из исследований не было продемонстрировано значимого фармакокинетического взаимодействия между афатинибом и другими препаратами</w:t>
      </w:r>
      <w:r w:rsidR="00646408">
        <w:t xml:space="preserve"> </w:t>
      </w:r>
      <w:r w:rsidR="00646408" w:rsidRPr="00646408">
        <w:t>[9</w:t>
      </w:r>
      <w:r w:rsidR="00646408" w:rsidRPr="003B3ADE">
        <w:t>]</w:t>
      </w:r>
      <w:r w:rsidRPr="00646408">
        <w:t>.</w:t>
      </w:r>
    </w:p>
    <w:p w14:paraId="073959E6" w14:textId="77777777" w:rsidR="00BC4FC7" w:rsidRPr="000A41FA" w:rsidRDefault="00BC4FC7" w:rsidP="003B3ADE">
      <w:pPr>
        <w:pStyle w:val="ab"/>
        <w:shd w:val="clear" w:color="auto" w:fill="FFFFFF"/>
        <w:spacing w:before="0" w:beforeAutospacing="0" w:after="0" w:afterAutospacing="0"/>
        <w:ind w:firstLine="709"/>
        <w:jc w:val="both"/>
        <w:rPr>
          <w:i/>
          <w:iCs/>
        </w:rPr>
      </w:pPr>
      <w:r w:rsidRPr="000A41FA">
        <w:rPr>
          <w:i/>
          <w:iCs/>
        </w:rPr>
        <w:t>Влияние других внутренних и внешних факторов на фармакокинетику афатиниба</w:t>
      </w:r>
    </w:p>
    <w:p w14:paraId="3E3A76F7" w14:textId="38F9BCBB" w:rsidR="00BC4FC7" w:rsidRPr="003B3ADE" w:rsidRDefault="00BC4FC7" w:rsidP="003B3ADE">
      <w:pPr>
        <w:pStyle w:val="ab"/>
        <w:shd w:val="clear" w:color="auto" w:fill="FFFFFF"/>
        <w:spacing w:before="0" w:beforeAutospacing="0" w:after="0" w:afterAutospacing="0"/>
        <w:ind w:firstLine="709"/>
        <w:jc w:val="both"/>
      </w:pPr>
      <w:r w:rsidRPr="003B3ADE">
        <w:t xml:space="preserve">Потенциальные эффекты различных внутренних и внешних факторов были исследованы с использованием популяционного подхода. Возраст, этническая принадлежность, история курения, употребление алкоголя или наличие метастазов в печени не оказывали статистически значимого влияния на экспозицию (AUC) и клиренс афатиниба в соответствующих анализах PopPK </w:t>
      </w:r>
      <w:r w:rsidR="000A41FA">
        <w:t>х</w:t>
      </w:r>
      <w:r w:rsidR="000A41FA" w:rsidRPr="000A41FA">
        <w:t>21</w:t>
      </w:r>
      <w:r w:rsidRPr="003B3ADE">
        <w:t xml:space="preserve">]. Значимыми ковариантами, которые влияли на экспозицию афатиниба, были потребление пищи, масса тела, пол, оценка эффективности Восточной кооперативной онкологической группы (ECOG), функция почек и уровень нескольких сывороточных переменных (щелочная фосфатаза, лактатдегидрогеназа </w:t>
      </w:r>
      <w:r w:rsidR="000A41FA">
        <w:t>(</w:t>
      </w:r>
      <w:r w:rsidRPr="003B3ADE">
        <w:t>ЛДГ</w:t>
      </w:r>
      <w:r w:rsidR="000A41FA">
        <w:t>)</w:t>
      </w:r>
      <w:r w:rsidRPr="003B3ADE">
        <w:t xml:space="preserve"> или общий белок). У пациентов женского пола экспозиция увеличилась на 15 % с учетом всех других ковариантных эффектов (в частности, массы тела), в то время как экспозиция увеличилась на 26 % для пациента с массой тела 42 кг (2,5-й процентиль) по сравнению с пациенткой с массой тела 62 кг (медиана в анализируемом диапазоне</w:t>
      </w:r>
      <w:r w:rsidR="000A41FA">
        <w:t xml:space="preserve"> н</w:t>
      </w:r>
      <w:r w:rsidRPr="003B3ADE">
        <w:t>аселени</w:t>
      </w:r>
      <w:r w:rsidR="000A41FA">
        <w:t>я</w:t>
      </w:r>
      <w:r w:rsidRPr="003B3ADE">
        <w:t xml:space="preserve">). За исключением </w:t>
      </w:r>
      <w:r w:rsidR="000A41FA" w:rsidRPr="005A61BD">
        <w:rPr>
          <w:rFonts w:eastAsia="TimesNewRomanPSMT"/>
          <w:lang w:eastAsia="en-US"/>
        </w:rPr>
        <w:t>КК</w:t>
      </w:r>
      <w:r w:rsidR="000A41FA" w:rsidRPr="003B3ADE">
        <w:t xml:space="preserve"> </w:t>
      </w:r>
      <w:r w:rsidRPr="003B3ADE">
        <w:t>30 мл/мин, эти ковариаты мало влияли на экспозицию афатиниба), только с верхним 95</w:t>
      </w:r>
      <w:r w:rsidR="000A41FA">
        <w:t xml:space="preserve"> </w:t>
      </w:r>
      <w:r w:rsidRPr="003B3ADE">
        <w:t xml:space="preserve">% ДИ AUC для массы тела 42 кг (2,5-й процентиль), показатель ECOG &gt;2 или выше, щелочная фосфатаза 509 ЕД/л (97,5-й процентиль), ЛДГ 893 ЕД/л (97,5-й процентиль) более 125 %. Варьирование этих ковариат в пределах наблюдаемых экстремальных значений (2,5-й или 97,5-й процентиль от исходных значений) увеличивало экспозицию на 27,8 % для </w:t>
      </w:r>
      <w:r w:rsidR="008326E8">
        <w:t>КК</w:t>
      </w:r>
      <w:r w:rsidRPr="003B3ADE">
        <w:t xml:space="preserve"> 43 мл/мин (2,5-й процентиль) или снижало экспозицию на 26 % для потребления пищи менее 3 мл/мин</w:t>
      </w:r>
      <w:r w:rsidR="008326E8">
        <w:t>*</w:t>
      </w:r>
      <w:r w:rsidRPr="003B3ADE">
        <w:t>ч до или менее чем через 1 ч после введения афатиниба. При моделировании индивидуальных ковариатных эффектов все индивидуальные ковариатные эффекты находились в пределах 90</w:t>
      </w:r>
      <w:r w:rsidR="008326E8">
        <w:t xml:space="preserve"> </w:t>
      </w:r>
      <w:r w:rsidRPr="003B3ADE">
        <w:t>% прогнозируемого интервала концентрации в плазме профиля времени для типичного пациента.</w:t>
      </w:r>
    </w:p>
    <w:p w14:paraId="63F2B43A" w14:textId="279AB96E" w:rsidR="00BC4FC7" w:rsidRPr="008326E8" w:rsidRDefault="008326E8" w:rsidP="003B3ADE">
      <w:pPr>
        <w:pStyle w:val="ab"/>
        <w:shd w:val="clear" w:color="auto" w:fill="FFFFFF"/>
        <w:spacing w:before="0" w:beforeAutospacing="0" w:after="0" w:afterAutospacing="0"/>
        <w:ind w:firstLine="709"/>
        <w:jc w:val="both"/>
      </w:pPr>
      <w:r w:rsidRPr="003B3ADE">
        <w:t>К</w:t>
      </w:r>
      <w:r w:rsidR="00BC4FC7" w:rsidRPr="003B3ADE">
        <w:t>урение</w:t>
      </w:r>
      <w:r w:rsidR="004505E1">
        <w:t xml:space="preserve"> </w:t>
      </w:r>
      <w:r w:rsidR="00BC4FC7" w:rsidRPr="003B3ADE">
        <w:t xml:space="preserve">в анамнезе не оказало существенного влияния на экспозицию афатиниба в </w:t>
      </w:r>
      <w:r w:rsidR="00BC4FC7" w:rsidRPr="008326E8">
        <w:t>плазме в анализе PopPK</w:t>
      </w:r>
      <w:r w:rsidRPr="008326E8">
        <w:t xml:space="preserve"> </w:t>
      </w:r>
      <w:r w:rsidR="00BC4FC7" w:rsidRPr="008326E8">
        <w:t>[</w:t>
      </w:r>
      <w:r w:rsidRPr="008326E8">
        <w:t>21</w:t>
      </w:r>
      <w:r w:rsidR="00BC4FC7" w:rsidRPr="008326E8">
        <w:t>]. Этого можно было ожидать на основании незначительного метаболизма афатиниба, в котором ферменты CYP, такие как CYP1A1/1A2, которые индуцируются курением [</w:t>
      </w:r>
      <w:r w:rsidRPr="008326E8">
        <w:t>22</w:t>
      </w:r>
      <w:r w:rsidR="00BC4FC7" w:rsidRPr="008326E8">
        <w:t>], играют незначительную роль.</w:t>
      </w:r>
    </w:p>
    <w:p w14:paraId="471C8606" w14:textId="77777777" w:rsidR="000A41FA" w:rsidRPr="00646408" w:rsidRDefault="000A41FA" w:rsidP="000A41FA">
      <w:pPr>
        <w:pStyle w:val="ab"/>
        <w:shd w:val="clear" w:color="auto" w:fill="FFFFFF"/>
        <w:spacing w:before="0" w:beforeAutospacing="0" w:after="0" w:afterAutospacing="0"/>
        <w:ind w:firstLine="709"/>
        <w:jc w:val="both"/>
      </w:pPr>
      <w:r w:rsidRPr="008326E8">
        <w:rPr>
          <w:rStyle w:val="q4iawc"/>
        </w:rPr>
        <w:t>Совместный прием пищи с высоким содержанием жиров с афатинибом приводил к значительному снижению воздействия афатиниба примерно на 50 % в отношении C</w:t>
      </w:r>
      <w:r w:rsidRPr="008326E8">
        <w:rPr>
          <w:rStyle w:val="q4iawc"/>
          <w:vertAlign w:val="subscript"/>
        </w:rPr>
        <w:t>max</w:t>
      </w:r>
      <w:r w:rsidRPr="008326E8">
        <w:rPr>
          <w:rStyle w:val="q4iawc"/>
        </w:rPr>
        <w:t xml:space="preserve"> и на 39 % в отношении AUC</w:t>
      </w:r>
      <w:r w:rsidRPr="008326E8">
        <w:rPr>
          <w:rStyle w:val="q4iawc"/>
          <w:vertAlign w:val="subscript"/>
        </w:rPr>
        <w:t>0-∞</w:t>
      </w:r>
      <w:r w:rsidRPr="008326E8">
        <w:rPr>
          <w:rStyle w:val="q4iawc"/>
        </w:rPr>
        <w:t xml:space="preserve"> </w:t>
      </w:r>
      <w:r w:rsidRPr="008326E8">
        <w:t>[1].</w:t>
      </w:r>
    </w:p>
    <w:p w14:paraId="00424CD6" w14:textId="77777777" w:rsidR="00E75618" w:rsidRPr="00E71CDB" w:rsidRDefault="00E75618" w:rsidP="00E75618">
      <w:pPr>
        <w:pStyle w:val="2"/>
        <w:spacing w:line="240" w:lineRule="auto"/>
        <w:rPr>
          <w:color w:val="000000" w:themeColor="text1"/>
          <w:szCs w:val="24"/>
        </w:rPr>
      </w:pPr>
      <w:bookmarkStart w:id="146" w:name="_Toc136854681"/>
      <w:r w:rsidRPr="00E71CDB">
        <w:rPr>
          <w:color w:val="000000" w:themeColor="text1"/>
          <w:szCs w:val="24"/>
        </w:rPr>
        <w:t>4.2. Фармакодинамика у человека</w:t>
      </w:r>
      <w:bookmarkEnd w:id="146"/>
    </w:p>
    <w:p w14:paraId="7162D474" w14:textId="3A55E787" w:rsidR="00C65347" w:rsidRDefault="00C65347" w:rsidP="00C65347">
      <w:pPr>
        <w:pStyle w:val="ab"/>
        <w:shd w:val="clear" w:color="auto" w:fill="FFFFFF"/>
        <w:spacing w:before="0" w:beforeAutospacing="0" w:after="0" w:afterAutospacing="0"/>
        <w:ind w:firstLine="708"/>
        <w:jc w:val="both"/>
        <w:rPr>
          <w:rStyle w:val="q4iawc"/>
        </w:rPr>
      </w:pPr>
      <w:r>
        <w:rPr>
          <w:rStyle w:val="q4iawc"/>
        </w:rPr>
        <w:t>Афатиниб связан с преходящим повышением уровня аминотрансфераз в сыворотке во время терапии и, как сообщается, вызывает клинически выраженное острое повреждение печени и редкие случаи смерти</w:t>
      </w:r>
      <w:r w:rsidR="00B87757" w:rsidRPr="00B87757">
        <w:rPr>
          <w:rStyle w:val="q4iawc"/>
        </w:rPr>
        <w:t>.</w:t>
      </w:r>
      <w:r w:rsidR="00B87757">
        <w:rPr>
          <w:rStyle w:val="q4iawc"/>
        </w:rPr>
        <w:t xml:space="preserve"> </w:t>
      </w:r>
      <w:r w:rsidRPr="00C65347">
        <w:rPr>
          <w:rStyle w:val="q4iawc"/>
        </w:rPr>
        <w:t>Повышение уровня аминотрансфераз в сыворотке крови во время терапии афатинибом часто встречается у 20-50</w:t>
      </w:r>
      <w:r w:rsidR="00B87757" w:rsidRPr="00B87757">
        <w:rPr>
          <w:rStyle w:val="q4iawc"/>
        </w:rPr>
        <w:t xml:space="preserve"> </w:t>
      </w:r>
      <w:r w:rsidRPr="00C65347">
        <w:rPr>
          <w:rStyle w:val="q4iawc"/>
        </w:rPr>
        <w:t>% пациентов, но поднимается более чем в 5 раз выше верхней границы нормы только у 1-2</w:t>
      </w:r>
      <w:r w:rsidR="00B87757" w:rsidRPr="00B87757">
        <w:rPr>
          <w:rStyle w:val="q4iawc"/>
        </w:rPr>
        <w:t xml:space="preserve"> </w:t>
      </w:r>
      <w:r w:rsidRPr="00C65347">
        <w:rPr>
          <w:rStyle w:val="q4iawc"/>
        </w:rPr>
        <w:t xml:space="preserve">%. </w:t>
      </w:r>
      <w:r w:rsidR="00B87757">
        <w:rPr>
          <w:rStyle w:val="q4iawc"/>
        </w:rPr>
        <w:t>П</w:t>
      </w:r>
      <w:r w:rsidRPr="00C65347">
        <w:rPr>
          <w:rStyle w:val="q4iawc"/>
        </w:rPr>
        <w:t>еченочная недостаточность возникла у 0,2</w:t>
      </w:r>
      <w:r w:rsidR="00B87757">
        <w:rPr>
          <w:rStyle w:val="q4iawc"/>
        </w:rPr>
        <w:t xml:space="preserve"> </w:t>
      </w:r>
      <w:r w:rsidRPr="00C65347">
        <w:rPr>
          <w:rStyle w:val="q4iawc"/>
        </w:rPr>
        <w:t>% пациентов и привела к нескольким смертельным исходам. Конкретные сведения о поражении печени, связанном с применением афатиниба, такие как латентный период, структура сывороточных ферментов, клинические признаки и течение, не опубликованы. Иммуноаллергические и аутоиммунные проявления встречаются редко. Частота клинически значимого поражения печени и печеночной недостаточности увеличивается у пациентов с ранее существовавшим циррозом или печеночной недостаточностью из-за опухолевой нагрузки на печень</w:t>
      </w:r>
      <w:r w:rsidR="00B87757" w:rsidRPr="00C65347">
        <w:rPr>
          <w:rStyle w:val="q4iawc"/>
        </w:rPr>
        <w:t xml:space="preserve"> [24]</w:t>
      </w:r>
      <w:r w:rsidR="00B87757">
        <w:rPr>
          <w:rStyle w:val="q4iawc"/>
        </w:rPr>
        <w:t>.</w:t>
      </w:r>
    </w:p>
    <w:p w14:paraId="20830347" w14:textId="54F94C9D" w:rsidR="00D95BB8" w:rsidRPr="00610378" w:rsidRDefault="0044325F" w:rsidP="00610378">
      <w:pPr>
        <w:pStyle w:val="ab"/>
        <w:shd w:val="clear" w:color="auto" w:fill="FFFFFF"/>
        <w:spacing w:before="0" w:beforeAutospacing="0" w:after="0" w:afterAutospacing="0"/>
        <w:ind w:firstLine="708"/>
        <w:jc w:val="both"/>
      </w:pPr>
      <w:r w:rsidRPr="0044325F">
        <w:t>Влияние афатиниба в дозе 50 мг на реполяризацию сердца изучали у 60 пациентов с солидными опухолями на поздних стадиях. Средний временной интервал QT с использованием метода коррекции Фридериции (QTcF) в течение 1–24 часов после введения афатиниба показал недостоверное уменьшение на 0,3 мс (90</w:t>
      </w:r>
      <w:r w:rsidR="00016BE4">
        <w:t xml:space="preserve"> </w:t>
      </w:r>
      <w:r w:rsidRPr="0044325F">
        <w:t>%</w:t>
      </w:r>
      <w:r w:rsidR="00214BE8">
        <w:t xml:space="preserve"> </w:t>
      </w:r>
      <w:r w:rsidRPr="0044325F">
        <w:t>ДИ от -2,8 до 2,3 мс) между исходным уровнем и 14-м днем. Не было обнаружено изменений среднего интервала QTc &gt; 20 мс, и ни у одного пациента не было нового удлинения интервала QTcF (&gt; 450 мс) или нескорректированного интервала QT &gt; 500 мс в 1-й или 14-й дни [</w:t>
      </w:r>
      <w:r w:rsidR="00016BE4">
        <w:t>23</w:t>
      </w:r>
      <w:r w:rsidRPr="0044325F">
        <w:t>]. Корреляции между фармакокинетическими параметрами и показателями электрокардиограммы (ЭКГ) не наблюдалось, и не было обнаружено связанных с лечением морфологических отклонений ЭКГ. Таким образом, данные показывают, что афатиниб не влияет на интервал QTc, и, следовательно, клинически не показан специфический мониторинг ЭКГ</w:t>
      </w:r>
      <w:r w:rsidR="00610378">
        <w:t xml:space="preserve"> </w:t>
      </w:r>
      <w:r w:rsidR="00D95BB8">
        <w:rPr>
          <w:rStyle w:val="q4iawc"/>
        </w:rPr>
        <w:t>[</w:t>
      </w:r>
      <w:r w:rsidR="00610378">
        <w:rPr>
          <w:rStyle w:val="q4iawc"/>
        </w:rPr>
        <w:t>7</w:t>
      </w:r>
      <w:r w:rsidR="00D95BB8">
        <w:rPr>
          <w:rStyle w:val="q4iawc"/>
        </w:rPr>
        <w:t>].</w:t>
      </w:r>
      <w:r w:rsidR="00D95BB8">
        <w:rPr>
          <w:rStyle w:val="viiyi"/>
          <w:rFonts w:eastAsia="MS Mincho"/>
        </w:rPr>
        <w:t xml:space="preserve"> </w:t>
      </w:r>
      <w:r w:rsidR="00D95BB8">
        <w:rPr>
          <w:rStyle w:val="q4iawc"/>
        </w:rPr>
        <w:t>Наибольшее изменение QTcF по сравнению с исходным значением составило 1,6 мс, наблюдаемое через 1 ч после введения дозы [</w:t>
      </w:r>
      <w:r w:rsidR="00D95BB8" w:rsidRPr="00D95BB8">
        <w:rPr>
          <w:rStyle w:val="q4iawc"/>
        </w:rPr>
        <w:t>2</w:t>
      </w:r>
      <w:r w:rsidR="00D95BB8">
        <w:rPr>
          <w:rStyle w:val="q4iawc"/>
        </w:rPr>
        <w:t>].</w:t>
      </w:r>
    </w:p>
    <w:p w14:paraId="3F3EA98D" w14:textId="77777777" w:rsidR="00B30F15" w:rsidRPr="00E71CDB" w:rsidRDefault="00B30F15" w:rsidP="00B30F15">
      <w:pPr>
        <w:spacing w:before="240" w:after="240" w:line="240" w:lineRule="auto"/>
        <w:outlineLvl w:val="2"/>
        <w:rPr>
          <w:b/>
          <w:bCs/>
        </w:rPr>
      </w:pPr>
      <w:bookmarkStart w:id="147" w:name="_Toc136854682"/>
      <w:r w:rsidRPr="00E71CDB">
        <w:rPr>
          <w:b/>
          <w:bCs/>
        </w:rPr>
        <w:t xml:space="preserve">4.2.1. </w:t>
      </w:r>
      <w:r w:rsidRPr="00E71CDB">
        <w:rPr>
          <w:b/>
        </w:rPr>
        <w:t xml:space="preserve">Фармакодинамические </w:t>
      </w:r>
      <w:r w:rsidRPr="00E71CDB">
        <w:rPr>
          <w:b/>
          <w:bCs/>
        </w:rPr>
        <w:t>лекарственные взаимодействия</w:t>
      </w:r>
      <w:bookmarkEnd w:id="147"/>
    </w:p>
    <w:p w14:paraId="6EBB1C80" w14:textId="77777777" w:rsidR="00E71CDB" w:rsidRPr="00313E7E" w:rsidRDefault="00E71CDB" w:rsidP="00E71CDB">
      <w:pPr>
        <w:spacing w:after="0" w:line="240" w:lineRule="auto"/>
        <w:ind w:firstLine="709"/>
      </w:pPr>
      <w:r w:rsidRPr="00313E7E">
        <w:t>Исследований не проводилось.</w:t>
      </w:r>
    </w:p>
    <w:p w14:paraId="483961F5" w14:textId="77777777" w:rsidR="00EA3757" w:rsidRPr="00F86DA0" w:rsidRDefault="00EA3757">
      <w:pPr>
        <w:pStyle w:val="ab"/>
        <w:shd w:val="clear" w:color="auto" w:fill="FFFFFF"/>
        <w:spacing w:before="0" w:beforeAutospacing="0" w:after="0" w:afterAutospacing="0"/>
        <w:ind w:firstLine="709"/>
        <w:jc w:val="both"/>
        <w:rPr>
          <w:highlight w:val="yellow"/>
        </w:rPr>
      </w:pPr>
    </w:p>
    <w:p w14:paraId="0111B4FA" w14:textId="7B4735B7" w:rsidR="008B7FBF" w:rsidRPr="00A249A9" w:rsidRDefault="008B7FBF" w:rsidP="00BA2D96">
      <w:pPr>
        <w:pStyle w:val="2"/>
        <w:spacing w:before="0" w:after="0" w:line="240" w:lineRule="auto"/>
        <w:rPr>
          <w:color w:val="000000" w:themeColor="text1"/>
          <w:szCs w:val="24"/>
        </w:rPr>
      </w:pPr>
      <w:bookmarkStart w:id="148" w:name="_Toc136854683"/>
      <w:r w:rsidRPr="00A249A9">
        <w:rPr>
          <w:color w:val="000000" w:themeColor="text1"/>
          <w:szCs w:val="24"/>
        </w:rPr>
        <w:t>4.</w:t>
      </w:r>
      <w:r w:rsidR="00E75618" w:rsidRPr="00A249A9">
        <w:rPr>
          <w:color w:val="000000" w:themeColor="text1"/>
          <w:szCs w:val="24"/>
        </w:rPr>
        <w:t>3</w:t>
      </w:r>
      <w:r w:rsidRPr="00A249A9">
        <w:rPr>
          <w:color w:val="000000" w:themeColor="text1"/>
          <w:szCs w:val="24"/>
        </w:rPr>
        <w:t>. Безопасность и эффективность</w:t>
      </w:r>
      <w:bookmarkEnd w:id="148"/>
    </w:p>
    <w:p w14:paraId="75E4A61D" w14:textId="77777777" w:rsidR="003C3091" w:rsidRPr="00A249A9" w:rsidRDefault="003C3091" w:rsidP="00BA2D96">
      <w:pPr>
        <w:spacing w:after="0" w:line="240" w:lineRule="auto"/>
      </w:pPr>
    </w:p>
    <w:p w14:paraId="5FC1A2F2" w14:textId="77777777" w:rsidR="003C3091" w:rsidRPr="00A249A9" w:rsidRDefault="00AB20DF" w:rsidP="00BA2D96">
      <w:pPr>
        <w:pStyle w:val="3"/>
        <w:spacing w:before="0" w:after="0" w:line="240" w:lineRule="auto"/>
        <w:rPr>
          <w:rFonts w:ascii="Times New Roman" w:hAnsi="Times New Roman"/>
          <w:szCs w:val="24"/>
        </w:rPr>
      </w:pPr>
      <w:bookmarkStart w:id="149" w:name="_Toc52190587"/>
      <w:bookmarkStart w:id="150" w:name="_Toc136854684"/>
      <w:r w:rsidRPr="00A249A9">
        <w:rPr>
          <w:rFonts w:ascii="Times New Roman" w:hAnsi="Times New Roman"/>
          <w:szCs w:val="24"/>
        </w:rPr>
        <w:t>4.</w:t>
      </w:r>
      <w:r w:rsidR="00B30F15" w:rsidRPr="00A249A9">
        <w:rPr>
          <w:rFonts w:ascii="Times New Roman" w:hAnsi="Times New Roman"/>
          <w:szCs w:val="24"/>
        </w:rPr>
        <w:t>3</w:t>
      </w:r>
      <w:r w:rsidRPr="00A249A9">
        <w:rPr>
          <w:rFonts w:ascii="Times New Roman" w:hAnsi="Times New Roman"/>
          <w:szCs w:val="24"/>
        </w:rPr>
        <w:t>.1</w:t>
      </w:r>
      <w:bookmarkEnd w:id="149"/>
      <w:r w:rsidR="00B30F15" w:rsidRPr="00A249A9">
        <w:rPr>
          <w:rFonts w:ascii="Times New Roman" w:hAnsi="Times New Roman"/>
          <w:szCs w:val="24"/>
        </w:rPr>
        <w:t>. Клиническая эффективность</w:t>
      </w:r>
      <w:bookmarkEnd w:id="150"/>
    </w:p>
    <w:p w14:paraId="5D2E36E5" w14:textId="77777777" w:rsidR="00834714" w:rsidRDefault="00834714" w:rsidP="00831526">
      <w:pPr>
        <w:spacing w:after="0" w:line="240" w:lineRule="auto"/>
        <w:ind w:firstLine="709"/>
      </w:pPr>
    </w:p>
    <w:p w14:paraId="6A038329" w14:textId="2D0C3534" w:rsidR="009D7E57" w:rsidRDefault="00107D74" w:rsidP="00831526">
      <w:pPr>
        <w:spacing w:after="0" w:line="240" w:lineRule="auto"/>
        <w:ind w:firstLine="709"/>
        <w:rPr>
          <w:bCs/>
        </w:rPr>
      </w:pPr>
      <w:r>
        <w:t xml:space="preserve">Проводилось 4 клинических исследования у пациентов с раком </w:t>
      </w:r>
      <w:r w:rsidR="00215BA5">
        <w:t>лёгкого</w:t>
      </w:r>
      <w:r>
        <w:t xml:space="preserve">, имеющих мутацию </w:t>
      </w:r>
      <w:r w:rsidRPr="009375E0">
        <w:rPr>
          <w:bCs/>
        </w:rPr>
        <w:t>EGFR</w:t>
      </w:r>
      <w:r>
        <w:rPr>
          <w:bCs/>
        </w:rPr>
        <w:t>.</w:t>
      </w:r>
      <w:r w:rsidR="00215BA5">
        <w:rPr>
          <w:bCs/>
        </w:rPr>
        <w:t xml:space="preserve"> В исследованиях в общей сумме приняло участие 1028 пациентов. Первичными конечными точками выступали </w:t>
      </w:r>
      <w:r w:rsidR="00215BA5" w:rsidRPr="00A34259">
        <w:rPr>
          <w:bCs/>
        </w:rPr>
        <w:t>ВБП</w:t>
      </w:r>
      <w:r w:rsidR="00215BA5">
        <w:rPr>
          <w:bCs/>
        </w:rPr>
        <w:t>, ОВ, ЧОО.</w:t>
      </w:r>
      <w:r w:rsidR="00D373B0">
        <w:rPr>
          <w:bCs/>
        </w:rPr>
        <w:t xml:space="preserve"> Пациентоы принимали афатиниб 40/50 мг 1 р/д либо препараты сравнения, которыми выступали п</w:t>
      </w:r>
      <w:r w:rsidR="00D373B0" w:rsidRPr="00D373B0">
        <w:rPr>
          <w:bCs/>
        </w:rPr>
        <w:t xml:space="preserve">еметрексед/ </w:t>
      </w:r>
      <w:r w:rsidR="00D373B0">
        <w:rPr>
          <w:bCs/>
        </w:rPr>
        <w:t>ц</w:t>
      </w:r>
      <w:r w:rsidR="00D373B0" w:rsidRPr="00D373B0">
        <w:rPr>
          <w:bCs/>
        </w:rPr>
        <w:t>исплатин</w:t>
      </w:r>
      <w:r w:rsidR="00D373B0">
        <w:rPr>
          <w:bCs/>
        </w:rPr>
        <w:t>, либо</w:t>
      </w:r>
      <w:r w:rsidR="00D373B0" w:rsidRPr="00D373B0">
        <w:t xml:space="preserve"> </w:t>
      </w:r>
      <w:r w:rsidR="00D373B0">
        <w:rPr>
          <w:bCs/>
        </w:rPr>
        <w:t>г</w:t>
      </w:r>
      <w:r w:rsidR="00D373B0" w:rsidRPr="00D373B0">
        <w:rPr>
          <w:bCs/>
        </w:rPr>
        <w:t xml:space="preserve">емцитабин/ </w:t>
      </w:r>
      <w:r w:rsidR="00D373B0">
        <w:rPr>
          <w:bCs/>
        </w:rPr>
        <w:t>ц</w:t>
      </w:r>
      <w:r w:rsidR="00D373B0" w:rsidRPr="00D373B0">
        <w:rPr>
          <w:bCs/>
        </w:rPr>
        <w:t>исплатин</w:t>
      </w:r>
      <w:r w:rsidR="00D373B0">
        <w:rPr>
          <w:bCs/>
        </w:rPr>
        <w:t>, либо г</w:t>
      </w:r>
      <w:r w:rsidR="00D373B0" w:rsidRPr="00D373B0">
        <w:rPr>
          <w:bCs/>
        </w:rPr>
        <w:t>ефитиниб</w:t>
      </w:r>
      <w:r w:rsidR="00D373B0">
        <w:rPr>
          <w:bCs/>
        </w:rPr>
        <w:t>. Во всех исследованиях афатиниб продемонстрировал превосхдоство по первичным конечным точкам.</w:t>
      </w:r>
    </w:p>
    <w:p w14:paraId="732C927F" w14:textId="6AAC3729" w:rsidR="009D7E57" w:rsidRDefault="00D373B0" w:rsidP="00831526">
      <w:pPr>
        <w:spacing w:after="0" w:line="240" w:lineRule="auto"/>
        <w:ind w:firstLine="709"/>
        <w:rPr>
          <w:bCs/>
        </w:rPr>
      </w:pPr>
      <w:r w:rsidRPr="005C2464">
        <w:rPr>
          <w:color w:val="000000"/>
        </w:rPr>
        <w:t xml:space="preserve">Эффективность и безопасность </w:t>
      </w:r>
      <w:r>
        <w:rPr>
          <w:bCs/>
        </w:rPr>
        <w:t>афатиниба</w:t>
      </w:r>
      <w:r w:rsidRPr="008D7F27">
        <w:rPr>
          <w:bCs/>
        </w:rPr>
        <w:t xml:space="preserve"> </w:t>
      </w:r>
      <w:r w:rsidRPr="005C2464">
        <w:rPr>
          <w:color w:val="000000"/>
        </w:rPr>
        <w:t xml:space="preserve">в качестве терапии второй линии у пациентов с распространенным НМРЛ с плоскоклеточной гистологией изучали в рандомизированном открытом глобальном исследовании III фазы LUX-Lung 8. </w:t>
      </w:r>
      <w:r>
        <w:rPr>
          <w:color w:val="000000"/>
        </w:rPr>
        <w:t xml:space="preserve">В исследовании приняли участие 795 пациентов, </w:t>
      </w:r>
      <w:r w:rsidRPr="005C2464">
        <w:rPr>
          <w:color w:val="000000"/>
        </w:rPr>
        <w:t>получивши</w:t>
      </w:r>
      <w:r>
        <w:rPr>
          <w:color w:val="000000"/>
        </w:rPr>
        <w:t>х</w:t>
      </w:r>
      <w:r w:rsidRPr="005C2464">
        <w:rPr>
          <w:color w:val="000000"/>
        </w:rPr>
        <w:t xml:space="preserve"> не менее 4 циклов терапии препаратами платины в первой линии</w:t>
      </w:r>
      <w:r>
        <w:rPr>
          <w:color w:val="000000"/>
        </w:rPr>
        <w:t xml:space="preserve"> и </w:t>
      </w:r>
      <w:r w:rsidRPr="005C2464">
        <w:rPr>
          <w:color w:val="000000"/>
        </w:rPr>
        <w:t xml:space="preserve">впоследствии </w:t>
      </w:r>
      <w:r>
        <w:rPr>
          <w:color w:val="000000"/>
        </w:rPr>
        <w:t xml:space="preserve">они </w:t>
      </w:r>
      <w:r w:rsidRPr="005C2464">
        <w:rPr>
          <w:color w:val="000000"/>
        </w:rPr>
        <w:t xml:space="preserve">были рандомизированы в соотношении 1:1 для ежедневного приема </w:t>
      </w:r>
      <w:r>
        <w:rPr>
          <w:bCs/>
        </w:rPr>
        <w:t>афатиниба</w:t>
      </w:r>
      <w:r w:rsidRPr="008D7F27">
        <w:rPr>
          <w:bCs/>
        </w:rPr>
        <w:t xml:space="preserve"> </w:t>
      </w:r>
      <w:r w:rsidRPr="005C2464">
        <w:rPr>
          <w:color w:val="000000"/>
        </w:rPr>
        <w:t>40 мг или эрлотиниба 150 мг до прогрессирования</w:t>
      </w:r>
      <w:r>
        <w:rPr>
          <w:color w:val="000000"/>
        </w:rPr>
        <w:t>. Афатаниб</w:t>
      </w:r>
      <w:r w:rsidRPr="005C2464">
        <w:rPr>
          <w:color w:val="000000"/>
        </w:rPr>
        <w:t xml:space="preserve"> второй линии значительно улучшал ВБП и ОВ у пациентов с плоскоклеточным НМРЛ по сравнению с эрлотинибом.</w:t>
      </w:r>
    </w:p>
    <w:p w14:paraId="77C5478D" w14:textId="28DDC4D2" w:rsidR="00D373B0" w:rsidRDefault="00D373B0" w:rsidP="00831526">
      <w:pPr>
        <w:spacing w:after="0" w:line="240" w:lineRule="auto"/>
        <w:ind w:firstLine="709"/>
        <w:rPr>
          <w:color w:val="000000"/>
        </w:rPr>
      </w:pPr>
      <w:r>
        <w:rPr>
          <w:color w:val="000000"/>
        </w:rPr>
        <w:t>Более подробная информация по указанным исследования представлена ниже.</w:t>
      </w:r>
    </w:p>
    <w:p w14:paraId="1B113472" w14:textId="77777777" w:rsidR="00107D74" w:rsidRPr="00A249A9" w:rsidRDefault="00107D74" w:rsidP="00BA2D96">
      <w:pPr>
        <w:spacing w:after="0" w:line="240" w:lineRule="auto"/>
      </w:pPr>
    </w:p>
    <w:p w14:paraId="64A3766F" w14:textId="3B0423BE" w:rsidR="00A34259" w:rsidRPr="00831526" w:rsidRDefault="009D7E57" w:rsidP="00831526">
      <w:pPr>
        <w:pStyle w:val="11"/>
        <w:numPr>
          <w:ilvl w:val="0"/>
          <w:numId w:val="0"/>
        </w:numPr>
        <w:spacing w:before="0" w:line="240" w:lineRule="auto"/>
        <w:rPr>
          <w:b w:val="0"/>
          <w:bCs w:val="0"/>
          <w:iCs/>
        </w:rPr>
      </w:pPr>
      <w:bookmarkStart w:id="151" w:name="_Toc136854685"/>
      <w:r w:rsidRPr="00831526">
        <w:rPr>
          <w:i w:val="0"/>
          <w:iCs/>
          <w:szCs w:val="24"/>
        </w:rPr>
        <w:t>4.</w:t>
      </w:r>
      <w:r w:rsidRPr="00831526">
        <w:rPr>
          <w:rStyle w:val="40"/>
          <w:rFonts w:ascii="Times New Roman" w:eastAsia="MS Mincho" w:hAnsi="Times New Roman"/>
          <w:b/>
          <w:i w:val="0"/>
          <w:iCs/>
          <w:sz w:val="24"/>
          <w:szCs w:val="24"/>
        </w:rPr>
        <w:t>3.1.1.</w:t>
      </w:r>
      <w:r w:rsidRPr="00831526">
        <w:rPr>
          <w:rStyle w:val="40"/>
          <w:rFonts w:ascii="Times New Roman" w:eastAsia="MS Mincho" w:hAnsi="Times New Roman"/>
          <w:i w:val="0"/>
          <w:iCs/>
          <w:sz w:val="24"/>
          <w:szCs w:val="24"/>
        </w:rPr>
        <w:t xml:space="preserve"> </w:t>
      </w:r>
      <w:r w:rsidR="00A34259" w:rsidRPr="00831526">
        <w:rPr>
          <w:rStyle w:val="40"/>
          <w:rFonts w:ascii="Times New Roman" w:eastAsia="MS Mincho" w:hAnsi="Times New Roman"/>
          <w:b/>
          <w:i w:val="0"/>
          <w:iCs/>
          <w:sz w:val="24"/>
          <w:szCs w:val="24"/>
        </w:rPr>
        <w:t>Лечение местно-распространенного или метастатического немелкоклеточного рака легкого (НМРЛ) с мутацией (мутациями) рецептора эпидермального фактора роста EGFR</w:t>
      </w:r>
      <w:bookmarkEnd w:id="151"/>
    </w:p>
    <w:p w14:paraId="54AE3696" w14:textId="62DF6281" w:rsidR="00A34259" w:rsidRPr="00831526" w:rsidRDefault="00A34259" w:rsidP="00A34259">
      <w:pPr>
        <w:spacing w:after="0" w:line="240" w:lineRule="auto"/>
        <w:rPr>
          <w:b/>
          <w:i/>
          <w:iCs/>
        </w:rPr>
      </w:pPr>
      <w:r w:rsidRPr="00831526">
        <w:rPr>
          <w:b/>
          <w:i/>
          <w:iCs/>
        </w:rPr>
        <w:t>Исследование LUX-Lung 3</w:t>
      </w:r>
    </w:p>
    <w:p w14:paraId="24D1EDF5" w14:textId="5504FBD7" w:rsidR="00A34259" w:rsidRPr="00A34259" w:rsidRDefault="00A34259" w:rsidP="00831526">
      <w:pPr>
        <w:spacing w:after="0" w:line="240" w:lineRule="auto"/>
        <w:ind w:firstLine="709"/>
        <w:rPr>
          <w:bCs/>
        </w:rPr>
      </w:pPr>
      <w:r w:rsidRPr="00A34259">
        <w:rPr>
          <w:bCs/>
        </w:rPr>
        <w:t xml:space="preserve">Эффективность и безопасность </w:t>
      </w:r>
      <w:r>
        <w:rPr>
          <w:bCs/>
        </w:rPr>
        <w:t>афатиниба</w:t>
      </w:r>
      <w:r w:rsidRPr="00A34259">
        <w:rPr>
          <w:bCs/>
        </w:rPr>
        <w:t xml:space="preserve"> у пациентов с местнораспространенным или метастатическим НМРЛ (стадия IIIB или IV) с положительной мутацией EGFR в качестве первой линии оценивались в глобальном рандомизированном многоцентровом открытом исследовании. Пациентов обследовали на наличие 29 различных мутаций EGFR с использованием метода, основанного на полимеразной цепной реакции (ПЦР).</w:t>
      </w:r>
    </w:p>
    <w:p w14:paraId="2ED2D7EA" w14:textId="61A67CE5" w:rsidR="00A34259" w:rsidRDefault="00A34259" w:rsidP="00831526">
      <w:pPr>
        <w:spacing w:after="0" w:line="240" w:lineRule="auto"/>
        <w:ind w:firstLine="709"/>
        <w:rPr>
          <w:bCs/>
        </w:rPr>
      </w:pPr>
      <w:r w:rsidRPr="00A34259">
        <w:rPr>
          <w:bCs/>
        </w:rPr>
        <w:t xml:space="preserve">Пациенты были рандомизированы (2:1) для получения </w:t>
      </w:r>
      <w:r>
        <w:rPr>
          <w:bCs/>
        </w:rPr>
        <w:t>афатиниба</w:t>
      </w:r>
      <w:r w:rsidRPr="00A34259">
        <w:rPr>
          <w:bCs/>
        </w:rPr>
        <w:t xml:space="preserve"> 40 мг один раз в день или до 6 циклов пеметрекседа/цисплатина. Среди рандомизированных пациентов 65% были женщинами, средний возраст составлял 61 год, исходный статус ECOG был 0 (39%) или 1 (61%), 26% были европеоидами и 72% были азиатами. У 89% пациентов были распространенные мутации EGFR (Del 19 или L858R). Первичной конечной точкой была выживаемость без прогрессирования заболевания (ВБП) по данным независимого обзора; вторичные конечные точки включали общую выживаемость и частоту объективных ответов. На момент проведения анализа, 14 ноября 2013 г., у 176 пациентов (76,5 %) в группе афатиниба и у 70 пациентов (60,9 %) в группе химиотерапии наблюдалось событие, влияющее на анализ ВБП, т. е. прогрессирование заболевания по данным центрального независимого обзора. или смерть. Результаты эффективности представлены в таблицах </w:t>
      </w:r>
      <w:r w:rsidR="00552913">
        <w:rPr>
          <w:bCs/>
        </w:rPr>
        <w:t>ниже</w:t>
      </w:r>
      <w:r w:rsidR="00511529">
        <w:rPr>
          <w:bCs/>
        </w:rPr>
        <w:t xml:space="preserve"> </w:t>
      </w:r>
      <w:r w:rsidR="00511529" w:rsidRPr="00831526">
        <w:rPr>
          <w:bCs/>
        </w:rPr>
        <w:t>[26]</w:t>
      </w:r>
      <w:r w:rsidRPr="00A34259">
        <w:rPr>
          <w:bCs/>
        </w:rPr>
        <w:t>.</w:t>
      </w:r>
    </w:p>
    <w:p w14:paraId="1B918718" w14:textId="23028DE9" w:rsidR="00A34259" w:rsidRDefault="00A34259" w:rsidP="00A34259">
      <w:pPr>
        <w:spacing w:after="0" w:line="240" w:lineRule="auto"/>
        <w:rPr>
          <w:bCs/>
        </w:rPr>
      </w:pPr>
    </w:p>
    <w:p w14:paraId="340AD5B3" w14:textId="6B8C8E68" w:rsidR="00552913" w:rsidRPr="00831526" w:rsidRDefault="00552913" w:rsidP="00A34259">
      <w:pPr>
        <w:spacing w:after="0" w:line="240" w:lineRule="auto"/>
        <w:rPr>
          <w:b/>
          <w:i/>
          <w:iCs/>
        </w:rPr>
      </w:pPr>
      <w:r w:rsidRPr="00831526">
        <w:rPr>
          <w:b/>
          <w:i/>
          <w:iCs/>
        </w:rPr>
        <w:t>Исследование LUX-Lung 6</w:t>
      </w:r>
    </w:p>
    <w:p w14:paraId="6A55670D" w14:textId="04B8D947" w:rsidR="00552913" w:rsidRPr="00552913" w:rsidRDefault="00552913" w:rsidP="00831526">
      <w:pPr>
        <w:spacing w:after="0" w:line="240" w:lineRule="auto"/>
        <w:ind w:firstLine="709"/>
        <w:rPr>
          <w:bCs/>
        </w:rPr>
      </w:pPr>
      <w:r w:rsidRPr="00552913">
        <w:rPr>
          <w:bCs/>
        </w:rPr>
        <w:t xml:space="preserve">Эффективность и безопасность </w:t>
      </w:r>
      <w:r>
        <w:rPr>
          <w:bCs/>
        </w:rPr>
        <w:t>афатиниба</w:t>
      </w:r>
      <w:r w:rsidRPr="00A34259">
        <w:rPr>
          <w:bCs/>
        </w:rPr>
        <w:t xml:space="preserve"> </w:t>
      </w:r>
      <w:r w:rsidRPr="00552913">
        <w:rPr>
          <w:bCs/>
        </w:rPr>
        <w:t xml:space="preserve">у азиатских пациентов с местно-распространенной или метастатической аденокарциномой легкого с положительной мутацией IIIB/IV EGFR оценивали в рандомизированном многоцентровом открытом исследовании. Как и в случае с </w:t>
      </w:r>
      <w:r>
        <w:rPr>
          <w:bCs/>
        </w:rPr>
        <w:t xml:space="preserve">исследованием </w:t>
      </w:r>
      <w:r w:rsidRPr="00552913">
        <w:rPr>
          <w:bCs/>
        </w:rPr>
        <w:t>LUX-Lung 3, пациенты с ранее нелеченым НМРЛ были обследованы на наличие мутаций EGFR. Среди рандомизированных пациентов 65% были женщинами, средний возраст составлял 58 лет, и все пациенты были азиатской национальности. Пациенты с распространенными мутациями EGFR составили 89% исследуемой популяции.</w:t>
      </w:r>
    </w:p>
    <w:p w14:paraId="695F4E7D" w14:textId="2A48F573" w:rsidR="00552913" w:rsidRPr="00552913" w:rsidRDefault="00552913" w:rsidP="00831526">
      <w:pPr>
        <w:spacing w:after="0" w:line="240" w:lineRule="auto"/>
        <w:ind w:firstLine="709"/>
        <w:rPr>
          <w:bCs/>
        </w:rPr>
      </w:pPr>
      <w:r w:rsidRPr="00552913">
        <w:rPr>
          <w:bCs/>
        </w:rPr>
        <w:t xml:space="preserve">Первичной конечной точкой была ВБП по оценке центрального независимого обзора; вторичные конечные точки включали </w:t>
      </w:r>
      <w:r>
        <w:rPr>
          <w:bCs/>
        </w:rPr>
        <w:t>ОВ</w:t>
      </w:r>
      <w:r w:rsidRPr="00552913">
        <w:rPr>
          <w:bCs/>
        </w:rPr>
        <w:t xml:space="preserve"> и </w:t>
      </w:r>
      <w:r>
        <w:rPr>
          <w:bCs/>
        </w:rPr>
        <w:t>частоту объективного ответа</w:t>
      </w:r>
      <w:r w:rsidRPr="00552913">
        <w:rPr>
          <w:bCs/>
        </w:rPr>
        <w:t>.</w:t>
      </w:r>
    </w:p>
    <w:p w14:paraId="0A4028C4" w14:textId="0CDFAE34" w:rsidR="00552913" w:rsidRDefault="00552913" w:rsidP="00831526">
      <w:pPr>
        <w:spacing w:after="0" w:line="240" w:lineRule="auto"/>
        <w:ind w:firstLine="709"/>
        <w:rPr>
          <w:bCs/>
        </w:rPr>
      </w:pPr>
      <w:r w:rsidRPr="00552913">
        <w:rPr>
          <w:bCs/>
        </w:rPr>
        <w:t xml:space="preserve">Оба исследования продемонстрировали значительное улучшение ВБП у пациентов с положительной мутацией EGFR, получавших </w:t>
      </w:r>
      <w:r>
        <w:rPr>
          <w:bCs/>
        </w:rPr>
        <w:t>афатиниб</w:t>
      </w:r>
      <w:r w:rsidRPr="00552913">
        <w:rPr>
          <w:bCs/>
        </w:rPr>
        <w:t xml:space="preserve">, по сравнению с химиотерапией. Результаты эффективности представлены </w:t>
      </w:r>
      <w:r>
        <w:rPr>
          <w:bCs/>
        </w:rPr>
        <w:t>в таблицах ниже</w:t>
      </w:r>
      <w:r w:rsidR="00511529" w:rsidRPr="00831526">
        <w:rPr>
          <w:bCs/>
        </w:rPr>
        <w:t xml:space="preserve"> [26]</w:t>
      </w:r>
      <w:r w:rsidR="00511529" w:rsidRPr="00A34259">
        <w:rPr>
          <w:bCs/>
        </w:rPr>
        <w:t>.</w:t>
      </w:r>
    </w:p>
    <w:p w14:paraId="03827060" w14:textId="77777777" w:rsidR="00552913" w:rsidRDefault="00552913" w:rsidP="00552913">
      <w:pPr>
        <w:spacing w:after="0" w:line="240" w:lineRule="auto"/>
        <w:rPr>
          <w:bCs/>
        </w:rPr>
      </w:pPr>
    </w:p>
    <w:p w14:paraId="5A69F447" w14:textId="6A3E5A72" w:rsidR="00552913" w:rsidRDefault="00552913" w:rsidP="00552913">
      <w:pPr>
        <w:spacing w:after="0" w:line="240" w:lineRule="auto"/>
        <w:rPr>
          <w:bCs/>
        </w:rPr>
      </w:pPr>
      <w:r w:rsidRPr="00831526">
        <w:rPr>
          <w:b/>
          <w:bCs/>
        </w:rPr>
        <w:t xml:space="preserve">Таблица </w:t>
      </w:r>
      <w:r w:rsidR="00305EC8" w:rsidRPr="00831526">
        <w:rPr>
          <w:b/>
          <w:bCs/>
        </w:rPr>
        <w:t>4-2</w:t>
      </w:r>
      <w:r>
        <w:rPr>
          <w:bCs/>
        </w:rPr>
        <w:t>.</w:t>
      </w:r>
      <w:r w:rsidRPr="00552913">
        <w:t xml:space="preserve"> </w:t>
      </w:r>
      <w:r w:rsidRPr="00552913">
        <w:rPr>
          <w:bCs/>
        </w:rPr>
        <w:t xml:space="preserve">Результаты эффективности </w:t>
      </w:r>
      <w:r>
        <w:rPr>
          <w:bCs/>
        </w:rPr>
        <w:t>афатиниба</w:t>
      </w:r>
      <w:r w:rsidRPr="00A34259">
        <w:rPr>
          <w:bCs/>
        </w:rPr>
        <w:t xml:space="preserve"> </w:t>
      </w:r>
      <w:r w:rsidRPr="00552913">
        <w:rPr>
          <w:bCs/>
        </w:rPr>
        <w:t>по сравнению с пеметрекседом/цисплатином (LUX-Lung 3) и гемцитабином/цисплатином (LUX-Lung 6) (независимый обзор)</w:t>
      </w:r>
    </w:p>
    <w:tbl>
      <w:tblPr>
        <w:tblW w:w="9356" w:type="dxa"/>
        <w:tblInd w:w="-5" w:type="dxa"/>
        <w:tblLayout w:type="fixed"/>
        <w:tblCellMar>
          <w:left w:w="0" w:type="dxa"/>
          <w:right w:w="0" w:type="dxa"/>
        </w:tblCellMar>
        <w:tblLook w:val="0000" w:firstRow="0" w:lastRow="0" w:firstColumn="0" w:lastColumn="0" w:noHBand="0" w:noVBand="0"/>
      </w:tblPr>
      <w:tblGrid>
        <w:gridCol w:w="2907"/>
        <w:gridCol w:w="1395"/>
        <w:gridCol w:w="1529"/>
        <w:gridCol w:w="1503"/>
        <w:gridCol w:w="2022"/>
      </w:tblGrid>
      <w:tr w:rsidR="00AE4529" w:rsidRPr="008A10C2" w14:paraId="7BE8C85A" w14:textId="77777777" w:rsidTr="00AA35F9">
        <w:trPr>
          <w:trHeight w:val="261"/>
          <w:tblHeader/>
        </w:trPr>
        <w:tc>
          <w:tcPr>
            <w:tcW w:w="2907" w:type="dxa"/>
            <w:vMerge w:val="restart"/>
            <w:tcBorders>
              <w:top w:val="single" w:sz="4" w:space="0" w:color="000000"/>
              <w:left w:val="single" w:sz="4" w:space="0" w:color="000000"/>
              <w:right w:val="single" w:sz="4" w:space="0" w:color="000000"/>
            </w:tcBorders>
            <w:shd w:val="clear" w:color="auto" w:fill="D9D9D9" w:themeFill="background1" w:themeFillShade="D9"/>
            <w:vAlign w:val="center"/>
          </w:tcPr>
          <w:p w14:paraId="2352AE91" w14:textId="6F8C5524" w:rsidR="00AE4529" w:rsidRPr="00AE4529" w:rsidRDefault="00AE4529" w:rsidP="00831526">
            <w:pPr>
              <w:kinsoku w:val="0"/>
              <w:overflowPunct w:val="0"/>
              <w:autoSpaceDE w:val="0"/>
              <w:autoSpaceDN w:val="0"/>
              <w:adjustRightInd w:val="0"/>
              <w:spacing w:after="0" w:line="240" w:lineRule="auto"/>
              <w:jc w:val="center"/>
              <w:rPr>
                <w:b/>
                <w:lang w:eastAsia="en-US"/>
              </w:rPr>
            </w:pPr>
            <w:r w:rsidRPr="00AE4529">
              <w:rPr>
                <w:b/>
                <w:lang w:eastAsia="en-US"/>
              </w:rPr>
              <w:t>Параметр</w:t>
            </w:r>
          </w:p>
        </w:tc>
        <w:tc>
          <w:tcPr>
            <w:tcW w:w="2924"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5FFC3C6" w14:textId="77777777" w:rsidR="00AE4529" w:rsidRPr="00831526" w:rsidRDefault="00AE4529" w:rsidP="00831526">
            <w:pPr>
              <w:kinsoku w:val="0"/>
              <w:overflowPunct w:val="0"/>
              <w:autoSpaceDE w:val="0"/>
              <w:autoSpaceDN w:val="0"/>
              <w:adjustRightInd w:val="0"/>
              <w:spacing w:after="0" w:line="240" w:lineRule="auto"/>
              <w:jc w:val="center"/>
              <w:rPr>
                <w:b/>
                <w:bCs/>
                <w:lang w:eastAsia="en-US"/>
              </w:rPr>
            </w:pPr>
            <w:r w:rsidRPr="00831526">
              <w:rPr>
                <w:b/>
                <w:bCs/>
                <w:lang w:eastAsia="en-US"/>
              </w:rPr>
              <w:t>LUX-Lung 3</w:t>
            </w:r>
          </w:p>
        </w:tc>
        <w:tc>
          <w:tcPr>
            <w:tcW w:w="3525"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0064744" w14:textId="77777777" w:rsidR="00AE4529" w:rsidRPr="00831526" w:rsidRDefault="00AE4529" w:rsidP="00831526">
            <w:pPr>
              <w:kinsoku w:val="0"/>
              <w:overflowPunct w:val="0"/>
              <w:autoSpaceDE w:val="0"/>
              <w:autoSpaceDN w:val="0"/>
              <w:adjustRightInd w:val="0"/>
              <w:spacing w:after="0" w:line="240" w:lineRule="auto"/>
              <w:jc w:val="center"/>
              <w:rPr>
                <w:b/>
                <w:bCs/>
                <w:lang w:eastAsia="en-US"/>
              </w:rPr>
            </w:pPr>
            <w:r w:rsidRPr="00831526">
              <w:rPr>
                <w:b/>
                <w:bCs/>
                <w:lang w:eastAsia="en-US"/>
              </w:rPr>
              <w:t>LUX-Lung 6</w:t>
            </w:r>
          </w:p>
        </w:tc>
      </w:tr>
      <w:tr w:rsidR="00AE4529" w:rsidRPr="008A10C2" w14:paraId="57EAC219" w14:textId="77777777" w:rsidTr="00AA35F9">
        <w:trPr>
          <w:trHeight w:val="779"/>
          <w:tblHeader/>
        </w:trPr>
        <w:tc>
          <w:tcPr>
            <w:tcW w:w="2907" w:type="dxa"/>
            <w:vMerge/>
            <w:tcBorders>
              <w:left w:val="single" w:sz="4" w:space="0" w:color="000000"/>
              <w:bottom w:val="single" w:sz="4" w:space="0" w:color="000000"/>
              <w:right w:val="single" w:sz="4" w:space="0" w:color="000000"/>
            </w:tcBorders>
            <w:shd w:val="clear" w:color="auto" w:fill="D9D9D9" w:themeFill="background1" w:themeFillShade="D9"/>
            <w:vAlign w:val="center"/>
          </w:tcPr>
          <w:p w14:paraId="2C5B1DEE" w14:textId="77777777" w:rsidR="00AE4529" w:rsidRPr="00831526" w:rsidRDefault="00AE4529" w:rsidP="00831526">
            <w:pPr>
              <w:kinsoku w:val="0"/>
              <w:overflowPunct w:val="0"/>
              <w:autoSpaceDE w:val="0"/>
              <w:autoSpaceDN w:val="0"/>
              <w:adjustRightInd w:val="0"/>
              <w:spacing w:after="0" w:line="240" w:lineRule="auto"/>
              <w:jc w:val="center"/>
              <w:rPr>
                <w:lang w:eastAsia="en-US"/>
              </w:rPr>
            </w:pPr>
          </w:p>
        </w:tc>
        <w:tc>
          <w:tcPr>
            <w:tcW w:w="139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69AD9B5E" w14:textId="32CDFCEF" w:rsidR="00AE4529" w:rsidRPr="00831526" w:rsidRDefault="00AE4529" w:rsidP="00831526">
            <w:pPr>
              <w:kinsoku w:val="0"/>
              <w:overflowPunct w:val="0"/>
              <w:autoSpaceDE w:val="0"/>
              <w:autoSpaceDN w:val="0"/>
              <w:adjustRightInd w:val="0"/>
              <w:spacing w:after="0" w:line="240" w:lineRule="auto"/>
              <w:jc w:val="center"/>
              <w:rPr>
                <w:b/>
                <w:lang w:eastAsia="en-US"/>
              </w:rPr>
            </w:pPr>
            <w:r w:rsidRPr="00831526">
              <w:rPr>
                <w:b/>
                <w:bCs/>
              </w:rPr>
              <w:t>афатиниб</w:t>
            </w:r>
          </w:p>
          <w:p w14:paraId="442E5504" w14:textId="77777777" w:rsidR="00AE4529" w:rsidRPr="00831526" w:rsidRDefault="00AE4529" w:rsidP="00831526">
            <w:pPr>
              <w:kinsoku w:val="0"/>
              <w:overflowPunct w:val="0"/>
              <w:autoSpaceDE w:val="0"/>
              <w:autoSpaceDN w:val="0"/>
              <w:adjustRightInd w:val="0"/>
              <w:spacing w:after="0" w:line="240" w:lineRule="auto"/>
              <w:jc w:val="center"/>
              <w:rPr>
                <w:b/>
                <w:spacing w:val="-2"/>
                <w:lang w:eastAsia="en-US"/>
              </w:rPr>
            </w:pPr>
            <w:r w:rsidRPr="00831526">
              <w:rPr>
                <w:b/>
                <w:spacing w:val="-2"/>
                <w:lang w:eastAsia="en-US"/>
              </w:rPr>
              <w:t>(N=230)</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40805B8F" w14:textId="1D45574A" w:rsidR="00AE4529" w:rsidRPr="00831526" w:rsidRDefault="00AE4529" w:rsidP="00831526">
            <w:pPr>
              <w:kinsoku w:val="0"/>
              <w:overflowPunct w:val="0"/>
              <w:autoSpaceDE w:val="0"/>
              <w:autoSpaceDN w:val="0"/>
              <w:adjustRightInd w:val="0"/>
              <w:spacing w:after="0" w:line="240" w:lineRule="auto"/>
              <w:jc w:val="center"/>
              <w:rPr>
                <w:b/>
                <w:bCs/>
                <w:spacing w:val="-2"/>
                <w:lang w:eastAsia="en-US"/>
              </w:rPr>
            </w:pPr>
            <w:r w:rsidRPr="00831526">
              <w:rPr>
                <w:b/>
                <w:bCs/>
                <w:spacing w:val="-2"/>
                <w:lang w:eastAsia="en-US"/>
              </w:rPr>
              <w:t xml:space="preserve">Пеметрексед/ </w:t>
            </w:r>
            <w:r w:rsidRPr="00984A8E">
              <w:rPr>
                <w:b/>
                <w:bCs/>
                <w:spacing w:val="-2"/>
                <w:lang w:eastAsia="en-US"/>
              </w:rPr>
              <w:t>Цисплатин</w:t>
            </w:r>
          </w:p>
          <w:p w14:paraId="17456660" w14:textId="511F32E6" w:rsidR="00AE4529" w:rsidRPr="00831526" w:rsidRDefault="00AE4529" w:rsidP="00831526">
            <w:pPr>
              <w:kinsoku w:val="0"/>
              <w:overflowPunct w:val="0"/>
              <w:autoSpaceDE w:val="0"/>
              <w:autoSpaceDN w:val="0"/>
              <w:adjustRightInd w:val="0"/>
              <w:spacing w:after="0" w:line="240" w:lineRule="auto"/>
              <w:jc w:val="center"/>
              <w:rPr>
                <w:b/>
                <w:spacing w:val="-2"/>
                <w:lang w:eastAsia="en-US"/>
              </w:rPr>
            </w:pPr>
            <w:r w:rsidRPr="00831526">
              <w:rPr>
                <w:b/>
                <w:spacing w:val="-2"/>
                <w:lang w:eastAsia="en-US"/>
              </w:rPr>
              <w:t>(N=</w:t>
            </w:r>
            <w:r w:rsidRPr="00831526">
              <w:rPr>
                <w:b/>
                <w:bCs/>
                <w:spacing w:val="-2"/>
                <w:lang w:eastAsia="en-US"/>
              </w:rPr>
              <w:t xml:space="preserve"> </w:t>
            </w:r>
            <w:r>
              <w:rPr>
                <w:b/>
                <w:bCs/>
                <w:spacing w:val="-2"/>
                <w:lang w:eastAsia="en-US"/>
              </w:rPr>
              <w:t>115</w:t>
            </w:r>
            <w:r w:rsidRPr="00831526">
              <w:rPr>
                <w:b/>
                <w:spacing w:val="-2"/>
                <w:lang w:eastAsia="en-US"/>
              </w:rPr>
              <w:t>)</w:t>
            </w:r>
          </w:p>
        </w:tc>
        <w:tc>
          <w:tcPr>
            <w:tcW w:w="15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844DCBC" w14:textId="236D1B3E" w:rsidR="00AE4529" w:rsidRPr="00831526" w:rsidRDefault="00AE4529" w:rsidP="00831526">
            <w:pPr>
              <w:kinsoku w:val="0"/>
              <w:overflowPunct w:val="0"/>
              <w:autoSpaceDE w:val="0"/>
              <w:autoSpaceDN w:val="0"/>
              <w:adjustRightInd w:val="0"/>
              <w:spacing w:after="0" w:line="240" w:lineRule="auto"/>
              <w:jc w:val="center"/>
              <w:rPr>
                <w:b/>
                <w:lang w:eastAsia="en-US"/>
              </w:rPr>
            </w:pPr>
            <w:r w:rsidRPr="00831526">
              <w:rPr>
                <w:b/>
                <w:bCs/>
              </w:rPr>
              <w:t>афатиниб</w:t>
            </w:r>
          </w:p>
          <w:p w14:paraId="24D4E7B9" w14:textId="77777777" w:rsidR="00AE4529" w:rsidRPr="00831526" w:rsidRDefault="00AE4529" w:rsidP="00831526">
            <w:pPr>
              <w:kinsoku w:val="0"/>
              <w:overflowPunct w:val="0"/>
              <w:autoSpaceDE w:val="0"/>
              <w:autoSpaceDN w:val="0"/>
              <w:adjustRightInd w:val="0"/>
              <w:spacing w:after="0" w:line="240" w:lineRule="auto"/>
              <w:jc w:val="center"/>
              <w:rPr>
                <w:b/>
                <w:spacing w:val="-2"/>
                <w:lang w:eastAsia="en-US"/>
              </w:rPr>
            </w:pPr>
            <w:r w:rsidRPr="00831526">
              <w:rPr>
                <w:b/>
                <w:spacing w:val="-2"/>
                <w:lang w:eastAsia="en-US"/>
              </w:rPr>
              <w:t>(N=242)</w:t>
            </w:r>
          </w:p>
        </w:tc>
        <w:tc>
          <w:tcPr>
            <w:tcW w:w="202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6CA6C5E" w14:textId="42DEB586" w:rsidR="00AE4529" w:rsidRPr="00831526" w:rsidRDefault="00AE4529" w:rsidP="00831526">
            <w:pPr>
              <w:kinsoku w:val="0"/>
              <w:overflowPunct w:val="0"/>
              <w:autoSpaceDE w:val="0"/>
              <w:autoSpaceDN w:val="0"/>
              <w:adjustRightInd w:val="0"/>
              <w:spacing w:after="0" w:line="240" w:lineRule="auto"/>
              <w:jc w:val="center"/>
              <w:rPr>
                <w:b/>
                <w:bCs/>
                <w:spacing w:val="-2"/>
                <w:lang w:eastAsia="en-US"/>
              </w:rPr>
            </w:pPr>
            <w:r w:rsidRPr="00831526">
              <w:rPr>
                <w:b/>
                <w:bCs/>
                <w:spacing w:val="-2"/>
                <w:lang w:eastAsia="en-US"/>
              </w:rPr>
              <w:t>Гемцитабин/ Цисплатин</w:t>
            </w:r>
          </w:p>
          <w:p w14:paraId="6EAC028D" w14:textId="77777777" w:rsidR="00AE4529" w:rsidRPr="00831526" w:rsidRDefault="00AE4529" w:rsidP="00831526">
            <w:pPr>
              <w:kinsoku w:val="0"/>
              <w:overflowPunct w:val="0"/>
              <w:autoSpaceDE w:val="0"/>
              <w:autoSpaceDN w:val="0"/>
              <w:adjustRightInd w:val="0"/>
              <w:spacing w:after="0" w:line="240" w:lineRule="auto"/>
              <w:jc w:val="center"/>
              <w:rPr>
                <w:b/>
                <w:spacing w:val="-2"/>
                <w:lang w:eastAsia="en-US"/>
              </w:rPr>
            </w:pPr>
            <w:r w:rsidRPr="00831526">
              <w:rPr>
                <w:b/>
                <w:spacing w:val="-2"/>
                <w:lang w:eastAsia="en-US"/>
              </w:rPr>
              <w:t>(N=122)</w:t>
            </w:r>
          </w:p>
        </w:tc>
      </w:tr>
      <w:tr w:rsidR="00552913" w:rsidRPr="008A10C2" w14:paraId="191990C6" w14:textId="77777777" w:rsidTr="00831526">
        <w:trPr>
          <w:trHeight w:val="520"/>
        </w:trPr>
        <w:tc>
          <w:tcPr>
            <w:tcW w:w="2907" w:type="dxa"/>
            <w:tcBorders>
              <w:top w:val="single" w:sz="4" w:space="0" w:color="000000"/>
              <w:left w:val="single" w:sz="4" w:space="0" w:color="000000"/>
              <w:bottom w:val="single" w:sz="4" w:space="0" w:color="000000"/>
              <w:right w:val="single" w:sz="4" w:space="0" w:color="000000"/>
            </w:tcBorders>
            <w:vAlign w:val="center"/>
          </w:tcPr>
          <w:p w14:paraId="2B9E0434" w14:textId="25F53E0A" w:rsidR="00552913" w:rsidRPr="00831526" w:rsidRDefault="00552913" w:rsidP="00831526">
            <w:pPr>
              <w:kinsoku w:val="0"/>
              <w:overflowPunct w:val="0"/>
              <w:autoSpaceDE w:val="0"/>
              <w:autoSpaceDN w:val="0"/>
              <w:adjustRightInd w:val="0"/>
              <w:spacing w:after="0" w:line="240" w:lineRule="auto"/>
              <w:jc w:val="center"/>
              <w:rPr>
                <w:lang w:eastAsia="en-US"/>
              </w:rPr>
            </w:pPr>
            <w:r w:rsidRPr="00831526">
              <w:rPr>
                <w:lang w:eastAsia="en-US"/>
              </w:rPr>
              <w:t>Выживаемость без прогрессирования (</w:t>
            </w:r>
            <w:r w:rsidRPr="008A10C2">
              <w:rPr>
                <w:rStyle w:val="q4iawc"/>
              </w:rPr>
              <w:t>ВБП</w:t>
            </w:r>
            <w:r w:rsidRPr="00831526">
              <w:rPr>
                <w:lang w:eastAsia="en-US"/>
              </w:rPr>
              <w:t>)</w:t>
            </w:r>
          </w:p>
          <w:p w14:paraId="7F985F47" w14:textId="6814192D" w:rsidR="00552913" w:rsidRPr="00831526" w:rsidRDefault="00552913" w:rsidP="00831526">
            <w:pPr>
              <w:kinsoku w:val="0"/>
              <w:overflowPunct w:val="0"/>
              <w:autoSpaceDE w:val="0"/>
              <w:autoSpaceDN w:val="0"/>
              <w:adjustRightInd w:val="0"/>
              <w:spacing w:after="0" w:line="240" w:lineRule="auto"/>
              <w:jc w:val="center"/>
              <w:rPr>
                <w:lang w:eastAsia="en-US"/>
              </w:rPr>
            </w:pPr>
            <w:r w:rsidRPr="00831526">
              <w:rPr>
                <w:lang w:eastAsia="en-US"/>
              </w:rPr>
              <w:t>Месяцы (медиана)</w:t>
            </w:r>
          </w:p>
        </w:tc>
        <w:tc>
          <w:tcPr>
            <w:tcW w:w="1395" w:type="dxa"/>
            <w:tcBorders>
              <w:top w:val="single" w:sz="4" w:space="0" w:color="000000"/>
              <w:left w:val="single" w:sz="4" w:space="0" w:color="000000"/>
              <w:bottom w:val="single" w:sz="4" w:space="0" w:color="000000"/>
              <w:right w:val="single" w:sz="4" w:space="0" w:color="000000"/>
            </w:tcBorders>
            <w:vAlign w:val="center"/>
          </w:tcPr>
          <w:p w14:paraId="138C3216" w14:textId="6BCD130F" w:rsidR="00552913" w:rsidRPr="00831526" w:rsidRDefault="00552913" w:rsidP="00831526">
            <w:pPr>
              <w:kinsoku w:val="0"/>
              <w:overflowPunct w:val="0"/>
              <w:autoSpaceDE w:val="0"/>
              <w:autoSpaceDN w:val="0"/>
              <w:adjustRightInd w:val="0"/>
              <w:spacing w:after="0" w:line="240" w:lineRule="auto"/>
              <w:jc w:val="center"/>
              <w:rPr>
                <w:spacing w:val="-4"/>
                <w:lang w:eastAsia="en-US"/>
              </w:rPr>
            </w:pPr>
            <w:r w:rsidRPr="00831526">
              <w:rPr>
                <w:spacing w:val="-4"/>
                <w:lang w:eastAsia="en-US"/>
              </w:rPr>
              <w:t>11</w:t>
            </w:r>
            <w:r w:rsidR="007F2D72">
              <w:rPr>
                <w:spacing w:val="-4"/>
                <w:lang w:eastAsia="en-US"/>
              </w:rPr>
              <w:t>,</w:t>
            </w:r>
            <w:r w:rsidRPr="00831526">
              <w:rPr>
                <w:spacing w:val="-4"/>
                <w:lang w:eastAsia="en-US"/>
              </w:rPr>
              <w:t>2</w:t>
            </w:r>
          </w:p>
        </w:tc>
        <w:tc>
          <w:tcPr>
            <w:tcW w:w="1529" w:type="dxa"/>
            <w:tcBorders>
              <w:top w:val="single" w:sz="4" w:space="0" w:color="000000"/>
              <w:left w:val="single" w:sz="4" w:space="0" w:color="000000"/>
              <w:bottom w:val="single" w:sz="4" w:space="0" w:color="000000"/>
              <w:right w:val="single" w:sz="4" w:space="0" w:color="000000"/>
            </w:tcBorders>
            <w:vAlign w:val="center"/>
          </w:tcPr>
          <w:p w14:paraId="046A433F" w14:textId="35610742" w:rsidR="00552913" w:rsidRPr="00831526" w:rsidRDefault="00552913" w:rsidP="00831526">
            <w:pPr>
              <w:kinsoku w:val="0"/>
              <w:overflowPunct w:val="0"/>
              <w:autoSpaceDE w:val="0"/>
              <w:autoSpaceDN w:val="0"/>
              <w:adjustRightInd w:val="0"/>
              <w:spacing w:after="0" w:line="240" w:lineRule="auto"/>
              <w:jc w:val="center"/>
              <w:rPr>
                <w:spacing w:val="-4"/>
                <w:lang w:eastAsia="en-US"/>
              </w:rPr>
            </w:pPr>
            <w:r w:rsidRPr="00831526">
              <w:rPr>
                <w:spacing w:val="-4"/>
                <w:lang w:eastAsia="en-US"/>
              </w:rPr>
              <w:t>6</w:t>
            </w:r>
            <w:r w:rsidR="007F2D72">
              <w:rPr>
                <w:spacing w:val="-4"/>
                <w:lang w:eastAsia="en-US"/>
              </w:rPr>
              <w:t>,</w:t>
            </w:r>
            <w:r w:rsidRPr="00831526">
              <w:rPr>
                <w:spacing w:val="-4"/>
                <w:lang w:eastAsia="en-US"/>
              </w:rPr>
              <w:t>9</w:t>
            </w:r>
          </w:p>
        </w:tc>
        <w:tc>
          <w:tcPr>
            <w:tcW w:w="1503" w:type="dxa"/>
            <w:tcBorders>
              <w:top w:val="single" w:sz="4" w:space="0" w:color="000000"/>
              <w:left w:val="single" w:sz="4" w:space="0" w:color="000000"/>
              <w:bottom w:val="single" w:sz="4" w:space="0" w:color="000000"/>
              <w:right w:val="single" w:sz="4" w:space="0" w:color="000000"/>
            </w:tcBorders>
            <w:vAlign w:val="center"/>
          </w:tcPr>
          <w:p w14:paraId="7BA285C6" w14:textId="66603C86" w:rsidR="00552913" w:rsidRPr="00831526" w:rsidRDefault="00552913" w:rsidP="00831526">
            <w:pPr>
              <w:kinsoku w:val="0"/>
              <w:overflowPunct w:val="0"/>
              <w:autoSpaceDE w:val="0"/>
              <w:autoSpaceDN w:val="0"/>
              <w:adjustRightInd w:val="0"/>
              <w:spacing w:after="0" w:line="240" w:lineRule="auto"/>
              <w:jc w:val="center"/>
              <w:rPr>
                <w:spacing w:val="-4"/>
                <w:lang w:eastAsia="en-US"/>
              </w:rPr>
            </w:pPr>
            <w:r w:rsidRPr="00831526">
              <w:rPr>
                <w:spacing w:val="-4"/>
                <w:lang w:eastAsia="en-US"/>
              </w:rPr>
              <w:t>11</w:t>
            </w:r>
            <w:r w:rsidR="007F2D72">
              <w:rPr>
                <w:spacing w:val="-4"/>
                <w:lang w:eastAsia="en-US"/>
              </w:rPr>
              <w:t>,</w:t>
            </w:r>
            <w:r w:rsidRPr="00831526">
              <w:rPr>
                <w:spacing w:val="-4"/>
                <w:lang w:eastAsia="en-US"/>
              </w:rPr>
              <w:t>0</w:t>
            </w:r>
          </w:p>
        </w:tc>
        <w:tc>
          <w:tcPr>
            <w:tcW w:w="2022" w:type="dxa"/>
            <w:tcBorders>
              <w:top w:val="single" w:sz="4" w:space="0" w:color="000000"/>
              <w:left w:val="single" w:sz="4" w:space="0" w:color="000000"/>
              <w:bottom w:val="single" w:sz="4" w:space="0" w:color="000000"/>
              <w:right w:val="single" w:sz="4" w:space="0" w:color="000000"/>
            </w:tcBorders>
            <w:vAlign w:val="center"/>
          </w:tcPr>
          <w:p w14:paraId="24F2FE7C" w14:textId="14FEE0CF" w:rsidR="00552913" w:rsidRPr="00831526" w:rsidRDefault="00552913" w:rsidP="00831526">
            <w:pPr>
              <w:kinsoku w:val="0"/>
              <w:overflowPunct w:val="0"/>
              <w:autoSpaceDE w:val="0"/>
              <w:autoSpaceDN w:val="0"/>
              <w:adjustRightInd w:val="0"/>
              <w:spacing w:after="0" w:line="240" w:lineRule="auto"/>
              <w:jc w:val="center"/>
              <w:rPr>
                <w:spacing w:val="-4"/>
                <w:lang w:eastAsia="en-US"/>
              </w:rPr>
            </w:pPr>
            <w:r w:rsidRPr="00831526">
              <w:rPr>
                <w:spacing w:val="-4"/>
                <w:lang w:eastAsia="en-US"/>
              </w:rPr>
              <w:t>5</w:t>
            </w:r>
            <w:r w:rsidR="007F2D72">
              <w:rPr>
                <w:spacing w:val="-4"/>
                <w:lang w:eastAsia="en-US"/>
              </w:rPr>
              <w:t>,</w:t>
            </w:r>
            <w:r w:rsidRPr="00831526">
              <w:rPr>
                <w:spacing w:val="-4"/>
                <w:lang w:eastAsia="en-US"/>
              </w:rPr>
              <w:t>6</w:t>
            </w:r>
          </w:p>
        </w:tc>
      </w:tr>
      <w:tr w:rsidR="00552913" w:rsidRPr="008A10C2" w14:paraId="232E37D7" w14:textId="77777777" w:rsidTr="00831526">
        <w:trPr>
          <w:trHeight w:val="520"/>
        </w:trPr>
        <w:tc>
          <w:tcPr>
            <w:tcW w:w="2907" w:type="dxa"/>
            <w:tcBorders>
              <w:top w:val="single" w:sz="4" w:space="0" w:color="000000"/>
              <w:left w:val="single" w:sz="4" w:space="0" w:color="000000"/>
              <w:bottom w:val="single" w:sz="4" w:space="0" w:color="000000"/>
              <w:right w:val="single" w:sz="4" w:space="0" w:color="000000"/>
            </w:tcBorders>
            <w:vAlign w:val="center"/>
          </w:tcPr>
          <w:p w14:paraId="04D3B87A" w14:textId="7ED8D450"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lang w:eastAsia="en-US"/>
              </w:rPr>
              <w:t>Отношение рисков</w:t>
            </w:r>
            <w:r w:rsidRPr="00831526">
              <w:rPr>
                <w:spacing w:val="-14"/>
                <w:lang w:eastAsia="en-US"/>
              </w:rPr>
              <w:t xml:space="preserve"> </w:t>
            </w:r>
            <w:r w:rsidRPr="00831526">
              <w:rPr>
                <w:lang w:eastAsia="en-US"/>
              </w:rPr>
              <w:t xml:space="preserve">(HR) </w:t>
            </w:r>
            <w:r w:rsidRPr="00831526">
              <w:rPr>
                <w:spacing w:val="-2"/>
                <w:lang w:eastAsia="en-US"/>
              </w:rPr>
              <w:t>(95%</w:t>
            </w:r>
            <w:r w:rsidR="008A10C2">
              <w:rPr>
                <w:spacing w:val="-2"/>
                <w:lang w:eastAsia="en-US"/>
              </w:rPr>
              <w:t xml:space="preserve"> ДИ</w:t>
            </w:r>
            <w:r w:rsidRPr="00831526">
              <w:rPr>
                <w:spacing w:val="-2"/>
                <w:lang w:eastAsia="en-US"/>
              </w:rPr>
              <w:t>)</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4958CACE" w14:textId="11032FE8" w:rsidR="00552913" w:rsidRPr="00831526" w:rsidRDefault="00BE7198" w:rsidP="00831526">
            <w:pPr>
              <w:kinsoku w:val="0"/>
              <w:overflowPunct w:val="0"/>
              <w:autoSpaceDE w:val="0"/>
              <w:autoSpaceDN w:val="0"/>
              <w:adjustRightInd w:val="0"/>
              <w:spacing w:after="0" w:line="240" w:lineRule="auto"/>
              <w:jc w:val="center"/>
              <w:rPr>
                <w:spacing w:val="-4"/>
                <w:lang w:eastAsia="en-US"/>
              </w:rPr>
            </w:pPr>
            <w:r>
              <w:rPr>
                <w:spacing w:val="-4"/>
                <w:lang w:eastAsia="en-US"/>
              </w:rPr>
              <w:t>0,</w:t>
            </w:r>
            <w:r w:rsidR="00552913" w:rsidRPr="00831526">
              <w:rPr>
                <w:spacing w:val="-4"/>
                <w:lang w:eastAsia="en-US"/>
              </w:rPr>
              <w:t>58</w:t>
            </w:r>
          </w:p>
          <w:p w14:paraId="6E691A4C" w14:textId="4DD1DFD0"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w:t>
            </w:r>
            <w:r w:rsidR="00BE7198">
              <w:rPr>
                <w:spacing w:val="-2"/>
                <w:lang w:eastAsia="en-US"/>
              </w:rPr>
              <w:t>0,</w:t>
            </w:r>
            <w:r w:rsidRPr="00831526">
              <w:rPr>
                <w:spacing w:val="-2"/>
                <w:lang w:eastAsia="en-US"/>
              </w:rPr>
              <w:t>43-</w:t>
            </w:r>
            <w:r w:rsidR="00BE7198">
              <w:rPr>
                <w:spacing w:val="-2"/>
                <w:lang w:eastAsia="en-US"/>
              </w:rPr>
              <w:t>0,</w:t>
            </w:r>
            <w:r w:rsidRPr="00831526">
              <w:rPr>
                <w:spacing w:val="-2"/>
                <w:lang w:eastAsia="en-US"/>
              </w:rPr>
              <w:t>78)</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5122D12A" w14:textId="0783FDD7" w:rsidR="00552913" w:rsidRPr="00831526" w:rsidRDefault="00BE7198" w:rsidP="00831526">
            <w:pPr>
              <w:kinsoku w:val="0"/>
              <w:overflowPunct w:val="0"/>
              <w:autoSpaceDE w:val="0"/>
              <w:autoSpaceDN w:val="0"/>
              <w:adjustRightInd w:val="0"/>
              <w:spacing w:after="0" w:line="240" w:lineRule="auto"/>
              <w:jc w:val="center"/>
              <w:rPr>
                <w:spacing w:val="-4"/>
                <w:lang w:eastAsia="en-US"/>
              </w:rPr>
            </w:pPr>
            <w:r>
              <w:rPr>
                <w:spacing w:val="-4"/>
                <w:lang w:eastAsia="en-US"/>
              </w:rPr>
              <w:t>0,</w:t>
            </w:r>
            <w:r w:rsidR="00552913" w:rsidRPr="00831526">
              <w:rPr>
                <w:spacing w:val="-4"/>
                <w:lang w:eastAsia="en-US"/>
              </w:rPr>
              <w:t>28</w:t>
            </w:r>
          </w:p>
          <w:p w14:paraId="3FBF2654" w14:textId="41C3DE29"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w:t>
            </w:r>
            <w:r w:rsidR="00BE7198">
              <w:rPr>
                <w:spacing w:val="-2"/>
                <w:lang w:eastAsia="en-US"/>
              </w:rPr>
              <w:t>0,</w:t>
            </w:r>
            <w:r w:rsidRPr="00831526">
              <w:rPr>
                <w:spacing w:val="-2"/>
                <w:lang w:eastAsia="en-US"/>
              </w:rPr>
              <w:t>20-</w:t>
            </w:r>
            <w:r w:rsidR="00BE7198">
              <w:rPr>
                <w:spacing w:val="-2"/>
                <w:lang w:eastAsia="en-US"/>
              </w:rPr>
              <w:t>0,</w:t>
            </w:r>
            <w:r w:rsidRPr="00831526">
              <w:rPr>
                <w:spacing w:val="-2"/>
                <w:lang w:eastAsia="en-US"/>
              </w:rPr>
              <w:t>39)</w:t>
            </w:r>
          </w:p>
        </w:tc>
      </w:tr>
      <w:tr w:rsidR="00552913" w:rsidRPr="008A10C2" w14:paraId="3462A2F7" w14:textId="77777777" w:rsidTr="00831526">
        <w:trPr>
          <w:trHeight w:val="258"/>
        </w:trPr>
        <w:tc>
          <w:tcPr>
            <w:tcW w:w="2907" w:type="dxa"/>
            <w:tcBorders>
              <w:top w:val="single" w:sz="4" w:space="0" w:color="000000"/>
              <w:left w:val="single" w:sz="4" w:space="0" w:color="000000"/>
              <w:bottom w:val="single" w:sz="4" w:space="0" w:color="000000"/>
              <w:right w:val="single" w:sz="4" w:space="0" w:color="000000"/>
            </w:tcBorders>
            <w:vAlign w:val="center"/>
          </w:tcPr>
          <w:p w14:paraId="3F20E5FB" w14:textId="77777777" w:rsidR="00552913" w:rsidRPr="00831526" w:rsidRDefault="00552913" w:rsidP="00831526">
            <w:pPr>
              <w:kinsoku w:val="0"/>
              <w:overflowPunct w:val="0"/>
              <w:autoSpaceDE w:val="0"/>
              <w:autoSpaceDN w:val="0"/>
              <w:adjustRightInd w:val="0"/>
              <w:spacing w:after="0" w:line="240" w:lineRule="auto"/>
              <w:jc w:val="center"/>
              <w:rPr>
                <w:spacing w:val="-2"/>
                <w:vertAlign w:val="superscript"/>
                <w:lang w:eastAsia="en-US"/>
              </w:rPr>
            </w:pPr>
            <w:r w:rsidRPr="00831526">
              <w:rPr>
                <w:spacing w:val="-2"/>
                <w:lang w:eastAsia="en-US"/>
              </w:rPr>
              <w:t>p-value</w:t>
            </w:r>
            <w:r w:rsidRPr="00831526">
              <w:rPr>
                <w:spacing w:val="-2"/>
                <w:vertAlign w:val="superscript"/>
                <w:lang w:eastAsia="en-US"/>
              </w:rPr>
              <w:t>1</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6C23B4D5" w14:textId="122EB106" w:rsidR="00552913" w:rsidRPr="00831526" w:rsidRDefault="00BE7198" w:rsidP="00831526">
            <w:pPr>
              <w:kinsoku w:val="0"/>
              <w:overflowPunct w:val="0"/>
              <w:autoSpaceDE w:val="0"/>
              <w:autoSpaceDN w:val="0"/>
              <w:adjustRightInd w:val="0"/>
              <w:spacing w:after="0" w:line="240" w:lineRule="auto"/>
              <w:jc w:val="center"/>
              <w:rPr>
                <w:spacing w:val="-2"/>
                <w:lang w:eastAsia="en-US"/>
              </w:rPr>
            </w:pPr>
            <w:r>
              <w:rPr>
                <w:spacing w:val="-2"/>
                <w:lang w:eastAsia="en-US"/>
              </w:rPr>
              <w:t>0,</w:t>
            </w:r>
            <w:r w:rsidR="00552913" w:rsidRPr="00831526">
              <w:rPr>
                <w:spacing w:val="-2"/>
                <w:lang w:eastAsia="en-US"/>
              </w:rPr>
              <w:t>0002</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30DD49BD" w14:textId="2449FCC3"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&lt;</w:t>
            </w:r>
            <w:r w:rsidR="00BE7198">
              <w:rPr>
                <w:spacing w:val="-2"/>
                <w:lang w:eastAsia="en-US"/>
              </w:rPr>
              <w:t>0,</w:t>
            </w:r>
            <w:r w:rsidRPr="00831526">
              <w:rPr>
                <w:spacing w:val="-2"/>
                <w:lang w:eastAsia="en-US"/>
              </w:rPr>
              <w:t>0001</w:t>
            </w:r>
          </w:p>
        </w:tc>
      </w:tr>
      <w:tr w:rsidR="00552913" w:rsidRPr="008A10C2" w14:paraId="6B74BFC7" w14:textId="77777777" w:rsidTr="00831526">
        <w:trPr>
          <w:trHeight w:val="261"/>
        </w:trPr>
        <w:tc>
          <w:tcPr>
            <w:tcW w:w="2907" w:type="dxa"/>
            <w:tcBorders>
              <w:top w:val="single" w:sz="4" w:space="0" w:color="000000"/>
              <w:left w:val="single" w:sz="4" w:space="0" w:color="000000"/>
              <w:bottom w:val="single" w:sz="4" w:space="0" w:color="000000"/>
              <w:right w:val="single" w:sz="4" w:space="0" w:color="000000"/>
            </w:tcBorders>
            <w:vAlign w:val="center"/>
          </w:tcPr>
          <w:p w14:paraId="4712A643" w14:textId="5017D5DC" w:rsidR="00552913" w:rsidRPr="00831526" w:rsidRDefault="00552913" w:rsidP="00831526">
            <w:pPr>
              <w:kinsoku w:val="0"/>
              <w:overflowPunct w:val="0"/>
              <w:autoSpaceDE w:val="0"/>
              <w:autoSpaceDN w:val="0"/>
              <w:adjustRightInd w:val="0"/>
              <w:spacing w:after="0" w:line="240" w:lineRule="auto"/>
              <w:jc w:val="center"/>
              <w:rPr>
                <w:lang w:eastAsia="en-US"/>
              </w:rPr>
            </w:pPr>
            <w:r w:rsidRPr="00831526">
              <w:rPr>
                <w:lang w:eastAsia="en-US"/>
              </w:rPr>
              <w:t xml:space="preserve">Частота 1-годичной </w:t>
            </w:r>
            <w:r w:rsidRPr="008A10C2">
              <w:rPr>
                <w:rStyle w:val="q4iawc"/>
              </w:rPr>
              <w:t>ВБП</w:t>
            </w:r>
          </w:p>
        </w:tc>
        <w:tc>
          <w:tcPr>
            <w:tcW w:w="1395" w:type="dxa"/>
            <w:tcBorders>
              <w:top w:val="single" w:sz="4" w:space="0" w:color="000000"/>
              <w:left w:val="single" w:sz="4" w:space="0" w:color="000000"/>
              <w:bottom w:val="single" w:sz="4" w:space="0" w:color="000000"/>
              <w:right w:val="single" w:sz="4" w:space="0" w:color="000000"/>
            </w:tcBorders>
            <w:vAlign w:val="center"/>
          </w:tcPr>
          <w:p w14:paraId="31812B96" w14:textId="4572868D"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48</w:t>
            </w:r>
            <w:r w:rsidR="007F2D72">
              <w:rPr>
                <w:spacing w:val="-2"/>
                <w:lang w:eastAsia="en-US"/>
              </w:rPr>
              <w:t>,</w:t>
            </w:r>
            <w:r w:rsidRPr="00831526">
              <w:rPr>
                <w:spacing w:val="-2"/>
                <w:lang w:eastAsia="en-US"/>
              </w:rPr>
              <w:t>1%</w:t>
            </w:r>
          </w:p>
        </w:tc>
        <w:tc>
          <w:tcPr>
            <w:tcW w:w="1529" w:type="dxa"/>
            <w:tcBorders>
              <w:top w:val="single" w:sz="4" w:space="0" w:color="000000"/>
              <w:left w:val="single" w:sz="4" w:space="0" w:color="000000"/>
              <w:bottom w:val="single" w:sz="4" w:space="0" w:color="000000"/>
              <w:right w:val="single" w:sz="4" w:space="0" w:color="000000"/>
            </w:tcBorders>
            <w:vAlign w:val="center"/>
          </w:tcPr>
          <w:p w14:paraId="4371EBC3" w14:textId="55A0B486"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22</w:t>
            </w:r>
            <w:r w:rsidR="007F2D72">
              <w:rPr>
                <w:spacing w:val="-2"/>
                <w:lang w:eastAsia="en-US"/>
              </w:rPr>
              <w:t>,</w:t>
            </w:r>
            <w:r w:rsidRPr="00831526">
              <w:rPr>
                <w:spacing w:val="-2"/>
                <w:lang w:eastAsia="en-US"/>
              </w:rPr>
              <w:t>0%</w:t>
            </w:r>
          </w:p>
        </w:tc>
        <w:tc>
          <w:tcPr>
            <w:tcW w:w="1503" w:type="dxa"/>
            <w:tcBorders>
              <w:top w:val="single" w:sz="4" w:space="0" w:color="000000"/>
              <w:left w:val="single" w:sz="4" w:space="0" w:color="000000"/>
              <w:bottom w:val="single" w:sz="4" w:space="0" w:color="000000"/>
              <w:right w:val="single" w:sz="4" w:space="0" w:color="000000"/>
            </w:tcBorders>
            <w:vAlign w:val="center"/>
          </w:tcPr>
          <w:p w14:paraId="046E829E" w14:textId="113A68B3"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46</w:t>
            </w:r>
            <w:r w:rsidR="007F2D72">
              <w:rPr>
                <w:spacing w:val="-2"/>
                <w:lang w:eastAsia="en-US"/>
              </w:rPr>
              <w:t>,</w:t>
            </w:r>
            <w:r w:rsidRPr="00831526">
              <w:rPr>
                <w:spacing w:val="-2"/>
                <w:lang w:eastAsia="en-US"/>
              </w:rPr>
              <w:t>7%</w:t>
            </w:r>
          </w:p>
        </w:tc>
        <w:tc>
          <w:tcPr>
            <w:tcW w:w="2022" w:type="dxa"/>
            <w:tcBorders>
              <w:top w:val="single" w:sz="4" w:space="0" w:color="000000"/>
              <w:left w:val="single" w:sz="4" w:space="0" w:color="000000"/>
              <w:bottom w:val="single" w:sz="4" w:space="0" w:color="000000"/>
              <w:right w:val="single" w:sz="4" w:space="0" w:color="000000"/>
            </w:tcBorders>
            <w:vAlign w:val="center"/>
          </w:tcPr>
          <w:p w14:paraId="1E9594A8" w14:textId="08CF63B6" w:rsidR="00552913" w:rsidRPr="00831526" w:rsidRDefault="00552913" w:rsidP="00831526">
            <w:pPr>
              <w:kinsoku w:val="0"/>
              <w:overflowPunct w:val="0"/>
              <w:autoSpaceDE w:val="0"/>
              <w:autoSpaceDN w:val="0"/>
              <w:adjustRightInd w:val="0"/>
              <w:spacing w:after="0" w:line="240" w:lineRule="auto"/>
              <w:jc w:val="center"/>
              <w:rPr>
                <w:spacing w:val="-4"/>
                <w:lang w:eastAsia="en-US"/>
              </w:rPr>
            </w:pPr>
            <w:r w:rsidRPr="00831526">
              <w:rPr>
                <w:spacing w:val="-4"/>
                <w:lang w:eastAsia="en-US"/>
              </w:rPr>
              <w:t>2</w:t>
            </w:r>
            <w:r w:rsidR="007F2D72">
              <w:rPr>
                <w:spacing w:val="-4"/>
                <w:lang w:eastAsia="en-US"/>
              </w:rPr>
              <w:t>,</w:t>
            </w:r>
            <w:r w:rsidRPr="00831526">
              <w:rPr>
                <w:spacing w:val="-4"/>
                <w:lang w:eastAsia="en-US"/>
              </w:rPr>
              <w:t>1%</w:t>
            </w:r>
          </w:p>
        </w:tc>
      </w:tr>
      <w:tr w:rsidR="00552913" w:rsidRPr="008A10C2" w14:paraId="0C6AB6BA" w14:textId="77777777" w:rsidTr="00831526">
        <w:trPr>
          <w:trHeight w:val="520"/>
        </w:trPr>
        <w:tc>
          <w:tcPr>
            <w:tcW w:w="2907" w:type="dxa"/>
            <w:tcBorders>
              <w:top w:val="single" w:sz="4" w:space="0" w:color="000000"/>
              <w:left w:val="single" w:sz="4" w:space="0" w:color="000000"/>
              <w:bottom w:val="single" w:sz="4" w:space="0" w:color="000000"/>
              <w:right w:val="single" w:sz="4" w:space="0" w:color="000000"/>
            </w:tcBorders>
            <w:vAlign w:val="center"/>
          </w:tcPr>
          <w:p w14:paraId="78EE31D2" w14:textId="4159A27F" w:rsidR="00552913" w:rsidRPr="00831526" w:rsidRDefault="00552913" w:rsidP="00831526">
            <w:pPr>
              <w:kinsoku w:val="0"/>
              <w:overflowPunct w:val="0"/>
              <w:autoSpaceDE w:val="0"/>
              <w:autoSpaceDN w:val="0"/>
              <w:adjustRightInd w:val="0"/>
              <w:spacing w:after="0" w:line="240" w:lineRule="auto"/>
              <w:jc w:val="center"/>
              <w:rPr>
                <w:spacing w:val="-2"/>
                <w:vertAlign w:val="superscript"/>
                <w:lang w:eastAsia="en-US"/>
              </w:rPr>
            </w:pPr>
            <w:r w:rsidRPr="00831526">
              <w:rPr>
                <w:lang w:eastAsia="en-US"/>
              </w:rPr>
              <w:t xml:space="preserve">Объективная частота ответа </w:t>
            </w:r>
            <w:r w:rsidRPr="00831526">
              <w:rPr>
                <w:spacing w:val="-2"/>
                <w:lang w:eastAsia="en-US"/>
              </w:rPr>
              <w:t>(</w:t>
            </w:r>
            <w:r w:rsidRPr="00831526">
              <w:rPr>
                <w:spacing w:val="-2"/>
                <w:lang w:val="en-US" w:eastAsia="en-US"/>
              </w:rPr>
              <w:t>CR</w:t>
            </w:r>
            <w:r w:rsidRPr="00831526">
              <w:rPr>
                <w:spacing w:val="-2"/>
                <w:lang w:eastAsia="en-US"/>
              </w:rPr>
              <w:t>+</w:t>
            </w:r>
            <w:r w:rsidRPr="00831526">
              <w:rPr>
                <w:spacing w:val="-2"/>
                <w:lang w:val="en-US" w:eastAsia="en-US"/>
              </w:rPr>
              <w:t>PR</w:t>
            </w:r>
            <w:r w:rsidRPr="00831526">
              <w:rPr>
                <w:spacing w:val="-2"/>
                <w:lang w:eastAsia="en-US"/>
              </w:rPr>
              <w:t>)</w:t>
            </w:r>
            <w:r w:rsidRPr="00831526">
              <w:rPr>
                <w:spacing w:val="-2"/>
                <w:vertAlign w:val="superscript"/>
                <w:lang w:eastAsia="en-US"/>
              </w:rPr>
              <w:t>2</w:t>
            </w:r>
          </w:p>
        </w:tc>
        <w:tc>
          <w:tcPr>
            <w:tcW w:w="1395" w:type="dxa"/>
            <w:tcBorders>
              <w:top w:val="single" w:sz="4" w:space="0" w:color="000000"/>
              <w:left w:val="single" w:sz="4" w:space="0" w:color="000000"/>
              <w:bottom w:val="single" w:sz="4" w:space="0" w:color="000000"/>
              <w:right w:val="single" w:sz="4" w:space="0" w:color="000000"/>
            </w:tcBorders>
            <w:vAlign w:val="center"/>
          </w:tcPr>
          <w:p w14:paraId="64FA414B" w14:textId="77777777" w:rsidR="00552913" w:rsidRPr="00831526" w:rsidRDefault="00552913" w:rsidP="00831526">
            <w:pPr>
              <w:kinsoku w:val="0"/>
              <w:overflowPunct w:val="0"/>
              <w:autoSpaceDE w:val="0"/>
              <w:autoSpaceDN w:val="0"/>
              <w:adjustRightInd w:val="0"/>
              <w:spacing w:after="0" w:line="240" w:lineRule="auto"/>
              <w:jc w:val="center"/>
              <w:rPr>
                <w:lang w:eastAsia="en-US"/>
              </w:rPr>
            </w:pPr>
          </w:p>
          <w:p w14:paraId="6FA7CBC3" w14:textId="1730F7F0"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56</w:t>
            </w:r>
            <w:r w:rsidR="007F2D72">
              <w:rPr>
                <w:spacing w:val="-2"/>
                <w:lang w:eastAsia="en-US"/>
              </w:rPr>
              <w:t>,</w:t>
            </w:r>
            <w:r w:rsidRPr="00831526">
              <w:rPr>
                <w:spacing w:val="-2"/>
                <w:lang w:eastAsia="en-US"/>
              </w:rPr>
              <w:t>5%</w:t>
            </w:r>
          </w:p>
        </w:tc>
        <w:tc>
          <w:tcPr>
            <w:tcW w:w="1529" w:type="dxa"/>
            <w:tcBorders>
              <w:top w:val="single" w:sz="4" w:space="0" w:color="000000"/>
              <w:left w:val="single" w:sz="4" w:space="0" w:color="000000"/>
              <w:bottom w:val="single" w:sz="4" w:space="0" w:color="000000"/>
              <w:right w:val="single" w:sz="4" w:space="0" w:color="000000"/>
            </w:tcBorders>
            <w:vAlign w:val="center"/>
          </w:tcPr>
          <w:p w14:paraId="1340D8CD" w14:textId="77777777" w:rsidR="00552913" w:rsidRPr="00831526" w:rsidRDefault="00552913" w:rsidP="00831526">
            <w:pPr>
              <w:kinsoku w:val="0"/>
              <w:overflowPunct w:val="0"/>
              <w:autoSpaceDE w:val="0"/>
              <w:autoSpaceDN w:val="0"/>
              <w:adjustRightInd w:val="0"/>
              <w:spacing w:after="0" w:line="240" w:lineRule="auto"/>
              <w:jc w:val="center"/>
              <w:rPr>
                <w:lang w:eastAsia="en-US"/>
              </w:rPr>
            </w:pPr>
          </w:p>
          <w:p w14:paraId="39C9E5BF" w14:textId="4CA47C37"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22</w:t>
            </w:r>
            <w:r w:rsidR="007F2D72">
              <w:rPr>
                <w:spacing w:val="-2"/>
                <w:lang w:eastAsia="en-US"/>
              </w:rPr>
              <w:t>,</w:t>
            </w:r>
            <w:r w:rsidRPr="00831526">
              <w:rPr>
                <w:spacing w:val="-2"/>
                <w:lang w:eastAsia="en-US"/>
              </w:rPr>
              <w:t>6%</w:t>
            </w:r>
          </w:p>
        </w:tc>
        <w:tc>
          <w:tcPr>
            <w:tcW w:w="1503" w:type="dxa"/>
            <w:tcBorders>
              <w:top w:val="single" w:sz="4" w:space="0" w:color="000000"/>
              <w:left w:val="single" w:sz="4" w:space="0" w:color="000000"/>
              <w:bottom w:val="single" w:sz="4" w:space="0" w:color="000000"/>
              <w:right w:val="single" w:sz="4" w:space="0" w:color="000000"/>
            </w:tcBorders>
            <w:vAlign w:val="center"/>
          </w:tcPr>
          <w:p w14:paraId="117FAFD9" w14:textId="77777777" w:rsidR="00552913" w:rsidRPr="00831526" w:rsidRDefault="00552913" w:rsidP="00831526">
            <w:pPr>
              <w:kinsoku w:val="0"/>
              <w:overflowPunct w:val="0"/>
              <w:autoSpaceDE w:val="0"/>
              <w:autoSpaceDN w:val="0"/>
              <w:adjustRightInd w:val="0"/>
              <w:spacing w:after="0" w:line="240" w:lineRule="auto"/>
              <w:jc w:val="center"/>
              <w:rPr>
                <w:lang w:eastAsia="en-US"/>
              </w:rPr>
            </w:pPr>
          </w:p>
          <w:p w14:paraId="6A89DB0A" w14:textId="5D3E3580"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67</w:t>
            </w:r>
            <w:r w:rsidR="007F2D72">
              <w:rPr>
                <w:spacing w:val="-2"/>
                <w:lang w:eastAsia="en-US"/>
              </w:rPr>
              <w:t>,</w:t>
            </w:r>
            <w:r w:rsidRPr="00831526">
              <w:rPr>
                <w:spacing w:val="-2"/>
                <w:lang w:eastAsia="en-US"/>
              </w:rPr>
              <w:t>8%</w:t>
            </w:r>
          </w:p>
        </w:tc>
        <w:tc>
          <w:tcPr>
            <w:tcW w:w="2022" w:type="dxa"/>
            <w:tcBorders>
              <w:top w:val="single" w:sz="4" w:space="0" w:color="000000"/>
              <w:left w:val="single" w:sz="4" w:space="0" w:color="000000"/>
              <w:bottom w:val="single" w:sz="4" w:space="0" w:color="000000"/>
              <w:right w:val="single" w:sz="4" w:space="0" w:color="000000"/>
            </w:tcBorders>
            <w:vAlign w:val="center"/>
          </w:tcPr>
          <w:p w14:paraId="45A50C36" w14:textId="77777777" w:rsidR="00552913" w:rsidRPr="00831526" w:rsidRDefault="00552913" w:rsidP="00831526">
            <w:pPr>
              <w:kinsoku w:val="0"/>
              <w:overflowPunct w:val="0"/>
              <w:autoSpaceDE w:val="0"/>
              <w:autoSpaceDN w:val="0"/>
              <w:adjustRightInd w:val="0"/>
              <w:spacing w:after="0" w:line="240" w:lineRule="auto"/>
              <w:jc w:val="center"/>
              <w:rPr>
                <w:lang w:eastAsia="en-US"/>
              </w:rPr>
            </w:pPr>
          </w:p>
          <w:p w14:paraId="67D25DF0" w14:textId="36976271"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23</w:t>
            </w:r>
            <w:r w:rsidR="007F2D72">
              <w:rPr>
                <w:spacing w:val="-2"/>
                <w:lang w:eastAsia="en-US"/>
              </w:rPr>
              <w:t>,</w:t>
            </w:r>
            <w:r w:rsidRPr="00831526">
              <w:rPr>
                <w:spacing w:val="-2"/>
                <w:lang w:eastAsia="en-US"/>
              </w:rPr>
              <w:t>0%</w:t>
            </w:r>
          </w:p>
        </w:tc>
      </w:tr>
      <w:tr w:rsidR="00552913" w:rsidRPr="008A10C2" w14:paraId="3D103E29" w14:textId="77777777" w:rsidTr="00831526">
        <w:trPr>
          <w:trHeight w:val="517"/>
        </w:trPr>
        <w:tc>
          <w:tcPr>
            <w:tcW w:w="2907" w:type="dxa"/>
            <w:tcBorders>
              <w:top w:val="single" w:sz="4" w:space="0" w:color="000000"/>
              <w:left w:val="single" w:sz="4" w:space="0" w:color="000000"/>
              <w:bottom w:val="single" w:sz="4" w:space="0" w:color="000000"/>
              <w:right w:val="single" w:sz="4" w:space="0" w:color="000000"/>
            </w:tcBorders>
            <w:vAlign w:val="center"/>
          </w:tcPr>
          <w:p w14:paraId="74F0BEAE" w14:textId="4B0B5BE7"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lang w:eastAsia="en-US"/>
              </w:rPr>
              <w:t>Отношение шансов</w:t>
            </w:r>
            <w:r w:rsidRPr="00831526">
              <w:rPr>
                <w:spacing w:val="-14"/>
                <w:lang w:eastAsia="en-US"/>
              </w:rPr>
              <w:t xml:space="preserve"> </w:t>
            </w:r>
            <w:r w:rsidRPr="00831526">
              <w:rPr>
                <w:lang w:eastAsia="en-US"/>
              </w:rPr>
              <w:t xml:space="preserve">(OR) </w:t>
            </w:r>
            <w:r w:rsidRPr="00831526">
              <w:rPr>
                <w:spacing w:val="-2"/>
                <w:lang w:eastAsia="en-US"/>
              </w:rPr>
              <w:t>(95%</w:t>
            </w:r>
            <w:r w:rsidR="008A10C2">
              <w:rPr>
                <w:spacing w:val="-2"/>
                <w:lang w:eastAsia="en-US"/>
              </w:rPr>
              <w:t xml:space="preserve"> ДИ</w:t>
            </w:r>
            <w:r w:rsidRPr="00831526">
              <w:rPr>
                <w:spacing w:val="-2"/>
                <w:lang w:eastAsia="en-US"/>
              </w:rPr>
              <w:t>)</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52D0137E" w14:textId="68A854F3" w:rsidR="00552913" w:rsidRPr="00831526" w:rsidRDefault="00552913" w:rsidP="00831526">
            <w:pPr>
              <w:kinsoku w:val="0"/>
              <w:overflowPunct w:val="0"/>
              <w:autoSpaceDE w:val="0"/>
              <w:autoSpaceDN w:val="0"/>
              <w:adjustRightInd w:val="0"/>
              <w:spacing w:after="0" w:line="240" w:lineRule="auto"/>
              <w:jc w:val="center"/>
              <w:rPr>
                <w:spacing w:val="-4"/>
                <w:lang w:eastAsia="en-US"/>
              </w:rPr>
            </w:pPr>
            <w:r w:rsidRPr="00831526">
              <w:rPr>
                <w:spacing w:val="-4"/>
                <w:lang w:eastAsia="en-US"/>
              </w:rPr>
              <w:t>4</w:t>
            </w:r>
            <w:r w:rsidR="007F2D72">
              <w:rPr>
                <w:spacing w:val="-4"/>
                <w:lang w:eastAsia="en-US"/>
              </w:rPr>
              <w:t>,</w:t>
            </w:r>
            <w:r w:rsidRPr="00831526">
              <w:rPr>
                <w:spacing w:val="-4"/>
                <w:lang w:eastAsia="en-US"/>
              </w:rPr>
              <w:t>80</w:t>
            </w:r>
          </w:p>
          <w:p w14:paraId="1388B366" w14:textId="6FFF9639"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(2</w:t>
            </w:r>
            <w:r w:rsidR="007F2D72">
              <w:rPr>
                <w:spacing w:val="-2"/>
                <w:lang w:eastAsia="en-US"/>
              </w:rPr>
              <w:t>,</w:t>
            </w:r>
            <w:r w:rsidRPr="00831526">
              <w:rPr>
                <w:spacing w:val="-2"/>
                <w:lang w:eastAsia="en-US"/>
              </w:rPr>
              <w:t>89-8</w:t>
            </w:r>
            <w:r w:rsidR="007F2D72">
              <w:rPr>
                <w:spacing w:val="-2"/>
                <w:lang w:eastAsia="en-US"/>
              </w:rPr>
              <w:t>,</w:t>
            </w:r>
            <w:r w:rsidRPr="00831526">
              <w:rPr>
                <w:spacing w:val="-2"/>
                <w:lang w:eastAsia="en-US"/>
              </w:rPr>
              <w:t>08)</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7E5715BC" w14:textId="3B330457" w:rsidR="00552913" w:rsidRPr="00831526" w:rsidRDefault="00552913" w:rsidP="00831526">
            <w:pPr>
              <w:kinsoku w:val="0"/>
              <w:overflowPunct w:val="0"/>
              <w:autoSpaceDE w:val="0"/>
              <w:autoSpaceDN w:val="0"/>
              <w:adjustRightInd w:val="0"/>
              <w:spacing w:after="0" w:line="240" w:lineRule="auto"/>
              <w:jc w:val="center"/>
              <w:rPr>
                <w:spacing w:val="-4"/>
                <w:lang w:eastAsia="en-US"/>
              </w:rPr>
            </w:pPr>
            <w:r w:rsidRPr="00831526">
              <w:rPr>
                <w:spacing w:val="-4"/>
                <w:lang w:eastAsia="en-US"/>
              </w:rPr>
              <w:t>7</w:t>
            </w:r>
            <w:r w:rsidR="007F2D72">
              <w:rPr>
                <w:spacing w:val="-4"/>
                <w:lang w:eastAsia="en-US"/>
              </w:rPr>
              <w:t>,</w:t>
            </w:r>
            <w:r w:rsidRPr="00831526">
              <w:rPr>
                <w:spacing w:val="-4"/>
                <w:lang w:eastAsia="en-US"/>
              </w:rPr>
              <w:t>57</w:t>
            </w:r>
          </w:p>
          <w:p w14:paraId="6DE9CAA6" w14:textId="6A901539"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(4</w:t>
            </w:r>
            <w:r w:rsidR="007F2D72">
              <w:rPr>
                <w:spacing w:val="-2"/>
                <w:lang w:eastAsia="en-US"/>
              </w:rPr>
              <w:t>,</w:t>
            </w:r>
            <w:r w:rsidRPr="00831526">
              <w:rPr>
                <w:spacing w:val="-2"/>
                <w:lang w:eastAsia="en-US"/>
              </w:rPr>
              <w:t>52-12</w:t>
            </w:r>
            <w:r w:rsidR="007F2D72">
              <w:rPr>
                <w:spacing w:val="-2"/>
                <w:lang w:eastAsia="en-US"/>
              </w:rPr>
              <w:t>,</w:t>
            </w:r>
            <w:r w:rsidRPr="00831526">
              <w:rPr>
                <w:spacing w:val="-2"/>
                <w:lang w:eastAsia="en-US"/>
              </w:rPr>
              <w:t>68)</w:t>
            </w:r>
          </w:p>
        </w:tc>
      </w:tr>
      <w:tr w:rsidR="00552913" w:rsidRPr="008A10C2" w14:paraId="49786DB5" w14:textId="77777777" w:rsidTr="00831526">
        <w:trPr>
          <w:trHeight w:val="259"/>
        </w:trPr>
        <w:tc>
          <w:tcPr>
            <w:tcW w:w="2907" w:type="dxa"/>
            <w:tcBorders>
              <w:top w:val="single" w:sz="4" w:space="0" w:color="000000"/>
              <w:left w:val="single" w:sz="4" w:space="0" w:color="000000"/>
              <w:bottom w:val="single" w:sz="4" w:space="0" w:color="000000"/>
              <w:right w:val="single" w:sz="4" w:space="0" w:color="000000"/>
            </w:tcBorders>
            <w:vAlign w:val="center"/>
          </w:tcPr>
          <w:p w14:paraId="332D8E7A" w14:textId="77777777" w:rsidR="00552913" w:rsidRPr="00831526" w:rsidRDefault="00552913" w:rsidP="00831526">
            <w:pPr>
              <w:kinsoku w:val="0"/>
              <w:overflowPunct w:val="0"/>
              <w:autoSpaceDE w:val="0"/>
              <w:autoSpaceDN w:val="0"/>
              <w:adjustRightInd w:val="0"/>
              <w:spacing w:after="0" w:line="240" w:lineRule="auto"/>
              <w:jc w:val="center"/>
              <w:rPr>
                <w:spacing w:val="-2"/>
                <w:vertAlign w:val="superscript"/>
                <w:lang w:eastAsia="en-US"/>
              </w:rPr>
            </w:pPr>
            <w:r w:rsidRPr="00831526">
              <w:rPr>
                <w:spacing w:val="-2"/>
                <w:lang w:eastAsia="en-US"/>
              </w:rPr>
              <w:t>p-value</w:t>
            </w:r>
            <w:r w:rsidRPr="00831526">
              <w:rPr>
                <w:spacing w:val="-2"/>
                <w:vertAlign w:val="superscript"/>
                <w:lang w:eastAsia="en-US"/>
              </w:rPr>
              <w:t>1</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75BFA127" w14:textId="348B2791"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&lt;</w:t>
            </w:r>
            <w:r w:rsidR="00BE7198">
              <w:rPr>
                <w:spacing w:val="-2"/>
                <w:lang w:eastAsia="en-US"/>
              </w:rPr>
              <w:t>0,</w:t>
            </w:r>
            <w:r w:rsidRPr="00831526">
              <w:rPr>
                <w:spacing w:val="-2"/>
                <w:lang w:eastAsia="en-US"/>
              </w:rPr>
              <w:t>0001</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53965645" w14:textId="5979A2D1"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&lt;</w:t>
            </w:r>
            <w:r w:rsidR="00BE7198">
              <w:rPr>
                <w:spacing w:val="-2"/>
                <w:lang w:eastAsia="en-US"/>
              </w:rPr>
              <w:t>0,</w:t>
            </w:r>
            <w:r w:rsidRPr="00831526">
              <w:rPr>
                <w:spacing w:val="-2"/>
                <w:lang w:eastAsia="en-US"/>
              </w:rPr>
              <w:t>0001</w:t>
            </w:r>
          </w:p>
        </w:tc>
      </w:tr>
      <w:tr w:rsidR="00552913" w:rsidRPr="008A10C2" w14:paraId="7FF13A4C" w14:textId="77777777" w:rsidTr="00831526">
        <w:trPr>
          <w:trHeight w:val="520"/>
        </w:trPr>
        <w:tc>
          <w:tcPr>
            <w:tcW w:w="2907" w:type="dxa"/>
            <w:tcBorders>
              <w:top w:val="single" w:sz="4" w:space="0" w:color="000000"/>
              <w:left w:val="single" w:sz="4" w:space="0" w:color="000000"/>
              <w:bottom w:val="single" w:sz="4" w:space="0" w:color="000000"/>
              <w:right w:val="single" w:sz="4" w:space="0" w:color="000000"/>
            </w:tcBorders>
            <w:vAlign w:val="center"/>
          </w:tcPr>
          <w:p w14:paraId="2C158E06" w14:textId="2F3C2AA8" w:rsidR="00552913" w:rsidRPr="00831526" w:rsidRDefault="00552913" w:rsidP="00831526">
            <w:pPr>
              <w:kinsoku w:val="0"/>
              <w:overflowPunct w:val="0"/>
              <w:autoSpaceDE w:val="0"/>
              <w:autoSpaceDN w:val="0"/>
              <w:adjustRightInd w:val="0"/>
              <w:spacing w:after="0" w:line="240" w:lineRule="auto"/>
              <w:jc w:val="center"/>
              <w:rPr>
                <w:lang w:eastAsia="en-US"/>
              </w:rPr>
            </w:pPr>
            <w:r w:rsidRPr="00831526">
              <w:rPr>
                <w:lang w:eastAsia="en-US"/>
              </w:rPr>
              <w:t>Общая выживаемость (ОВ) Месяцы (медиана)</w:t>
            </w:r>
          </w:p>
        </w:tc>
        <w:tc>
          <w:tcPr>
            <w:tcW w:w="1395" w:type="dxa"/>
            <w:tcBorders>
              <w:top w:val="single" w:sz="4" w:space="0" w:color="000000"/>
              <w:left w:val="single" w:sz="4" w:space="0" w:color="000000"/>
              <w:bottom w:val="single" w:sz="4" w:space="0" w:color="000000"/>
              <w:right w:val="single" w:sz="4" w:space="0" w:color="000000"/>
            </w:tcBorders>
            <w:vAlign w:val="center"/>
          </w:tcPr>
          <w:p w14:paraId="51F64AC7" w14:textId="2A680E29" w:rsidR="00552913" w:rsidRPr="00831526" w:rsidRDefault="00552913" w:rsidP="00831526">
            <w:pPr>
              <w:kinsoku w:val="0"/>
              <w:overflowPunct w:val="0"/>
              <w:autoSpaceDE w:val="0"/>
              <w:autoSpaceDN w:val="0"/>
              <w:adjustRightInd w:val="0"/>
              <w:spacing w:after="0" w:line="240" w:lineRule="auto"/>
              <w:jc w:val="center"/>
              <w:rPr>
                <w:spacing w:val="-4"/>
                <w:lang w:eastAsia="en-US"/>
              </w:rPr>
            </w:pPr>
            <w:r w:rsidRPr="00831526">
              <w:rPr>
                <w:spacing w:val="-4"/>
                <w:lang w:eastAsia="en-US"/>
              </w:rPr>
              <w:t>28</w:t>
            </w:r>
            <w:r w:rsidR="007F2D72">
              <w:rPr>
                <w:spacing w:val="-4"/>
                <w:lang w:eastAsia="en-US"/>
              </w:rPr>
              <w:t>,</w:t>
            </w:r>
            <w:r w:rsidRPr="00831526">
              <w:rPr>
                <w:spacing w:val="-4"/>
                <w:lang w:eastAsia="en-US"/>
              </w:rPr>
              <w:t>2</w:t>
            </w:r>
          </w:p>
        </w:tc>
        <w:tc>
          <w:tcPr>
            <w:tcW w:w="1529" w:type="dxa"/>
            <w:tcBorders>
              <w:top w:val="single" w:sz="4" w:space="0" w:color="000000"/>
              <w:left w:val="single" w:sz="4" w:space="0" w:color="000000"/>
              <w:bottom w:val="single" w:sz="4" w:space="0" w:color="000000"/>
              <w:right w:val="single" w:sz="4" w:space="0" w:color="000000"/>
            </w:tcBorders>
            <w:vAlign w:val="center"/>
          </w:tcPr>
          <w:p w14:paraId="709FA2E2" w14:textId="74F3F363" w:rsidR="00552913" w:rsidRPr="00831526" w:rsidRDefault="00552913" w:rsidP="00831526">
            <w:pPr>
              <w:kinsoku w:val="0"/>
              <w:overflowPunct w:val="0"/>
              <w:autoSpaceDE w:val="0"/>
              <w:autoSpaceDN w:val="0"/>
              <w:adjustRightInd w:val="0"/>
              <w:spacing w:after="0" w:line="240" w:lineRule="auto"/>
              <w:jc w:val="center"/>
              <w:rPr>
                <w:spacing w:val="-4"/>
                <w:lang w:eastAsia="en-US"/>
              </w:rPr>
            </w:pPr>
            <w:r w:rsidRPr="00831526">
              <w:rPr>
                <w:spacing w:val="-4"/>
                <w:lang w:eastAsia="en-US"/>
              </w:rPr>
              <w:t>28</w:t>
            </w:r>
            <w:r w:rsidR="007F2D72">
              <w:rPr>
                <w:spacing w:val="-4"/>
                <w:lang w:eastAsia="en-US"/>
              </w:rPr>
              <w:t>,</w:t>
            </w:r>
            <w:r w:rsidRPr="00831526">
              <w:rPr>
                <w:spacing w:val="-4"/>
                <w:lang w:eastAsia="en-US"/>
              </w:rPr>
              <w:t>2</w:t>
            </w:r>
          </w:p>
        </w:tc>
        <w:tc>
          <w:tcPr>
            <w:tcW w:w="1503" w:type="dxa"/>
            <w:tcBorders>
              <w:top w:val="single" w:sz="4" w:space="0" w:color="000000"/>
              <w:left w:val="single" w:sz="4" w:space="0" w:color="000000"/>
              <w:bottom w:val="single" w:sz="4" w:space="0" w:color="000000"/>
              <w:right w:val="single" w:sz="4" w:space="0" w:color="000000"/>
            </w:tcBorders>
            <w:vAlign w:val="center"/>
          </w:tcPr>
          <w:p w14:paraId="3738BC33" w14:textId="77777777" w:rsidR="00552913" w:rsidRPr="00831526" w:rsidRDefault="00552913" w:rsidP="00831526">
            <w:pPr>
              <w:kinsoku w:val="0"/>
              <w:overflowPunct w:val="0"/>
              <w:autoSpaceDE w:val="0"/>
              <w:autoSpaceDN w:val="0"/>
              <w:adjustRightInd w:val="0"/>
              <w:spacing w:after="0" w:line="240" w:lineRule="auto"/>
              <w:jc w:val="center"/>
              <w:rPr>
                <w:spacing w:val="-4"/>
                <w:lang w:eastAsia="en-US"/>
              </w:rPr>
            </w:pPr>
            <w:r w:rsidRPr="00831526">
              <w:rPr>
                <w:spacing w:val="-4"/>
                <w:lang w:eastAsia="en-US"/>
              </w:rPr>
              <w:t>23.1</w:t>
            </w:r>
          </w:p>
        </w:tc>
        <w:tc>
          <w:tcPr>
            <w:tcW w:w="2022" w:type="dxa"/>
            <w:tcBorders>
              <w:top w:val="single" w:sz="4" w:space="0" w:color="000000"/>
              <w:left w:val="single" w:sz="4" w:space="0" w:color="000000"/>
              <w:bottom w:val="single" w:sz="4" w:space="0" w:color="000000"/>
              <w:right w:val="single" w:sz="4" w:space="0" w:color="000000"/>
            </w:tcBorders>
            <w:vAlign w:val="center"/>
          </w:tcPr>
          <w:p w14:paraId="1698D35C" w14:textId="77777777" w:rsidR="00552913" w:rsidRPr="00831526" w:rsidRDefault="00552913" w:rsidP="00831526">
            <w:pPr>
              <w:kinsoku w:val="0"/>
              <w:overflowPunct w:val="0"/>
              <w:autoSpaceDE w:val="0"/>
              <w:autoSpaceDN w:val="0"/>
              <w:adjustRightInd w:val="0"/>
              <w:spacing w:after="0" w:line="240" w:lineRule="auto"/>
              <w:jc w:val="center"/>
              <w:rPr>
                <w:spacing w:val="-4"/>
                <w:lang w:eastAsia="en-US"/>
              </w:rPr>
            </w:pPr>
            <w:r w:rsidRPr="00831526">
              <w:rPr>
                <w:spacing w:val="-4"/>
                <w:lang w:eastAsia="en-US"/>
              </w:rPr>
              <w:t>23.5</w:t>
            </w:r>
          </w:p>
        </w:tc>
      </w:tr>
      <w:tr w:rsidR="00552913" w:rsidRPr="008A10C2" w14:paraId="4DE88F21" w14:textId="77777777" w:rsidTr="00831526">
        <w:trPr>
          <w:trHeight w:val="520"/>
        </w:trPr>
        <w:tc>
          <w:tcPr>
            <w:tcW w:w="2907" w:type="dxa"/>
            <w:tcBorders>
              <w:top w:val="single" w:sz="4" w:space="0" w:color="000000"/>
              <w:left w:val="single" w:sz="4" w:space="0" w:color="000000"/>
              <w:bottom w:val="single" w:sz="4" w:space="0" w:color="000000"/>
              <w:right w:val="single" w:sz="4" w:space="0" w:color="000000"/>
            </w:tcBorders>
            <w:vAlign w:val="center"/>
          </w:tcPr>
          <w:p w14:paraId="6456798E" w14:textId="1DD3984C"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lang w:eastAsia="en-US"/>
              </w:rPr>
              <w:t>Отношение рисков</w:t>
            </w:r>
            <w:r w:rsidRPr="00831526">
              <w:rPr>
                <w:spacing w:val="-14"/>
                <w:lang w:eastAsia="en-US"/>
              </w:rPr>
              <w:t xml:space="preserve"> </w:t>
            </w:r>
            <w:r w:rsidRPr="00831526">
              <w:rPr>
                <w:lang w:eastAsia="en-US"/>
              </w:rPr>
              <w:t xml:space="preserve">(HR) </w:t>
            </w:r>
            <w:r w:rsidRPr="00831526">
              <w:rPr>
                <w:spacing w:val="-2"/>
                <w:lang w:eastAsia="en-US"/>
              </w:rPr>
              <w:t>(95%</w:t>
            </w:r>
            <w:r w:rsidR="008A10C2">
              <w:rPr>
                <w:spacing w:val="-2"/>
                <w:lang w:eastAsia="en-US"/>
              </w:rPr>
              <w:t xml:space="preserve"> ДИ</w:t>
            </w:r>
            <w:r w:rsidRPr="00831526">
              <w:rPr>
                <w:spacing w:val="-2"/>
                <w:lang w:eastAsia="en-US"/>
              </w:rPr>
              <w:t>)</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648237D7" w14:textId="4DCD1B85" w:rsidR="00552913" w:rsidRPr="00831526" w:rsidRDefault="00BE7198" w:rsidP="00831526">
            <w:pPr>
              <w:kinsoku w:val="0"/>
              <w:overflowPunct w:val="0"/>
              <w:autoSpaceDE w:val="0"/>
              <w:autoSpaceDN w:val="0"/>
              <w:adjustRightInd w:val="0"/>
              <w:spacing w:after="0" w:line="240" w:lineRule="auto"/>
              <w:jc w:val="center"/>
              <w:rPr>
                <w:spacing w:val="-4"/>
                <w:lang w:eastAsia="en-US"/>
              </w:rPr>
            </w:pPr>
            <w:r>
              <w:rPr>
                <w:spacing w:val="-4"/>
                <w:lang w:eastAsia="en-US"/>
              </w:rPr>
              <w:t>0,</w:t>
            </w:r>
            <w:r w:rsidR="00552913" w:rsidRPr="00831526">
              <w:rPr>
                <w:spacing w:val="-4"/>
                <w:lang w:eastAsia="en-US"/>
              </w:rPr>
              <w:t>88</w:t>
            </w:r>
          </w:p>
          <w:p w14:paraId="72A52B96" w14:textId="7A73F8E9"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w:t>
            </w:r>
            <w:r w:rsidR="00BE7198">
              <w:rPr>
                <w:spacing w:val="-2"/>
                <w:lang w:eastAsia="en-US"/>
              </w:rPr>
              <w:t>0,</w:t>
            </w:r>
            <w:r w:rsidRPr="00831526">
              <w:rPr>
                <w:spacing w:val="-2"/>
                <w:lang w:eastAsia="en-US"/>
              </w:rPr>
              <w:t>66-1</w:t>
            </w:r>
            <w:r w:rsidR="007F2D72">
              <w:rPr>
                <w:spacing w:val="-2"/>
                <w:lang w:eastAsia="en-US"/>
              </w:rPr>
              <w:t>,</w:t>
            </w:r>
            <w:r w:rsidRPr="00831526">
              <w:rPr>
                <w:spacing w:val="-2"/>
                <w:lang w:eastAsia="en-US"/>
              </w:rPr>
              <w:t>17)</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45861CB1" w14:textId="4E20EADF" w:rsidR="00552913" w:rsidRPr="00831526" w:rsidRDefault="00BE7198" w:rsidP="00831526">
            <w:pPr>
              <w:kinsoku w:val="0"/>
              <w:overflowPunct w:val="0"/>
              <w:autoSpaceDE w:val="0"/>
              <w:autoSpaceDN w:val="0"/>
              <w:adjustRightInd w:val="0"/>
              <w:spacing w:after="0" w:line="240" w:lineRule="auto"/>
              <w:jc w:val="center"/>
              <w:rPr>
                <w:spacing w:val="-4"/>
                <w:lang w:eastAsia="en-US"/>
              </w:rPr>
            </w:pPr>
            <w:r>
              <w:rPr>
                <w:spacing w:val="-4"/>
                <w:lang w:eastAsia="en-US"/>
              </w:rPr>
              <w:t>0,</w:t>
            </w:r>
            <w:r w:rsidR="00552913" w:rsidRPr="00831526">
              <w:rPr>
                <w:spacing w:val="-4"/>
                <w:lang w:eastAsia="en-US"/>
              </w:rPr>
              <w:t>93</w:t>
            </w:r>
          </w:p>
          <w:p w14:paraId="45078E3D" w14:textId="11BF811D" w:rsidR="00552913" w:rsidRPr="00831526" w:rsidRDefault="00552913" w:rsidP="00831526">
            <w:pPr>
              <w:kinsoku w:val="0"/>
              <w:overflowPunct w:val="0"/>
              <w:autoSpaceDE w:val="0"/>
              <w:autoSpaceDN w:val="0"/>
              <w:adjustRightInd w:val="0"/>
              <w:spacing w:after="0" w:line="240" w:lineRule="auto"/>
              <w:jc w:val="center"/>
              <w:rPr>
                <w:spacing w:val="-2"/>
                <w:lang w:eastAsia="en-US"/>
              </w:rPr>
            </w:pPr>
            <w:r w:rsidRPr="00831526">
              <w:rPr>
                <w:spacing w:val="-2"/>
                <w:lang w:eastAsia="en-US"/>
              </w:rPr>
              <w:t>(</w:t>
            </w:r>
            <w:r w:rsidR="00BE7198">
              <w:rPr>
                <w:spacing w:val="-2"/>
                <w:lang w:eastAsia="en-US"/>
              </w:rPr>
              <w:t>0,</w:t>
            </w:r>
            <w:r w:rsidRPr="00831526">
              <w:rPr>
                <w:spacing w:val="-2"/>
                <w:lang w:eastAsia="en-US"/>
              </w:rPr>
              <w:t>72-1</w:t>
            </w:r>
            <w:r w:rsidR="007F2D72">
              <w:rPr>
                <w:spacing w:val="-2"/>
                <w:lang w:eastAsia="en-US"/>
              </w:rPr>
              <w:t>,</w:t>
            </w:r>
            <w:r w:rsidRPr="00831526">
              <w:rPr>
                <w:spacing w:val="-2"/>
                <w:lang w:eastAsia="en-US"/>
              </w:rPr>
              <w:t>22)</w:t>
            </w:r>
          </w:p>
        </w:tc>
      </w:tr>
      <w:tr w:rsidR="00552913" w:rsidRPr="008A10C2" w14:paraId="1FEA73B7" w14:textId="77777777" w:rsidTr="00831526">
        <w:trPr>
          <w:trHeight w:val="258"/>
        </w:trPr>
        <w:tc>
          <w:tcPr>
            <w:tcW w:w="2907" w:type="dxa"/>
            <w:tcBorders>
              <w:top w:val="single" w:sz="4" w:space="0" w:color="000000"/>
              <w:left w:val="single" w:sz="4" w:space="0" w:color="000000"/>
              <w:bottom w:val="single" w:sz="4" w:space="0" w:color="000000"/>
              <w:right w:val="single" w:sz="4" w:space="0" w:color="000000"/>
            </w:tcBorders>
            <w:vAlign w:val="center"/>
          </w:tcPr>
          <w:p w14:paraId="6DC7BE13" w14:textId="77777777" w:rsidR="00552913" w:rsidRPr="009D7E57" w:rsidRDefault="00552913" w:rsidP="009D7E57">
            <w:pPr>
              <w:kinsoku w:val="0"/>
              <w:overflowPunct w:val="0"/>
              <w:autoSpaceDE w:val="0"/>
              <w:autoSpaceDN w:val="0"/>
              <w:adjustRightInd w:val="0"/>
              <w:spacing w:after="0" w:line="240" w:lineRule="auto"/>
              <w:jc w:val="center"/>
              <w:rPr>
                <w:spacing w:val="-2"/>
                <w:vertAlign w:val="superscript"/>
                <w:lang w:eastAsia="en-US"/>
              </w:rPr>
            </w:pPr>
            <w:r w:rsidRPr="009D7E57">
              <w:rPr>
                <w:spacing w:val="-2"/>
                <w:lang w:eastAsia="en-US"/>
              </w:rPr>
              <w:t>p-value</w:t>
            </w:r>
            <w:r w:rsidRPr="009D7E57">
              <w:rPr>
                <w:spacing w:val="-2"/>
                <w:vertAlign w:val="superscript"/>
                <w:lang w:eastAsia="en-US"/>
              </w:rPr>
              <w:t>1</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22D3DDFC" w14:textId="7AC8FAD7" w:rsidR="00552913" w:rsidRPr="009D7E57" w:rsidRDefault="00BE7198" w:rsidP="009D7E57">
            <w:pPr>
              <w:kinsoku w:val="0"/>
              <w:overflowPunct w:val="0"/>
              <w:autoSpaceDE w:val="0"/>
              <w:autoSpaceDN w:val="0"/>
              <w:adjustRightInd w:val="0"/>
              <w:spacing w:after="0" w:line="240" w:lineRule="auto"/>
              <w:jc w:val="center"/>
              <w:rPr>
                <w:spacing w:val="-2"/>
                <w:lang w:eastAsia="en-US"/>
              </w:rPr>
            </w:pPr>
            <w:r>
              <w:rPr>
                <w:spacing w:val="-2"/>
                <w:lang w:eastAsia="en-US"/>
              </w:rPr>
              <w:t>0,</w:t>
            </w:r>
            <w:r w:rsidR="00552913" w:rsidRPr="009D7E57">
              <w:rPr>
                <w:spacing w:val="-2"/>
                <w:lang w:eastAsia="en-US"/>
              </w:rPr>
              <w:t>3850</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34F7C26C" w14:textId="0B4C0AFC" w:rsidR="00552913" w:rsidRPr="009D7E57" w:rsidRDefault="00BE7198" w:rsidP="009D7E57">
            <w:pPr>
              <w:kinsoku w:val="0"/>
              <w:overflowPunct w:val="0"/>
              <w:autoSpaceDE w:val="0"/>
              <w:autoSpaceDN w:val="0"/>
              <w:adjustRightInd w:val="0"/>
              <w:spacing w:after="0" w:line="240" w:lineRule="auto"/>
              <w:jc w:val="center"/>
              <w:rPr>
                <w:spacing w:val="-2"/>
                <w:lang w:eastAsia="en-US"/>
              </w:rPr>
            </w:pPr>
            <w:r>
              <w:rPr>
                <w:spacing w:val="-2"/>
                <w:lang w:eastAsia="en-US"/>
              </w:rPr>
              <w:t>0,</w:t>
            </w:r>
            <w:r w:rsidR="00552913" w:rsidRPr="009D7E57">
              <w:rPr>
                <w:spacing w:val="-2"/>
                <w:lang w:eastAsia="en-US"/>
              </w:rPr>
              <w:t>6137</w:t>
            </w:r>
          </w:p>
        </w:tc>
      </w:tr>
      <w:tr w:rsidR="009D7E57" w:rsidRPr="008A10C2" w14:paraId="704BA8DC" w14:textId="77777777" w:rsidTr="00831526">
        <w:trPr>
          <w:trHeight w:val="258"/>
        </w:trPr>
        <w:tc>
          <w:tcPr>
            <w:tcW w:w="9356" w:type="dxa"/>
            <w:gridSpan w:val="5"/>
            <w:tcBorders>
              <w:top w:val="single" w:sz="4" w:space="0" w:color="000000"/>
              <w:left w:val="single" w:sz="4" w:space="0" w:color="000000"/>
              <w:bottom w:val="single" w:sz="4" w:space="0" w:color="000000"/>
              <w:right w:val="single" w:sz="4" w:space="0" w:color="000000"/>
            </w:tcBorders>
            <w:vAlign w:val="center"/>
          </w:tcPr>
          <w:p w14:paraId="07CEDC20" w14:textId="77777777" w:rsidR="009D7E57" w:rsidRPr="00831526" w:rsidRDefault="009D7E57" w:rsidP="00831526">
            <w:pPr>
              <w:kinsoku w:val="0"/>
              <w:overflowPunct w:val="0"/>
              <w:autoSpaceDE w:val="0"/>
              <w:autoSpaceDN w:val="0"/>
              <w:adjustRightInd w:val="0"/>
              <w:spacing w:after="0" w:line="240" w:lineRule="auto"/>
              <w:rPr>
                <w:b/>
                <w:bCs/>
                <w:spacing w:val="-2"/>
                <w:sz w:val="20"/>
                <w:szCs w:val="20"/>
                <w:lang w:eastAsia="en-US"/>
              </w:rPr>
            </w:pPr>
            <w:r w:rsidRPr="00831526">
              <w:rPr>
                <w:b/>
                <w:bCs/>
                <w:spacing w:val="-2"/>
                <w:sz w:val="20"/>
                <w:szCs w:val="20"/>
                <w:lang w:eastAsia="en-US"/>
              </w:rPr>
              <w:t xml:space="preserve">Примечание: </w:t>
            </w:r>
          </w:p>
          <w:p w14:paraId="67906366" w14:textId="77777777" w:rsidR="009D7E57" w:rsidRPr="002B180A" w:rsidRDefault="009D7E57" w:rsidP="009D7E57">
            <w:pPr>
              <w:spacing w:after="0" w:line="240" w:lineRule="auto"/>
              <w:rPr>
                <w:rFonts w:eastAsia="TimesNewRoman"/>
                <w:sz w:val="20"/>
                <w:szCs w:val="20"/>
                <w:lang w:eastAsia="en-US"/>
              </w:rPr>
            </w:pPr>
            <w:r w:rsidRPr="002B180A">
              <w:rPr>
                <w:rFonts w:eastAsia="TimesNewRoman"/>
                <w:sz w:val="20"/>
                <w:szCs w:val="20"/>
                <w:vertAlign w:val="superscript"/>
                <w:lang w:eastAsia="en-US"/>
              </w:rPr>
              <w:t>1</w:t>
            </w:r>
            <w:r w:rsidRPr="002B180A">
              <w:rPr>
                <w:rFonts w:eastAsia="TimesNewRoman"/>
                <w:sz w:val="20"/>
                <w:szCs w:val="20"/>
                <w:lang w:eastAsia="en-US"/>
              </w:rPr>
              <w:t xml:space="preserve"> </w:t>
            </w:r>
            <w:r w:rsidRPr="002B180A">
              <w:rPr>
                <w:rFonts w:eastAsia="TimesNewRoman"/>
                <w:sz w:val="20"/>
                <w:szCs w:val="20"/>
                <w:lang w:val="en-US" w:eastAsia="en-US"/>
              </w:rPr>
              <w:t>p</w:t>
            </w:r>
            <w:r w:rsidRPr="002B180A">
              <w:rPr>
                <w:rFonts w:eastAsia="TimesNewRoman"/>
                <w:sz w:val="20"/>
                <w:szCs w:val="20"/>
                <w:lang w:eastAsia="en-US"/>
              </w:rPr>
              <w:t xml:space="preserve">-значение для ВБП/ОВ на основе стратифицированного логарифмического рангового теста; </w:t>
            </w:r>
            <w:r w:rsidRPr="002B180A">
              <w:rPr>
                <w:rFonts w:eastAsia="TimesNewRoman"/>
                <w:sz w:val="20"/>
                <w:szCs w:val="20"/>
                <w:lang w:val="en-US" w:eastAsia="en-US"/>
              </w:rPr>
              <w:t>p</w:t>
            </w:r>
            <w:r w:rsidRPr="002B180A">
              <w:rPr>
                <w:rFonts w:eastAsia="TimesNewRoman"/>
                <w:sz w:val="20"/>
                <w:szCs w:val="20"/>
                <w:lang w:eastAsia="en-US"/>
              </w:rPr>
              <w:t>-значение для частоты объективных ответов на основе логистической регрессии</w:t>
            </w:r>
          </w:p>
          <w:p w14:paraId="6164BA4B" w14:textId="676568BF" w:rsidR="009D7E57" w:rsidRPr="00831526" w:rsidRDefault="009D7E57" w:rsidP="00831526">
            <w:pPr>
              <w:spacing w:after="0" w:line="240" w:lineRule="auto"/>
              <w:rPr>
                <w:bCs/>
              </w:rPr>
            </w:pPr>
            <w:r w:rsidRPr="002B180A">
              <w:rPr>
                <w:rFonts w:eastAsia="TimesNewRoman"/>
                <w:sz w:val="20"/>
                <w:szCs w:val="20"/>
                <w:vertAlign w:val="superscript"/>
                <w:lang w:eastAsia="en-US"/>
              </w:rPr>
              <w:t>2</w:t>
            </w:r>
            <w:r w:rsidRPr="002B180A">
              <w:rPr>
                <w:rFonts w:eastAsia="TimesNewRoman"/>
                <w:sz w:val="20"/>
                <w:szCs w:val="20"/>
                <w:lang w:eastAsia="en-US"/>
              </w:rPr>
              <w:t xml:space="preserve"> </w:t>
            </w:r>
            <w:r w:rsidRPr="002B180A">
              <w:rPr>
                <w:rFonts w:eastAsia="TimesNewRoman"/>
                <w:sz w:val="20"/>
                <w:szCs w:val="20"/>
                <w:lang w:val="en-US" w:eastAsia="en-US"/>
              </w:rPr>
              <w:t>CR</w:t>
            </w:r>
            <w:r w:rsidRPr="002B180A">
              <w:rPr>
                <w:rFonts w:eastAsia="TimesNewRoman"/>
                <w:sz w:val="20"/>
                <w:szCs w:val="20"/>
                <w:lang w:eastAsia="en-US"/>
              </w:rPr>
              <w:t xml:space="preserve"> = полный ответ; </w:t>
            </w:r>
            <w:r w:rsidRPr="002B180A">
              <w:rPr>
                <w:rFonts w:eastAsia="TimesNewRoman"/>
                <w:sz w:val="20"/>
                <w:szCs w:val="20"/>
                <w:lang w:val="en-US" w:eastAsia="en-US"/>
              </w:rPr>
              <w:t>PR</w:t>
            </w:r>
            <w:r w:rsidRPr="002B180A">
              <w:rPr>
                <w:rFonts w:eastAsia="TimesNewRoman"/>
                <w:sz w:val="20"/>
                <w:szCs w:val="20"/>
                <w:lang w:eastAsia="en-US"/>
              </w:rPr>
              <w:t xml:space="preserve"> = частичный ответ</w:t>
            </w:r>
          </w:p>
        </w:tc>
      </w:tr>
    </w:tbl>
    <w:p w14:paraId="79E0586E" w14:textId="2EAD7ECE" w:rsidR="00552913" w:rsidRPr="00552913" w:rsidRDefault="00552913" w:rsidP="00A34259">
      <w:pPr>
        <w:spacing w:after="0" w:line="240" w:lineRule="auto"/>
        <w:rPr>
          <w:bCs/>
        </w:rPr>
      </w:pPr>
    </w:p>
    <w:p w14:paraId="50E66EA4" w14:textId="36510563" w:rsidR="00552913" w:rsidRDefault="006A612F" w:rsidP="00A34259">
      <w:pPr>
        <w:spacing w:after="0" w:line="240" w:lineRule="auto"/>
        <w:rPr>
          <w:bCs/>
        </w:rPr>
      </w:pPr>
      <w:r w:rsidRPr="00831526">
        <w:rPr>
          <w:b/>
          <w:bCs/>
        </w:rPr>
        <w:t xml:space="preserve">Таблица </w:t>
      </w:r>
      <w:r w:rsidR="00305EC8" w:rsidRPr="00831526">
        <w:rPr>
          <w:b/>
          <w:bCs/>
        </w:rPr>
        <w:t>4-3</w:t>
      </w:r>
      <w:r>
        <w:rPr>
          <w:bCs/>
        </w:rPr>
        <w:t>.</w:t>
      </w:r>
      <w:r w:rsidRPr="006A612F">
        <w:t xml:space="preserve"> </w:t>
      </w:r>
      <w:r w:rsidRPr="006A612F">
        <w:rPr>
          <w:bCs/>
        </w:rPr>
        <w:t xml:space="preserve">Результаты эффективности </w:t>
      </w:r>
      <w:r w:rsidRPr="00984A8E">
        <w:rPr>
          <w:rStyle w:val="q4iawc"/>
        </w:rPr>
        <w:t>ВБП</w:t>
      </w:r>
      <w:r w:rsidRPr="006A612F">
        <w:rPr>
          <w:bCs/>
        </w:rPr>
        <w:t xml:space="preserve"> и </w:t>
      </w:r>
      <w:r w:rsidRPr="00984A8E">
        <w:rPr>
          <w:lang w:eastAsia="en-US"/>
        </w:rPr>
        <w:t>ОВ</w:t>
      </w:r>
      <w:r w:rsidRPr="006A612F">
        <w:rPr>
          <w:bCs/>
        </w:rPr>
        <w:t xml:space="preserve"> </w:t>
      </w:r>
      <w:r>
        <w:rPr>
          <w:bCs/>
        </w:rPr>
        <w:t>афатиниба</w:t>
      </w:r>
      <w:r w:rsidRPr="006A612F">
        <w:rPr>
          <w:bCs/>
        </w:rPr>
        <w:t xml:space="preserve"> по сравнению с пеметрекседом/цисплатином (LUX-Lung 3) гемцитабином/цисплатином (LUX-Lung 6) в предварительно определенных подгруппах мутаций EGFR Del 19 и L858R (независимый обзор)</w:t>
      </w:r>
    </w:p>
    <w:p w14:paraId="616B876F" w14:textId="77777777" w:rsidR="006A612F" w:rsidRPr="006A612F" w:rsidRDefault="006A612F" w:rsidP="006A612F">
      <w:pPr>
        <w:kinsoku w:val="0"/>
        <w:overflowPunct w:val="0"/>
        <w:autoSpaceDE w:val="0"/>
        <w:autoSpaceDN w:val="0"/>
        <w:adjustRightInd w:val="0"/>
        <w:spacing w:before="8" w:after="0" w:line="240" w:lineRule="auto"/>
        <w:jc w:val="left"/>
        <w:rPr>
          <w:sz w:val="14"/>
          <w:szCs w:val="14"/>
          <w:lang w:eastAsia="en-US"/>
        </w:rPr>
      </w:pPr>
    </w:p>
    <w:tbl>
      <w:tblPr>
        <w:tblW w:w="9356" w:type="dxa"/>
        <w:tblInd w:w="-5" w:type="dxa"/>
        <w:tblLayout w:type="fixed"/>
        <w:tblCellMar>
          <w:left w:w="0" w:type="dxa"/>
          <w:right w:w="0" w:type="dxa"/>
        </w:tblCellMar>
        <w:tblLook w:val="0000" w:firstRow="0" w:lastRow="0" w:firstColumn="0" w:lastColumn="0" w:noHBand="0" w:noVBand="0"/>
      </w:tblPr>
      <w:tblGrid>
        <w:gridCol w:w="2907"/>
        <w:gridCol w:w="1395"/>
        <w:gridCol w:w="1529"/>
        <w:gridCol w:w="1503"/>
        <w:gridCol w:w="2022"/>
      </w:tblGrid>
      <w:tr w:rsidR="006A612F" w:rsidRPr="00AE4529" w14:paraId="3B00E3F5" w14:textId="77777777" w:rsidTr="00AE4529">
        <w:trPr>
          <w:trHeight w:val="258"/>
          <w:tblHeader/>
        </w:trPr>
        <w:tc>
          <w:tcPr>
            <w:tcW w:w="29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75379AA4" w14:textId="77777777" w:rsidR="006A612F" w:rsidRPr="00AE4529" w:rsidRDefault="006A612F" w:rsidP="00831526">
            <w:pPr>
              <w:kinsoku w:val="0"/>
              <w:overflowPunct w:val="0"/>
              <w:autoSpaceDE w:val="0"/>
              <w:autoSpaceDN w:val="0"/>
              <w:adjustRightInd w:val="0"/>
              <w:spacing w:after="0" w:line="240" w:lineRule="auto"/>
              <w:jc w:val="center"/>
              <w:rPr>
                <w:lang w:eastAsia="en-US"/>
              </w:rPr>
            </w:pPr>
          </w:p>
        </w:tc>
        <w:tc>
          <w:tcPr>
            <w:tcW w:w="2924"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7134864D" w14:textId="77777777" w:rsidR="006A612F" w:rsidRPr="00AE4529" w:rsidRDefault="006A612F" w:rsidP="00831526">
            <w:pPr>
              <w:kinsoku w:val="0"/>
              <w:overflowPunct w:val="0"/>
              <w:autoSpaceDE w:val="0"/>
              <w:autoSpaceDN w:val="0"/>
              <w:adjustRightInd w:val="0"/>
              <w:spacing w:after="0" w:line="240" w:lineRule="auto"/>
              <w:jc w:val="center"/>
              <w:rPr>
                <w:b/>
                <w:bCs/>
                <w:lang w:eastAsia="en-US"/>
              </w:rPr>
            </w:pPr>
            <w:r w:rsidRPr="00AE4529">
              <w:rPr>
                <w:b/>
                <w:bCs/>
                <w:lang w:eastAsia="en-US"/>
              </w:rPr>
              <w:t>LUX-Lung 3</w:t>
            </w:r>
          </w:p>
        </w:tc>
        <w:tc>
          <w:tcPr>
            <w:tcW w:w="3525"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7113A94" w14:textId="77777777" w:rsidR="006A612F" w:rsidRPr="00AE4529" w:rsidRDefault="006A612F" w:rsidP="00831526">
            <w:pPr>
              <w:kinsoku w:val="0"/>
              <w:overflowPunct w:val="0"/>
              <w:autoSpaceDE w:val="0"/>
              <w:autoSpaceDN w:val="0"/>
              <w:adjustRightInd w:val="0"/>
              <w:spacing w:after="0" w:line="240" w:lineRule="auto"/>
              <w:jc w:val="center"/>
              <w:rPr>
                <w:b/>
                <w:bCs/>
                <w:lang w:eastAsia="en-US"/>
              </w:rPr>
            </w:pPr>
            <w:r w:rsidRPr="00AE4529">
              <w:rPr>
                <w:b/>
                <w:bCs/>
                <w:lang w:eastAsia="en-US"/>
              </w:rPr>
              <w:t>LUX-Lung 6</w:t>
            </w:r>
          </w:p>
        </w:tc>
      </w:tr>
      <w:tr w:rsidR="006A612F" w:rsidRPr="00AE4529" w14:paraId="5BDDEB1F" w14:textId="77777777" w:rsidTr="00AE4529">
        <w:trPr>
          <w:trHeight w:val="779"/>
          <w:tblHeader/>
        </w:trPr>
        <w:tc>
          <w:tcPr>
            <w:tcW w:w="29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2E4DECDC" w14:textId="77777777" w:rsidR="006A612F" w:rsidRPr="00AE4529" w:rsidRDefault="006A612F" w:rsidP="00831526">
            <w:pPr>
              <w:kinsoku w:val="0"/>
              <w:overflowPunct w:val="0"/>
              <w:autoSpaceDE w:val="0"/>
              <w:autoSpaceDN w:val="0"/>
              <w:adjustRightInd w:val="0"/>
              <w:spacing w:after="0" w:line="240" w:lineRule="auto"/>
              <w:jc w:val="center"/>
              <w:rPr>
                <w:b/>
                <w:bCs/>
                <w:spacing w:val="-2"/>
                <w:lang w:eastAsia="en-US"/>
              </w:rPr>
            </w:pPr>
            <w:r w:rsidRPr="00AE4529">
              <w:rPr>
                <w:b/>
                <w:bCs/>
                <w:spacing w:val="-2"/>
                <w:lang w:eastAsia="en-US"/>
              </w:rPr>
              <w:t>Del19</w:t>
            </w:r>
          </w:p>
        </w:tc>
        <w:tc>
          <w:tcPr>
            <w:tcW w:w="139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6FB011F" w14:textId="77777777" w:rsidR="006A612F" w:rsidRPr="00AE4529" w:rsidRDefault="006A612F">
            <w:pPr>
              <w:kinsoku w:val="0"/>
              <w:overflowPunct w:val="0"/>
              <w:autoSpaceDE w:val="0"/>
              <w:autoSpaceDN w:val="0"/>
              <w:adjustRightInd w:val="0"/>
              <w:spacing w:after="0" w:line="240" w:lineRule="auto"/>
              <w:jc w:val="center"/>
              <w:rPr>
                <w:b/>
                <w:lang w:eastAsia="en-US"/>
              </w:rPr>
            </w:pPr>
            <w:r w:rsidRPr="00AE4529">
              <w:rPr>
                <w:b/>
                <w:bCs/>
              </w:rPr>
              <w:t>афатиниб</w:t>
            </w:r>
          </w:p>
          <w:p w14:paraId="10855C91" w14:textId="77777777" w:rsidR="006A612F" w:rsidRPr="00AE4529" w:rsidRDefault="006A612F" w:rsidP="00831526">
            <w:pPr>
              <w:kinsoku w:val="0"/>
              <w:overflowPunct w:val="0"/>
              <w:autoSpaceDE w:val="0"/>
              <w:autoSpaceDN w:val="0"/>
              <w:adjustRightInd w:val="0"/>
              <w:spacing w:after="0" w:line="240" w:lineRule="auto"/>
              <w:jc w:val="center"/>
              <w:rPr>
                <w:b/>
                <w:spacing w:val="-2"/>
                <w:lang w:eastAsia="en-US"/>
              </w:rPr>
            </w:pPr>
            <w:r w:rsidRPr="00AE4529">
              <w:rPr>
                <w:b/>
                <w:spacing w:val="-2"/>
                <w:lang w:eastAsia="en-US"/>
              </w:rPr>
              <w:t>(N=112)</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7E4471FD" w14:textId="77777777" w:rsidR="006A612F" w:rsidRPr="00AE4529" w:rsidRDefault="006A612F">
            <w:pPr>
              <w:kinsoku w:val="0"/>
              <w:overflowPunct w:val="0"/>
              <w:autoSpaceDE w:val="0"/>
              <w:autoSpaceDN w:val="0"/>
              <w:adjustRightInd w:val="0"/>
              <w:spacing w:after="0" w:line="240" w:lineRule="auto"/>
              <w:jc w:val="center"/>
              <w:rPr>
                <w:b/>
                <w:bCs/>
                <w:spacing w:val="-2"/>
                <w:lang w:eastAsia="en-US"/>
              </w:rPr>
            </w:pPr>
            <w:r w:rsidRPr="00AE4529">
              <w:rPr>
                <w:b/>
                <w:bCs/>
                <w:spacing w:val="-2"/>
                <w:lang w:eastAsia="en-US"/>
              </w:rPr>
              <w:t>Пеметрексед/ Цисплатин</w:t>
            </w:r>
          </w:p>
          <w:p w14:paraId="26DCE112" w14:textId="07935A86" w:rsidR="006A612F" w:rsidRPr="00AE4529" w:rsidRDefault="006A612F" w:rsidP="00831526">
            <w:pPr>
              <w:kinsoku w:val="0"/>
              <w:overflowPunct w:val="0"/>
              <w:autoSpaceDE w:val="0"/>
              <w:autoSpaceDN w:val="0"/>
              <w:adjustRightInd w:val="0"/>
              <w:spacing w:after="0" w:line="240" w:lineRule="auto"/>
              <w:jc w:val="center"/>
              <w:rPr>
                <w:b/>
                <w:spacing w:val="-2"/>
                <w:lang w:eastAsia="en-US"/>
              </w:rPr>
            </w:pPr>
            <w:r w:rsidRPr="00AE4529">
              <w:rPr>
                <w:b/>
                <w:spacing w:val="-2"/>
                <w:lang w:eastAsia="en-US"/>
              </w:rPr>
              <w:t>(N=57)</w:t>
            </w:r>
          </w:p>
        </w:tc>
        <w:tc>
          <w:tcPr>
            <w:tcW w:w="15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CCCEB8B" w14:textId="77777777" w:rsidR="006A612F" w:rsidRPr="00AE4529" w:rsidRDefault="006A612F">
            <w:pPr>
              <w:kinsoku w:val="0"/>
              <w:overflowPunct w:val="0"/>
              <w:autoSpaceDE w:val="0"/>
              <w:autoSpaceDN w:val="0"/>
              <w:adjustRightInd w:val="0"/>
              <w:spacing w:after="0" w:line="240" w:lineRule="auto"/>
              <w:jc w:val="center"/>
              <w:rPr>
                <w:b/>
                <w:lang w:eastAsia="en-US"/>
              </w:rPr>
            </w:pPr>
            <w:r w:rsidRPr="00AE4529">
              <w:rPr>
                <w:b/>
                <w:bCs/>
              </w:rPr>
              <w:t>афатиниб</w:t>
            </w:r>
          </w:p>
          <w:p w14:paraId="41363EEC" w14:textId="77777777" w:rsidR="006A612F" w:rsidRPr="00AE4529" w:rsidRDefault="006A612F" w:rsidP="00831526">
            <w:pPr>
              <w:kinsoku w:val="0"/>
              <w:overflowPunct w:val="0"/>
              <w:autoSpaceDE w:val="0"/>
              <w:autoSpaceDN w:val="0"/>
              <w:adjustRightInd w:val="0"/>
              <w:spacing w:after="0" w:line="240" w:lineRule="auto"/>
              <w:jc w:val="center"/>
              <w:rPr>
                <w:b/>
                <w:spacing w:val="-2"/>
                <w:lang w:eastAsia="en-US"/>
              </w:rPr>
            </w:pPr>
            <w:r w:rsidRPr="00AE4529">
              <w:rPr>
                <w:b/>
                <w:spacing w:val="-2"/>
                <w:lang w:eastAsia="en-US"/>
              </w:rPr>
              <w:t>(N=124)</w:t>
            </w:r>
          </w:p>
        </w:tc>
        <w:tc>
          <w:tcPr>
            <w:tcW w:w="202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43B82BF" w14:textId="77777777" w:rsidR="006A612F" w:rsidRPr="00AE4529" w:rsidRDefault="006A612F">
            <w:pPr>
              <w:kinsoku w:val="0"/>
              <w:overflowPunct w:val="0"/>
              <w:autoSpaceDE w:val="0"/>
              <w:autoSpaceDN w:val="0"/>
              <w:adjustRightInd w:val="0"/>
              <w:spacing w:after="0" w:line="240" w:lineRule="auto"/>
              <w:jc w:val="center"/>
              <w:rPr>
                <w:b/>
                <w:bCs/>
                <w:spacing w:val="-2"/>
                <w:lang w:eastAsia="en-US"/>
              </w:rPr>
            </w:pPr>
            <w:r w:rsidRPr="00AE4529">
              <w:rPr>
                <w:b/>
                <w:bCs/>
                <w:spacing w:val="-2"/>
                <w:lang w:eastAsia="en-US"/>
              </w:rPr>
              <w:t>Гемцитабин/ Цисплатин</w:t>
            </w:r>
          </w:p>
          <w:p w14:paraId="2580DE53" w14:textId="3B048193" w:rsidR="006A612F" w:rsidRPr="00AE4529" w:rsidRDefault="006A612F" w:rsidP="00831526">
            <w:pPr>
              <w:kinsoku w:val="0"/>
              <w:overflowPunct w:val="0"/>
              <w:autoSpaceDE w:val="0"/>
              <w:autoSpaceDN w:val="0"/>
              <w:adjustRightInd w:val="0"/>
              <w:spacing w:after="0" w:line="240" w:lineRule="auto"/>
              <w:jc w:val="center"/>
              <w:rPr>
                <w:b/>
                <w:spacing w:val="-2"/>
                <w:lang w:eastAsia="en-US"/>
              </w:rPr>
            </w:pPr>
            <w:r w:rsidRPr="00AE4529">
              <w:rPr>
                <w:b/>
                <w:spacing w:val="-2"/>
                <w:lang w:eastAsia="en-US"/>
              </w:rPr>
              <w:t>(N=62)</w:t>
            </w:r>
          </w:p>
        </w:tc>
      </w:tr>
      <w:tr w:rsidR="006A612F" w:rsidRPr="00AE4529" w14:paraId="4E2F0E03" w14:textId="77777777" w:rsidTr="00831526">
        <w:trPr>
          <w:trHeight w:val="520"/>
        </w:trPr>
        <w:tc>
          <w:tcPr>
            <w:tcW w:w="2907" w:type="dxa"/>
            <w:tcBorders>
              <w:top w:val="single" w:sz="4" w:space="0" w:color="000000"/>
              <w:left w:val="single" w:sz="4" w:space="0" w:color="000000"/>
              <w:bottom w:val="single" w:sz="4" w:space="0" w:color="000000"/>
              <w:right w:val="single" w:sz="4" w:space="0" w:color="000000"/>
            </w:tcBorders>
            <w:vAlign w:val="center"/>
          </w:tcPr>
          <w:p w14:paraId="1B281802" w14:textId="77777777" w:rsidR="006A612F" w:rsidRPr="00AE4529" w:rsidRDefault="006A612F">
            <w:pPr>
              <w:kinsoku w:val="0"/>
              <w:overflowPunct w:val="0"/>
              <w:autoSpaceDE w:val="0"/>
              <w:autoSpaceDN w:val="0"/>
              <w:adjustRightInd w:val="0"/>
              <w:spacing w:after="0" w:line="240" w:lineRule="auto"/>
              <w:jc w:val="center"/>
              <w:rPr>
                <w:lang w:eastAsia="en-US"/>
              </w:rPr>
            </w:pPr>
            <w:r w:rsidRPr="00AE4529">
              <w:rPr>
                <w:lang w:eastAsia="en-US"/>
              </w:rPr>
              <w:t>Выживаемость без прогрессирования (</w:t>
            </w:r>
            <w:r w:rsidRPr="00AE4529">
              <w:rPr>
                <w:rStyle w:val="q4iawc"/>
              </w:rPr>
              <w:t>ВБП</w:t>
            </w:r>
            <w:r w:rsidRPr="00AE4529">
              <w:rPr>
                <w:lang w:eastAsia="en-US"/>
              </w:rPr>
              <w:t>)</w:t>
            </w:r>
          </w:p>
          <w:p w14:paraId="6B91DD59" w14:textId="6C2DBCB2" w:rsidR="006A612F" w:rsidRPr="00AE4529" w:rsidRDefault="006A612F" w:rsidP="00831526">
            <w:pPr>
              <w:kinsoku w:val="0"/>
              <w:overflowPunct w:val="0"/>
              <w:autoSpaceDE w:val="0"/>
              <w:autoSpaceDN w:val="0"/>
              <w:adjustRightInd w:val="0"/>
              <w:spacing w:after="0" w:line="240" w:lineRule="auto"/>
              <w:jc w:val="center"/>
              <w:rPr>
                <w:lang w:eastAsia="en-US"/>
              </w:rPr>
            </w:pPr>
            <w:r w:rsidRPr="00AE4529">
              <w:rPr>
                <w:lang w:eastAsia="en-US"/>
              </w:rPr>
              <w:t>Месяцы (медиана)</w:t>
            </w:r>
          </w:p>
        </w:tc>
        <w:tc>
          <w:tcPr>
            <w:tcW w:w="1395" w:type="dxa"/>
            <w:tcBorders>
              <w:top w:val="single" w:sz="4" w:space="0" w:color="000000"/>
              <w:left w:val="single" w:sz="4" w:space="0" w:color="000000"/>
              <w:bottom w:val="single" w:sz="4" w:space="0" w:color="000000"/>
              <w:right w:val="single" w:sz="4" w:space="0" w:color="000000"/>
            </w:tcBorders>
            <w:vAlign w:val="center"/>
          </w:tcPr>
          <w:p w14:paraId="55E59E69" w14:textId="6F4CD3E1"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13</w:t>
            </w:r>
            <w:r w:rsidR="007F2D72" w:rsidRPr="00AE4529">
              <w:rPr>
                <w:spacing w:val="-4"/>
                <w:lang w:eastAsia="en-US"/>
              </w:rPr>
              <w:t>,</w:t>
            </w:r>
            <w:r w:rsidRPr="00AE4529">
              <w:rPr>
                <w:spacing w:val="-4"/>
                <w:lang w:eastAsia="en-US"/>
              </w:rPr>
              <w:t>8</w:t>
            </w:r>
          </w:p>
        </w:tc>
        <w:tc>
          <w:tcPr>
            <w:tcW w:w="1529" w:type="dxa"/>
            <w:tcBorders>
              <w:top w:val="single" w:sz="4" w:space="0" w:color="000000"/>
              <w:left w:val="single" w:sz="4" w:space="0" w:color="000000"/>
              <w:bottom w:val="single" w:sz="4" w:space="0" w:color="000000"/>
              <w:right w:val="single" w:sz="4" w:space="0" w:color="000000"/>
            </w:tcBorders>
            <w:vAlign w:val="center"/>
          </w:tcPr>
          <w:p w14:paraId="64FAFE61" w14:textId="71694EE7"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5</w:t>
            </w:r>
            <w:r w:rsidR="007F2D72" w:rsidRPr="00AE4529">
              <w:rPr>
                <w:spacing w:val="-4"/>
                <w:lang w:eastAsia="en-US"/>
              </w:rPr>
              <w:t>,</w:t>
            </w:r>
            <w:r w:rsidRPr="00AE4529">
              <w:rPr>
                <w:spacing w:val="-4"/>
                <w:lang w:eastAsia="en-US"/>
              </w:rPr>
              <w:t>6</w:t>
            </w:r>
          </w:p>
        </w:tc>
        <w:tc>
          <w:tcPr>
            <w:tcW w:w="1503" w:type="dxa"/>
            <w:tcBorders>
              <w:top w:val="single" w:sz="4" w:space="0" w:color="000000"/>
              <w:left w:val="single" w:sz="4" w:space="0" w:color="000000"/>
              <w:bottom w:val="single" w:sz="4" w:space="0" w:color="000000"/>
              <w:right w:val="single" w:sz="4" w:space="0" w:color="000000"/>
            </w:tcBorders>
            <w:vAlign w:val="center"/>
          </w:tcPr>
          <w:p w14:paraId="0BFDC015" w14:textId="7004F0F8"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13</w:t>
            </w:r>
            <w:r w:rsidR="007F2D72" w:rsidRPr="00AE4529">
              <w:rPr>
                <w:spacing w:val="-4"/>
                <w:lang w:eastAsia="en-US"/>
              </w:rPr>
              <w:t>,</w:t>
            </w:r>
            <w:r w:rsidRPr="00AE4529">
              <w:rPr>
                <w:spacing w:val="-4"/>
                <w:lang w:eastAsia="en-US"/>
              </w:rPr>
              <w:t>1</w:t>
            </w:r>
          </w:p>
        </w:tc>
        <w:tc>
          <w:tcPr>
            <w:tcW w:w="2022" w:type="dxa"/>
            <w:tcBorders>
              <w:top w:val="single" w:sz="4" w:space="0" w:color="000000"/>
              <w:left w:val="single" w:sz="4" w:space="0" w:color="000000"/>
              <w:bottom w:val="single" w:sz="4" w:space="0" w:color="000000"/>
              <w:right w:val="single" w:sz="4" w:space="0" w:color="000000"/>
            </w:tcBorders>
            <w:vAlign w:val="center"/>
          </w:tcPr>
          <w:p w14:paraId="20BEAE3D" w14:textId="089D6072"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5</w:t>
            </w:r>
            <w:r w:rsidR="007F2D72" w:rsidRPr="00AE4529">
              <w:rPr>
                <w:spacing w:val="-4"/>
                <w:lang w:eastAsia="en-US"/>
              </w:rPr>
              <w:t>,</w:t>
            </w:r>
            <w:r w:rsidRPr="00AE4529">
              <w:rPr>
                <w:spacing w:val="-4"/>
                <w:lang w:eastAsia="en-US"/>
              </w:rPr>
              <w:t>6</w:t>
            </w:r>
          </w:p>
        </w:tc>
      </w:tr>
      <w:tr w:rsidR="006A612F" w:rsidRPr="00AE4529" w14:paraId="3D5DF855" w14:textId="77777777" w:rsidTr="00831526">
        <w:trPr>
          <w:trHeight w:val="520"/>
        </w:trPr>
        <w:tc>
          <w:tcPr>
            <w:tcW w:w="2907" w:type="dxa"/>
            <w:tcBorders>
              <w:top w:val="single" w:sz="4" w:space="0" w:color="000000"/>
              <w:left w:val="single" w:sz="4" w:space="0" w:color="000000"/>
              <w:bottom w:val="single" w:sz="4" w:space="0" w:color="000000"/>
              <w:right w:val="single" w:sz="4" w:space="0" w:color="000000"/>
            </w:tcBorders>
            <w:vAlign w:val="center"/>
          </w:tcPr>
          <w:p w14:paraId="78D4AA4E" w14:textId="33BF0086"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lang w:eastAsia="en-US"/>
              </w:rPr>
              <w:t>Отношение рисков</w:t>
            </w:r>
            <w:r w:rsidRPr="00AE4529">
              <w:rPr>
                <w:spacing w:val="-14"/>
                <w:lang w:eastAsia="en-US"/>
              </w:rPr>
              <w:t xml:space="preserve"> </w:t>
            </w:r>
            <w:r w:rsidRPr="00AE4529">
              <w:rPr>
                <w:lang w:eastAsia="en-US"/>
              </w:rPr>
              <w:t xml:space="preserve">(HR) </w:t>
            </w:r>
            <w:r w:rsidRPr="00AE4529">
              <w:rPr>
                <w:spacing w:val="-2"/>
                <w:lang w:eastAsia="en-US"/>
              </w:rPr>
              <w:t>(95% ДИ)</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119668F3" w14:textId="18899CC1" w:rsidR="006A612F" w:rsidRPr="00AE4529" w:rsidRDefault="00BE7198"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0,</w:t>
            </w:r>
            <w:r w:rsidR="006A612F" w:rsidRPr="00AE4529">
              <w:rPr>
                <w:spacing w:val="-4"/>
                <w:lang w:eastAsia="en-US"/>
              </w:rPr>
              <w:t>26</w:t>
            </w:r>
          </w:p>
          <w:p w14:paraId="5244FA6F" w14:textId="6927799A"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w:t>
            </w:r>
            <w:r w:rsidR="00BE7198" w:rsidRPr="00AE4529">
              <w:rPr>
                <w:spacing w:val="-2"/>
                <w:lang w:eastAsia="en-US"/>
              </w:rPr>
              <w:t>0,</w:t>
            </w:r>
            <w:r w:rsidRPr="00AE4529">
              <w:rPr>
                <w:spacing w:val="-2"/>
                <w:lang w:eastAsia="en-US"/>
              </w:rPr>
              <w:t>17-</w:t>
            </w:r>
            <w:r w:rsidR="00BE7198" w:rsidRPr="00AE4529">
              <w:rPr>
                <w:spacing w:val="-2"/>
                <w:lang w:eastAsia="en-US"/>
              </w:rPr>
              <w:t>0,</w:t>
            </w:r>
            <w:r w:rsidRPr="00AE4529">
              <w:rPr>
                <w:spacing w:val="-2"/>
                <w:lang w:eastAsia="en-US"/>
              </w:rPr>
              <w:t>42)</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3B484B17" w14:textId="2A70E748" w:rsidR="006A612F" w:rsidRPr="00AE4529" w:rsidRDefault="00BE7198"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0,</w:t>
            </w:r>
            <w:r w:rsidR="006A612F" w:rsidRPr="00AE4529">
              <w:rPr>
                <w:spacing w:val="-4"/>
                <w:lang w:eastAsia="en-US"/>
              </w:rPr>
              <w:t>20</w:t>
            </w:r>
          </w:p>
          <w:p w14:paraId="5F75983B" w14:textId="795CD320"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w:t>
            </w:r>
            <w:r w:rsidR="00BE7198" w:rsidRPr="00AE4529">
              <w:rPr>
                <w:spacing w:val="-2"/>
                <w:lang w:eastAsia="en-US"/>
              </w:rPr>
              <w:t>0,</w:t>
            </w:r>
            <w:r w:rsidRPr="00AE4529">
              <w:rPr>
                <w:spacing w:val="-2"/>
                <w:lang w:eastAsia="en-US"/>
              </w:rPr>
              <w:t>13-</w:t>
            </w:r>
            <w:r w:rsidR="00BE7198" w:rsidRPr="00AE4529">
              <w:rPr>
                <w:spacing w:val="-2"/>
                <w:lang w:eastAsia="en-US"/>
              </w:rPr>
              <w:t>0,</w:t>
            </w:r>
            <w:r w:rsidRPr="00AE4529">
              <w:rPr>
                <w:spacing w:val="-2"/>
                <w:lang w:eastAsia="en-US"/>
              </w:rPr>
              <w:t>33)</w:t>
            </w:r>
          </w:p>
        </w:tc>
      </w:tr>
      <w:tr w:rsidR="006A612F" w:rsidRPr="00AE4529" w14:paraId="12E40404" w14:textId="77777777" w:rsidTr="00831526">
        <w:trPr>
          <w:trHeight w:val="261"/>
        </w:trPr>
        <w:tc>
          <w:tcPr>
            <w:tcW w:w="2907" w:type="dxa"/>
            <w:tcBorders>
              <w:top w:val="single" w:sz="4" w:space="0" w:color="000000"/>
              <w:left w:val="single" w:sz="4" w:space="0" w:color="000000"/>
              <w:bottom w:val="single" w:sz="4" w:space="0" w:color="000000"/>
              <w:right w:val="single" w:sz="4" w:space="0" w:color="000000"/>
            </w:tcBorders>
            <w:vAlign w:val="center"/>
          </w:tcPr>
          <w:p w14:paraId="590CBA1B" w14:textId="6B16FD54" w:rsidR="006A612F" w:rsidRPr="00AE4529" w:rsidRDefault="006A612F" w:rsidP="00831526">
            <w:pPr>
              <w:kinsoku w:val="0"/>
              <w:overflowPunct w:val="0"/>
              <w:autoSpaceDE w:val="0"/>
              <w:autoSpaceDN w:val="0"/>
              <w:adjustRightInd w:val="0"/>
              <w:spacing w:after="0" w:line="240" w:lineRule="auto"/>
              <w:jc w:val="center"/>
              <w:rPr>
                <w:spacing w:val="-2"/>
                <w:vertAlign w:val="superscript"/>
                <w:lang w:eastAsia="en-US"/>
              </w:rPr>
            </w:pPr>
            <w:r w:rsidRPr="00AE4529">
              <w:rPr>
                <w:spacing w:val="-2"/>
                <w:lang w:eastAsia="en-US"/>
              </w:rPr>
              <w:t>p-value</w:t>
            </w:r>
            <w:r w:rsidRPr="00AE4529">
              <w:rPr>
                <w:spacing w:val="-2"/>
                <w:vertAlign w:val="superscript"/>
                <w:lang w:eastAsia="en-US"/>
              </w:rPr>
              <w:t>1</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584C86DB" w14:textId="791C7DB0"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&lt;</w:t>
            </w:r>
            <w:r w:rsidR="00BE7198" w:rsidRPr="00AE4529">
              <w:rPr>
                <w:spacing w:val="-2"/>
                <w:lang w:eastAsia="en-US"/>
              </w:rPr>
              <w:t>0,</w:t>
            </w:r>
            <w:r w:rsidRPr="00AE4529">
              <w:rPr>
                <w:spacing w:val="-2"/>
                <w:lang w:eastAsia="en-US"/>
              </w:rPr>
              <w:t>0001</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0ADE72BA" w14:textId="550ECDEF"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&lt;</w:t>
            </w:r>
            <w:r w:rsidR="00BE7198" w:rsidRPr="00AE4529">
              <w:rPr>
                <w:spacing w:val="-2"/>
                <w:lang w:eastAsia="en-US"/>
              </w:rPr>
              <w:t>0,</w:t>
            </w:r>
            <w:r w:rsidRPr="00AE4529">
              <w:rPr>
                <w:spacing w:val="-2"/>
                <w:lang w:eastAsia="en-US"/>
              </w:rPr>
              <w:t>0001</w:t>
            </w:r>
          </w:p>
        </w:tc>
      </w:tr>
      <w:tr w:rsidR="006A612F" w:rsidRPr="00AE4529" w14:paraId="7F764CDA" w14:textId="77777777" w:rsidTr="00831526">
        <w:trPr>
          <w:trHeight w:val="517"/>
        </w:trPr>
        <w:tc>
          <w:tcPr>
            <w:tcW w:w="2907" w:type="dxa"/>
            <w:tcBorders>
              <w:top w:val="single" w:sz="4" w:space="0" w:color="000000"/>
              <w:left w:val="single" w:sz="4" w:space="0" w:color="000000"/>
              <w:bottom w:val="single" w:sz="4" w:space="0" w:color="000000"/>
              <w:right w:val="single" w:sz="4" w:space="0" w:color="000000"/>
            </w:tcBorders>
            <w:vAlign w:val="center"/>
          </w:tcPr>
          <w:p w14:paraId="507ADB01" w14:textId="3D6D5D7D" w:rsidR="006A612F" w:rsidRPr="00AE4529" w:rsidRDefault="006A612F" w:rsidP="00831526">
            <w:pPr>
              <w:kinsoku w:val="0"/>
              <w:overflowPunct w:val="0"/>
              <w:autoSpaceDE w:val="0"/>
              <w:autoSpaceDN w:val="0"/>
              <w:adjustRightInd w:val="0"/>
              <w:spacing w:after="0" w:line="240" w:lineRule="auto"/>
              <w:jc w:val="center"/>
              <w:rPr>
                <w:lang w:eastAsia="en-US"/>
              </w:rPr>
            </w:pPr>
            <w:r w:rsidRPr="00AE4529">
              <w:rPr>
                <w:lang w:eastAsia="en-US"/>
              </w:rPr>
              <w:t>Общая выживаемость (ОВ) Месяцы (медиана)</w:t>
            </w:r>
          </w:p>
        </w:tc>
        <w:tc>
          <w:tcPr>
            <w:tcW w:w="1395" w:type="dxa"/>
            <w:tcBorders>
              <w:top w:val="single" w:sz="4" w:space="0" w:color="000000"/>
              <w:left w:val="single" w:sz="4" w:space="0" w:color="000000"/>
              <w:bottom w:val="single" w:sz="4" w:space="0" w:color="000000"/>
              <w:right w:val="single" w:sz="4" w:space="0" w:color="000000"/>
            </w:tcBorders>
            <w:vAlign w:val="center"/>
          </w:tcPr>
          <w:p w14:paraId="14308F21" w14:textId="33FF338D"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33</w:t>
            </w:r>
            <w:r w:rsidR="007F2D72" w:rsidRPr="00AE4529">
              <w:rPr>
                <w:spacing w:val="-4"/>
                <w:lang w:eastAsia="en-US"/>
              </w:rPr>
              <w:t>,</w:t>
            </w:r>
            <w:r w:rsidRPr="00AE4529">
              <w:rPr>
                <w:spacing w:val="-4"/>
                <w:lang w:eastAsia="en-US"/>
              </w:rPr>
              <w:t>3</w:t>
            </w:r>
          </w:p>
        </w:tc>
        <w:tc>
          <w:tcPr>
            <w:tcW w:w="1529" w:type="dxa"/>
            <w:tcBorders>
              <w:top w:val="single" w:sz="4" w:space="0" w:color="000000"/>
              <w:left w:val="single" w:sz="4" w:space="0" w:color="000000"/>
              <w:bottom w:val="single" w:sz="4" w:space="0" w:color="000000"/>
              <w:right w:val="single" w:sz="4" w:space="0" w:color="000000"/>
            </w:tcBorders>
            <w:vAlign w:val="center"/>
          </w:tcPr>
          <w:p w14:paraId="25EFAFB2" w14:textId="60696703"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21</w:t>
            </w:r>
            <w:r w:rsidR="007F2D72" w:rsidRPr="00AE4529">
              <w:rPr>
                <w:spacing w:val="-4"/>
                <w:lang w:eastAsia="en-US"/>
              </w:rPr>
              <w:t>,</w:t>
            </w:r>
            <w:r w:rsidRPr="00AE4529">
              <w:rPr>
                <w:spacing w:val="-4"/>
                <w:lang w:eastAsia="en-US"/>
              </w:rPr>
              <w:t>1</w:t>
            </w:r>
          </w:p>
        </w:tc>
        <w:tc>
          <w:tcPr>
            <w:tcW w:w="1503" w:type="dxa"/>
            <w:tcBorders>
              <w:top w:val="single" w:sz="4" w:space="0" w:color="000000"/>
              <w:left w:val="single" w:sz="4" w:space="0" w:color="000000"/>
              <w:bottom w:val="single" w:sz="4" w:space="0" w:color="000000"/>
              <w:right w:val="single" w:sz="4" w:space="0" w:color="000000"/>
            </w:tcBorders>
            <w:vAlign w:val="center"/>
          </w:tcPr>
          <w:p w14:paraId="7733F6CF" w14:textId="46A1C02C"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31</w:t>
            </w:r>
            <w:r w:rsidR="007F2D72" w:rsidRPr="00AE4529">
              <w:rPr>
                <w:spacing w:val="-4"/>
                <w:lang w:eastAsia="en-US"/>
              </w:rPr>
              <w:t>,</w:t>
            </w:r>
            <w:r w:rsidRPr="00AE4529">
              <w:rPr>
                <w:spacing w:val="-4"/>
                <w:lang w:eastAsia="en-US"/>
              </w:rPr>
              <w:t>4</w:t>
            </w:r>
          </w:p>
        </w:tc>
        <w:tc>
          <w:tcPr>
            <w:tcW w:w="2022" w:type="dxa"/>
            <w:tcBorders>
              <w:top w:val="single" w:sz="4" w:space="0" w:color="000000"/>
              <w:left w:val="single" w:sz="4" w:space="0" w:color="000000"/>
              <w:bottom w:val="single" w:sz="4" w:space="0" w:color="000000"/>
              <w:right w:val="single" w:sz="4" w:space="0" w:color="000000"/>
            </w:tcBorders>
            <w:vAlign w:val="center"/>
          </w:tcPr>
          <w:p w14:paraId="1F90576A" w14:textId="465628E8"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18</w:t>
            </w:r>
            <w:r w:rsidR="007F2D72" w:rsidRPr="00AE4529">
              <w:rPr>
                <w:spacing w:val="-4"/>
                <w:lang w:eastAsia="en-US"/>
              </w:rPr>
              <w:t>,</w:t>
            </w:r>
            <w:r w:rsidRPr="00AE4529">
              <w:rPr>
                <w:spacing w:val="-4"/>
                <w:lang w:eastAsia="en-US"/>
              </w:rPr>
              <w:t>4</w:t>
            </w:r>
          </w:p>
        </w:tc>
      </w:tr>
      <w:tr w:rsidR="006A612F" w:rsidRPr="00AE4529" w14:paraId="53CBC954" w14:textId="77777777" w:rsidTr="00831526">
        <w:trPr>
          <w:trHeight w:val="518"/>
        </w:trPr>
        <w:tc>
          <w:tcPr>
            <w:tcW w:w="2907" w:type="dxa"/>
            <w:tcBorders>
              <w:top w:val="single" w:sz="4" w:space="0" w:color="000000"/>
              <w:left w:val="single" w:sz="4" w:space="0" w:color="000000"/>
              <w:bottom w:val="single" w:sz="4" w:space="0" w:color="000000"/>
              <w:right w:val="single" w:sz="4" w:space="0" w:color="000000"/>
            </w:tcBorders>
            <w:vAlign w:val="center"/>
          </w:tcPr>
          <w:p w14:paraId="786F551B" w14:textId="6D64C815"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lang w:eastAsia="en-US"/>
              </w:rPr>
              <w:t>Отношение рисков</w:t>
            </w:r>
            <w:r w:rsidRPr="00AE4529">
              <w:rPr>
                <w:spacing w:val="-14"/>
                <w:lang w:eastAsia="en-US"/>
              </w:rPr>
              <w:t xml:space="preserve"> </w:t>
            </w:r>
            <w:r w:rsidRPr="00AE4529">
              <w:rPr>
                <w:lang w:eastAsia="en-US"/>
              </w:rPr>
              <w:t xml:space="preserve">(HR) </w:t>
            </w:r>
            <w:r w:rsidRPr="00AE4529">
              <w:rPr>
                <w:spacing w:val="-2"/>
                <w:lang w:eastAsia="en-US"/>
              </w:rPr>
              <w:t>(95% ДИ)</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6220EE35" w14:textId="726C2CB6" w:rsidR="006A612F" w:rsidRPr="00AE4529" w:rsidRDefault="00BE7198"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0,</w:t>
            </w:r>
            <w:r w:rsidR="006A612F" w:rsidRPr="00AE4529">
              <w:rPr>
                <w:spacing w:val="-4"/>
                <w:lang w:eastAsia="en-US"/>
              </w:rPr>
              <w:t>54</w:t>
            </w:r>
          </w:p>
          <w:p w14:paraId="245F5BC5" w14:textId="7938C4BD"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w:t>
            </w:r>
            <w:r w:rsidR="00BE7198" w:rsidRPr="00AE4529">
              <w:rPr>
                <w:spacing w:val="-2"/>
                <w:lang w:eastAsia="en-US"/>
              </w:rPr>
              <w:t>0,</w:t>
            </w:r>
            <w:r w:rsidRPr="00AE4529">
              <w:rPr>
                <w:spacing w:val="-2"/>
                <w:lang w:eastAsia="en-US"/>
              </w:rPr>
              <w:t>36-</w:t>
            </w:r>
            <w:r w:rsidR="00BE7198" w:rsidRPr="00AE4529">
              <w:rPr>
                <w:spacing w:val="-2"/>
                <w:lang w:eastAsia="en-US"/>
              </w:rPr>
              <w:t>0,</w:t>
            </w:r>
            <w:r w:rsidRPr="00AE4529">
              <w:rPr>
                <w:spacing w:val="-2"/>
                <w:lang w:eastAsia="en-US"/>
              </w:rPr>
              <w:t>79)</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79505959" w14:textId="11E083CB" w:rsidR="006A612F" w:rsidRPr="00AE4529" w:rsidRDefault="00BE7198"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0,</w:t>
            </w:r>
            <w:r w:rsidR="006A612F" w:rsidRPr="00AE4529">
              <w:rPr>
                <w:spacing w:val="-4"/>
                <w:lang w:eastAsia="en-US"/>
              </w:rPr>
              <w:t>64</w:t>
            </w:r>
          </w:p>
          <w:p w14:paraId="1A80A1CC" w14:textId="6951639E"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w:t>
            </w:r>
            <w:r w:rsidR="00BE7198" w:rsidRPr="00AE4529">
              <w:rPr>
                <w:spacing w:val="-2"/>
                <w:lang w:eastAsia="en-US"/>
              </w:rPr>
              <w:t>0,</w:t>
            </w:r>
            <w:r w:rsidRPr="00AE4529">
              <w:rPr>
                <w:spacing w:val="-2"/>
                <w:lang w:eastAsia="en-US"/>
              </w:rPr>
              <w:t>44-</w:t>
            </w:r>
            <w:r w:rsidR="00BE7198" w:rsidRPr="00AE4529">
              <w:rPr>
                <w:spacing w:val="-2"/>
                <w:lang w:eastAsia="en-US"/>
              </w:rPr>
              <w:t>0,</w:t>
            </w:r>
            <w:r w:rsidRPr="00AE4529">
              <w:rPr>
                <w:spacing w:val="-2"/>
                <w:lang w:eastAsia="en-US"/>
              </w:rPr>
              <w:t>94)</w:t>
            </w:r>
          </w:p>
        </w:tc>
      </w:tr>
      <w:tr w:rsidR="006A612F" w:rsidRPr="00AE4529" w14:paraId="07443C86" w14:textId="77777777" w:rsidTr="00831526">
        <w:trPr>
          <w:trHeight w:val="259"/>
        </w:trPr>
        <w:tc>
          <w:tcPr>
            <w:tcW w:w="2907" w:type="dxa"/>
            <w:tcBorders>
              <w:top w:val="single" w:sz="4" w:space="0" w:color="000000"/>
              <w:left w:val="single" w:sz="4" w:space="0" w:color="000000"/>
              <w:bottom w:val="single" w:sz="4" w:space="0" w:color="000000"/>
              <w:right w:val="single" w:sz="4" w:space="0" w:color="000000"/>
            </w:tcBorders>
            <w:vAlign w:val="center"/>
          </w:tcPr>
          <w:p w14:paraId="4BF77A86" w14:textId="5F0951BE" w:rsidR="006A612F" w:rsidRPr="00AE4529" w:rsidRDefault="006A612F" w:rsidP="00831526">
            <w:pPr>
              <w:kinsoku w:val="0"/>
              <w:overflowPunct w:val="0"/>
              <w:autoSpaceDE w:val="0"/>
              <w:autoSpaceDN w:val="0"/>
              <w:adjustRightInd w:val="0"/>
              <w:spacing w:after="0" w:line="240" w:lineRule="auto"/>
              <w:jc w:val="center"/>
              <w:rPr>
                <w:spacing w:val="-2"/>
                <w:vertAlign w:val="superscript"/>
                <w:lang w:eastAsia="en-US"/>
              </w:rPr>
            </w:pPr>
            <w:r w:rsidRPr="00AE4529">
              <w:rPr>
                <w:spacing w:val="-2"/>
                <w:lang w:eastAsia="en-US"/>
              </w:rPr>
              <w:t>p-value</w:t>
            </w:r>
            <w:r w:rsidRPr="00AE4529">
              <w:rPr>
                <w:spacing w:val="-2"/>
                <w:vertAlign w:val="superscript"/>
                <w:lang w:eastAsia="en-US"/>
              </w:rPr>
              <w:t>1</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70244CCE" w14:textId="72678188" w:rsidR="006A612F" w:rsidRPr="00AE4529" w:rsidRDefault="00BE7198"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0,</w:t>
            </w:r>
            <w:r w:rsidR="006A612F" w:rsidRPr="00AE4529">
              <w:rPr>
                <w:spacing w:val="-2"/>
                <w:lang w:eastAsia="en-US"/>
              </w:rPr>
              <w:t>0015</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3BA36AC8" w14:textId="07E13625" w:rsidR="006A612F" w:rsidRPr="00AE4529" w:rsidRDefault="00BE7198"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0,</w:t>
            </w:r>
            <w:r w:rsidR="006A612F" w:rsidRPr="00AE4529">
              <w:rPr>
                <w:spacing w:val="-2"/>
                <w:lang w:eastAsia="en-US"/>
              </w:rPr>
              <w:t>0229</w:t>
            </w:r>
          </w:p>
        </w:tc>
      </w:tr>
      <w:tr w:rsidR="006A612F" w:rsidRPr="00AE4529" w14:paraId="7F8E3210" w14:textId="77777777" w:rsidTr="00831526">
        <w:trPr>
          <w:trHeight w:val="779"/>
        </w:trPr>
        <w:tc>
          <w:tcPr>
            <w:tcW w:w="29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FD28731" w14:textId="77777777" w:rsidR="006A612F" w:rsidRPr="00AE4529" w:rsidRDefault="006A612F" w:rsidP="00831526">
            <w:pPr>
              <w:kinsoku w:val="0"/>
              <w:overflowPunct w:val="0"/>
              <w:autoSpaceDE w:val="0"/>
              <w:autoSpaceDN w:val="0"/>
              <w:adjustRightInd w:val="0"/>
              <w:spacing w:after="0" w:line="240" w:lineRule="auto"/>
              <w:jc w:val="center"/>
              <w:rPr>
                <w:b/>
                <w:lang w:eastAsia="en-US"/>
              </w:rPr>
            </w:pPr>
          </w:p>
          <w:p w14:paraId="2A994A94" w14:textId="77777777" w:rsidR="006A612F" w:rsidRPr="00AE4529" w:rsidRDefault="006A612F" w:rsidP="00831526">
            <w:pPr>
              <w:kinsoku w:val="0"/>
              <w:overflowPunct w:val="0"/>
              <w:autoSpaceDE w:val="0"/>
              <w:autoSpaceDN w:val="0"/>
              <w:adjustRightInd w:val="0"/>
              <w:spacing w:after="0" w:line="240" w:lineRule="auto"/>
              <w:jc w:val="center"/>
              <w:rPr>
                <w:b/>
                <w:bCs/>
                <w:spacing w:val="-2"/>
                <w:lang w:eastAsia="en-US"/>
              </w:rPr>
            </w:pPr>
            <w:r w:rsidRPr="00AE4529">
              <w:rPr>
                <w:b/>
                <w:bCs/>
                <w:spacing w:val="-2"/>
                <w:lang w:eastAsia="en-US"/>
              </w:rPr>
              <w:t>L858R</w:t>
            </w:r>
          </w:p>
        </w:tc>
        <w:tc>
          <w:tcPr>
            <w:tcW w:w="139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6F21B128" w14:textId="77777777" w:rsidR="00D373B0" w:rsidRPr="00AE4529" w:rsidRDefault="00D373B0" w:rsidP="00D373B0">
            <w:pPr>
              <w:kinsoku w:val="0"/>
              <w:overflowPunct w:val="0"/>
              <w:autoSpaceDE w:val="0"/>
              <w:autoSpaceDN w:val="0"/>
              <w:adjustRightInd w:val="0"/>
              <w:spacing w:after="0" w:line="240" w:lineRule="auto"/>
              <w:jc w:val="center"/>
              <w:rPr>
                <w:b/>
                <w:lang w:eastAsia="en-US"/>
              </w:rPr>
            </w:pPr>
            <w:r w:rsidRPr="00AE4529">
              <w:rPr>
                <w:b/>
                <w:bCs/>
              </w:rPr>
              <w:t>афатиниб</w:t>
            </w:r>
          </w:p>
          <w:p w14:paraId="7B6F2D4D" w14:textId="77777777" w:rsidR="006A612F" w:rsidRPr="00AE4529" w:rsidRDefault="006A612F" w:rsidP="00831526">
            <w:pPr>
              <w:kinsoku w:val="0"/>
              <w:overflowPunct w:val="0"/>
              <w:autoSpaceDE w:val="0"/>
              <w:autoSpaceDN w:val="0"/>
              <w:adjustRightInd w:val="0"/>
              <w:spacing w:after="0" w:line="240" w:lineRule="auto"/>
              <w:jc w:val="center"/>
              <w:rPr>
                <w:b/>
                <w:lang w:eastAsia="en-US"/>
              </w:rPr>
            </w:pPr>
          </w:p>
          <w:p w14:paraId="7329D084" w14:textId="77777777" w:rsidR="006A612F" w:rsidRPr="00AE4529" w:rsidRDefault="006A612F" w:rsidP="00831526">
            <w:pPr>
              <w:kinsoku w:val="0"/>
              <w:overflowPunct w:val="0"/>
              <w:autoSpaceDE w:val="0"/>
              <w:autoSpaceDN w:val="0"/>
              <w:adjustRightInd w:val="0"/>
              <w:spacing w:after="0" w:line="240" w:lineRule="auto"/>
              <w:jc w:val="center"/>
              <w:rPr>
                <w:b/>
                <w:spacing w:val="-2"/>
                <w:lang w:eastAsia="en-US"/>
              </w:rPr>
            </w:pPr>
            <w:r w:rsidRPr="00AE4529">
              <w:rPr>
                <w:b/>
                <w:spacing w:val="-2"/>
                <w:lang w:eastAsia="en-US"/>
              </w:rPr>
              <w:t>(N=91)</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2FC98174" w14:textId="77777777" w:rsidR="00D373B0" w:rsidRPr="00AE4529" w:rsidRDefault="00D373B0" w:rsidP="00D373B0">
            <w:pPr>
              <w:kinsoku w:val="0"/>
              <w:overflowPunct w:val="0"/>
              <w:autoSpaceDE w:val="0"/>
              <w:autoSpaceDN w:val="0"/>
              <w:adjustRightInd w:val="0"/>
              <w:spacing w:after="0" w:line="240" w:lineRule="auto"/>
              <w:jc w:val="center"/>
              <w:rPr>
                <w:b/>
                <w:bCs/>
                <w:spacing w:val="-2"/>
                <w:lang w:eastAsia="en-US"/>
              </w:rPr>
            </w:pPr>
            <w:r w:rsidRPr="00AE4529">
              <w:rPr>
                <w:b/>
                <w:bCs/>
                <w:spacing w:val="-2"/>
                <w:lang w:eastAsia="en-US"/>
              </w:rPr>
              <w:t>Пеметрексед/ Цисплатин</w:t>
            </w:r>
          </w:p>
          <w:p w14:paraId="4B8BE53F" w14:textId="6078172E" w:rsidR="006A612F" w:rsidRPr="00AE4529" w:rsidRDefault="00D373B0" w:rsidP="00831526">
            <w:pPr>
              <w:kinsoku w:val="0"/>
              <w:overflowPunct w:val="0"/>
              <w:autoSpaceDE w:val="0"/>
              <w:autoSpaceDN w:val="0"/>
              <w:adjustRightInd w:val="0"/>
              <w:spacing w:after="0" w:line="240" w:lineRule="auto"/>
              <w:jc w:val="center"/>
              <w:rPr>
                <w:b/>
                <w:spacing w:val="-2"/>
                <w:lang w:eastAsia="en-US"/>
              </w:rPr>
            </w:pPr>
            <w:r w:rsidRPr="00AE4529">
              <w:rPr>
                <w:b/>
                <w:spacing w:val="-2"/>
                <w:lang w:eastAsia="en-US"/>
              </w:rPr>
              <w:t xml:space="preserve"> </w:t>
            </w:r>
            <w:r w:rsidR="006A612F" w:rsidRPr="00AE4529">
              <w:rPr>
                <w:b/>
                <w:spacing w:val="-2"/>
                <w:lang w:eastAsia="en-US"/>
              </w:rPr>
              <w:t>(N=47)</w:t>
            </w:r>
          </w:p>
        </w:tc>
        <w:tc>
          <w:tcPr>
            <w:tcW w:w="15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67B70DA" w14:textId="6359B532" w:rsidR="006A612F" w:rsidRPr="00AE4529" w:rsidRDefault="00D373B0" w:rsidP="00C8760E">
            <w:pPr>
              <w:kinsoku w:val="0"/>
              <w:overflowPunct w:val="0"/>
              <w:autoSpaceDE w:val="0"/>
              <w:autoSpaceDN w:val="0"/>
              <w:adjustRightInd w:val="0"/>
              <w:spacing w:after="0" w:line="240" w:lineRule="auto"/>
              <w:jc w:val="center"/>
              <w:rPr>
                <w:b/>
                <w:lang w:eastAsia="en-US"/>
              </w:rPr>
            </w:pPr>
            <w:r w:rsidRPr="00AE4529">
              <w:rPr>
                <w:b/>
                <w:bCs/>
              </w:rPr>
              <w:t>афатиниб</w:t>
            </w:r>
          </w:p>
          <w:p w14:paraId="38A53CE7" w14:textId="77777777" w:rsidR="006A612F" w:rsidRPr="00AE4529" w:rsidRDefault="006A612F" w:rsidP="00831526">
            <w:pPr>
              <w:kinsoku w:val="0"/>
              <w:overflowPunct w:val="0"/>
              <w:autoSpaceDE w:val="0"/>
              <w:autoSpaceDN w:val="0"/>
              <w:adjustRightInd w:val="0"/>
              <w:spacing w:after="0" w:line="240" w:lineRule="auto"/>
              <w:jc w:val="center"/>
              <w:rPr>
                <w:b/>
                <w:spacing w:val="-2"/>
                <w:lang w:eastAsia="en-US"/>
              </w:rPr>
            </w:pPr>
            <w:r w:rsidRPr="00AE4529">
              <w:rPr>
                <w:b/>
                <w:spacing w:val="-2"/>
                <w:lang w:eastAsia="en-US"/>
              </w:rPr>
              <w:t>(N=92)</w:t>
            </w:r>
          </w:p>
        </w:tc>
        <w:tc>
          <w:tcPr>
            <w:tcW w:w="202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C34BB7" w14:textId="77777777" w:rsidR="00D373B0" w:rsidRPr="00AE4529" w:rsidRDefault="00D373B0" w:rsidP="00D373B0">
            <w:pPr>
              <w:kinsoku w:val="0"/>
              <w:overflowPunct w:val="0"/>
              <w:autoSpaceDE w:val="0"/>
              <w:autoSpaceDN w:val="0"/>
              <w:adjustRightInd w:val="0"/>
              <w:spacing w:after="0" w:line="240" w:lineRule="auto"/>
              <w:jc w:val="center"/>
              <w:rPr>
                <w:b/>
                <w:bCs/>
                <w:spacing w:val="-2"/>
                <w:lang w:eastAsia="en-US"/>
              </w:rPr>
            </w:pPr>
            <w:r w:rsidRPr="00AE4529">
              <w:rPr>
                <w:b/>
                <w:bCs/>
                <w:spacing w:val="-2"/>
                <w:lang w:eastAsia="en-US"/>
              </w:rPr>
              <w:t>Гемцитабин/ Цисплатин</w:t>
            </w:r>
          </w:p>
          <w:p w14:paraId="414B4476" w14:textId="3A3C5FB5" w:rsidR="006A612F" w:rsidRPr="00AE4529" w:rsidRDefault="00D373B0" w:rsidP="00831526">
            <w:pPr>
              <w:kinsoku w:val="0"/>
              <w:overflowPunct w:val="0"/>
              <w:autoSpaceDE w:val="0"/>
              <w:autoSpaceDN w:val="0"/>
              <w:adjustRightInd w:val="0"/>
              <w:spacing w:after="0" w:line="240" w:lineRule="auto"/>
              <w:jc w:val="center"/>
              <w:rPr>
                <w:b/>
                <w:spacing w:val="-2"/>
                <w:lang w:eastAsia="en-US"/>
              </w:rPr>
            </w:pPr>
            <w:r w:rsidRPr="00AE4529">
              <w:rPr>
                <w:b/>
                <w:spacing w:val="-2"/>
                <w:lang w:eastAsia="en-US"/>
              </w:rPr>
              <w:t xml:space="preserve"> </w:t>
            </w:r>
            <w:r w:rsidR="006A612F" w:rsidRPr="00AE4529">
              <w:rPr>
                <w:b/>
                <w:spacing w:val="-2"/>
                <w:lang w:eastAsia="en-US"/>
              </w:rPr>
              <w:t>(N=46)</w:t>
            </w:r>
          </w:p>
        </w:tc>
      </w:tr>
      <w:tr w:rsidR="006A612F" w:rsidRPr="00AE4529" w14:paraId="32906FFD" w14:textId="77777777" w:rsidTr="00831526">
        <w:trPr>
          <w:trHeight w:val="520"/>
        </w:trPr>
        <w:tc>
          <w:tcPr>
            <w:tcW w:w="2907" w:type="dxa"/>
            <w:tcBorders>
              <w:top w:val="single" w:sz="4" w:space="0" w:color="000000"/>
              <w:left w:val="single" w:sz="4" w:space="0" w:color="000000"/>
              <w:bottom w:val="single" w:sz="4" w:space="0" w:color="000000"/>
              <w:right w:val="single" w:sz="4" w:space="0" w:color="000000"/>
            </w:tcBorders>
            <w:vAlign w:val="center"/>
          </w:tcPr>
          <w:p w14:paraId="77548A61" w14:textId="77777777" w:rsidR="006A612F" w:rsidRPr="00AE4529" w:rsidRDefault="006A612F">
            <w:pPr>
              <w:kinsoku w:val="0"/>
              <w:overflowPunct w:val="0"/>
              <w:autoSpaceDE w:val="0"/>
              <w:autoSpaceDN w:val="0"/>
              <w:adjustRightInd w:val="0"/>
              <w:spacing w:after="0" w:line="240" w:lineRule="auto"/>
              <w:jc w:val="center"/>
              <w:rPr>
                <w:lang w:eastAsia="en-US"/>
              </w:rPr>
            </w:pPr>
            <w:r w:rsidRPr="00AE4529">
              <w:rPr>
                <w:lang w:eastAsia="en-US"/>
              </w:rPr>
              <w:t>Выживаемость без прогрессирования (</w:t>
            </w:r>
            <w:r w:rsidRPr="00AE4529">
              <w:rPr>
                <w:rStyle w:val="q4iawc"/>
              </w:rPr>
              <w:t>ВБП</w:t>
            </w:r>
            <w:r w:rsidRPr="00AE4529">
              <w:rPr>
                <w:lang w:eastAsia="en-US"/>
              </w:rPr>
              <w:t>)</w:t>
            </w:r>
          </w:p>
          <w:p w14:paraId="0D238FCB" w14:textId="014D9112" w:rsidR="006A612F" w:rsidRPr="00AE4529" w:rsidRDefault="006A612F" w:rsidP="00831526">
            <w:pPr>
              <w:kinsoku w:val="0"/>
              <w:overflowPunct w:val="0"/>
              <w:autoSpaceDE w:val="0"/>
              <w:autoSpaceDN w:val="0"/>
              <w:adjustRightInd w:val="0"/>
              <w:spacing w:after="0" w:line="240" w:lineRule="auto"/>
              <w:jc w:val="center"/>
              <w:rPr>
                <w:lang w:eastAsia="en-US"/>
              </w:rPr>
            </w:pPr>
            <w:r w:rsidRPr="00AE4529">
              <w:rPr>
                <w:lang w:eastAsia="en-US"/>
              </w:rPr>
              <w:t>Месяцы (медиана)</w:t>
            </w:r>
          </w:p>
        </w:tc>
        <w:tc>
          <w:tcPr>
            <w:tcW w:w="1395" w:type="dxa"/>
            <w:tcBorders>
              <w:top w:val="single" w:sz="4" w:space="0" w:color="000000"/>
              <w:left w:val="single" w:sz="4" w:space="0" w:color="000000"/>
              <w:bottom w:val="single" w:sz="4" w:space="0" w:color="000000"/>
              <w:right w:val="single" w:sz="4" w:space="0" w:color="000000"/>
            </w:tcBorders>
            <w:vAlign w:val="center"/>
          </w:tcPr>
          <w:p w14:paraId="28501B84" w14:textId="65E6E71B"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1</w:t>
            </w:r>
            <w:r w:rsidR="00BE7198" w:rsidRPr="00AE4529">
              <w:rPr>
                <w:spacing w:val="-4"/>
                <w:lang w:eastAsia="en-US"/>
              </w:rPr>
              <w:t>0,</w:t>
            </w:r>
            <w:r w:rsidRPr="00AE4529">
              <w:rPr>
                <w:spacing w:val="-4"/>
                <w:lang w:eastAsia="en-US"/>
              </w:rPr>
              <w:t>8</w:t>
            </w:r>
          </w:p>
        </w:tc>
        <w:tc>
          <w:tcPr>
            <w:tcW w:w="1529" w:type="dxa"/>
            <w:tcBorders>
              <w:top w:val="single" w:sz="4" w:space="0" w:color="000000"/>
              <w:left w:val="single" w:sz="4" w:space="0" w:color="000000"/>
              <w:bottom w:val="single" w:sz="4" w:space="0" w:color="000000"/>
              <w:right w:val="single" w:sz="4" w:space="0" w:color="000000"/>
            </w:tcBorders>
            <w:vAlign w:val="center"/>
          </w:tcPr>
          <w:p w14:paraId="243C5658" w14:textId="663CE374"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8</w:t>
            </w:r>
            <w:r w:rsidR="007F2D72" w:rsidRPr="00AE4529">
              <w:rPr>
                <w:spacing w:val="-4"/>
                <w:lang w:eastAsia="en-US"/>
              </w:rPr>
              <w:t>,</w:t>
            </w:r>
            <w:r w:rsidRPr="00AE4529">
              <w:rPr>
                <w:spacing w:val="-4"/>
                <w:lang w:eastAsia="en-US"/>
              </w:rPr>
              <w:t>1</w:t>
            </w:r>
          </w:p>
        </w:tc>
        <w:tc>
          <w:tcPr>
            <w:tcW w:w="1503" w:type="dxa"/>
            <w:tcBorders>
              <w:top w:val="single" w:sz="4" w:space="0" w:color="000000"/>
              <w:left w:val="single" w:sz="4" w:space="0" w:color="000000"/>
              <w:bottom w:val="single" w:sz="4" w:space="0" w:color="000000"/>
              <w:right w:val="single" w:sz="4" w:space="0" w:color="000000"/>
            </w:tcBorders>
            <w:vAlign w:val="center"/>
          </w:tcPr>
          <w:p w14:paraId="39C93B12" w14:textId="77777777"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9.6</w:t>
            </w:r>
          </w:p>
        </w:tc>
        <w:tc>
          <w:tcPr>
            <w:tcW w:w="2022" w:type="dxa"/>
            <w:tcBorders>
              <w:top w:val="single" w:sz="4" w:space="0" w:color="000000"/>
              <w:left w:val="single" w:sz="4" w:space="0" w:color="000000"/>
              <w:bottom w:val="single" w:sz="4" w:space="0" w:color="000000"/>
              <w:right w:val="single" w:sz="4" w:space="0" w:color="000000"/>
            </w:tcBorders>
            <w:vAlign w:val="center"/>
          </w:tcPr>
          <w:p w14:paraId="77EBF7DA" w14:textId="77777777"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5.6</w:t>
            </w:r>
          </w:p>
        </w:tc>
      </w:tr>
      <w:tr w:rsidR="006A612F" w:rsidRPr="00AE4529" w14:paraId="3CE43EE2" w14:textId="77777777" w:rsidTr="00831526">
        <w:trPr>
          <w:trHeight w:val="520"/>
        </w:trPr>
        <w:tc>
          <w:tcPr>
            <w:tcW w:w="2907" w:type="dxa"/>
            <w:tcBorders>
              <w:top w:val="single" w:sz="4" w:space="0" w:color="000000"/>
              <w:left w:val="single" w:sz="4" w:space="0" w:color="000000"/>
              <w:bottom w:val="single" w:sz="4" w:space="0" w:color="000000"/>
              <w:right w:val="single" w:sz="4" w:space="0" w:color="000000"/>
            </w:tcBorders>
            <w:vAlign w:val="center"/>
          </w:tcPr>
          <w:p w14:paraId="6A25183F" w14:textId="7DAF3B13"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lang w:eastAsia="en-US"/>
              </w:rPr>
              <w:t>Отношение рисков</w:t>
            </w:r>
            <w:r w:rsidRPr="00AE4529">
              <w:rPr>
                <w:spacing w:val="-14"/>
                <w:lang w:eastAsia="en-US"/>
              </w:rPr>
              <w:t xml:space="preserve"> </w:t>
            </w:r>
            <w:r w:rsidRPr="00AE4529">
              <w:rPr>
                <w:lang w:eastAsia="en-US"/>
              </w:rPr>
              <w:t xml:space="preserve">(HR) </w:t>
            </w:r>
            <w:r w:rsidRPr="00AE4529">
              <w:rPr>
                <w:spacing w:val="-2"/>
                <w:lang w:eastAsia="en-US"/>
              </w:rPr>
              <w:t>(95% ДИ)</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2C2012D6" w14:textId="48EEC184" w:rsidR="006A612F" w:rsidRPr="00AE4529" w:rsidRDefault="00BE7198"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0,</w:t>
            </w:r>
            <w:r w:rsidR="006A612F" w:rsidRPr="00AE4529">
              <w:rPr>
                <w:spacing w:val="-4"/>
                <w:lang w:eastAsia="en-US"/>
              </w:rPr>
              <w:t>75</w:t>
            </w:r>
          </w:p>
          <w:p w14:paraId="657F6F6F" w14:textId="5503A1BC"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w:t>
            </w:r>
            <w:r w:rsidR="00BE7198" w:rsidRPr="00AE4529">
              <w:rPr>
                <w:spacing w:val="-2"/>
                <w:lang w:eastAsia="en-US"/>
              </w:rPr>
              <w:t>0,</w:t>
            </w:r>
            <w:r w:rsidRPr="00AE4529">
              <w:rPr>
                <w:spacing w:val="-2"/>
                <w:lang w:eastAsia="en-US"/>
              </w:rPr>
              <w:t>48-1</w:t>
            </w:r>
            <w:r w:rsidR="007F2D72" w:rsidRPr="00AE4529">
              <w:rPr>
                <w:spacing w:val="-2"/>
                <w:lang w:eastAsia="en-US"/>
              </w:rPr>
              <w:t>,</w:t>
            </w:r>
            <w:r w:rsidRPr="00AE4529">
              <w:rPr>
                <w:spacing w:val="-2"/>
                <w:lang w:eastAsia="en-US"/>
              </w:rPr>
              <w:t>19)</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64E2F167" w14:textId="076099D8" w:rsidR="006A612F" w:rsidRPr="00AE4529" w:rsidRDefault="00BE7198"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0,</w:t>
            </w:r>
            <w:r w:rsidR="006A612F" w:rsidRPr="00AE4529">
              <w:rPr>
                <w:spacing w:val="-4"/>
                <w:lang w:eastAsia="en-US"/>
              </w:rPr>
              <w:t>31</w:t>
            </w:r>
          </w:p>
          <w:p w14:paraId="7153F4D3" w14:textId="6CE0AF39"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w:t>
            </w:r>
            <w:r w:rsidR="00BE7198" w:rsidRPr="00AE4529">
              <w:rPr>
                <w:spacing w:val="-2"/>
                <w:lang w:eastAsia="en-US"/>
              </w:rPr>
              <w:t>0,</w:t>
            </w:r>
            <w:r w:rsidRPr="00AE4529">
              <w:rPr>
                <w:spacing w:val="-2"/>
                <w:lang w:eastAsia="en-US"/>
              </w:rPr>
              <w:t>19-</w:t>
            </w:r>
            <w:r w:rsidR="00BE7198" w:rsidRPr="00AE4529">
              <w:rPr>
                <w:spacing w:val="-2"/>
                <w:lang w:eastAsia="en-US"/>
              </w:rPr>
              <w:t>0,</w:t>
            </w:r>
            <w:r w:rsidRPr="00AE4529">
              <w:rPr>
                <w:spacing w:val="-2"/>
                <w:lang w:eastAsia="en-US"/>
              </w:rPr>
              <w:t>52)</w:t>
            </w:r>
          </w:p>
        </w:tc>
      </w:tr>
      <w:tr w:rsidR="006A612F" w:rsidRPr="00AE4529" w14:paraId="25C10A6B" w14:textId="77777777" w:rsidTr="00831526">
        <w:trPr>
          <w:trHeight w:val="258"/>
        </w:trPr>
        <w:tc>
          <w:tcPr>
            <w:tcW w:w="2907" w:type="dxa"/>
            <w:tcBorders>
              <w:top w:val="single" w:sz="4" w:space="0" w:color="000000"/>
              <w:left w:val="single" w:sz="4" w:space="0" w:color="000000"/>
              <w:bottom w:val="single" w:sz="4" w:space="0" w:color="000000"/>
              <w:right w:val="single" w:sz="4" w:space="0" w:color="000000"/>
            </w:tcBorders>
            <w:vAlign w:val="center"/>
          </w:tcPr>
          <w:p w14:paraId="1B4D443D" w14:textId="72266109" w:rsidR="006A612F" w:rsidRPr="00AE4529" w:rsidRDefault="006A612F" w:rsidP="00831526">
            <w:pPr>
              <w:kinsoku w:val="0"/>
              <w:overflowPunct w:val="0"/>
              <w:autoSpaceDE w:val="0"/>
              <w:autoSpaceDN w:val="0"/>
              <w:adjustRightInd w:val="0"/>
              <w:spacing w:after="0" w:line="240" w:lineRule="auto"/>
              <w:jc w:val="center"/>
              <w:rPr>
                <w:spacing w:val="-2"/>
                <w:vertAlign w:val="superscript"/>
                <w:lang w:eastAsia="en-US"/>
              </w:rPr>
            </w:pPr>
            <w:r w:rsidRPr="00AE4529">
              <w:rPr>
                <w:spacing w:val="-2"/>
                <w:lang w:eastAsia="en-US"/>
              </w:rPr>
              <w:t>p-value</w:t>
            </w:r>
            <w:r w:rsidRPr="00AE4529">
              <w:rPr>
                <w:spacing w:val="-2"/>
                <w:vertAlign w:val="superscript"/>
                <w:lang w:eastAsia="en-US"/>
              </w:rPr>
              <w:t>1</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7E3F8D5B" w14:textId="02AF10BA" w:rsidR="006A612F" w:rsidRPr="00AE4529" w:rsidRDefault="00BE7198"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0,</w:t>
            </w:r>
            <w:r w:rsidR="006A612F" w:rsidRPr="00AE4529">
              <w:rPr>
                <w:spacing w:val="-2"/>
                <w:lang w:eastAsia="en-US"/>
              </w:rPr>
              <w:t>2191</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671EDAE9" w14:textId="11215C28"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&lt;</w:t>
            </w:r>
            <w:r w:rsidR="00BE7198" w:rsidRPr="00AE4529">
              <w:rPr>
                <w:spacing w:val="-2"/>
                <w:lang w:eastAsia="en-US"/>
              </w:rPr>
              <w:t>0,</w:t>
            </w:r>
            <w:r w:rsidRPr="00AE4529">
              <w:rPr>
                <w:spacing w:val="-2"/>
                <w:lang w:eastAsia="en-US"/>
              </w:rPr>
              <w:t>0001</w:t>
            </w:r>
          </w:p>
        </w:tc>
      </w:tr>
      <w:tr w:rsidR="006A612F" w:rsidRPr="00AE4529" w14:paraId="1DBF2E7F" w14:textId="77777777" w:rsidTr="00831526">
        <w:trPr>
          <w:trHeight w:val="520"/>
        </w:trPr>
        <w:tc>
          <w:tcPr>
            <w:tcW w:w="2907" w:type="dxa"/>
            <w:tcBorders>
              <w:top w:val="single" w:sz="4" w:space="0" w:color="000000"/>
              <w:left w:val="single" w:sz="4" w:space="0" w:color="000000"/>
              <w:bottom w:val="single" w:sz="4" w:space="0" w:color="000000"/>
              <w:right w:val="single" w:sz="4" w:space="0" w:color="000000"/>
            </w:tcBorders>
            <w:vAlign w:val="center"/>
          </w:tcPr>
          <w:p w14:paraId="57FDA726" w14:textId="4F1B4AE5" w:rsidR="006A612F" w:rsidRPr="00AE4529" w:rsidRDefault="006A612F" w:rsidP="00831526">
            <w:pPr>
              <w:kinsoku w:val="0"/>
              <w:overflowPunct w:val="0"/>
              <w:autoSpaceDE w:val="0"/>
              <w:autoSpaceDN w:val="0"/>
              <w:adjustRightInd w:val="0"/>
              <w:spacing w:after="0" w:line="240" w:lineRule="auto"/>
              <w:jc w:val="center"/>
              <w:rPr>
                <w:lang w:eastAsia="en-US"/>
              </w:rPr>
            </w:pPr>
            <w:r w:rsidRPr="00AE4529">
              <w:rPr>
                <w:lang w:eastAsia="en-US"/>
              </w:rPr>
              <w:t>Общая выживаемость (ОВ) Месяцы (медиана)</w:t>
            </w:r>
          </w:p>
        </w:tc>
        <w:tc>
          <w:tcPr>
            <w:tcW w:w="1395" w:type="dxa"/>
            <w:tcBorders>
              <w:top w:val="single" w:sz="4" w:space="0" w:color="000000"/>
              <w:left w:val="single" w:sz="4" w:space="0" w:color="000000"/>
              <w:bottom w:val="single" w:sz="4" w:space="0" w:color="000000"/>
              <w:right w:val="single" w:sz="4" w:space="0" w:color="000000"/>
            </w:tcBorders>
            <w:vAlign w:val="center"/>
          </w:tcPr>
          <w:p w14:paraId="39024209" w14:textId="47D920EE"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27</w:t>
            </w:r>
            <w:r w:rsidR="007F2D72" w:rsidRPr="00AE4529">
              <w:rPr>
                <w:spacing w:val="-4"/>
                <w:lang w:eastAsia="en-US"/>
              </w:rPr>
              <w:t>,</w:t>
            </w:r>
            <w:r w:rsidRPr="00AE4529">
              <w:rPr>
                <w:spacing w:val="-4"/>
                <w:lang w:eastAsia="en-US"/>
              </w:rPr>
              <w:t>6</w:t>
            </w:r>
          </w:p>
        </w:tc>
        <w:tc>
          <w:tcPr>
            <w:tcW w:w="1529" w:type="dxa"/>
            <w:tcBorders>
              <w:top w:val="single" w:sz="4" w:space="0" w:color="000000"/>
              <w:left w:val="single" w:sz="4" w:space="0" w:color="000000"/>
              <w:bottom w:val="single" w:sz="4" w:space="0" w:color="000000"/>
              <w:right w:val="single" w:sz="4" w:space="0" w:color="000000"/>
            </w:tcBorders>
            <w:vAlign w:val="center"/>
          </w:tcPr>
          <w:p w14:paraId="26AC15F5" w14:textId="6FD1365B"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4</w:t>
            </w:r>
            <w:r w:rsidR="00BE7198" w:rsidRPr="00AE4529">
              <w:rPr>
                <w:spacing w:val="-4"/>
                <w:lang w:eastAsia="en-US"/>
              </w:rPr>
              <w:t>0,</w:t>
            </w:r>
            <w:r w:rsidRPr="00AE4529">
              <w:rPr>
                <w:spacing w:val="-4"/>
                <w:lang w:eastAsia="en-US"/>
              </w:rPr>
              <w:t>3</w:t>
            </w:r>
          </w:p>
        </w:tc>
        <w:tc>
          <w:tcPr>
            <w:tcW w:w="1503" w:type="dxa"/>
            <w:tcBorders>
              <w:top w:val="single" w:sz="4" w:space="0" w:color="000000"/>
              <w:left w:val="single" w:sz="4" w:space="0" w:color="000000"/>
              <w:bottom w:val="single" w:sz="4" w:space="0" w:color="000000"/>
              <w:right w:val="single" w:sz="4" w:space="0" w:color="000000"/>
            </w:tcBorders>
            <w:vAlign w:val="center"/>
          </w:tcPr>
          <w:p w14:paraId="32D324CE" w14:textId="77777777"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19.6</w:t>
            </w:r>
          </w:p>
        </w:tc>
        <w:tc>
          <w:tcPr>
            <w:tcW w:w="2022" w:type="dxa"/>
            <w:tcBorders>
              <w:top w:val="single" w:sz="4" w:space="0" w:color="000000"/>
              <w:left w:val="single" w:sz="4" w:space="0" w:color="000000"/>
              <w:bottom w:val="single" w:sz="4" w:space="0" w:color="000000"/>
              <w:right w:val="single" w:sz="4" w:space="0" w:color="000000"/>
            </w:tcBorders>
            <w:vAlign w:val="center"/>
          </w:tcPr>
          <w:p w14:paraId="6937D3A4" w14:textId="77777777"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24.3</w:t>
            </w:r>
          </w:p>
        </w:tc>
      </w:tr>
      <w:tr w:rsidR="006A612F" w:rsidRPr="00AE4529" w14:paraId="03DF2C73" w14:textId="77777777" w:rsidTr="00831526">
        <w:trPr>
          <w:trHeight w:val="520"/>
        </w:trPr>
        <w:tc>
          <w:tcPr>
            <w:tcW w:w="2907" w:type="dxa"/>
            <w:tcBorders>
              <w:top w:val="single" w:sz="4" w:space="0" w:color="000000"/>
              <w:left w:val="single" w:sz="4" w:space="0" w:color="000000"/>
              <w:bottom w:val="single" w:sz="4" w:space="0" w:color="000000"/>
              <w:right w:val="single" w:sz="4" w:space="0" w:color="000000"/>
            </w:tcBorders>
            <w:vAlign w:val="center"/>
          </w:tcPr>
          <w:p w14:paraId="4A67718A" w14:textId="124007FE"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lang w:eastAsia="en-US"/>
              </w:rPr>
              <w:t>Отношение рисков</w:t>
            </w:r>
            <w:r w:rsidRPr="00AE4529">
              <w:rPr>
                <w:spacing w:val="-14"/>
                <w:lang w:eastAsia="en-US"/>
              </w:rPr>
              <w:t xml:space="preserve"> </w:t>
            </w:r>
            <w:r w:rsidRPr="00AE4529">
              <w:rPr>
                <w:lang w:eastAsia="en-US"/>
              </w:rPr>
              <w:t xml:space="preserve">(HR) </w:t>
            </w:r>
            <w:r w:rsidRPr="00AE4529">
              <w:rPr>
                <w:spacing w:val="-2"/>
                <w:lang w:eastAsia="en-US"/>
              </w:rPr>
              <w:t>(95% ДИ)</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7D7B85D5" w14:textId="481F307A"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1</w:t>
            </w:r>
            <w:r w:rsidR="007F2D72" w:rsidRPr="00AE4529">
              <w:rPr>
                <w:spacing w:val="-4"/>
                <w:lang w:eastAsia="en-US"/>
              </w:rPr>
              <w:t>,</w:t>
            </w:r>
            <w:r w:rsidRPr="00AE4529">
              <w:rPr>
                <w:spacing w:val="-4"/>
                <w:lang w:eastAsia="en-US"/>
              </w:rPr>
              <w:t>30</w:t>
            </w:r>
          </w:p>
          <w:p w14:paraId="06CA4042" w14:textId="0BF079D8"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w:t>
            </w:r>
            <w:r w:rsidR="00BE7198" w:rsidRPr="00AE4529">
              <w:rPr>
                <w:spacing w:val="-2"/>
                <w:lang w:eastAsia="en-US"/>
              </w:rPr>
              <w:t>0,</w:t>
            </w:r>
            <w:r w:rsidRPr="00AE4529">
              <w:rPr>
                <w:spacing w:val="-2"/>
                <w:lang w:eastAsia="en-US"/>
              </w:rPr>
              <w:t>80-2</w:t>
            </w:r>
            <w:r w:rsidR="007F2D72" w:rsidRPr="00AE4529">
              <w:rPr>
                <w:spacing w:val="-2"/>
                <w:lang w:eastAsia="en-US"/>
              </w:rPr>
              <w:t>,</w:t>
            </w:r>
            <w:r w:rsidRPr="00AE4529">
              <w:rPr>
                <w:spacing w:val="-2"/>
                <w:lang w:eastAsia="en-US"/>
              </w:rPr>
              <w:t>11)</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180FCB77" w14:textId="237F1688" w:rsidR="006A612F" w:rsidRPr="00AE4529" w:rsidRDefault="006A612F" w:rsidP="00831526">
            <w:pPr>
              <w:kinsoku w:val="0"/>
              <w:overflowPunct w:val="0"/>
              <w:autoSpaceDE w:val="0"/>
              <w:autoSpaceDN w:val="0"/>
              <w:adjustRightInd w:val="0"/>
              <w:spacing w:after="0" w:line="240" w:lineRule="auto"/>
              <w:jc w:val="center"/>
              <w:rPr>
                <w:spacing w:val="-4"/>
                <w:lang w:eastAsia="en-US"/>
              </w:rPr>
            </w:pPr>
            <w:r w:rsidRPr="00AE4529">
              <w:rPr>
                <w:spacing w:val="-4"/>
                <w:lang w:eastAsia="en-US"/>
              </w:rPr>
              <w:t>1</w:t>
            </w:r>
            <w:r w:rsidR="007F2D72" w:rsidRPr="00AE4529">
              <w:rPr>
                <w:spacing w:val="-4"/>
                <w:lang w:eastAsia="en-US"/>
              </w:rPr>
              <w:t>,</w:t>
            </w:r>
            <w:r w:rsidRPr="00AE4529">
              <w:rPr>
                <w:spacing w:val="-4"/>
                <w:lang w:eastAsia="en-US"/>
              </w:rPr>
              <w:t>22</w:t>
            </w:r>
          </w:p>
          <w:p w14:paraId="30FD6381" w14:textId="7E75B423" w:rsidR="006A612F" w:rsidRPr="00AE4529" w:rsidRDefault="006A612F" w:rsidP="00831526">
            <w:pPr>
              <w:kinsoku w:val="0"/>
              <w:overflowPunct w:val="0"/>
              <w:autoSpaceDE w:val="0"/>
              <w:autoSpaceDN w:val="0"/>
              <w:adjustRightInd w:val="0"/>
              <w:spacing w:after="0" w:line="240" w:lineRule="auto"/>
              <w:jc w:val="center"/>
              <w:rPr>
                <w:spacing w:val="-2"/>
                <w:lang w:eastAsia="en-US"/>
              </w:rPr>
            </w:pPr>
            <w:r w:rsidRPr="00AE4529">
              <w:rPr>
                <w:spacing w:val="-2"/>
                <w:lang w:eastAsia="en-US"/>
              </w:rPr>
              <w:t>(</w:t>
            </w:r>
            <w:r w:rsidR="00BE7198" w:rsidRPr="00AE4529">
              <w:rPr>
                <w:spacing w:val="-2"/>
                <w:lang w:eastAsia="en-US"/>
              </w:rPr>
              <w:t>0,</w:t>
            </w:r>
            <w:r w:rsidRPr="00AE4529">
              <w:rPr>
                <w:spacing w:val="-2"/>
                <w:lang w:eastAsia="en-US"/>
              </w:rPr>
              <w:t>81-1</w:t>
            </w:r>
            <w:r w:rsidR="007F2D72" w:rsidRPr="00AE4529">
              <w:rPr>
                <w:spacing w:val="-2"/>
                <w:lang w:eastAsia="en-US"/>
              </w:rPr>
              <w:t>,</w:t>
            </w:r>
            <w:r w:rsidRPr="00AE4529">
              <w:rPr>
                <w:spacing w:val="-2"/>
                <w:lang w:eastAsia="en-US"/>
              </w:rPr>
              <w:t>83)</w:t>
            </w:r>
          </w:p>
        </w:tc>
      </w:tr>
      <w:tr w:rsidR="006A612F" w:rsidRPr="00AE4529" w14:paraId="56B939DC" w14:textId="77777777" w:rsidTr="00831526">
        <w:trPr>
          <w:trHeight w:val="258"/>
        </w:trPr>
        <w:tc>
          <w:tcPr>
            <w:tcW w:w="2907" w:type="dxa"/>
            <w:tcBorders>
              <w:top w:val="single" w:sz="4" w:space="0" w:color="000000"/>
              <w:left w:val="single" w:sz="4" w:space="0" w:color="000000"/>
              <w:bottom w:val="single" w:sz="4" w:space="0" w:color="000000"/>
              <w:right w:val="single" w:sz="4" w:space="0" w:color="000000"/>
            </w:tcBorders>
            <w:vAlign w:val="center"/>
          </w:tcPr>
          <w:p w14:paraId="23B8F06D" w14:textId="5279010F" w:rsidR="006A612F" w:rsidRPr="00AE4529" w:rsidRDefault="006A612F" w:rsidP="009D7E57">
            <w:pPr>
              <w:kinsoku w:val="0"/>
              <w:overflowPunct w:val="0"/>
              <w:autoSpaceDE w:val="0"/>
              <w:autoSpaceDN w:val="0"/>
              <w:adjustRightInd w:val="0"/>
              <w:spacing w:after="0" w:line="240" w:lineRule="auto"/>
              <w:jc w:val="center"/>
              <w:rPr>
                <w:spacing w:val="-2"/>
                <w:vertAlign w:val="superscript"/>
                <w:lang w:eastAsia="en-US"/>
              </w:rPr>
            </w:pPr>
            <w:r w:rsidRPr="00AE4529">
              <w:rPr>
                <w:spacing w:val="-2"/>
                <w:lang w:eastAsia="en-US"/>
              </w:rPr>
              <w:t>p-value</w:t>
            </w:r>
            <w:r w:rsidRPr="00AE4529">
              <w:rPr>
                <w:spacing w:val="-2"/>
                <w:vertAlign w:val="superscript"/>
                <w:lang w:eastAsia="en-US"/>
              </w:rPr>
              <w:t>1</w:t>
            </w:r>
          </w:p>
        </w:tc>
        <w:tc>
          <w:tcPr>
            <w:tcW w:w="2924" w:type="dxa"/>
            <w:gridSpan w:val="2"/>
            <w:tcBorders>
              <w:top w:val="single" w:sz="4" w:space="0" w:color="000000"/>
              <w:left w:val="single" w:sz="4" w:space="0" w:color="000000"/>
              <w:bottom w:val="single" w:sz="4" w:space="0" w:color="000000"/>
              <w:right w:val="single" w:sz="4" w:space="0" w:color="000000"/>
            </w:tcBorders>
            <w:vAlign w:val="center"/>
          </w:tcPr>
          <w:p w14:paraId="08EC455E" w14:textId="048C9882" w:rsidR="006A612F" w:rsidRPr="00AE4529" w:rsidRDefault="00BE7198" w:rsidP="009D7E57">
            <w:pPr>
              <w:kinsoku w:val="0"/>
              <w:overflowPunct w:val="0"/>
              <w:autoSpaceDE w:val="0"/>
              <w:autoSpaceDN w:val="0"/>
              <w:adjustRightInd w:val="0"/>
              <w:spacing w:after="0" w:line="240" w:lineRule="auto"/>
              <w:jc w:val="center"/>
              <w:rPr>
                <w:spacing w:val="-2"/>
                <w:lang w:eastAsia="en-US"/>
              </w:rPr>
            </w:pPr>
            <w:r w:rsidRPr="00AE4529">
              <w:rPr>
                <w:spacing w:val="-2"/>
                <w:lang w:eastAsia="en-US"/>
              </w:rPr>
              <w:t>0,</w:t>
            </w:r>
            <w:r w:rsidR="006A612F" w:rsidRPr="00AE4529">
              <w:rPr>
                <w:spacing w:val="-2"/>
                <w:lang w:eastAsia="en-US"/>
              </w:rPr>
              <w:t>2919</w:t>
            </w:r>
          </w:p>
        </w:tc>
        <w:tc>
          <w:tcPr>
            <w:tcW w:w="3525" w:type="dxa"/>
            <w:gridSpan w:val="2"/>
            <w:tcBorders>
              <w:top w:val="single" w:sz="4" w:space="0" w:color="000000"/>
              <w:left w:val="single" w:sz="4" w:space="0" w:color="000000"/>
              <w:bottom w:val="single" w:sz="4" w:space="0" w:color="000000"/>
              <w:right w:val="single" w:sz="4" w:space="0" w:color="000000"/>
            </w:tcBorders>
            <w:vAlign w:val="center"/>
          </w:tcPr>
          <w:p w14:paraId="6B2DCA5D" w14:textId="20C35505" w:rsidR="006A612F" w:rsidRPr="00AE4529" w:rsidRDefault="00BE7198" w:rsidP="009D7E57">
            <w:pPr>
              <w:kinsoku w:val="0"/>
              <w:overflowPunct w:val="0"/>
              <w:autoSpaceDE w:val="0"/>
              <w:autoSpaceDN w:val="0"/>
              <w:adjustRightInd w:val="0"/>
              <w:spacing w:after="0" w:line="240" w:lineRule="auto"/>
              <w:jc w:val="center"/>
              <w:rPr>
                <w:spacing w:val="-2"/>
                <w:lang w:eastAsia="en-US"/>
              </w:rPr>
            </w:pPr>
            <w:r w:rsidRPr="00AE4529">
              <w:rPr>
                <w:spacing w:val="-2"/>
                <w:lang w:eastAsia="en-US"/>
              </w:rPr>
              <w:t>0,</w:t>
            </w:r>
            <w:r w:rsidR="006A612F" w:rsidRPr="00AE4529">
              <w:rPr>
                <w:spacing w:val="-2"/>
                <w:lang w:eastAsia="en-US"/>
              </w:rPr>
              <w:t>3432</w:t>
            </w:r>
          </w:p>
        </w:tc>
      </w:tr>
      <w:tr w:rsidR="009D7E57" w:rsidRPr="00AE4529" w14:paraId="0F092896" w14:textId="77777777" w:rsidTr="00831526">
        <w:trPr>
          <w:trHeight w:val="258"/>
        </w:trPr>
        <w:tc>
          <w:tcPr>
            <w:tcW w:w="9356" w:type="dxa"/>
            <w:gridSpan w:val="5"/>
            <w:tcBorders>
              <w:top w:val="single" w:sz="4" w:space="0" w:color="000000"/>
              <w:left w:val="single" w:sz="4" w:space="0" w:color="000000"/>
              <w:bottom w:val="single" w:sz="4" w:space="0" w:color="000000"/>
              <w:right w:val="single" w:sz="4" w:space="0" w:color="000000"/>
            </w:tcBorders>
            <w:vAlign w:val="center"/>
          </w:tcPr>
          <w:p w14:paraId="252CED59" w14:textId="77777777" w:rsidR="009D7E57" w:rsidRPr="00AE4529" w:rsidRDefault="009D7E57" w:rsidP="009D7E57">
            <w:pPr>
              <w:kinsoku w:val="0"/>
              <w:overflowPunct w:val="0"/>
              <w:autoSpaceDE w:val="0"/>
              <w:autoSpaceDN w:val="0"/>
              <w:adjustRightInd w:val="0"/>
              <w:spacing w:after="0" w:line="240" w:lineRule="auto"/>
              <w:rPr>
                <w:b/>
                <w:bCs/>
                <w:spacing w:val="-2"/>
                <w:lang w:eastAsia="en-US"/>
              </w:rPr>
            </w:pPr>
            <w:r w:rsidRPr="00AE4529">
              <w:rPr>
                <w:b/>
                <w:bCs/>
                <w:spacing w:val="-2"/>
                <w:lang w:eastAsia="en-US"/>
              </w:rPr>
              <w:t xml:space="preserve">Примечание: </w:t>
            </w:r>
          </w:p>
          <w:p w14:paraId="6F4040F7" w14:textId="60478A8C" w:rsidR="009D7E57" w:rsidRPr="00AE4529" w:rsidRDefault="009D7E57" w:rsidP="00831526">
            <w:pPr>
              <w:spacing w:after="0" w:line="240" w:lineRule="auto"/>
              <w:rPr>
                <w:rFonts w:eastAsia="TimesNewRoman"/>
                <w:lang w:eastAsia="en-US"/>
              </w:rPr>
            </w:pPr>
            <w:r w:rsidRPr="00AE4529">
              <w:rPr>
                <w:rFonts w:eastAsia="TimesNewRoman"/>
                <w:vertAlign w:val="superscript"/>
                <w:lang w:eastAsia="en-US"/>
              </w:rPr>
              <w:t>1</w:t>
            </w:r>
            <w:r w:rsidRPr="00AE4529">
              <w:rPr>
                <w:rFonts w:eastAsia="TimesNewRoman"/>
                <w:lang w:eastAsia="en-US"/>
              </w:rPr>
              <w:t xml:space="preserve"> </w:t>
            </w:r>
            <w:r w:rsidRPr="00AE4529">
              <w:rPr>
                <w:rFonts w:eastAsia="TimesNewRoman"/>
                <w:lang w:val="en-US" w:eastAsia="en-US"/>
              </w:rPr>
              <w:t>p</w:t>
            </w:r>
            <w:r w:rsidRPr="00AE4529">
              <w:rPr>
                <w:rFonts w:eastAsia="TimesNewRoman"/>
                <w:lang w:eastAsia="en-US"/>
              </w:rPr>
              <w:t>-значение для ВБП/ОВ на основе стратифицированного логарифмического рангового теста</w:t>
            </w:r>
          </w:p>
        </w:tc>
      </w:tr>
    </w:tbl>
    <w:p w14:paraId="54860B1D" w14:textId="16106A14" w:rsidR="006A612F" w:rsidRDefault="006A612F" w:rsidP="00A34259">
      <w:pPr>
        <w:spacing w:after="0" w:line="240" w:lineRule="auto"/>
        <w:rPr>
          <w:bCs/>
        </w:rPr>
      </w:pPr>
    </w:p>
    <w:p w14:paraId="4C4D7728" w14:textId="7018D142" w:rsidR="00F10251" w:rsidRPr="00F10251" w:rsidRDefault="00F10251" w:rsidP="00831526">
      <w:pPr>
        <w:spacing w:after="0" w:line="240" w:lineRule="auto"/>
        <w:ind w:firstLine="709"/>
        <w:rPr>
          <w:bCs/>
        </w:rPr>
      </w:pPr>
      <w:r w:rsidRPr="00F10251">
        <w:rPr>
          <w:bCs/>
        </w:rPr>
        <w:t xml:space="preserve">В предварительно определенной подгруппе распространенных мутаций (сочетание Del 19 и L858R) для </w:t>
      </w:r>
      <w:r>
        <w:rPr>
          <w:bCs/>
        </w:rPr>
        <w:t>афатиниба</w:t>
      </w:r>
      <w:r w:rsidRPr="00F10251">
        <w:rPr>
          <w:bCs/>
        </w:rPr>
        <w:t xml:space="preserve"> и химиотерапии медиана ВБП составила 13,6 месяца по сравнению с 6,9 месяца (HR 0,48; 95% ДИ 0,35-0,66; p&lt;0,0001; N=307). в LUX-Lung 3 и 11,0 месяцев против 5,6 месяцев (ОР 0,24; 95% ДИ 0,17–0,35; p&lt;0,0001; N = 324) в LUX-Lung 6 соответственно.</w:t>
      </w:r>
    </w:p>
    <w:p w14:paraId="0EC23592" w14:textId="347443F2" w:rsidR="00F10251" w:rsidRDefault="00F10251" w:rsidP="00831526">
      <w:pPr>
        <w:spacing w:after="0" w:line="240" w:lineRule="auto"/>
        <w:ind w:firstLine="709"/>
        <w:rPr>
          <w:bCs/>
        </w:rPr>
      </w:pPr>
      <w:r w:rsidRPr="00F10251">
        <w:rPr>
          <w:bCs/>
        </w:rPr>
        <w:t xml:space="preserve">Польза от ВБП сопровождалась улучшением симптомов, связанных с заболеванием, и отсроченным временем до ухудшения состояния (см. </w:t>
      </w:r>
      <w:r w:rsidR="00305EC8">
        <w:rPr>
          <w:bCs/>
        </w:rPr>
        <w:t>т</w:t>
      </w:r>
      <w:r w:rsidRPr="00F10251">
        <w:rPr>
          <w:bCs/>
        </w:rPr>
        <w:t xml:space="preserve">аблицу </w:t>
      </w:r>
      <w:r>
        <w:rPr>
          <w:bCs/>
        </w:rPr>
        <w:t>ниже</w:t>
      </w:r>
      <w:r w:rsidRPr="00F10251">
        <w:rPr>
          <w:bCs/>
        </w:rPr>
        <w:t xml:space="preserve">). Средние баллы общего качества жизни, общего состояния здоровья и физического, ролевого, когнитивного, социального и эмоционального функционирования были значительно лучше для </w:t>
      </w:r>
      <w:r>
        <w:rPr>
          <w:bCs/>
        </w:rPr>
        <w:t>афатиниба</w:t>
      </w:r>
      <w:r w:rsidR="00511529" w:rsidRPr="00831526">
        <w:rPr>
          <w:bCs/>
        </w:rPr>
        <w:t xml:space="preserve"> [26]</w:t>
      </w:r>
      <w:r w:rsidR="00511529" w:rsidRPr="00A34259">
        <w:rPr>
          <w:bCs/>
        </w:rPr>
        <w:t>.</w:t>
      </w:r>
    </w:p>
    <w:p w14:paraId="376BAB64" w14:textId="0693B8B9" w:rsidR="00F10251" w:rsidRDefault="00F10251" w:rsidP="00F10251">
      <w:pPr>
        <w:spacing w:after="0" w:line="240" w:lineRule="auto"/>
        <w:rPr>
          <w:bCs/>
        </w:rPr>
      </w:pPr>
    </w:p>
    <w:p w14:paraId="6C225457" w14:textId="4B10F661" w:rsidR="00AE4529" w:rsidRDefault="00AE4529" w:rsidP="00F10251">
      <w:pPr>
        <w:spacing w:after="0" w:line="240" w:lineRule="auto"/>
        <w:rPr>
          <w:bCs/>
        </w:rPr>
      </w:pPr>
    </w:p>
    <w:p w14:paraId="64C8D528" w14:textId="1F3DC48A" w:rsidR="00AE4529" w:rsidRDefault="00AE4529" w:rsidP="00F10251">
      <w:pPr>
        <w:spacing w:after="0" w:line="240" w:lineRule="auto"/>
        <w:rPr>
          <w:bCs/>
        </w:rPr>
      </w:pPr>
    </w:p>
    <w:p w14:paraId="1FA9A259" w14:textId="77777777" w:rsidR="00AE4529" w:rsidRDefault="00AE4529" w:rsidP="00F10251">
      <w:pPr>
        <w:spacing w:after="0" w:line="240" w:lineRule="auto"/>
        <w:rPr>
          <w:bCs/>
        </w:rPr>
      </w:pPr>
    </w:p>
    <w:p w14:paraId="2CE456F9" w14:textId="195CD3C9" w:rsidR="00F10251" w:rsidRDefault="00F10251" w:rsidP="00F10251">
      <w:pPr>
        <w:spacing w:after="0" w:line="240" w:lineRule="auto"/>
        <w:rPr>
          <w:bCs/>
        </w:rPr>
      </w:pPr>
      <w:r w:rsidRPr="00831526">
        <w:rPr>
          <w:b/>
          <w:bCs/>
        </w:rPr>
        <w:t xml:space="preserve">Таблица </w:t>
      </w:r>
      <w:r w:rsidR="00305EC8" w:rsidRPr="00831526">
        <w:rPr>
          <w:b/>
          <w:bCs/>
        </w:rPr>
        <w:t>4-4</w:t>
      </w:r>
      <w:r>
        <w:rPr>
          <w:bCs/>
        </w:rPr>
        <w:t xml:space="preserve">.  </w:t>
      </w:r>
      <w:r w:rsidRPr="00F10251">
        <w:rPr>
          <w:bCs/>
        </w:rPr>
        <w:t xml:space="preserve">Симптоматические исходы для </w:t>
      </w:r>
      <w:r>
        <w:rPr>
          <w:bCs/>
        </w:rPr>
        <w:t>афатиниба</w:t>
      </w:r>
      <w:r w:rsidRPr="00F10251">
        <w:rPr>
          <w:bCs/>
        </w:rPr>
        <w:t xml:space="preserve"> по сравнению с химиотерапией в исследованиях LUX-Lung 3 и LUX-Lung 6</w:t>
      </w:r>
    </w:p>
    <w:tbl>
      <w:tblPr>
        <w:tblW w:w="9356" w:type="dxa"/>
        <w:tblInd w:w="-5" w:type="dxa"/>
        <w:tblLayout w:type="fixed"/>
        <w:tblCellMar>
          <w:left w:w="0" w:type="dxa"/>
          <w:right w:w="0" w:type="dxa"/>
        </w:tblCellMar>
        <w:tblLook w:val="0000" w:firstRow="0" w:lastRow="0" w:firstColumn="0" w:lastColumn="0" w:noHBand="0" w:noVBand="0"/>
      </w:tblPr>
      <w:tblGrid>
        <w:gridCol w:w="2808"/>
        <w:gridCol w:w="2124"/>
        <w:gridCol w:w="2126"/>
        <w:gridCol w:w="2298"/>
      </w:tblGrid>
      <w:tr w:rsidR="00AE4529" w:rsidRPr="00AE4529" w14:paraId="7D7EC1DB" w14:textId="77777777" w:rsidTr="00AE4529">
        <w:trPr>
          <w:trHeight w:val="312"/>
        </w:trPr>
        <w:tc>
          <w:tcPr>
            <w:tcW w:w="2808" w:type="dxa"/>
            <w:vMerge w:val="restart"/>
            <w:tcBorders>
              <w:top w:val="single" w:sz="4" w:space="0" w:color="000000"/>
              <w:left w:val="single" w:sz="4" w:space="0" w:color="000000"/>
              <w:right w:val="single" w:sz="4" w:space="0" w:color="000000"/>
            </w:tcBorders>
            <w:shd w:val="clear" w:color="auto" w:fill="D9D9D9" w:themeFill="background1" w:themeFillShade="D9"/>
            <w:vAlign w:val="center"/>
          </w:tcPr>
          <w:p w14:paraId="44A62DD4" w14:textId="27991817" w:rsidR="00AE4529" w:rsidRPr="00AE4529" w:rsidRDefault="00AE4529" w:rsidP="00AE4529">
            <w:pPr>
              <w:kinsoku w:val="0"/>
              <w:overflowPunct w:val="0"/>
              <w:autoSpaceDE w:val="0"/>
              <w:autoSpaceDN w:val="0"/>
              <w:adjustRightInd w:val="0"/>
              <w:spacing w:after="0" w:line="240" w:lineRule="auto"/>
              <w:jc w:val="center"/>
              <w:rPr>
                <w:b/>
                <w:lang w:eastAsia="en-US"/>
              </w:rPr>
            </w:pPr>
            <w:r w:rsidRPr="00AE4529">
              <w:rPr>
                <w:b/>
                <w:lang w:eastAsia="en-US"/>
              </w:rPr>
              <w:t>Параметр</w:t>
            </w:r>
          </w:p>
        </w:tc>
        <w:tc>
          <w:tcPr>
            <w:tcW w:w="6548"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37513A0" w14:textId="77777777" w:rsidR="00AE4529" w:rsidRPr="00AE4529" w:rsidRDefault="00AE4529" w:rsidP="00F10251">
            <w:pPr>
              <w:kinsoku w:val="0"/>
              <w:overflowPunct w:val="0"/>
              <w:autoSpaceDE w:val="0"/>
              <w:autoSpaceDN w:val="0"/>
              <w:adjustRightInd w:val="0"/>
              <w:spacing w:after="0" w:line="240" w:lineRule="auto"/>
              <w:ind w:left="2567" w:right="2554"/>
              <w:jc w:val="center"/>
              <w:rPr>
                <w:b/>
                <w:bCs/>
                <w:lang w:eastAsia="en-US"/>
              </w:rPr>
            </w:pPr>
            <w:r w:rsidRPr="00AE4529">
              <w:rPr>
                <w:b/>
                <w:bCs/>
                <w:lang w:eastAsia="en-US"/>
              </w:rPr>
              <w:t>LUX-Lung 3</w:t>
            </w:r>
          </w:p>
        </w:tc>
      </w:tr>
      <w:tr w:rsidR="00AE4529" w:rsidRPr="00AE4529" w14:paraId="76A993C4" w14:textId="77777777" w:rsidTr="008312E2">
        <w:trPr>
          <w:trHeight w:val="258"/>
        </w:trPr>
        <w:tc>
          <w:tcPr>
            <w:tcW w:w="2808" w:type="dxa"/>
            <w:vMerge/>
            <w:tcBorders>
              <w:left w:val="single" w:sz="4" w:space="0" w:color="000000"/>
              <w:bottom w:val="single" w:sz="4" w:space="0" w:color="000000"/>
              <w:right w:val="single" w:sz="4" w:space="0" w:color="000000"/>
            </w:tcBorders>
            <w:shd w:val="clear" w:color="auto" w:fill="D9D9D9" w:themeFill="background1" w:themeFillShade="D9"/>
          </w:tcPr>
          <w:p w14:paraId="02DFDB82" w14:textId="77777777" w:rsidR="00AE4529" w:rsidRPr="00AE4529" w:rsidRDefault="00AE4529" w:rsidP="00F10251">
            <w:pPr>
              <w:kinsoku w:val="0"/>
              <w:overflowPunct w:val="0"/>
              <w:autoSpaceDE w:val="0"/>
              <w:autoSpaceDN w:val="0"/>
              <w:adjustRightInd w:val="0"/>
              <w:spacing w:after="0" w:line="240" w:lineRule="auto"/>
              <w:jc w:val="left"/>
              <w:rPr>
                <w:b/>
                <w:lang w:eastAsia="en-US"/>
              </w:rPr>
            </w:pPr>
          </w:p>
        </w:tc>
        <w:tc>
          <w:tcPr>
            <w:tcW w:w="212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0F4C1E6" w14:textId="65D6E592" w:rsidR="00AE4529" w:rsidRPr="00AE4529" w:rsidRDefault="00AE4529" w:rsidP="00F10251">
            <w:pPr>
              <w:kinsoku w:val="0"/>
              <w:overflowPunct w:val="0"/>
              <w:autoSpaceDE w:val="0"/>
              <w:autoSpaceDN w:val="0"/>
              <w:adjustRightInd w:val="0"/>
              <w:spacing w:before="3" w:after="0" w:line="236" w:lineRule="exact"/>
              <w:ind w:left="427" w:right="415"/>
              <w:jc w:val="center"/>
              <w:rPr>
                <w:b/>
                <w:bCs/>
                <w:spacing w:val="-2"/>
                <w:lang w:eastAsia="en-US"/>
              </w:rPr>
            </w:pPr>
            <w:r w:rsidRPr="00AE4529">
              <w:rPr>
                <w:b/>
              </w:rPr>
              <w:t xml:space="preserve">Кашель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BF6CD3" w14:textId="193545C1" w:rsidR="00AE4529" w:rsidRPr="00AE4529" w:rsidRDefault="00AE4529" w:rsidP="00F10251">
            <w:pPr>
              <w:kinsoku w:val="0"/>
              <w:overflowPunct w:val="0"/>
              <w:autoSpaceDE w:val="0"/>
              <w:autoSpaceDN w:val="0"/>
              <w:adjustRightInd w:val="0"/>
              <w:spacing w:before="3" w:after="0" w:line="236" w:lineRule="exact"/>
              <w:ind w:left="429" w:right="412"/>
              <w:jc w:val="center"/>
              <w:rPr>
                <w:b/>
                <w:bCs/>
                <w:spacing w:val="-2"/>
                <w:lang w:eastAsia="en-US"/>
              </w:rPr>
            </w:pPr>
            <w:r w:rsidRPr="00AE4529">
              <w:rPr>
                <w:b/>
              </w:rPr>
              <w:t xml:space="preserve">Одышка </w:t>
            </w:r>
          </w:p>
        </w:tc>
        <w:tc>
          <w:tcPr>
            <w:tcW w:w="229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2BEA415" w14:textId="2BC1B83C" w:rsidR="00AE4529" w:rsidRPr="00AE4529" w:rsidRDefault="00AE4529" w:rsidP="00F10251">
            <w:pPr>
              <w:kinsoku w:val="0"/>
              <w:overflowPunct w:val="0"/>
              <w:autoSpaceDE w:val="0"/>
              <w:autoSpaceDN w:val="0"/>
              <w:adjustRightInd w:val="0"/>
              <w:spacing w:before="3" w:after="0" w:line="236" w:lineRule="exact"/>
              <w:ind w:left="429" w:right="410"/>
              <w:jc w:val="center"/>
              <w:rPr>
                <w:b/>
                <w:bCs/>
                <w:spacing w:val="-4"/>
                <w:lang w:eastAsia="en-US"/>
              </w:rPr>
            </w:pPr>
            <w:r w:rsidRPr="00AE4529">
              <w:rPr>
                <w:b/>
              </w:rPr>
              <w:t>Боль</w:t>
            </w:r>
          </w:p>
        </w:tc>
      </w:tr>
      <w:tr w:rsidR="00F10251" w:rsidRPr="00AE4529" w14:paraId="4772DA65" w14:textId="77777777" w:rsidTr="00831526">
        <w:trPr>
          <w:trHeight w:val="520"/>
        </w:trPr>
        <w:tc>
          <w:tcPr>
            <w:tcW w:w="2808" w:type="dxa"/>
            <w:tcBorders>
              <w:top w:val="single" w:sz="4" w:space="0" w:color="000000"/>
              <w:left w:val="single" w:sz="4" w:space="0" w:color="000000"/>
              <w:bottom w:val="single" w:sz="4" w:space="0" w:color="000000"/>
              <w:right w:val="single" w:sz="4" w:space="0" w:color="000000"/>
            </w:tcBorders>
          </w:tcPr>
          <w:p w14:paraId="6296B3BF" w14:textId="4B885311" w:rsidR="00F10251" w:rsidRPr="00AE4529" w:rsidRDefault="00F10251" w:rsidP="00F10251">
            <w:pPr>
              <w:kinsoku w:val="0"/>
              <w:overflowPunct w:val="0"/>
              <w:autoSpaceDE w:val="0"/>
              <w:autoSpaceDN w:val="0"/>
              <w:adjustRightInd w:val="0"/>
              <w:spacing w:before="3" w:after="0" w:line="240" w:lineRule="auto"/>
              <w:ind w:left="107"/>
              <w:jc w:val="left"/>
              <w:rPr>
                <w:vertAlign w:val="superscript"/>
                <w:lang w:eastAsia="en-US"/>
              </w:rPr>
            </w:pPr>
            <w:r w:rsidRPr="00AE4529">
              <w:rPr>
                <w:lang w:eastAsia="en-US"/>
              </w:rPr>
              <w:t xml:space="preserve">% </w:t>
            </w:r>
            <w:r w:rsidR="00654D40" w:rsidRPr="00AE4529">
              <w:rPr>
                <w:lang w:eastAsia="en-US"/>
              </w:rPr>
              <w:t>пациентов с улучшением</w:t>
            </w:r>
            <w:r w:rsidRPr="00AE4529">
              <w:rPr>
                <w:lang w:eastAsia="en-US"/>
              </w:rPr>
              <w:t xml:space="preserve"> </w:t>
            </w:r>
            <w:r w:rsidRPr="00AE4529">
              <w:rPr>
                <w:vertAlign w:val="superscript"/>
                <w:lang w:eastAsia="en-US"/>
              </w:rPr>
              <w:t>a</w:t>
            </w:r>
          </w:p>
        </w:tc>
        <w:tc>
          <w:tcPr>
            <w:tcW w:w="2124" w:type="dxa"/>
            <w:tcBorders>
              <w:top w:val="single" w:sz="4" w:space="0" w:color="000000"/>
              <w:left w:val="single" w:sz="4" w:space="0" w:color="000000"/>
              <w:bottom w:val="single" w:sz="4" w:space="0" w:color="000000"/>
              <w:right w:val="single" w:sz="4" w:space="0" w:color="000000"/>
            </w:tcBorders>
          </w:tcPr>
          <w:p w14:paraId="4A7A95CE" w14:textId="77777777" w:rsidR="00F10251" w:rsidRPr="00AE4529" w:rsidRDefault="00F10251" w:rsidP="00F10251">
            <w:pPr>
              <w:kinsoku w:val="0"/>
              <w:overflowPunct w:val="0"/>
              <w:autoSpaceDE w:val="0"/>
              <w:autoSpaceDN w:val="0"/>
              <w:adjustRightInd w:val="0"/>
              <w:spacing w:before="3" w:after="0" w:line="240" w:lineRule="auto"/>
              <w:ind w:left="427" w:right="417"/>
              <w:jc w:val="center"/>
              <w:rPr>
                <w:lang w:eastAsia="en-US"/>
              </w:rPr>
            </w:pPr>
            <w:r w:rsidRPr="00AE4529">
              <w:rPr>
                <w:lang w:eastAsia="en-US"/>
              </w:rPr>
              <w:t>67% vs. 60%;</w:t>
            </w:r>
          </w:p>
          <w:p w14:paraId="5BD1DD7F" w14:textId="4AD48B4A" w:rsidR="00F10251" w:rsidRPr="00AE4529" w:rsidRDefault="00F10251" w:rsidP="00F10251">
            <w:pPr>
              <w:kinsoku w:val="0"/>
              <w:overflowPunct w:val="0"/>
              <w:autoSpaceDE w:val="0"/>
              <w:autoSpaceDN w:val="0"/>
              <w:adjustRightInd w:val="0"/>
              <w:spacing w:before="9" w:after="0" w:line="236" w:lineRule="exact"/>
              <w:ind w:left="427" w:right="413"/>
              <w:jc w:val="center"/>
              <w:rPr>
                <w:spacing w:val="-2"/>
                <w:lang w:eastAsia="en-US"/>
              </w:rPr>
            </w:pPr>
            <w:r w:rsidRPr="00AE4529">
              <w:rPr>
                <w:spacing w:val="-2"/>
                <w:lang w:eastAsia="en-US"/>
              </w:rPr>
              <w:t>p=</w:t>
            </w:r>
            <w:r w:rsidR="00BE7198" w:rsidRPr="00AE4529">
              <w:rPr>
                <w:spacing w:val="-2"/>
                <w:lang w:eastAsia="en-US"/>
              </w:rPr>
              <w:t>0,</w:t>
            </w:r>
            <w:r w:rsidRPr="00AE4529">
              <w:rPr>
                <w:spacing w:val="-2"/>
                <w:lang w:eastAsia="en-US"/>
              </w:rPr>
              <w:t>2133</w:t>
            </w:r>
          </w:p>
        </w:tc>
        <w:tc>
          <w:tcPr>
            <w:tcW w:w="2126" w:type="dxa"/>
            <w:tcBorders>
              <w:top w:val="single" w:sz="4" w:space="0" w:color="000000"/>
              <w:left w:val="single" w:sz="4" w:space="0" w:color="000000"/>
              <w:bottom w:val="single" w:sz="4" w:space="0" w:color="000000"/>
              <w:right w:val="single" w:sz="4" w:space="0" w:color="000000"/>
            </w:tcBorders>
          </w:tcPr>
          <w:p w14:paraId="1D2B2CED" w14:textId="77777777" w:rsidR="00F10251" w:rsidRPr="00AE4529" w:rsidRDefault="00F10251" w:rsidP="00F10251">
            <w:pPr>
              <w:kinsoku w:val="0"/>
              <w:overflowPunct w:val="0"/>
              <w:autoSpaceDE w:val="0"/>
              <w:autoSpaceDN w:val="0"/>
              <w:adjustRightInd w:val="0"/>
              <w:spacing w:before="3" w:after="0" w:line="240" w:lineRule="auto"/>
              <w:ind w:left="429" w:right="417"/>
              <w:jc w:val="center"/>
              <w:rPr>
                <w:lang w:eastAsia="en-US"/>
              </w:rPr>
            </w:pPr>
            <w:r w:rsidRPr="00AE4529">
              <w:rPr>
                <w:lang w:eastAsia="en-US"/>
              </w:rPr>
              <w:t>65% vs. 50%;</w:t>
            </w:r>
          </w:p>
          <w:p w14:paraId="1C674722" w14:textId="56F0648E" w:rsidR="00F10251" w:rsidRPr="00AE4529" w:rsidRDefault="00F10251" w:rsidP="00F10251">
            <w:pPr>
              <w:kinsoku w:val="0"/>
              <w:overflowPunct w:val="0"/>
              <w:autoSpaceDE w:val="0"/>
              <w:autoSpaceDN w:val="0"/>
              <w:adjustRightInd w:val="0"/>
              <w:spacing w:before="9" w:after="0" w:line="236" w:lineRule="exact"/>
              <w:ind w:left="429" w:right="412"/>
              <w:jc w:val="center"/>
              <w:rPr>
                <w:spacing w:val="-2"/>
                <w:lang w:eastAsia="en-US"/>
              </w:rPr>
            </w:pPr>
            <w:r w:rsidRPr="00AE4529">
              <w:rPr>
                <w:spacing w:val="-2"/>
                <w:lang w:eastAsia="en-US"/>
              </w:rPr>
              <w:t>p=</w:t>
            </w:r>
            <w:r w:rsidR="00BE7198" w:rsidRPr="00AE4529">
              <w:rPr>
                <w:spacing w:val="-2"/>
                <w:lang w:eastAsia="en-US"/>
              </w:rPr>
              <w:t>0,</w:t>
            </w:r>
            <w:r w:rsidRPr="00AE4529">
              <w:rPr>
                <w:spacing w:val="-2"/>
                <w:lang w:eastAsia="en-US"/>
              </w:rPr>
              <w:t>0078</w:t>
            </w:r>
          </w:p>
        </w:tc>
        <w:tc>
          <w:tcPr>
            <w:tcW w:w="2298" w:type="dxa"/>
            <w:tcBorders>
              <w:top w:val="single" w:sz="4" w:space="0" w:color="000000"/>
              <w:left w:val="single" w:sz="4" w:space="0" w:color="000000"/>
              <w:bottom w:val="single" w:sz="4" w:space="0" w:color="000000"/>
              <w:right w:val="single" w:sz="4" w:space="0" w:color="000000"/>
            </w:tcBorders>
          </w:tcPr>
          <w:p w14:paraId="41209E52" w14:textId="77777777" w:rsidR="00F10251" w:rsidRPr="00AE4529" w:rsidRDefault="00F10251" w:rsidP="00F10251">
            <w:pPr>
              <w:kinsoku w:val="0"/>
              <w:overflowPunct w:val="0"/>
              <w:autoSpaceDE w:val="0"/>
              <w:autoSpaceDN w:val="0"/>
              <w:adjustRightInd w:val="0"/>
              <w:spacing w:before="3" w:after="0" w:line="240" w:lineRule="auto"/>
              <w:ind w:left="429" w:right="416"/>
              <w:jc w:val="center"/>
              <w:rPr>
                <w:lang w:eastAsia="en-US"/>
              </w:rPr>
            </w:pPr>
            <w:r w:rsidRPr="00AE4529">
              <w:rPr>
                <w:lang w:eastAsia="en-US"/>
              </w:rPr>
              <w:t>60% vs. 48%;</w:t>
            </w:r>
          </w:p>
          <w:p w14:paraId="1B6687C2" w14:textId="5F4E9126" w:rsidR="00F10251" w:rsidRPr="00AE4529" w:rsidRDefault="00F10251" w:rsidP="00F10251">
            <w:pPr>
              <w:kinsoku w:val="0"/>
              <w:overflowPunct w:val="0"/>
              <w:autoSpaceDE w:val="0"/>
              <w:autoSpaceDN w:val="0"/>
              <w:adjustRightInd w:val="0"/>
              <w:spacing w:before="9" w:after="0" w:line="236" w:lineRule="exact"/>
              <w:ind w:left="429" w:right="411"/>
              <w:jc w:val="center"/>
              <w:rPr>
                <w:spacing w:val="-2"/>
                <w:lang w:eastAsia="en-US"/>
              </w:rPr>
            </w:pPr>
            <w:r w:rsidRPr="00AE4529">
              <w:rPr>
                <w:spacing w:val="-2"/>
                <w:lang w:eastAsia="en-US"/>
              </w:rPr>
              <w:t>p=</w:t>
            </w:r>
            <w:r w:rsidR="00BE7198" w:rsidRPr="00AE4529">
              <w:rPr>
                <w:spacing w:val="-2"/>
                <w:lang w:eastAsia="en-US"/>
              </w:rPr>
              <w:t>0,</w:t>
            </w:r>
            <w:r w:rsidRPr="00AE4529">
              <w:rPr>
                <w:spacing w:val="-2"/>
                <w:lang w:eastAsia="en-US"/>
              </w:rPr>
              <w:t>0427</w:t>
            </w:r>
          </w:p>
        </w:tc>
      </w:tr>
      <w:tr w:rsidR="00F10251" w:rsidRPr="00AE4529" w14:paraId="6C1E0846" w14:textId="77777777" w:rsidTr="00831526">
        <w:trPr>
          <w:trHeight w:val="520"/>
        </w:trPr>
        <w:tc>
          <w:tcPr>
            <w:tcW w:w="2808" w:type="dxa"/>
            <w:tcBorders>
              <w:top w:val="single" w:sz="4" w:space="0" w:color="000000"/>
              <w:left w:val="single" w:sz="4" w:space="0" w:color="000000"/>
              <w:bottom w:val="single" w:sz="4" w:space="0" w:color="000000"/>
              <w:right w:val="single" w:sz="4" w:space="0" w:color="000000"/>
            </w:tcBorders>
          </w:tcPr>
          <w:p w14:paraId="1C312205" w14:textId="2BBB0F9B" w:rsidR="00F10251" w:rsidRPr="00AE4529" w:rsidRDefault="00A54B2F" w:rsidP="00F10251">
            <w:pPr>
              <w:kinsoku w:val="0"/>
              <w:overflowPunct w:val="0"/>
              <w:autoSpaceDE w:val="0"/>
              <w:autoSpaceDN w:val="0"/>
              <w:adjustRightInd w:val="0"/>
              <w:spacing w:after="0" w:line="260" w:lineRule="exact"/>
              <w:ind w:left="107"/>
              <w:jc w:val="left"/>
              <w:rPr>
                <w:vertAlign w:val="superscript"/>
                <w:lang w:eastAsia="en-US"/>
              </w:rPr>
            </w:pPr>
            <w:r w:rsidRPr="00AE4529">
              <w:rPr>
                <w:lang w:eastAsia="en-US"/>
              </w:rPr>
              <w:t>Замедление</w:t>
            </w:r>
            <w:r w:rsidR="00654D40" w:rsidRPr="00AE4529">
              <w:rPr>
                <w:lang w:eastAsia="en-US"/>
              </w:rPr>
              <w:t xml:space="preserve"> среднего времени до ухудшения состояния (месяцев)</w:t>
            </w:r>
            <w:r w:rsidR="00F10251" w:rsidRPr="00AE4529">
              <w:rPr>
                <w:spacing w:val="-14"/>
                <w:lang w:eastAsia="en-US"/>
              </w:rPr>
              <w:t xml:space="preserve"> </w:t>
            </w:r>
            <w:r w:rsidR="00F10251" w:rsidRPr="00AE4529">
              <w:rPr>
                <w:vertAlign w:val="superscript"/>
                <w:lang w:val="en-US" w:eastAsia="en-US"/>
              </w:rPr>
              <w:t>a</w:t>
            </w:r>
            <w:r w:rsidR="00F10251" w:rsidRPr="00AE4529">
              <w:rPr>
                <w:vertAlign w:val="superscript"/>
                <w:lang w:eastAsia="en-US"/>
              </w:rPr>
              <w:t>,</w:t>
            </w:r>
            <w:r w:rsidR="00F10251" w:rsidRPr="00AE4529">
              <w:rPr>
                <w:vertAlign w:val="superscript"/>
                <w:lang w:val="en-US" w:eastAsia="en-US"/>
              </w:rPr>
              <w:t>b</w:t>
            </w:r>
          </w:p>
        </w:tc>
        <w:tc>
          <w:tcPr>
            <w:tcW w:w="2124" w:type="dxa"/>
            <w:tcBorders>
              <w:top w:val="single" w:sz="4" w:space="0" w:color="000000"/>
              <w:left w:val="single" w:sz="4" w:space="0" w:color="000000"/>
              <w:bottom w:val="single" w:sz="4" w:space="0" w:color="000000"/>
              <w:right w:val="single" w:sz="4" w:space="0" w:color="000000"/>
            </w:tcBorders>
          </w:tcPr>
          <w:p w14:paraId="23F2DEAD" w14:textId="36384401" w:rsidR="00F10251" w:rsidRPr="00AE4529" w:rsidRDefault="00F10251" w:rsidP="00F10251">
            <w:pPr>
              <w:kinsoku w:val="0"/>
              <w:overflowPunct w:val="0"/>
              <w:autoSpaceDE w:val="0"/>
              <w:autoSpaceDN w:val="0"/>
              <w:adjustRightInd w:val="0"/>
              <w:spacing w:before="3" w:after="0" w:line="240" w:lineRule="auto"/>
              <w:ind w:left="552"/>
              <w:jc w:val="left"/>
              <w:rPr>
                <w:lang w:eastAsia="en-US"/>
              </w:rPr>
            </w:pPr>
            <w:r w:rsidRPr="00AE4529">
              <w:rPr>
                <w:lang w:eastAsia="en-US"/>
              </w:rPr>
              <w:t>27</w:t>
            </w:r>
            <w:r w:rsidR="00623262" w:rsidRPr="00AE4529">
              <w:rPr>
                <w:lang w:val="en-US" w:eastAsia="en-US"/>
              </w:rPr>
              <w:t>,</w:t>
            </w:r>
            <w:r w:rsidRPr="00AE4529">
              <w:rPr>
                <w:lang w:eastAsia="en-US"/>
              </w:rPr>
              <w:t>0 vs. 8</w:t>
            </w:r>
            <w:r w:rsidR="00623262" w:rsidRPr="00AE4529">
              <w:rPr>
                <w:lang w:val="en-US" w:eastAsia="en-US"/>
              </w:rPr>
              <w:t>,</w:t>
            </w:r>
            <w:r w:rsidRPr="00AE4529">
              <w:rPr>
                <w:lang w:eastAsia="en-US"/>
              </w:rPr>
              <w:t>0</w:t>
            </w:r>
          </w:p>
          <w:p w14:paraId="375569EA" w14:textId="31384E37" w:rsidR="00F10251" w:rsidRPr="00AE4529" w:rsidRDefault="00F10251" w:rsidP="00F10251">
            <w:pPr>
              <w:kinsoku w:val="0"/>
              <w:overflowPunct w:val="0"/>
              <w:autoSpaceDE w:val="0"/>
              <w:autoSpaceDN w:val="0"/>
              <w:adjustRightInd w:val="0"/>
              <w:spacing w:before="6" w:after="0" w:line="238" w:lineRule="exact"/>
              <w:ind w:left="211"/>
              <w:jc w:val="left"/>
              <w:rPr>
                <w:lang w:eastAsia="en-US"/>
              </w:rPr>
            </w:pPr>
            <w:r w:rsidRPr="00AE4529">
              <w:rPr>
                <w:lang w:eastAsia="en-US"/>
              </w:rPr>
              <w:t xml:space="preserve">HR </w:t>
            </w:r>
            <w:r w:rsidR="00BE7198" w:rsidRPr="00AE4529">
              <w:rPr>
                <w:lang w:eastAsia="en-US"/>
              </w:rPr>
              <w:t>0,</w:t>
            </w:r>
            <w:r w:rsidRPr="00AE4529">
              <w:rPr>
                <w:lang w:eastAsia="en-US"/>
              </w:rPr>
              <w:t>60; p=</w:t>
            </w:r>
            <w:r w:rsidR="00BE7198" w:rsidRPr="00AE4529">
              <w:rPr>
                <w:lang w:eastAsia="en-US"/>
              </w:rPr>
              <w:t>0,</w:t>
            </w:r>
            <w:r w:rsidRPr="00AE4529">
              <w:rPr>
                <w:lang w:eastAsia="en-US"/>
              </w:rPr>
              <w:t>0062</w:t>
            </w:r>
          </w:p>
        </w:tc>
        <w:tc>
          <w:tcPr>
            <w:tcW w:w="2126" w:type="dxa"/>
            <w:tcBorders>
              <w:top w:val="single" w:sz="4" w:space="0" w:color="000000"/>
              <w:left w:val="single" w:sz="4" w:space="0" w:color="000000"/>
              <w:bottom w:val="single" w:sz="4" w:space="0" w:color="000000"/>
              <w:right w:val="single" w:sz="4" w:space="0" w:color="000000"/>
            </w:tcBorders>
          </w:tcPr>
          <w:p w14:paraId="62CD1265" w14:textId="7B83C909" w:rsidR="00F10251" w:rsidRPr="00AE4529" w:rsidRDefault="00F10251" w:rsidP="00F10251">
            <w:pPr>
              <w:kinsoku w:val="0"/>
              <w:overflowPunct w:val="0"/>
              <w:autoSpaceDE w:val="0"/>
              <w:autoSpaceDN w:val="0"/>
              <w:adjustRightInd w:val="0"/>
              <w:spacing w:before="3" w:after="0" w:line="240" w:lineRule="auto"/>
              <w:ind w:left="554"/>
              <w:jc w:val="left"/>
              <w:rPr>
                <w:lang w:eastAsia="en-US"/>
              </w:rPr>
            </w:pPr>
            <w:r w:rsidRPr="00AE4529">
              <w:rPr>
                <w:lang w:eastAsia="en-US"/>
              </w:rPr>
              <w:t>1</w:t>
            </w:r>
            <w:r w:rsidR="00BE7198" w:rsidRPr="00AE4529">
              <w:rPr>
                <w:lang w:eastAsia="en-US"/>
              </w:rPr>
              <w:t>0,</w:t>
            </w:r>
            <w:r w:rsidRPr="00AE4529">
              <w:rPr>
                <w:lang w:eastAsia="en-US"/>
              </w:rPr>
              <w:t>4 vs. 2</w:t>
            </w:r>
            <w:r w:rsidR="00623262" w:rsidRPr="00AE4529">
              <w:rPr>
                <w:lang w:val="en-US" w:eastAsia="en-US"/>
              </w:rPr>
              <w:t>,</w:t>
            </w:r>
            <w:r w:rsidRPr="00AE4529">
              <w:rPr>
                <w:lang w:eastAsia="en-US"/>
              </w:rPr>
              <w:t>9</w:t>
            </w:r>
          </w:p>
          <w:p w14:paraId="7047851B" w14:textId="4D9FB752" w:rsidR="00F10251" w:rsidRPr="00AE4529" w:rsidRDefault="00F10251" w:rsidP="00F10251">
            <w:pPr>
              <w:kinsoku w:val="0"/>
              <w:overflowPunct w:val="0"/>
              <w:autoSpaceDE w:val="0"/>
              <w:autoSpaceDN w:val="0"/>
              <w:adjustRightInd w:val="0"/>
              <w:spacing w:before="6" w:after="0" w:line="238" w:lineRule="exact"/>
              <w:ind w:left="213"/>
              <w:jc w:val="left"/>
              <w:rPr>
                <w:lang w:eastAsia="en-US"/>
              </w:rPr>
            </w:pPr>
            <w:r w:rsidRPr="00AE4529">
              <w:rPr>
                <w:lang w:eastAsia="en-US"/>
              </w:rPr>
              <w:t xml:space="preserve">HR </w:t>
            </w:r>
            <w:r w:rsidR="00BE7198" w:rsidRPr="00AE4529">
              <w:rPr>
                <w:lang w:eastAsia="en-US"/>
              </w:rPr>
              <w:t>0,</w:t>
            </w:r>
            <w:r w:rsidRPr="00AE4529">
              <w:rPr>
                <w:lang w:eastAsia="en-US"/>
              </w:rPr>
              <w:t>68; p=</w:t>
            </w:r>
            <w:r w:rsidR="00BE7198" w:rsidRPr="00AE4529">
              <w:rPr>
                <w:lang w:eastAsia="en-US"/>
              </w:rPr>
              <w:t>0,</w:t>
            </w:r>
            <w:r w:rsidRPr="00AE4529">
              <w:rPr>
                <w:lang w:eastAsia="en-US"/>
              </w:rPr>
              <w:t>0129</w:t>
            </w:r>
          </w:p>
        </w:tc>
        <w:tc>
          <w:tcPr>
            <w:tcW w:w="2298" w:type="dxa"/>
            <w:tcBorders>
              <w:top w:val="single" w:sz="4" w:space="0" w:color="000000"/>
              <w:left w:val="single" w:sz="4" w:space="0" w:color="000000"/>
              <w:bottom w:val="single" w:sz="4" w:space="0" w:color="000000"/>
              <w:right w:val="single" w:sz="4" w:space="0" w:color="000000"/>
            </w:tcBorders>
          </w:tcPr>
          <w:p w14:paraId="02CA438A" w14:textId="15C3639A" w:rsidR="00F10251" w:rsidRPr="00AE4529" w:rsidRDefault="00F10251" w:rsidP="00F10251">
            <w:pPr>
              <w:kinsoku w:val="0"/>
              <w:overflowPunct w:val="0"/>
              <w:autoSpaceDE w:val="0"/>
              <w:autoSpaceDN w:val="0"/>
              <w:adjustRightInd w:val="0"/>
              <w:spacing w:before="3" w:after="0" w:line="240" w:lineRule="auto"/>
              <w:ind w:left="610"/>
              <w:jc w:val="left"/>
              <w:rPr>
                <w:lang w:eastAsia="en-US"/>
              </w:rPr>
            </w:pPr>
            <w:r w:rsidRPr="00AE4529">
              <w:rPr>
                <w:lang w:eastAsia="en-US"/>
              </w:rPr>
              <w:t>4</w:t>
            </w:r>
            <w:r w:rsidR="00623262" w:rsidRPr="00AE4529">
              <w:rPr>
                <w:lang w:val="en-US" w:eastAsia="en-US"/>
              </w:rPr>
              <w:t>,</w:t>
            </w:r>
            <w:r w:rsidRPr="00AE4529">
              <w:rPr>
                <w:lang w:eastAsia="en-US"/>
              </w:rPr>
              <w:t>2 vs. 3</w:t>
            </w:r>
            <w:r w:rsidR="00623262" w:rsidRPr="00AE4529">
              <w:rPr>
                <w:lang w:val="en-US" w:eastAsia="en-US"/>
              </w:rPr>
              <w:t>,</w:t>
            </w:r>
            <w:r w:rsidRPr="00AE4529">
              <w:rPr>
                <w:lang w:eastAsia="en-US"/>
              </w:rPr>
              <w:t>1</w:t>
            </w:r>
          </w:p>
          <w:p w14:paraId="248DB9CF" w14:textId="799F03FC" w:rsidR="00F10251" w:rsidRPr="00AE4529" w:rsidRDefault="00F10251" w:rsidP="00F10251">
            <w:pPr>
              <w:kinsoku w:val="0"/>
              <w:overflowPunct w:val="0"/>
              <w:autoSpaceDE w:val="0"/>
              <w:autoSpaceDN w:val="0"/>
              <w:adjustRightInd w:val="0"/>
              <w:spacing w:before="6" w:after="0" w:line="238" w:lineRule="exact"/>
              <w:ind w:left="214"/>
              <w:jc w:val="left"/>
              <w:rPr>
                <w:lang w:eastAsia="en-US"/>
              </w:rPr>
            </w:pPr>
            <w:r w:rsidRPr="00AE4529">
              <w:rPr>
                <w:lang w:eastAsia="en-US"/>
              </w:rPr>
              <w:t xml:space="preserve">HR </w:t>
            </w:r>
            <w:r w:rsidR="00BE7198" w:rsidRPr="00AE4529">
              <w:rPr>
                <w:lang w:eastAsia="en-US"/>
              </w:rPr>
              <w:t>0,</w:t>
            </w:r>
            <w:r w:rsidRPr="00AE4529">
              <w:rPr>
                <w:lang w:eastAsia="en-US"/>
              </w:rPr>
              <w:t>83; p=</w:t>
            </w:r>
            <w:r w:rsidR="00BE7198" w:rsidRPr="00AE4529">
              <w:rPr>
                <w:lang w:eastAsia="en-US"/>
              </w:rPr>
              <w:t>0,</w:t>
            </w:r>
            <w:r w:rsidRPr="00AE4529">
              <w:rPr>
                <w:lang w:eastAsia="en-US"/>
              </w:rPr>
              <w:t>1882</w:t>
            </w:r>
          </w:p>
        </w:tc>
      </w:tr>
      <w:tr w:rsidR="00AE4529" w:rsidRPr="00AE4529" w14:paraId="5912CA54" w14:textId="77777777" w:rsidTr="00AE4529">
        <w:trPr>
          <w:trHeight w:val="253"/>
        </w:trPr>
        <w:tc>
          <w:tcPr>
            <w:tcW w:w="2808" w:type="dxa"/>
            <w:vMerge w:val="restart"/>
            <w:tcBorders>
              <w:top w:val="single" w:sz="4" w:space="0" w:color="000000"/>
              <w:left w:val="single" w:sz="4" w:space="0" w:color="000000"/>
              <w:right w:val="single" w:sz="4" w:space="0" w:color="000000"/>
            </w:tcBorders>
            <w:shd w:val="clear" w:color="auto" w:fill="D9D9D9" w:themeFill="background1" w:themeFillShade="D9"/>
            <w:vAlign w:val="center"/>
          </w:tcPr>
          <w:p w14:paraId="5730609C" w14:textId="26D8C3C2" w:rsidR="00AE4529" w:rsidRPr="00AE4529" w:rsidRDefault="00AE4529" w:rsidP="00AE4529">
            <w:pPr>
              <w:kinsoku w:val="0"/>
              <w:overflowPunct w:val="0"/>
              <w:autoSpaceDE w:val="0"/>
              <w:autoSpaceDN w:val="0"/>
              <w:adjustRightInd w:val="0"/>
              <w:spacing w:after="0" w:line="240" w:lineRule="auto"/>
              <w:jc w:val="center"/>
              <w:rPr>
                <w:lang w:eastAsia="en-US"/>
              </w:rPr>
            </w:pPr>
            <w:r w:rsidRPr="00AE4529">
              <w:rPr>
                <w:b/>
                <w:lang w:eastAsia="en-US"/>
              </w:rPr>
              <w:t>Параметр</w:t>
            </w:r>
          </w:p>
        </w:tc>
        <w:tc>
          <w:tcPr>
            <w:tcW w:w="6548"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74D3C66" w14:textId="77777777" w:rsidR="00AE4529" w:rsidRPr="00AE4529" w:rsidRDefault="00AE4529" w:rsidP="00AE4529">
            <w:pPr>
              <w:kinsoku w:val="0"/>
              <w:overflowPunct w:val="0"/>
              <w:autoSpaceDE w:val="0"/>
              <w:autoSpaceDN w:val="0"/>
              <w:adjustRightInd w:val="0"/>
              <w:spacing w:after="0" w:line="240" w:lineRule="auto"/>
              <w:ind w:left="2567" w:right="2554"/>
              <w:jc w:val="center"/>
              <w:rPr>
                <w:b/>
                <w:bCs/>
                <w:lang w:eastAsia="en-US"/>
              </w:rPr>
            </w:pPr>
            <w:r w:rsidRPr="00AE4529">
              <w:rPr>
                <w:b/>
                <w:bCs/>
                <w:lang w:eastAsia="en-US"/>
              </w:rPr>
              <w:t>LUX-Lung 6</w:t>
            </w:r>
          </w:p>
        </w:tc>
      </w:tr>
      <w:tr w:rsidR="00AE4529" w:rsidRPr="00AE4529" w14:paraId="3D09C0AA" w14:textId="77777777" w:rsidTr="00752BA9">
        <w:trPr>
          <w:trHeight w:val="258"/>
        </w:trPr>
        <w:tc>
          <w:tcPr>
            <w:tcW w:w="2808" w:type="dxa"/>
            <w:vMerge/>
            <w:tcBorders>
              <w:left w:val="single" w:sz="4" w:space="0" w:color="000000"/>
              <w:bottom w:val="single" w:sz="4" w:space="0" w:color="000000"/>
              <w:right w:val="single" w:sz="4" w:space="0" w:color="000000"/>
            </w:tcBorders>
            <w:shd w:val="clear" w:color="auto" w:fill="D9D9D9" w:themeFill="background1" w:themeFillShade="D9"/>
          </w:tcPr>
          <w:p w14:paraId="40E8D7F9" w14:textId="77777777" w:rsidR="00AE4529" w:rsidRPr="00AE4529" w:rsidRDefault="00AE4529" w:rsidP="00AE4529">
            <w:pPr>
              <w:kinsoku w:val="0"/>
              <w:overflowPunct w:val="0"/>
              <w:autoSpaceDE w:val="0"/>
              <w:autoSpaceDN w:val="0"/>
              <w:adjustRightInd w:val="0"/>
              <w:spacing w:after="0" w:line="240" w:lineRule="auto"/>
              <w:jc w:val="left"/>
              <w:rPr>
                <w:lang w:eastAsia="en-US"/>
              </w:rPr>
            </w:pPr>
          </w:p>
        </w:tc>
        <w:tc>
          <w:tcPr>
            <w:tcW w:w="212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FB25508" w14:textId="3D9832C2" w:rsidR="00AE4529" w:rsidRPr="00AE4529" w:rsidRDefault="00AE4529" w:rsidP="00AE4529">
            <w:pPr>
              <w:kinsoku w:val="0"/>
              <w:overflowPunct w:val="0"/>
              <w:autoSpaceDE w:val="0"/>
              <w:autoSpaceDN w:val="0"/>
              <w:adjustRightInd w:val="0"/>
              <w:spacing w:before="3" w:after="0" w:line="236" w:lineRule="exact"/>
              <w:ind w:left="427" w:right="415"/>
              <w:jc w:val="center"/>
              <w:rPr>
                <w:b/>
                <w:bCs/>
                <w:spacing w:val="-2"/>
                <w:lang w:eastAsia="en-US"/>
              </w:rPr>
            </w:pPr>
            <w:r w:rsidRPr="00AE4529">
              <w:rPr>
                <w:b/>
              </w:rPr>
              <w:t xml:space="preserve">Кашель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74EB20" w14:textId="3BD2FB6E" w:rsidR="00AE4529" w:rsidRPr="00AE4529" w:rsidRDefault="00AE4529" w:rsidP="00AE4529">
            <w:pPr>
              <w:kinsoku w:val="0"/>
              <w:overflowPunct w:val="0"/>
              <w:autoSpaceDE w:val="0"/>
              <w:autoSpaceDN w:val="0"/>
              <w:adjustRightInd w:val="0"/>
              <w:spacing w:before="3" w:after="0" w:line="236" w:lineRule="exact"/>
              <w:ind w:left="429" w:right="412"/>
              <w:jc w:val="center"/>
              <w:rPr>
                <w:b/>
                <w:bCs/>
                <w:spacing w:val="-2"/>
                <w:lang w:eastAsia="en-US"/>
              </w:rPr>
            </w:pPr>
            <w:r w:rsidRPr="00AE4529">
              <w:rPr>
                <w:b/>
              </w:rPr>
              <w:t xml:space="preserve">Одышка </w:t>
            </w:r>
          </w:p>
        </w:tc>
        <w:tc>
          <w:tcPr>
            <w:tcW w:w="229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B6CEE96" w14:textId="524D484A" w:rsidR="00AE4529" w:rsidRPr="00AE4529" w:rsidRDefault="00AE4529" w:rsidP="00AE4529">
            <w:pPr>
              <w:kinsoku w:val="0"/>
              <w:overflowPunct w:val="0"/>
              <w:autoSpaceDE w:val="0"/>
              <w:autoSpaceDN w:val="0"/>
              <w:adjustRightInd w:val="0"/>
              <w:spacing w:before="3" w:after="0" w:line="236" w:lineRule="exact"/>
              <w:ind w:left="429" w:right="410"/>
              <w:jc w:val="center"/>
              <w:rPr>
                <w:b/>
                <w:bCs/>
                <w:spacing w:val="-4"/>
                <w:lang w:eastAsia="en-US"/>
              </w:rPr>
            </w:pPr>
            <w:r w:rsidRPr="00AE4529">
              <w:rPr>
                <w:b/>
              </w:rPr>
              <w:t>Боль</w:t>
            </w:r>
          </w:p>
        </w:tc>
      </w:tr>
      <w:tr w:rsidR="00AE4529" w:rsidRPr="00AE4529" w14:paraId="2F40FAC4" w14:textId="77777777" w:rsidTr="00831526">
        <w:trPr>
          <w:trHeight w:val="520"/>
        </w:trPr>
        <w:tc>
          <w:tcPr>
            <w:tcW w:w="2808" w:type="dxa"/>
            <w:tcBorders>
              <w:top w:val="single" w:sz="4" w:space="0" w:color="000000"/>
              <w:left w:val="single" w:sz="4" w:space="0" w:color="000000"/>
              <w:bottom w:val="single" w:sz="4" w:space="0" w:color="000000"/>
              <w:right w:val="single" w:sz="4" w:space="0" w:color="000000"/>
            </w:tcBorders>
          </w:tcPr>
          <w:p w14:paraId="3A31213C" w14:textId="7E32354A" w:rsidR="00AE4529" w:rsidRPr="00AE4529" w:rsidRDefault="00AE4529" w:rsidP="00AE4529">
            <w:pPr>
              <w:kinsoku w:val="0"/>
              <w:overflowPunct w:val="0"/>
              <w:autoSpaceDE w:val="0"/>
              <w:autoSpaceDN w:val="0"/>
              <w:adjustRightInd w:val="0"/>
              <w:spacing w:before="5" w:after="0" w:line="240" w:lineRule="auto"/>
              <w:ind w:left="107"/>
              <w:jc w:val="left"/>
              <w:rPr>
                <w:vertAlign w:val="superscript"/>
                <w:lang w:eastAsia="en-US"/>
              </w:rPr>
            </w:pPr>
            <w:r w:rsidRPr="00AE4529">
              <w:rPr>
                <w:lang w:eastAsia="en-US"/>
              </w:rPr>
              <w:t xml:space="preserve">% пациентов с улучшением </w:t>
            </w:r>
            <w:r w:rsidRPr="00AE4529">
              <w:rPr>
                <w:vertAlign w:val="superscript"/>
                <w:lang w:eastAsia="en-US"/>
              </w:rPr>
              <w:t>a</w:t>
            </w:r>
          </w:p>
        </w:tc>
        <w:tc>
          <w:tcPr>
            <w:tcW w:w="2124" w:type="dxa"/>
            <w:tcBorders>
              <w:top w:val="single" w:sz="4" w:space="0" w:color="000000"/>
              <w:left w:val="single" w:sz="4" w:space="0" w:color="000000"/>
              <w:bottom w:val="single" w:sz="4" w:space="0" w:color="000000"/>
              <w:right w:val="single" w:sz="4" w:space="0" w:color="000000"/>
            </w:tcBorders>
          </w:tcPr>
          <w:p w14:paraId="09D4CEB8" w14:textId="6468D31B" w:rsidR="00AE4529" w:rsidRPr="00AE4529" w:rsidRDefault="00AE4529" w:rsidP="00AE4529">
            <w:pPr>
              <w:kinsoku w:val="0"/>
              <w:overflowPunct w:val="0"/>
              <w:autoSpaceDE w:val="0"/>
              <w:autoSpaceDN w:val="0"/>
              <w:adjustRightInd w:val="0"/>
              <w:spacing w:after="0" w:line="260" w:lineRule="exact"/>
              <w:ind w:left="643" w:hanging="197"/>
              <w:jc w:val="left"/>
              <w:rPr>
                <w:spacing w:val="-2"/>
                <w:lang w:eastAsia="en-US"/>
              </w:rPr>
            </w:pPr>
            <w:r w:rsidRPr="00AE4529">
              <w:rPr>
                <w:lang w:eastAsia="en-US"/>
              </w:rPr>
              <w:t>76%</w:t>
            </w:r>
            <w:r w:rsidRPr="00AE4529">
              <w:rPr>
                <w:spacing w:val="-14"/>
                <w:lang w:eastAsia="en-US"/>
              </w:rPr>
              <w:t xml:space="preserve"> </w:t>
            </w:r>
            <w:r w:rsidRPr="00AE4529">
              <w:rPr>
                <w:lang w:eastAsia="en-US"/>
              </w:rPr>
              <w:t>vs.</w:t>
            </w:r>
            <w:r w:rsidRPr="00AE4529">
              <w:rPr>
                <w:spacing w:val="-14"/>
                <w:lang w:eastAsia="en-US"/>
              </w:rPr>
              <w:t xml:space="preserve"> </w:t>
            </w:r>
            <w:r w:rsidRPr="00AE4529">
              <w:rPr>
                <w:lang w:eastAsia="en-US"/>
              </w:rPr>
              <w:t xml:space="preserve">55%; </w:t>
            </w:r>
            <w:r w:rsidRPr="00AE4529">
              <w:rPr>
                <w:spacing w:val="-2"/>
                <w:lang w:eastAsia="en-US"/>
              </w:rPr>
              <w:t>p=0,0003</w:t>
            </w:r>
          </w:p>
        </w:tc>
        <w:tc>
          <w:tcPr>
            <w:tcW w:w="2126" w:type="dxa"/>
            <w:tcBorders>
              <w:top w:val="single" w:sz="4" w:space="0" w:color="000000"/>
              <w:left w:val="single" w:sz="4" w:space="0" w:color="000000"/>
              <w:bottom w:val="single" w:sz="4" w:space="0" w:color="000000"/>
              <w:right w:val="single" w:sz="4" w:space="0" w:color="000000"/>
            </w:tcBorders>
          </w:tcPr>
          <w:p w14:paraId="440B2D1A" w14:textId="247796B1" w:rsidR="00AE4529" w:rsidRPr="00AE4529" w:rsidRDefault="00AE4529" w:rsidP="00AE4529">
            <w:pPr>
              <w:kinsoku w:val="0"/>
              <w:overflowPunct w:val="0"/>
              <w:autoSpaceDE w:val="0"/>
              <w:autoSpaceDN w:val="0"/>
              <w:adjustRightInd w:val="0"/>
              <w:spacing w:after="0" w:line="260" w:lineRule="exact"/>
              <w:ind w:left="645" w:hanging="197"/>
              <w:jc w:val="left"/>
              <w:rPr>
                <w:spacing w:val="-2"/>
                <w:lang w:eastAsia="en-US"/>
              </w:rPr>
            </w:pPr>
            <w:r w:rsidRPr="00AE4529">
              <w:rPr>
                <w:lang w:eastAsia="en-US"/>
              </w:rPr>
              <w:t>71%</w:t>
            </w:r>
            <w:r w:rsidRPr="00AE4529">
              <w:rPr>
                <w:spacing w:val="-14"/>
                <w:lang w:eastAsia="en-US"/>
              </w:rPr>
              <w:t xml:space="preserve"> </w:t>
            </w:r>
            <w:r w:rsidRPr="00AE4529">
              <w:rPr>
                <w:lang w:eastAsia="en-US"/>
              </w:rPr>
              <w:t>vs.</w:t>
            </w:r>
            <w:r w:rsidRPr="00AE4529">
              <w:rPr>
                <w:spacing w:val="-14"/>
                <w:lang w:eastAsia="en-US"/>
              </w:rPr>
              <w:t xml:space="preserve"> </w:t>
            </w:r>
            <w:r w:rsidRPr="00AE4529">
              <w:rPr>
                <w:lang w:eastAsia="en-US"/>
              </w:rPr>
              <w:t xml:space="preserve">48%; </w:t>
            </w:r>
            <w:r w:rsidRPr="00AE4529">
              <w:rPr>
                <w:spacing w:val="-2"/>
                <w:lang w:eastAsia="en-US"/>
              </w:rPr>
              <w:t>p&lt;0,0001</w:t>
            </w:r>
          </w:p>
        </w:tc>
        <w:tc>
          <w:tcPr>
            <w:tcW w:w="2298" w:type="dxa"/>
            <w:tcBorders>
              <w:top w:val="single" w:sz="4" w:space="0" w:color="000000"/>
              <w:left w:val="single" w:sz="4" w:space="0" w:color="000000"/>
              <w:bottom w:val="single" w:sz="4" w:space="0" w:color="000000"/>
              <w:right w:val="single" w:sz="4" w:space="0" w:color="000000"/>
            </w:tcBorders>
          </w:tcPr>
          <w:p w14:paraId="7BCE2A7D" w14:textId="1ADCBCA6" w:rsidR="00AE4529" w:rsidRPr="00AE4529" w:rsidRDefault="00AE4529" w:rsidP="00AE4529">
            <w:pPr>
              <w:kinsoku w:val="0"/>
              <w:overflowPunct w:val="0"/>
              <w:autoSpaceDE w:val="0"/>
              <w:autoSpaceDN w:val="0"/>
              <w:adjustRightInd w:val="0"/>
              <w:spacing w:after="0" w:line="260" w:lineRule="exact"/>
              <w:ind w:left="646" w:hanging="197"/>
              <w:jc w:val="left"/>
              <w:rPr>
                <w:spacing w:val="-2"/>
                <w:lang w:eastAsia="en-US"/>
              </w:rPr>
            </w:pPr>
            <w:r w:rsidRPr="00AE4529">
              <w:rPr>
                <w:lang w:eastAsia="en-US"/>
              </w:rPr>
              <w:t>65%</w:t>
            </w:r>
            <w:r w:rsidRPr="00AE4529">
              <w:rPr>
                <w:spacing w:val="-14"/>
                <w:lang w:eastAsia="en-US"/>
              </w:rPr>
              <w:t xml:space="preserve"> </w:t>
            </w:r>
            <w:r w:rsidRPr="00AE4529">
              <w:rPr>
                <w:lang w:eastAsia="en-US"/>
              </w:rPr>
              <w:t>vs.</w:t>
            </w:r>
            <w:r w:rsidRPr="00AE4529">
              <w:rPr>
                <w:spacing w:val="-14"/>
                <w:lang w:eastAsia="en-US"/>
              </w:rPr>
              <w:t xml:space="preserve"> </w:t>
            </w:r>
            <w:r w:rsidRPr="00AE4529">
              <w:rPr>
                <w:lang w:eastAsia="en-US"/>
              </w:rPr>
              <w:t xml:space="preserve">47%; </w:t>
            </w:r>
            <w:r w:rsidRPr="00AE4529">
              <w:rPr>
                <w:spacing w:val="-2"/>
                <w:lang w:eastAsia="en-US"/>
              </w:rPr>
              <w:t>p=0,0017</w:t>
            </w:r>
          </w:p>
        </w:tc>
      </w:tr>
      <w:tr w:rsidR="00AE4529" w:rsidRPr="00AE4529" w14:paraId="2DADCDF1" w14:textId="77777777" w:rsidTr="00831526">
        <w:trPr>
          <w:trHeight w:val="520"/>
        </w:trPr>
        <w:tc>
          <w:tcPr>
            <w:tcW w:w="2808" w:type="dxa"/>
            <w:tcBorders>
              <w:top w:val="single" w:sz="4" w:space="0" w:color="000000"/>
              <w:left w:val="single" w:sz="4" w:space="0" w:color="000000"/>
              <w:bottom w:val="single" w:sz="4" w:space="0" w:color="000000"/>
              <w:right w:val="single" w:sz="4" w:space="0" w:color="000000"/>
            </w:tcBorders>
          </w:tcPr>
          <w:p w14:paraId="55CABE2B" w14:textId="65C0CC21" w:rsidR="00AE4529" w:rsidRPr="00AE4529" w:rsidRDefault="00AE4529" w:rsidP="00AE4529">
            <w:pPr>
              <w:kinsoku w:val="0"/>
              <w:overflowPunct w:val="0"/>
              <w:autoSpaceDE w:val="0"/>
              <w:autoSpaceDN w:val="0"/>
              <w:adjustRightInd w:val="0"/>
              <w:spacing w:before="9" w:after="0" w:line="236" w:lineRule="exact"/>
              <w:ind w:left="107"/>
              <w:jc w:val="left"/>
              <w:rPr>
                <w:vertAlign w:val="superscript"/>
                <w:lang w:eastAsia="en-US"/>
              </w:rPr>
            </w:pPr>
            <w:r w:rsidRPr="00AE4529">
              <w:rPr>
                <w:lang w:eastAsia="en-US"/>
              </w:rPr>
              <w:t>Замедление среднего времени до ухудшения состояния (месяцев)</w:t>
            </w:r>
            <w:r w:rsidRPr="00AE4529">
              <w:rPr>
                <w:spacing w:val="-14"/>
                <w:lang w:eastAsia="en-US"/>
              </w:rPr>
              <w:t xml:space="preserve"> </w:t>
            </w:r>
            <w:r w:rsidRPr="00AE4529">
              <w:rPr>
                <w:vertAlign w:val="superscript"/>
                <w:lang w:val="en-US" w:eastAsia="en-US"/>
              </w:rPr>
              <w:t>a</w:t>
            </w:r>
            <w:r w:rsidRPr="00AE4529">
              <w:rPr>
                <w:vertAlign w:val="superscript"/>
                <w:lang w:eastAsia="en-US"/>
              </w:rPr>
              <w:t>,</w:t>
            </w:r>
            <w:r w:rsidRPr="00AE4529">
              <w:rPr>
                <w:vertAlign w:val="superscript"/>
                <w:lang w:val="en-US" w:eastAsia="en-US"/>
              </w:rPr>
              <w:t>b</w:t>
            </w:r>
          </w:p>
        </w:tc>
        <w:tc>
          <w:tcPr>
            <w:tcW w:w="2124" w:type="dxa"/>
            <w:tcBorders>
              <w:top w:val="single" w:sz="4" w:space="0" w:color="000000"/>
              <w:left w:val="single" w:sz="4" w:space="0" w:color="000000"/>
              <w:bottom w:val="single" w:sz="4" w:space="0" w:color="000000"/>
              <w:right w:val="single" w:sz="4" w:space="0" w:color="000000"/>
            </w:tcBorders>
          </w:tcPr>
          <w:p w14:paraId="5DEE59DA" w14:textId="6128A603" w:rsidR="00AE4529" w:rsidRPr="00AE4529" w:rsidRDefault="00AE4529" w:rsidP="00AE4529">
            <w:pPr>
              <w:kinsoku w:val="0"/>
              <w:overflowPunct w:val="0"/>
              <w:autoSpaceDE w:val="0"/>
              <w:autoSpaceDN w:val="0"/>
              <w:adjustRightInd w:val="0"/>
              <w:spacing w:before="3" w:after="0" w:line="240" w:lineRule="auto"/>
              <w:ind w:left="496"/>
              <w:jc w:val="left"/>
              <w:rPr>
                <w:lang w:eastAsia="en-US"/>
              </w:rPr>
            </w:pPr>
            <w:r w:rsidRPr="00AE4529">
              <w:rPr>
                <w:lang w:eastAsia="en-US"/>
              </w:rPr>
              <w:t>31</w:t>
            </w:r>
            <w:r w:rsidRPr="00AE4529">
              <w:rPr>
                <w:lang w:val="en-US" w:eastAsia="en-US"/>
              </w:rPr>
              <w:t>,</w:t>
            </w:r>
            <w:r w:rsidRPr="00AE4529">
              <w:rPr>
                <w:lang w:eastAsia="en-US"/>
              </w:rPr>
              <w:t>1 vs. 10,3</w:t>
            </w:r>
          </w:p>
          <w:p w14:paraId="1BF9DF0F" w14:textId="0FAE1827" w:rsidR="00AE4529" w:rsidRPr="00AE4529" w:rsidRDefault="00AE4529" w:rsidP="00AE4529">
            <w:pPr>
              <w:kinsoku w:val="0"/>
              <w:overflowPunct w:val="0"/>
              <w:autoSpaceDE w:val="0"/>
              <w:autoSpaceDN w:val="0"/>
              <w:adjustRightInd w:val="0"/>
              <w:spacing w:before="9" w:after="0" w:line="236" w:lineRule="exact"/>
              <w:ind w:left="211"/>
              <w:jc w:val="left"/>
              <w:rPr>
                <w:lang w:eastAsia="en-US"/>
              </w:rPr>
            </w:pPr>
            <w:r w:rsidRPr="00AE4529">
              <w:rPr>
                <w:lang w:eastAsia="en-US"/>
              </w:rPr>
              <w:t>HR 0,46; p=0,0001</w:t>
            </w:r>
          </w:p>
        </w:tc>
        <w:tc>
          <w:tcPr>
            <w:tcW w:w="2126" w:type="dxa"/>
            <w:tcBorders>
              <w:top w:val="single" w:sz="4" w:space="0" w:color="000000"/>
              <w:left w:val="single" w:sz="4" w:space="0" w:color="000000"/>
              <w:bottom w:val="single" w:sz="4" w:space="0" w:color="000000"/>
              <w:right w:val="single" w:sz="4" w:space="0" w:color="000000"/>
            </w:tcBorders>
          </w:tcPr>
          <w:p w14:paraId="5BEEF446" w14:textId="6F5A74B7" w:rsidR="00AE4529" w:rsidRPr="00AE4529" w:rsidRDefault="00AE4529" w:rsidP="00AE4529">
            <w:pPr>
              <w:kinsoku w:val="0"/>
              <w:overflowPunct w:val="0"/>
              <w:autoSpaceDE w:val="0"/>
              <w:autoSpaceDN w:val="0"/>
              <w:adjustRightInd w:val="0"/>
              <w:spacing w:before="3" w:after="0" w:line="240" w:lineRule="auto"/>
              <w:ind w:left="609"/>
              <w:jc w:val="left"/>
              <w:rPr>
                <w:lang w:eastAsia="en-US"/>
              </w:rPr>
            </w:pPr>
            <w:r w:rsidRPr="00AE4529">
              <w:rPr>
                <w:lang w:eastAsia="en-US"/>
              </w:rPr>
              <w:t>7</w:t>
            </w:r>
            <w:r w:rsidRPr="00AE4529">
              <w:rPr>
                <w:lang w:val="en-US" w:eastAsia="en-US"/>
              </w:rPr>
              <w:t>,</w:t>
            </w:r>
            <w:r w:rsidRPr="00AE4529">
              <w:rPr>
                <w:lang w:eastAsia="en-US"/>
              </w:rPr>
              <w:t>7 vs. 1</w:t>
            </w:r>
            <w:r w:rsidRPr="00AE4529">
              <w:rPr>
                <w:lang w:val="en-US" w:eastAsia="en-US"/>
              </w:rPr>
              <w:t>,</w:t>
            </w:r>
            <w:r w:rsidRPr="00AE4529">
              <w:rPr>
                <w:lang w:eastAsia="en-US"/>
              </w:rPr>
              <w:t>7</w:t>
            </w:r>
          </w:p>
          <w:p w14:paraId="791E199D" w14:textId="3AAF9983" w:rsidR="00AE4529" w:rsidRPr="00AE4529" w:rsidRDefault="00AE4529" w:rsidP="00AE4529">
            <w:pPr>
              <w:kinsoku w:val="0"/>
              <w:overflowPunct w:val="0"/>
              <w:autoSpaceDE w:val="0"/>
              <w:autoSpaceDN w:val="0"/>
              <w:adjustRightInd w:val="0"/>
              <w:spacing w:before="9" w:after="0" w:line="236" w:lineRule="exact"/>
              <w:ind w:left="213"/>
              <w:jc w:val="left"/>
              <w:rPr>
                <w:lang w:eastAsia="en-US"/>
              </w:rPr>
            </w:pPr>
            <w:r w:rsidRPr="00AE4529">
              <w:rPr>
                <w:lang w:eastAsia="en-US"/>
              </w:rPr>
              <w:t>HR 0,53; p&lt;0,0001</w:t>
            </w:r>
          </w:p>
        </w:tc>
        <w:tc>
          <w:tcPr>
            <w:tcW w:w="2298" w:type="dxa"/>
            <w:tcBorders>
              <w:top w:val="single" w:sz="4" w:space="0" w:color="000000"/>
              <w:left w:val="single" w:sz="4" w:space="0" w:color="000000"/>
              <w:bottom w:val="single" w:sz="4" w:space="0" w:color="000000"/>
              <w:right w:val="single" w:sz="4" w:space="0" w:color="000000"/>
            </w:tcBorders>
          </w:tcPr>
          <w:p w14:paraId="12C9835D" w14:textId="2517739F" w:rsidR="00AE4529" w:rsidRPr="00AE4529" w:rsidRDefault="00AE4529" w:rsidP="00AE4529">
            <w:pPr>
              <w:kinsoku w:val="0"/>
              <w:overflowPunct w:val="0"/>
              <w:autoSpaceDE w:val="0"/>
              <w:autoSpaceDN w:val="0"/>
              <w:adjustRightInd w:val="0"/>
              <w:spacing w:before="3" w:after="0" w:line="240" w:lineRule="auto"/>
              <w:ind w:left="610"/>
              <w:jc w:val="left"/>
              <w:rPr>
                <w:lang w:eastAsia="en-US"/>
              </w:rPr>
            </w:pPr>
            <w:r w:rsidRPr="00AE4529">
              <w:rPr>
                <w:lang w:eastAsia="en-US"/>
              </w:rPr>
              <w:t>6</w:t>
            </w:r>
            <w:r w:rsidRPr="00AE4529">
              <w:rPr>
                <w:lang w:val="en-US" w:eastAsia="en-US"/>
              </w:rPr>
              <w:t>,</w:t>
            </w:r>
            <w:r w:rsidRPr="00AE4529">
              <w:rPr>
                <w:lang w:eastAsia="en-US"/>
              </w:rPr>
              <w:t>9 vs. 3</w:t>
            </w:r>
            <w:r w:rsidRPr="00AE4529">
              <w:rPr>
                <w:lang w:val="en-US" w:eastAsia="en-US"/>
              </w:rPr>
              <w:t>,</w:t>
            </w:r>
            <w:r w:rsidRPr="00AE4529">
              <w:rPr>
                <w:lang w:eastAsia="en-US"/>
              </w:rPr>
              <w:t>4</w:t>
            </w:r>
          </w:p>
          <w:p w14:paraId="57C14CD8" w14:textId="21253B48" w:rsidR="00AE4529" w:rsidRPr="00AE4529" w:rsidRDefault="00AE4529" w:rsidP="00AE4529">
            <w:pPr>
              <w:kinsoku w:val="0"/>
              <w:overflowPunct w:val="0"/>
              <w:autoSpaceDE w:val="0"/>
              <w:autoSpaceDN w:val="0"/>
              <w:adjustRightInd w:val="0"/>
              <w:spacing w:before="9" w:after="0" w:line="236" w:lineRule="exact"/>
              <w:ind w:left="214"/>
              <w:jc w:val="left"/>
              <w:rPr>
                <w:lang w:eastAsia="en-US"/>
              </w:rPr>
            </w:pPr>
            <w:r w:rsidRPr="00AE4529">
              <w:rPr>
                <w:lang w:eastAsia="en-US"/>
              </w:rPr>
              <w:t>HR 0,70; p=0,0220</w:t>
            </w:r>
          </w:p>
        </w:tc>
      </w:tr>
      <w:tr w:rsidR="00AE4529" w:rsidRPr="00AE4529" w14:paraId="6F0A1D78" w14:textId="77777777" w:rsidTr="00831526">
        <w:trPr>
          <w:trHeight w:val="520"/>
        </w:trPr>
        <w:tc>
          <w:tcPr>
            <w:tcW w:w="9356" w:type="dxa"/>
            <w:gridSpan w:val="4"/>
            <w:tcBorders>
              <w:top w:val="single" w:sz="4" w:space="0" w:color="000000"/>
              <w:left w:val="single" w:sz="4" w:space="0" w:color="000000"/>
              <w:bottom w:val="single" w:sz="4" w:space="0" w:color="000000"/>
              <w:right w:val="single" w:sz="4" w:space="0" w:color="000000"/>
            </w:tcBorders>
          </w:tcPr>
          <w:p w14:paraId="00725A74" w14:textId="77777777" w:rsidR="00AE4529" w:rsidRPr="00AE4529" w:rsidRDefault="00AE4529" w:rsidP="00AE4529">
            <w:pPr>
              <w:kinsoku w:val="0"/>
              <w:overflowPunct w:val="0"/>
              <w:autoSpaceDE w:val="0"/>
              <w:autoSpaceDN w:val="0"/>
              <w:adjustRightInd w:val="0"/>
              <w:spacing w:before="3" w:after="0" w:line="240" w:lineRule="auto"/>
              <w:jc w:val="left"/>
              <w:rPr>
                <w:b/>
                <w:bCs/>
                <w:sz w:val="20"/>
                <w:lang w:eastAsia="en-US"/>
              </w:rPr>
            </w:pPr>
            <w:r w:rsidRPr="00AE4529">
              <w:rPr>
                <w:b/>
                <w:bCs/>
                <w:sz w:val="20"/>
                <w:lang w:eastAsia="en-US"/>
              </w:rPr>
              <w:t xml:space="preserve">Примечание: </w:t>
            </w:r>
          </w:p>
          <w:p w14:paraId="3D1888FC" w14:textId="77777777" w:rsidR="00AE4529" w:rsidRPr="00AE4529" w:rsidRDefault="00AE4529" w:rsidP="00AE4529">
            <w:pPr>
              <w:spacing w:after="0" w:line="240" w:lineRule="auto"/>
              <w:rPr>
                <w:bCs/>
                <w:sz w:val="20"/>
              </w:rPr>
            </w:pPr>
            <w:r w:rsidRPr="00AE4529">
              <w:rPr>
                <w:bCs/>
                <w:sz w:val="20"/>
                <w:vertAlign w:val="superscript"/>
              </w:rPr>
              <w:t>а</w:t>
            </w:r>
            <w:r w:rsidRPr="00AE4529">
              <w:rPr>
                <w:bCs/>
                <w:sz w:val="20"/>
              </w:rPr>
              <w:t xml:space="preserve"> значения, представленные для афатиниба по сравнению с химиотерапией, p-значение основано на логистической регрессии</w:t>
            </w:r>
          </w:p>
          <w:p w14:paraId="32BFBAE7" w14:textId="77777777" w:rsidR="00AE4529" w:rsidRPr="00AE4529" w:rsidRDefault="00AE4529" w:rsidP="00AE4529">
            <w:pPr>
              <w:spacing w:after="0" w:line="240" w:lineRule="auto"/>
              <w:rPr>
                <w:bCs/>
                <w:sz w:val="20"/>
              </w:rPr>
            </w:pPr>
            <w:r w:rsidRPr="00AE4529">
              <w:rPr>
                <w:bCs/>
                <w:sz w:val="20"/>
                <w:vertAlign w:val="superscript"/>
              </w:rPr>
              <w:t>b</w:t>
            </w:r>
            <w:r w:rsidRPr="00AE4529">
              <w:rPr>
                <w:bCs/>
                <w:sz w:val="20"/>
              </w:rPr>
              <w:t xml:space="preserve"> p-значение для времени до ухудшения на основе стратифицированного логарифмического рангового теста</w:t>
            </w:r>
          </w:p>
          <w:p w14:paraId="4AE284B6" w14:textId="42E7C418" w:rsidR="00AE4529" w:rsidRPr="00AE4529" w:rsidRDefault="00AE4529" w:rsidP="00AE4529">
            <w:pPr>
              <w:spacing w:after="0" w:line="240" w:lineRule="auto"/>
              <w:rPr>
                <w:bCs/>
              </w:rPr>
            </w:pPr>
            <w:r w:rsidRPr="00AE4529">
              <w:rPr>
                <w:bCs/>
                <w:sz w:val="20"/>
                <w:lang w:val="en-US"/>
              </w:rPr>
              <w:t xml:space="preserve">vs. </w:t>
            </w:r>
            <w:r w:rsidRPr="00AE4529">
              <w:rPr>
                <w:bCs/>
                <w:sz w:val="20"/>
              </w:rPr>
              <w:t>- против</w:t>
            </w:r>
          </w:p>
        </w:tc>
      </w:tr>
    </w:tbl>
    <w:p w14:paraId="0B9AF176" w14:textId="4FA1E6D4" w:rsidR="006A612F" w:rsidRDefault="006A612F" w:rsidP="00A34259">
      <w:pPr>
        <w:spacing w:after="0" w:line="240" w:lineRule="auto"/>
        <w:rPr>
          <w:bCs/>
        </w:rPr>
      </w:pPr>
    </w:p>
    <w:p w14:paraId="314B5DBD" w14:textId="558D0869" w:rsidR="00792FEE" w:rsidRPr="00831526" w:rsidRDefault="008D7F27" w:rsidP="00792FEE">
      <w:pPr>
        <w:spacing w:after="0" w:line="240" w:lineRule="auto"/>
        <w:rPr>
          <w:bCs/>
          <w:i/>
          <w:iCs/>
        </w:rPr>
      </w:pPr>
      <w:r w:rsidRPr="00831526">
        <w:rPr>
          <w:bCs/>
          <w:i/>
          <w:iCs/>
        </w:rPr>
        <w:t xml:space="preserve">LUX-Lung </w:t>
      </w:r>
      <w:r w:rsidR="00792FEE" w:rsidRPr="00831526">
        <w:rPr>
          <w:bCs/>
          <w:i/>
          <w:iCs/>
        </w:rPr>
        <w:t>2</w:t>
      </w:r>
    </w:p>
    <w:p w14:paraId="3357EC22" w14:textId="0C1B61E4" w:rsidR="00792FEE" w:rsidRPr="00511529" w:rsidRDefault="00792FEE" w:rsidP="00831526">
      <w:pPr>
        <w:spacing w:after="0" w:line="240" w:lineRule="auto"/>
        <w:ind w:firstLine="709"/>
        <w:rPr>
          <w:bCs/>
        </w:rPr>
      </w:pPr>
      <w:r w:rsidRPr="00792FEE">
        <w:rPr>
          <w:bCs/>
        </w:rPr>
        <w:t xml:space="preserve">LUX-Lung 2 представляло собой одногрупповое исследование фазы II с участием 129 пациентов, ранее не получавших ИТК EGFR, с аденокарциномой легких стадии IIIB или IV с мутациями EGFR. Пациентов включали в группу первой линии (N=61) или второй линии (N=68) (т.е. после неэффективности 1 предшествующей схемы химиотерапии). Согласно независимому обзору, у 61 пациента, пролеченного в условиях первой линии, подтвержденная ЧОО составила 65,6%, а </w:t>
      </w:r>
      <w:r w:rsidR="008D7F27">
        <w:rPr>
          <w:bCs/>
        </w:rPr>
        <w:t>ЧКЗ</w:t>
      </w:r>
      <w:r w:rsidR="008D7F27" w:rsidRPr="00792FEE">
        <w:rPr>
          <w:bCs/>
        </w:rPr>
        <w:t xml:space="preserve"> </w:t>
      </w:r>
      <w:r w:rsidRPr="00792FEE">
        <w:rPr>
          <w:bCs/>
        </w:rPr>
        <w:t xml:space="preserve">— 86,9%. По данным независимого обзора, медиана ВБП составила 12,0 месяцев. Эффективность была столь же высокой в группе пациентов, ранее получавших химиотерапию (N=68; ЧОО 57,4%; медиана </w:t>
      </w:r>
      <w:r w:rsidR="00C8760E" w:rsidRPr="00792FEE">
        <w:rPr>
          <w:bCs/>
        </w:rPr>
        <w:t>ВБП, по независимой оценке,</w:t>
      </w:r>
      <w:r w:rsidRPr="00792FEE">
        <w:rPr>
          <w:bCs/>
        </w:rPr>
        <w:t xml:space="preserve"> 8 месяцев). Обновленная медиана ОВ для первой и второй линии составила 31,7 месяца и 23,6 месяца соответственно</w:t>
      </w:r>
      <w:r w:rsidR="00511529" w:rsidRPr="00831526">
        <w:rPr>
          <w:bCs/>
        </w:rPr>
        <w:t xml:space="preserve"> [26]</w:t>
      </w:r>
      <w:r w:rsidR="00511529" w:rsidRPr="00A34259">
        <w:rPr>
          <w:bCs/>
        </w:rPr>
        <w:t>.</w:t>
      </w:r>
    </w:p>
    <w:p w14:paraId="0E3E128D" w14:textId="77777777" w:rsidR="008D7F27" w:rsidRDefault="008D7F27" w:rsidP="00792FEE">
      <w:pPr>
        <w:spacing w:after="0" w:line="240" w:lineRule="auto"/>
        <w:rPr>
          <w:bCs/>
        </w:rPr>
      </w:pPr>
    </w:p>
    <w:p w14:paraId="4F0AB156" w14:textId="244F38AD" w:rsidR="00792FEE" w:rsidRPr="00831526" w:rsidRDefault="008D7F27" w:rsidP="00792FEE">
      <w:pPr>
        <w:spacing w:after="0" w:line="240" w:lineRule="auto"/>
        <w:rPr>
          <w:bCs/>
          <w:i/>
          <w:iCs/>
        </w:rPr>
      </w:pPr>
      <w:r w:rsidRPr="00831526">
        <w:rPr>
          <w:bCs/>
          <w:i/>
          <w:iCs/>
        </w:rPr>
        <w:t xml:space="preserve">LUX-Lung </w:t>
      </w:r>
      <w:r w:rsidR="00792FEE" w:rsidRPr="00831526">
        <w:rPr>
          <w:bCs/>
          <w:i/>
          <w:iCs/>
        </w:rPr>
        <w:t>7</w:t>
      </w:r>
    </w:p>
    <w:p w14:paraId="68421A0A" w14:textId="7EBED7D1" w:rsidR="00792FEE" w:rsidRPr="00792FEE" w:rsidRDefault="00792FEE" w:rsidP="00831526">
      <w:pPr>
        <w:spacing w:after="0" w:line="240" w:lineRule="auto"/>
        <w:ind w:firstLine="709"/>
        <w:rPr>
          <w:bCs/>
        </w:rPr>
      </w:pPr>
      <w:r w:rsidRPr="00792FEE">
        <w:rPr>
          <w:bCs/>
        </w:rPr>
        <w:t xml:space="preserve">LUX-Lung 7 — рандомизированное глобальное открытое исследование фазы IIb, посвященное изучению эффективности и безопасности </w:t>
      </w:r>
      <w:r w:rsidR="008D7F27">
        <w:rPr>
          <w:bCs/>
        </w:rPr>
        <w:t>афатиниба</w:t>
      </w:r>
      <w:r w:rsidRPr="00792FEE">
        <w:rPr>
          <w:bCs/>
        </w:rPr>
        <w:t xml:space="preserve"> у пациентов с местнораспространенной или метастатической аденокарциномой легкого (стадия IIIB или IV) с мутациями EGFR в условиях первой линии. Пациенты были обследованы на наличие активирующих мутаций EGFR (Del 19 и/или L858R). Пациенты (N=319) были рандомизированы (1:1) для получения </w:t>
      </w:r>
      <w:r w:rsidR="008D7F27">
        <w:rPr>
          <w:bCs/>
        </w:rPr>
        <w:t>афатиниба</w:t>
      </w:r>
      <w:r w:rsidRPr="00792FEE">
        <w:rPr>
          <w:bCs/>
        </w:rPr>
        <w:t xml:space="preserve"> 40 мг перорально один раз в день (N=160) или гефитиниб</w:t>
      </w:r>
      <w:r w:rsidR="008D7F27">
        <w:rPr>
          <w:bCs/>
        </w:rPr>
        <w:t>а</w:t>
      </w:r>
      <w:r w:rsidRPr="00792FEE">
        <w:rPr>
          <w:bCs/>
        </w:rPr>
        <w:t xml:space="preserve"> 250 мг перорально один раз в день (N=159). Рандомизация была стратифицирована в соответствии со статусом мутации EGFR (Del 19; L858R) и наличием метастазов в головной мозг (да; нет).</w:t>
      </w:r>
    </w:p>
    <w:p w14:paraId="4AEDDDC1" w14:textId="77777777" w:rsidR="00792FEE" w:rsidRPr="00792FEE" w:rsidRDefault="00792FEE" w:rsidP="00831526">
      <w:pPr>
        <w:spacing w:after="0" w:line="240" w:lineRule="auto"/>
        <w:ind w:firstLine="709"/>
        <w:rPr>
          <w:bCs/>
        </w:rPr>
      </w:pPr>
      <w:r w:rsidRPr="00792FEE">
        <w:rPr>
          <w:bCs/>
        </w:rPr>
        <w:t>Среди рандомизированных пациентов 62% были женщинами, средний возраст составлял 63 года, у 16% пациентов были метастазы в головной мозг, исходный статус ECOG был 0 (31%) или 1 (69%), 57% были азиатами и 43% были неазиатами. У пациентов был образец опухоли с мутацией EGFR, относящейся либо к делеции экзона 19 (58%), либо к заменам экзона 21 L858R (42%).</w:t>
      </w:r>
    </w:p>
    <w:p w14:paraId="112122D2" w14:textId="666A5C1B" w:rsidR="00792FEE" w:rsidRPr="008061D1" w:rsidRDefault="00792FEE" w:rsidP="00831526">
      <w:pPr>
        <w:spacing w:after="0" w:line="240" w:lineRule="auto"/>
        <w:ind w:firstLine="709"/>
        <w:rPr>
          <w:bCs/>
        </w:rPr>
      </w:pPr>
      <w:r w:rsidRPr="00792FEE">
        <w:rPr>
          <w:bCs/>
        </w:rPr>
        <w:t xml:space="preserve">Ко-первичные конечные точки включают ВБП и ОВ. Вторичные конечные точки включают </w:t>
      </w:r>
      <w:r w:rsidR="008D7F27" w:rsidRPr="00792FEE">
        <w:rPr>
          <w:bCs/>
        </w:rPr>
        <w:t xml:space="preserve">ЧОО </w:t>
      </w:r>
      <w:r w:rsidRPr="00792FEE">
        <w:rPr>
          <w:bCs/>
        </w:rPr>
        <w:t xml:space="preserve">и </w:t>
      </w:r>
      <w:r w:rsidR="008D7F27">
        <w:rPr>
          <w:bCs/>
        </w:rPr>
        <w:t>ЧКЗ</w:t>
      </w:r>
      <w:r w:rsidRPr="00792FEE">
        <w:rPr>
          <w:bCs/>
        </w:rPr>
        <w:t xml:space="preserve">. </w:t>
      </w:r>
      <w:r w:rsidR="008D7F27">
        <w:rPr>
          <w:bCs/>
        </w:rPr>
        <w:t>Афатиниб</w:t>
      </w:r>
      <w:r w:rsidRPr="00792FEE">
        <w:rPr>
          <w:bCs/>
        </w:rPr>
        <w:t xml:space="preserve"> значительно улучшал </w:t>
      </w:r>
      <w:r w:rsidR="008D7F27" w:rsidRPr="00792FEE">
        <w:rPr>
          <w:bCs/>
        </w:rPr>
        <w:t xml:space="preserve">ВБП </w:t>
      </w:r>
      <w:r w:rsidRPr="00792FEE">
        <w:rPr>
          <w:bCs/>
        </w:rPr>
        <w:t xml:space="preserve">и </w:t>
      </w:r>
      <w:r w:rsidR="008D7F27" w:rsidRPr="00792FEE">
        <w:rPr>
          <w:bCs/>
        </w:rPr>
        <w:t xml:space="preserve">ЧОО </w:t>
      </w:r>
      <w:r w:rsidRPr="00792FEE">
        <w:rPr>
          <w:bCs/>
        </w:rPr>
        <w:t>у пациентов с положительной мутацией EGFR по сравнению с гефитинибом. Результаты эффективности приведены в таблице</w:t>
      </w:r>
      <w:r w:rsidR="008D7F27">
        <w:rPr>
          <w:bCs/>
        </w:rPr>
        <w:t xml:space="preserve"> ниже</w:t>
      </w:r>
      <w:r w:rsidR="00511529" w:rsidRPr="00831526">
        <w:rPr>
          <w:bCs/>
        </w:rPr>
        <w:t xml:space="preserve"> [26]</w:t>
      </w:r>
      <w:r w:rsidR="00511529" w:rsidRPr="00A34259">
        <w:rPr>
          <w:bCs/>
        </w:rPr>
        <w:t>.</w:t>
      </w:r>
    </w:p>
    <w:p w14:paraId="4E3FD2B0" w14:textId="6BFD741D" w:rsidR="00792FEE" w:rsidRDefault="00792FEE" w:rsidP="00A34259">
      <w:pPr>
        <w:spacing w:after="0" w:line="240" w:lineRule="auto"/>
        <w:rPr>
          <w:bCs/>
        </w:rPr>
      </w:pPr>
    </w:p>
    <w:p w14:paraId="755C7D55" w14:textId="3D054361" w:rsidR="008D7F27" w:rsidRDefault="008D7F27" w:rsidP="00A34259">
      <w:pPr>
        <w:spacing w:after="0" w:line="240" w:lineRule="auto"/>
        <w:rPr>
          <w:bCs/>
        </w:rPr>
      </w:pPr>
      <w:r w:rsidRPr="00831526">
        <w:rPr>
          <w:b/>
          <w:bCs/>
        </w:rPr>
        <w:t xml:space="preserve">Таблица </w:t>
      </w:r>
      <w:r w:rsidR="00305EC8" w:rsidRPr="00831526">
        <w:rPr>
          <w:b/>
          <w:bCs/>
        </w:rPr>
        <w:t>4-5</w:t>
      </w:r>
      <w:r>
        <w:rPr>
          <w:bCs/>
        </w:rPr>
        <w:t xml:space="preserve">. </w:t>
      </w:r>
      <w:r w:rsidRPr="008D7F27">
        <w:rPr>
          <w:bCs/>
        </w:rPr>
        <w:t xml:space="preserve">Результаты эффективности </w:t>
      </w:r>
      <w:r>
        <w:rPr>
          <w:bCs/>
        </w:rPr>
        <w:t>афатиниба</w:t>
      </w:r>
      <w:r w:rsidRPr="008D7F27">
        <w:rPr>
          <w:bCs/>
        </w:rPr>
        <w:t xml:space="preserve"> по сравнению с гефитинибом (LUX-Lung 7) на основе первичного анализа по состоянию на август 2015 г.</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365"/>
        <w:gridCol w:w="1313"/>
        <w:gridCol w:w="1418"/>
        <w:gridCol w:w="3260"/>
      </w:tblGrid>
      <w:tr w:rsidR="008D7F27" w:rsidRPr="00BE1507" w14:paraId="16470B4C" w14:textId="77777777" w:rsidTr="00BE1507">
        <w:trPr>
          <w:trHeight w:val="621"/>
          <w:tblHeader/>
        </w:trPr>
        <w:tc>
          <w:tcPr>
            <w:tcW w:w="3365" w:type="dxa"/>
            <w:shd w:val="clear" w:color="auto" w:fill="D9D9D9" w:themeFill="background1" w:themeFillShade="D9"/>
            <w:vAlign w:val="center"/>
          </w:tcPr>
          <w:p w14:paraId="760C83C8" w14:textId="3BC25B7E" w:rsidR="008D7F27" w:rsidRPr="00BE1507" w:rsidRDefault="00BE1507" w:rsidP="00BE1507">
            <w:pPr>
              <w:kinsoku w:val="0"/>
              <w:overflowPunct w:val="0"/>
              <w:autoSpaceDE w:val="0"/>
              <w:autoSpaceDN w:val="0"/>
              <w:adjustRightInd w:val="0"/>
              <w:spacing w:after="0" w:line="240" w:lineRule="auto"/>
              <w:jc w:val="center"/>
              <w:rPr>
                <w:b/>
                <w:lang w:eastAsia="en-US"/>
              </w:rPr>
            </w:pPr>
            <w:r w:rsidRPr="00BE1507">
              <w:rPr>
                <w:b/>
                <w:lang w:eastAsia="en-US"/>
              </w:rPr>
              <w:t>Параметр</w:t>
            </w:r>
          </w:p>
        </w:tc>
        <w:tc>
          <w:tcPr>
            <w:tcW w:w="1313" w:type="dxa"/>
            <w:shd w:val="clear" w:color="auto" w:fill="D9D9D9" w:themeFill="background1" w:themeFillShade="D9"/>
            <w:vAlign w:val="center"/>
          </w:tcPr>
          <w:p w14:paraId="59287BC7" w14:textId="5213C496" w:rsidR="008D7F27" w:rsidRPr="00BE1507" w:rsidRDefault="0072357F" w:rsidP="00831526">
            <w:pPr>
              <w:kinsoku w:val="0"/>
              <w:overflowPunct w:val="0"/>
              <w:autoSpaceDE w:val="0"/>
              <w:autoSpaceDN w:val="0"/>
              <w:adjustRightInd w:val="0"/>
              <w:spacing w:after="0" w:line="248" w:lineRule="exact"/>
              <w:ind w:left="184"/>
              <w:jc w:val="center"/>
              <w:rPr>
                <w:b/>
                <w:bCs/>
                <w:spacing w:val="-2"/>
                <w:lang w:eastAsia="en-US"/>
              </w:rPr>
            </w:pPr>
            <w:r w:rsidRPr="00BE1507">
              <w:rPr>
                <w:b/>
                <w:bCs/>
                <w:spacing w:val="-2"/>
                <w:lang w:eastAsia="en-US"/>
              </w:rPr>
              <w:t>Афатиниб</w:t>
            </w:r>
          </w:p>
          <w:p w14:paraId="01215F55" w14:textId="77777777" w:rsidR="008D7F27" w:rsidRPr="00BE1507" w:rsidRDefault="008D7F27" w:rsidP="00831526">
            <w:pPr>
              <w:kinsoku w:val="0"/>
              <w:overflowPunct w:val="0"/>
              <w:autoSpaceDE w:val="0"/>
              <w:autoSpaceDN w:val="0"/>
              <w:adjustRightInd w:val="0"/>
              <w:spacing w:after="0" w:line="250" w:lineRule="exact"/>
              <w:ind w:left="184"/>
              <w:jc w:val="center"/>
              <w:rPr>
                <w:b/>
                <w:spacing w:val="-2"/>
                <w:lang w:eastAsia="en-US"/>
              </w:rPr>
            </w:pPr>
            <w:r w:rsidRPr="00BE1507">
              <w:rPr>
                <w:b/>
                <w:spacing w:val="-2"/>
                <w:lang w:eastAsia="en-US"/>
              </w:rPr>
              <w:t>(N=160)</w:t>
            </w:r>
          </w:p>
        </w:tc>
        <w:tc>
          <w:tcPr>
            <w:tcW w:w="1418" w:type="dxa"/>
            <w:shd w:val="clear" w:color="auto" w:fill="D9D9D9" w:themeFill="background1" w:themeFillShade="D9"/>
            <w:vAlign w:val="center"/>
          </w:tcPr>
          <w:p w14:paraId="7852F1C7" w14:textId="3B1D64B9" w:rsidR="008D7F27" w:rsidRPr="00BE1507" w:rsidRDefault="0072357F" w:rsidP="00831526">
            <w:pPr>
              <w:kinsoku w:val="0"/>
              <w:overflowPunct w:val="0"/>
              <w:autoSpaceDE w:val="0"/>
              <w:autoSpaceDN w:val="0"/>
              <w:adjustRightInd w:val="0"/>
              <w:spacing w:after="0" w:line="248" w:lineRule="exact"/>
              <w:ind w:left="184"/>
              <w:jc w:val="center"/>
              <w:rPr>
                <w:b/>
                <w:bCs/>
                <w:spacing w:val="-2"/>
                <w:lang w:eastAsia="en-US"/>
              </w:rPr>
            </w:pPr>
            <w:r w:rsidRPr="00BE1507">
              <w:rPr>
                <w:b/>
                <w:bCs/>
                <w:spacing w:val="-2"/>
                <w:lang w:eastAsia="en-US"/>
              </w:rPr>
              <w:t>Гефитиниб</w:t>
            </w:r>
          </w:p>
          <w:p w14:paraId="21125E73" w14:textId="77777777" w:rsidR="008D7F27" w:rsidRPr="00BE1507" w:rsidRDefault="008D7F27" w:rsidP="00831526">
            <w:pPr>
              <w:kinsoku w:val="0"/>
              <w:overflowPunct w:val="0"/>
              <w:autoSpaceDE w:val="0"/>
              <w:autoSpaceDN w:val="0"/>
              <w:adjustRightInd w:val="0"/>
              <w:spacing w:after="0" w:line="250" w:lineRule="exact"/>
              <w:ind w:left="184"/>
              <w:jc w:val="center"/>
              <w:rPr>
                <w:b/>
                <w:spacing w:val="-2"/>
                <w:lang w:eastAsia="en-US"/>
              </w:rPr>
            </w:pPr>
            <w:r w:rsidRPr="00BE1507">
              <w:rPr>
                <w:b/>
                <w:spacing w:val="-2"/>
                <w:lang w:eastAsia="en-US"/>
              </w:rPr>
              <w:t>(N=159)</w:t>
            </w:r>
          </w:p>
        </w:tc>
        <w:tc>
          <w:tcPr>
            <w:tcW w:w="3260" w:type="dxa"/>
            <w:shd w:val="clear" w:color="auto" w:fill="D9D9D9" w:themeFill="background1" w:themeFillShade="D9"/>
            <w:vAlign w:val="center"/>
          </w:tcPr>
          <w:p w14:paraId="58BE2A3B" w14:textId="4D47AF42" w:rsidR="008D7F27" w:rsidRPr="00BE1507" w:rsidRDefault="008D7F27" w:rsidP="00097DD0">
            <w:pPr>
              <w:kinsoku w:val="0"/>
              <w:overflowPunct w:val="0"/>
              <w:autoSpaceDE w:val="0"/>
              <w:autoSpaceDN w:val="0"/>
              <w:adjustRightInd w:val="0"/>
              <w:spacing w:after="0" w:line="240" w:lineRule="auto"/>
              <w:ind w:left="675" w:right="654"/>
              <w:jc w:val="center"/>
              <w:rPr>
                <w:b/>
                <w:bCs/>
                <w:spacing w:val="-2"/>
                <w:lang w:val="en-US" w:eastAsia="en-US"/>
              </w:rPr>
            </w:pPr>
            <w:r w:rsidRPr="00BE1507">
              <w:rPr>
                <w:b/>
                <w:bCs/>
                <w:lang w:val="en-US" w:eastAsia="en-US"/>
              </w:rPr>
              <w:t>Hazard</w:t>
            </w:r>
            <w:r w:rsidRPr="00BE1507">
              <w:rPr>
                <w:b/>
                <w:bCs/>
                <w:spacing w:val="-14"/>
                <w:lang w:val="en-US" w:eastAsia="en-US"/>
              </w:rPr>
              <w:t xml:space="preserve"> </w:t>
            </w:r>
            <w:r w:rsidRPr="00BE1507">
              <w:rPr>
                <w:b/>
                <w:bCs/>
                <w:lang w:val="en-US" w:eastAsia="en-US"/>
              </w:rPr>
              <w:t xml:space="preserve">Ratio/ Odds Ratio </w:t>
            </w:r>
            <w:r w:rsidRPr="00BE1507">
              <w:rPr>
                <w:b/>
                <w:bCs/>
                <w:spacing w:val="-2"/>
                <w:lang w:val="en-US" w:eastAsia="en-US"/>
              </w:rPr>
              <w:t>(95%</w:t>
            </w:r>
            <w:r w:rsidR="0072357F" w:rsidRPr="00BE1507">
              <w:rPr>
                <w:b/>
                <w:bCs/>
                <w:spacing w:val="-2"/>
                <w:lang w:val="en-US" w:eastAsia="en-US"/>
              </w:rPr>
              <w:t xml:space="preserve"> </w:t>
            </w:r>
            <w:r w:rsidR="0072357F" w:rsidRPr="00BE1507">
              <w:rPr>
                <w:b/>
                <w:bCs/>
                <w:spacing w:val="-2"/>
                <w:lang w:eastAsia="en-US"/>
              </w:rPr>
              <w:t>ДИ</w:t>
            </w:r>
            <w:r w:rsidRPr="00BE1507">
              <w:rPr>
                <w:b/>
                <w:bCs/>
                <w:spacing w:val="-2"/>
                <w:lang w:val="en-US" w:eastAsia="en-US"/>
              </w:rPr>
              <w:t>)</w:t>
            </w:r>
          </w:p>
          <w:p w14:paraId="12670C14" w14:textId="77777777" w:rsidR="008D7F27" w:rsidRPr="00BE1507" w:rsidRDefault="008D7F27" w:rsidP="00A0212C">
            <w:pPr>
              <w:kinsoku w:val="0"/>
              <w:overflowPunct w:val="0"/>
              <w:autoSpaceDE w:val="0"/>
              <w:autoSpaceDN w:val="0"/>
              <w:adjustRightInd w:val="0"/>
              <w:spacing w:after="0" w:line="235" w:lineRule="exact"/>
              <w:ind w:left="671" w:right="654"/>
              <w:jc w:val="center"/>
              <w:rPr>
                <w:b/>
                <w:bCs/>
                <w:spacing w:val="-2"/>
                <w:vertAlign w:val="superscript"/>
                <w:lang w:eastAsia="en-US"/>
              </w:rPr>
            </w:pPr>
            <w:r w:rsidRPr="00BE1507">
              <w:rPr>
                <w:b/>
                <w:bCs/>
                <w:spacing w:val="-2"/>
                <w:lang w:eastAsia="en-US"/>
              </w:rPr>
              <w:t>p-value</w:t>
            </w:r>
            <w:r w:rsidRPr="00BE1507">
              <w:rPr>
                <w:b/>
                <w:bCs/>
                <w:spacing w:val="-2"/>
                <w:vertAlign w:val="superscript"/>
                <w:lang w:eastAsia="en-US"/>
              </w:rPr>
              <w:t>2</w:t>
            </w:r>
          </w:p>
        </w:tc>
      </w:tr>
      <w:tr w:rsidR="008D7F27" w:rsidRPr="00BE1507" w14:paraId="6CBC1D34" w14:textId="77777777" w:rsidTr="00831526">
        <w:trPr>
          <w:trHeight w:val="255"/>
        </w:trPr>
        <w:tc>
          <w:tcPr>
            <w:tcW w:w="3365" w:type="dxa"/>
          </w:tcPr>
          <w:p w14:paraId="3E8926A5" w14:textId="5C9D5088" w:rsidR="008D7F27" w:rsidRPr="00BE1507" w:rsidRDefault="008D7F27" w:rsidP="008D7F27">
            <w:pPr>
              <w:kinsoku w:val="0"/>
              <w:overflowPunct w:val="0"/>
              <w:autoSpaceDE w:val="0"/>
              <w:autoSpaceDN w:val="0"/>
              <w:adjustRightInd w:val="0"/>
              <w:spacing w:after="0" w:line="233" w:lineRule="exact"/>
              <w:ind w:left="107"/>
              <w:jc w:val="left"/>
              <w:rPr>
                <w:bCs/>
                <w:lang w:eastAsia="en-US"/>
              </w:rPr>
            </w:pPr>
            <w:r w:rsidRPr="00BE1507">
              <w:rPr>
                <w:bCs/>
                <w:lang w:eastAsia="en-US"/>
              </w:rPr>
              <w:t xml:space="preserve">Медиана </w:t>
            </w:r>
            <w:r w:rsidRPr="00BE1507">
              <w:rPr>
                <w:bCs/>
              </w:rPr>
              <w:t>ВБП</w:t>
            </w:r>
            <w:r w:rsidRPr="00BE1507">
              <w:rPr>
                <w:bCs/>
                <w:lang w:eastAsia="en-US"/>
              </w:rPr>
              <w:t xml:space="preserve"> (месяцы), общая исследуемая популяция</w:t>
            </w:r>
          </w:p>
        </w:tc>
        <w:tc>
          <w:tcPr>
            <w:tcW w:w="1313" w:type="dxa"/>
            <w:vAlign w:val="center"/>
          </w:tcPr>
          <w:p w14:paraId="2E9C5F16" w14:textId="655136F4" w:rsidR="008D7F27" w:rsidRPr="00BE1507" w:rsidRDefault="008D7F27" w:rsidP="00831526">
            <w:pPr>
              <w:kinsoku w:val="0"/>
              <w:overflowPunct w:val="0"/>
              <w:autoSpaceDE w:val="0"/>
              <w:autoSpaceDN w:val="0"/>
              <w:adjustRightInd w:val="0"/>
              <w:spacing w:after="0" w:line="233" w:lineRule="exact"/>
              <w:ind w:left="468" w:right="392"/>
              <w:jc w:val="center"/>
              <w:rPr>
                <w:spacing w:val="-4"/>
                <w:lang w:eastAsia="en-US"/>
              </w:rPr>
            </w:pPr>
            <w:r w:rsidRPr="00BE1507">
              <w:rPr>
                <w:spacing w:val="-4"/>
                <w:lang w:eastAsia="en-US"/>
              </w:rPr>
              <w:t>11</w:t>
            </w:r>
            <w:r w:rsidR="00CC6010" w:rsidRPr="00BE1507">
              <w:rPr>
                <w:spacing w:val="-4"/>
                <w:lang w:eastAsia="en-US"/>
              </w:rPr>
              <w:t>,</w:t>
            </w:r>
            <w:r w:rsidRPr="00BE1507">
              <w:rPr>
                <w:spacing w:val="-4"/>
                <w:lang w:eastAsia="en-US"/>
              </w:rPr>
              <w:t>0</w:t>
            </w:r>
          </w:p>
        </w:tc>
        <w:tc>
          <w:tcPr>
            <w:tcW w:w="1418" w:type="dxa"/>
            <w:vAlign w:val="center"/>
          </w:tcPr>
          <w:p w14:paraId="3FF88BFC" w14:textId="77B61344" w:rsidR="008D7F27" w:rsidRPr="00BE1507" w:rsidRDefault="008D7F27" w:rsidP="00831526">
            <w:pPr>
              <w:kinsoku w:val="0"/>
              <w:overflowPunct w:val="0"/>
              <w:autoSpaceDE w:val="0"/>
              <w:autoSpaceDN w:val="0"/>
              <w:adjustRightInd w:val="0"/>
              <w:spacing w:after="0" w:line="233" w:lineRule="exact"/>
              <w:ind w:left="445" w:right="416"/>
              <w:jc w:val="center"/>
              <w:rPr>
                <w:spacing w:val="-4"/>
                <w:lang w:eastAsia="en-US"/>
              </w:rPr>
            </w:pPr>
            <w:r w:rsidRPr="00BE1507">
              <w:rPr>
                <w:spacing w:val="-4"/>
                <w:lang w:eastAsia="en-US"/>
              </w:rPr>
              <w:t>1</w:t>
            </w:r>
            <w:r w:rsidR="00BE7198" w:rsidRPr="00BE1507">
              <w:rPr>
                <w:spacing w:val="-4"/>
                <w:lang w:eastAsia="en-US"/>
              </w:rPr>
              <w:t>0,</w:t>
            </w:r>
            <w:r w:rsidRPr="00BE1507">
              <w:rPr>
                <w:spacing w:val="-4"/>
                <w:lang w:eastAsia="en-US"/>
              </w:rPr>
              <w:t>9</w:t>
            </w:r>
          </w:p>
        </w:tc>
        <w:tc>
          <w:tcPr>
            <w:tcW w:w="3260" w:type="dxa"/>
          </w:tcPr>
          <w:p w14:paraId="5F64621F" w14:textId="1F0E15BC" w:rsidR="008D7F27" w:rsidRPr="00BE1507" w:rsidRDefault="008D7F27" w:rsidP="008D7F27">
            <w:pPr>
              <w:kinsoku w:val="0"/>
              <w:overflowPunct w:val="0"/>
              <w:autoSpaceDE w:val="0"/>
              <w:autoSpaceDN w:val="0"/>
              <w:adjustRightInd w:val="0"/>
              <w:spacing w:after="0" w:line="233" w:lineRule="exact"/>
              <w:ind w:left="668" w:right="654"/>
              <w:jc w:val="center"/>
              <w:rPr>
                <w:lang w:eastAsia="en-US"/>
              </w:rPr>
            </w:pPr>
            <w:r w:rsidRPr="00BE1507">
              <w:rPr>
                <w:lang w:eastAsia="en-US"/>
              </w:rPr>
              <w:t xml:space="preserve">HR </w:t>
            </w:r>
            <w:r w:rsidR="00BE7198" w:rsidRPr="00BE1507">
              <w:rPr>
                <w:lang w:eastAsia="en-US"/>
              </w:rPr>
              <w:t>0,</w:t>
            </w:r>
            <w:r w:rsidRPr="00BE1507">
              <w:rPr>
                <w:lang w:eastAsia="en-US"/>
              </w:rPr>
              <w:t>73</w:t>
            </w:r>
          </w:p>
          <w:p w14:paraId="2B67CEF5" w14:textId="7FAF5AF0" w:rsidR="008D7F27" w:rsidRPr="00BE1507" w:rsidRDefault="008D7F27" w:rsidP="008D7F27">
            <w:pPr>
              <w:kinsoku w:val="0"/>
              <w:overflowPunct w:val="0"/>
              <w:autoSpaceDE w:val="0"/>
              <w:autoSpaceDN w:val="0"/>
              <w:adjustRightInd w:val="0"/>
              <w:spacing w:after="0" w:line="233" w:lineRule="exact"/>
              <w:ind w:left="668" w:right="654"/>
              <w:jc w:val="center"/>
              <w:rPr>
                <w:spacing w:val="-2"/>
                <w:lang w:eastAsia="en-US"/>
              </w:rPr>
            </w:pPr>
            <w:r w:rsidRPr="00BE1507">
              <w:rPr>
                <w:spacing w:val="-2"/>
                <w:lang w:eastAsia="en-US"/>
              </w:rPr>
              <w:t>(</w:t>
            </w:r>
            <w:r w:rsidR="00BE7198" w:rsidRPr="00BE1507">
              <w:rPr>
                <w:spacing w:val="-2"/>
                <w:lang w:eastAsia="en-US"/>
              </w:rPr>
              <w:t>0,</w:t>
            </w:r>
            <w:r w:rsidRPr="00BE1507">
              <w:rPr>
                <w:spacing w:val="-2"/>
                <w:lang w:eastAsia="en-US"/>
              </w:rPr>
              <w:t>57-</w:t>
            </w:r>
            <w:r w:rsidR="00BE7198" w:rsidRPr="00BE1507">
              <w:rPr>
                <w:spacing w:val="-2"/>
                <w:lang w:eastAsia="en-US"/>
              </w:rPr>
              <w:t>0,</w:t>
            </w:r>
            <w:r w:rsidRPr="00BE1507">
              <w:rPr>
                <w:spacing w:val="-2"/>
                <w:lang w:eastAsia="en-US"/>
              </w:rPr>
              <w:t>95)</w:t>
            </w:r>
          </w:p>
          <w:p w14:paraId="3D1F16D7" w14:textId="0540B130" w:rsidR="008D7F27" w:rsidRPr="00BE1507" w:rsidRDefault="00BE7198" w:rsidP="008D7F27">
            <w:pPr>
              <w:kinsoku w:val="0"/>
              <w:overflowPunct w:val="0"/>
              <w:autoSpaceDE w:val="0"/>
              <w:autoSpaceDN w:val="0"/>
              <w:adjustRightInd w:val="0"/>
              <w:spacing w:after="0" w:line="233" w:lineRule="exact"/>
              <w:ind w:left="668" w:right="654"/>
              <w:jc w:val="center"/>
              <w:rPr>
                <w:lang w:eastAsia="en-US"/>
              </w:rPr>
            </w:pPr>
            <w:r w:rsidRPr="00BE1507">
              <w:rPr>
                <w:spacing w:val="-2"/>
                <w:lang w:eastAsia="en-US"/>
              </w:rPr>
              <w:t>0,</w:t>
            </w:r>
            <w:r w:rsidR="008D7F27" w:rsidRPr="00BE1507">
              <w:rPr>
                <w:spacing w:val="-2"/>
                <w:lang w:eastAsia="en-US"/>
              </w:rPr>
              <w:t>0165</w:t>
            </w:r>
          </w:p>
        </w:tc>
      </w:tr>
      <w:tr w:rsidR="008D7F27" w:rsidRPr="00BE1507" w14:paraId="46EBEC9F" w14:textId="77777777" w:rsidTr="00BE1507">
        <w:trPr>
          <w:trHeight w:val="257"/>
        </w:trPr>
        <w:tc>
          <w:tcPr>
            <w:tcW w:w="3365" w:type="dxa"/>
          </w:tcPr>
          <w:p w14:paraId="62EA6E2C" w14:textId="66AEAF6B" w:rsidR="008D7F27" w:rsidRPr="00BE1507" w:rsidRDefault="008D7F27" w:rsidP="008D7F27">
            <w:pPr>
              <w:kinsoku w:val="0"/>
              <w:overflowPunct w:val="0"/>
              <w:autoSpaceDE w:val="0"/>
              <w:autoSpaceDN w:val="0"/>
              <w:adjustRightInd w:val="0"/>
              <w:spacing w:after="0" w:line="234" w:lineRule="exact"/>
              <w:ind w:left="107"/>
              <w:jc w:val="left"/>
              <w:rPr>
                <w:bCs/>
                <w:lang w:eastAsia="en-US"/>
              </w:rPr>
            </w:pPr>
            <w:r w:rsidRPr="00BE1507">
              <w:rPr>
                <w:bCs/>
                <w:lang w:eastAsia="en-US"/>
              </w:rPr>
              <w:t xml:space="preserve">18-месячная частота </w:t>
            </w:r>
            <w:r w:rsidRPr="00BE1507">
              <w:rPr>
                <w:bCs/>
              </w:rPr>
              <w:t xml:space="preserve">ВБП </w:t>
            </w:r>
          </w:p>
        </w:tc>
        <w:tc>
          <w:tcPr>
            <w:tcW w:w="1313" w:type="dxa"/>
            <w:vAlign w:val="center"/>
          </w:tcPr>
          <w:p w14:paraId="5691802D" w14:textId="77777777" w:rsidR="008D7F27" w:rsidRPr="00BE1507" w:rsidRDefault="008D7F27" w:rsidP="00831526">
            <w:pPr>
              <w:kinsoku w:val="0"/>
              <w:overflowPunct w:val="0"/>
              <w:autoSpaceDE w:val="0"/>
              <w:autoSpaceDN w:val="0"/>
              <w:adjustRightInd w:val="0"/>
              <w:spacing w:after="0" w:line="234" w:lineRule="exact"/>
              <w:ind w:left="468" w:right="392"/>
              <w:jc w:val="center"/>
              <w:rPr>
                <w:spacing w:val="-4"/>
                <w:lang w:eastAsia="en-US"/>
              </w:rPr>
            </w:pPr>
            <w:r w:rsidRPr="00BE1507">
              <w:rPr>
                <w:spacing w:val="-4"/>
                <w:lang w:eastAsia="en-US"/>
              </w:rPr>
              <w:t>27%</w:t>
            </w:r>
          </w:p>
        </w:tc>
        <w:tc>
          <w:tcPr>
            <w:tcW w:w="1418" w:type="dxa"/>
            <w:vAlign w:val="center"/>
          </w:tcPr>
          <w:p w14:paraId="26EF114C" w14:textId="77777777" w:rsidR="008D7F27" w:rsidRPr="00BE1507" w:rsidRDefault="008D7F27" w:rsidP="00831526">
            <w:pPr>
              <w:kinsoku w:val="0"/>
              <w:overflowPunct w:val="0"/>
              <w:autoSpaceDE w:val="0"/>
              <w:autoSpaceDN w:val="0"/>
              <w:adjustRightInd w:val="0"/>
              <w:spacing w:after="0" w:line="234" w:lineRule="exact"/>
              <w:ind w:left="445" w:right="416"/>
              <w:jc w:val="center"/>
              <w:rPr>
                <w:spacing w:val="-4"/>
                <w:lang w:eastAsia="en-US"/>
              </w:rPr>
            </w:pPr>
            <w:r w:rsidRPr="00BE1507">
              <w:rPr>
                <w:spacing w:val="-4"/>
                <w:lang w:eastAsia="en-US"/>
              </w:rPr>
              <w:t>15%</w:t>
            </w:r>
          </w:p>
        </w:tc>
        <w:tc>
          <w:tcPr>
            <w:tcW w:w="3260" w:type="dxa"/>
            <w:vAlign w:val="center"/>
          </w:tcPr>
          <w:p w14:paraId="3C774702" w14:textId="3767AECD" w:rsidR="008D7F27" w:rsidRPr="00BE1507" w:rsidRDefault="00BE1507" w:rsidP="00BE1507">
            <w:pPr>
              <w:kinsoku w:val="0"/>
              <w:overflowPunct w:val="0"/>
              <w:autoSpaceDE w:val="0"/>
              <w:autoSpaceDN w:val="0"/>
              <w:adjustRightInd w:val="0"/>
              <w:spacing w:after="0" w:line="240" w:lineRule="auto"/>
              <w:jc w:val="center"/>
              <w:rPr>
                <w:lang w:eastAsia="en-US"/>
              </w:rPr>
            </w:pPr>
            <w:r>
              <w:rPr>
                <w:lang w:eastAsia="en-US"/>
              </w:rPr>
              <w:t>-</w:t>
            </w:r>
          </w:p>
        </w:tc>
      </w:tr>
      <w:tr w:rsidR="008D7F27" w:rsidRPr="00BE1507" w14:paraId="2261D46C" w14:textId="77777777" w:rsidTr="00BE1507">
        <w:trPr>
          <w:trHeight w:val="256"/>
        </w:trPr>
        <w:tc>
          <w:tcPr>
            <w:tcW w:w="3365" w:type="dxa"/>
          </w:tcPr>
          <w:p w14:paraId="63E161E2" w14:textId="7BFF9AF4" w:rsidR="008D7F27" w:rsidRPr="00BE1507" w:rsidRDefault="008D7F27" w:rsidP="008D7F27">
            <w:pPr>
              <w:kinsoku w:val="0"/>
              <w:overflowPunct w:val="0"/>
              <w:autoSpaceDE w:val="0"/>
              <w:autoSpaceDN w:val="0"/>
              <w:adjustRightInd w:val="0"/>
              <w:spacing w:after="0" w:line="233" w:lineRule="exact"/>
              <w:ind w:left="107"/>
              <w:jc w:val="left"/>
              <w:rPr>
                <w:bCs/>
                <w:lang w:eastAsia="en-US"/>
              </w:rPr>
            </w:pPr>
            <w:r w:rsidRPr="00BE1507">
              <w:rPr>
                <w:bCs/>
                <w:lang w:eastAsia="en-US"/>
              </w:rPr>
              <w:t xml:space="preserve">24- месячная частота </w:t>
            </w:r>
            <w:r w:rsidRPr="00BE1507">
              <w:rPr>
                <w:bCs/>
              </w:rPr>
              <w:t>ВБП</w:t>
            </w:r>
          </w:p>
        </w:tc>
        <w:tc>
          <w:tcPr>
            <w:tcW w:w="1313" w:type="dxa"/>
            <w:vAlign w:val="center"/>
          </w:tcPr>
          <w:p w14:paraId="5874F7F0" w14:textId="77777777" w:rsidR="008D7F27" w:rsidRPr="00BE1507" w:rsidRDefault="008D7F27" w:rsidP="00831526">
            <w:pPr>
              <w:kinsoku w:val="0"/>
              <w:overflowPunct w:val="0"/>
              <w:autoSpaceDE w:val="0"/>
              <w:autoSpaceDN w:val="0"/>
              <w:adjustRightInd w:val="0"/>
              <w:spacing w:after="0" w:line="233" w:lineRule="exact"/>
              <w:ind w:left="468" w:right="392"/>
              <w:jc w:val="center"/>
              <w:rPr>
                <w:spacing w:val="-4"/>
                <w:lang w:eastAsia="en-US"/>
              </w:rPr>
            </w:pPr>
            <w:r w:rsidRPr="00BE1507">
              <w:rPr>
                <w:spacing w:val="-4"/>
                <w:lang w:eastAsia="en-US"/>
              </w:rPr>
              <w:t>18%</w:t>
            </w:r>
          </w:p>
        </w:tc>
        <w:tc>
          <w:tcPr>
            <w:tcW w:w="1418" w:type="dxa"/>
            <w:vAlign w:val="center"/>
          </w:tcPr>
          <w:p w14:paraId="1A588E0D" w14:textId="77777777" w:rsidR="008D7F27" w:rsidRPr="00BE1507" w:rsidRDefault="008D7F27" w:rsidP="00831526">
            <w:pPr>
              <w:kinsoku w:val="0"/>
              <w:overflowPunct w:val="0"/>
              <w:autoSpaceDE w:val="0"/>
              <w:autoSpaceDN w:val="0"/>
              <w:adjustRightInd w:val="0"/>
              <w:spacing w:after="0" w:line="233" w:lineRule="exact"/>
              <w:ind w:left="445" w:right="416"/>
              <w:jc w:val="center"/>
              <w:rPr>
                <w:spacing w:val="-6"/>
                <w:lang w:eastAsia="en-US"/>
              </w:rPr>
            </w:pPr>
            <w:r w:rsidRPr="00BE1507">
              <w:rPr>
                <w:spacing w:val="-6"/>
                <w:lang w:eastAsia="en-US"/>
              </w:rPr>
              <w:t>8%</w:t>
            </w:r>
          </w:p>
        </w:tc>
        <w:tc>
          <w:tcPr>
            <w:tcW w:w="3260" w:type="dxa"/>
            <w:vAlign w:val="center"/>
          </w:tcPr>
          <w:p w14:paraId="524E56B9" w14:textId="30C3FFA8" w:rsidR="008D7F27" w:rsidRPr="00BE1507" w:rsidRDefault="00BE1507" w:rsidP="00BE1507">
            <w:pPr>
              <w:kinsoku w:val="0"/>
              <w:overflowPunct w:val="0"/>
              <w:autoSpaceDE w:val="0"/>
              <w:autoSpaceDN w:val="0"/>
              <w:adjustRightInd w:val="0"/>
              <w:spacing w:after="0" w:line="240" w:lineRule="auto"/>
              <w:jc w:val="center"/>
              <w:rPr>
                <w:lang w:eastAsia="en-US"/>
              </w:rPr>
            </w:pPr>
            <w:r>
              <w:rPr>
                <w:lang w:eastAsia="en-US"/>
              </w:rPr>
              <w:t>-</w:t>
            </w:r>
          </w:p>
        </w:tc>
      </w:tr>
      <w:tr w:rsidR="008D7F27" w:rsidRPr="00BE1507" w14:paraId="63910FE7" w14:textId="77777777" w:rsidTr="00831526">
        <w:trPr>
          <w:trHeight w:val="255"/>
        </w:trPr>
        <w:tc>
          <w:tcPr>
            <w:tcW w:w="3365" w:type="dxa"/>
          </w:tcPr>
          <w:p w14:paraId="1E1EE537" w14:textId="73FE6032" w:rsidR="008D7F27" w:rsidRPr="00BE1507" w:rsidRDefault="008D7F27" w:rsidP="008D7F27">
            <w:pPr>
              <w:kinsoku w:val="0"/>
              <w:overflowPunct w:val="0"/>
              <w:autoSpaceDE w:val="0"/>
              <w:autoSpaceDN w:val="0"/>
              <w:adjustRightInd w:val="0"/>
              <w:spacing w:after="0" w:line="233" w:lineRule="exact"/>
              <w:ind w:left="107"/>
              <w:jc w:val="left"/>
              <w:rPr>
                <w:bCs/>
                <w:lang w:eastAsia="en-US"/>
              </w:rPr>
            </w:pPr>
            <w:r w:rsidRPr="00BE1507">
              <w:rPr>
                <w:bCs/>
                <w:lang w:eastAsia="en-US"/>
              </w:rPr>
              <w:t xml:space="preserve">Медиана </w:t>
            </w:r>
            <w:r w:rsidRPr="00BE1507">
              <w:rPr>
                <w:bCs/>
              </w:rPr>
              <w:t>ВБП</w:t>
            </w:r>
            <w:r w:rsidRPr="00BE1507">
              <w:rPr>
                <w:bCs/>
                <w:lang w:eastAsia="en-US"/>
              </w:rPr>
              <w:t xml:space="preserve"> (месяцы)</w:t>
            </w:r>
            <w:r w:rsidRPr="00BE1507">
              <w:rPr>
                <w:bCs/>
                <w:vertAlign w:val="superscript"/>
                <w:lang w:eastAsia="en-US"/>
              </w:rPr>
              <w:t>1</w:t>
            </w:r>
            <w:r w:rsidRPr="00BE1507">
              <w:rPr>
                <w:bCs/>
                <w:lang w:eastAsia="en-US"/>
              </w:rPr>
              <w:t>, общая исследуемая популяция</w:t>
            </w:r>
          </w:p>
        </w:tc>
        <w:tc>
          <w:tcPr>
            <w:tcW w:w="1313" w:type="dxa"/>
            <w:vAlign w:val="center"/>
          </w:tcPr>
          <w:p w14:paraId="224C2861" w14:textId="1DDA25A1" w:rsidR="008D7F27" w:rsidRPr="00BE1507" w:rsidRDefault="008D7F27" w:rsidP="00831526">
            <w:pPr>
              <w:kinsoku w:val="0"/>
              <w:overflowPunct w:val="0"/>
              <w:autoSpaceDE w:val="0"/>
              <w:autoSpaceDN w:val="0"/>
              <w:adjustRightInd w:val="0"/>
              <w:spacing w:after="0" w:line="233" w:lineRule="exact"/>
              <w:ind w:left="468" w:right="392"/>
              <w:jc w:val="center"/>
              <w:rPr>
                <w:spacing w:val="-4"/>
                <w:lang w:eastAsia="en-US"/>
              </w:rPr>
            </w:pPr>
            <w:r w:rsidRPr="00BE1507">
              <w:rPr>
                <w:spacing w:val="-4"/>
                <w:lang w:eastAsia="en-US"/>
              </w:rPr>
              <w:t>27</w:t>
            </w:r>
            <w:r w:rsidR="00CC6010" w:rsidRPr="00BE1507">
              <w:rPr>
                <w:spacing w:val="-4"/>
                <w:lang w:eastAsia="en-US"/>
              </w:rPr>
              <w:t>,</w:t>
            </w:r>
            <w:r w:rsidRPr="00BE1507">
              <w:rPr>
                <w:spacing w:val="-4"/>
                <w:lang w:eastAsia="en-US"/>
              </w:rPr>
              <w:t>9</w:t>
            </w:r>
          </w:p>
        </w:tc>
        <w:tc>
          <w:tcPr>
            <w:tcW w:w="1418" w:type="dxa"/>
            <w:vAlign w:val="center"/>
          </w:tcPr>
          <w:p w14:paraId="5EB5C9F5" w14:textId="54E244E3" w:rsidR="008D7F27" w:rsidRPr="00BE1507" w:rsidRDefault="008D7F27" w:rsidP="00831526">
            <w:pPr>
              <w:kinsoku w:val="0"/>
              <w:overflowPunct w:val="0"/>
              <w:autoSpaceDE w:val="0"/>
              <w:autoSpaceDN w:val="0"/>
              <w:adjustRightInd w:val="0"/>
              <w:spacing w:after="0" w:line="233" w:lineRule="exact"/>
              <w:ind w:left="445" w:right="416"/>
              <w:jc w:val="center"/>
              <w:rPr>
                <w:spacing w:val="-4"/>
                <w:lang w:eastAsia="en-US"/>
              </w:rPr>
            </w:pPr>
            <w:r w:rsidRPr="00BE1507">
              <w:rPr>
                <w:spacing w:val="-4"/>
                <w:lang w:eastAsia="en-US"/>
              </w:rPr>
              <w:t>24</w:t>
            </w:r>
            <w:r w:rsidR="00CC6010" w:rsidRPr="00BE1507">
              <w:rPr>
                <w:spacing w:val="-4"/>
                <w:lang w:eastAsia="en-US"/>
              </w:rPr>
              <w:t>,</w:t>
            </w:r>
            <w:r w:rsidRPr="00BE1507">
              <w:rPr>
                <w:spacing w:val="-4"/>
                <w:lang w:eastAsia="en-US"/>
              </w:rPr>
              <w:t>5</w:t>
            </w:r>
          </w:p>
        </w:tc>
        <w:tc>
          <w:tcPr>
            <w:tcW w:w="3260" w:type="dxa"/>
          </w:tcPr>
          <w:p w14:paraId="69C72B3C" w14:textId="0779A989" w:rsidR="008D7F27" w:rsidRPr="00BE1507" w:rsidRDefault="008D7F27" w:rsidP="008D7F27">
            <w:pPr>
              <w:kinsoku w:val="0"/>
              <w:overflowPunct w:val="0"/>
              <w:autoSpaceDE w:val="0"/>
              <w:autoSpaceDN w:val="0"/>
              <w:adjustRightInd w:val="0"/>
              <w:spacing w:after="0" w:line="233" w:lineRule="exact"/>
              <w:ind w:left="668" w:right="654"/>
              <w:jc w:val="center"/>
              <w:rPr>
                <w:lang w:eastAsia="en-US"/>
              </w:rPr>
            </w:pPr>
            <w:r w:rsidRPr="00BE1507">
              <w:rPr>
                <w:lang w:eastAsia="en-US"/>
              </w:rPr>
              <w:t xml:space="preserve">HR </w:t>
            </w:r>
            <w:r w:rsidR="00BE7198" w:rsidRPr="00BE1507">
              <w:rPr>
                <w:lang w:eastAsia="en-US"/>
              </w:rPr>
              <w:t>0,</w:t>
            </w:r>
            <w:r w:rsidRPr="00BE1507">
              <w:rPr>
                <w:lang w:eastAsia="en-US"/>
              </w:rPr>
              <w:t>86</w:t>
            </w:r>
          </w:p>
          <w:p w14:paraId="61A08822" w14:textId="2CC23C39" w:rsidR="008D7F27" w:rsidRPr="00BE1507" w:rsidRDefault="008D7F27" w:rsidP="008D7F27">
            <w:pPr>
              <w:kinsoku w:val="0"/>
              <w:overflowPunct w:val="0"/>
              <w:autoSpaceDE w:val="0"/>
              <w:autoSpaceDN w:val="0"/>
              <w:adjustRightInd w:val="0"/>
              <w:spacing w:after="0" w:line="233" w:lineRule="exact"/>
              <w:ind w:left="668" w:right="654"/>
              <w:jc w:val="center"/>
              <w:rPr>
                <w:lang w:eastAsia="en-US"/>
              </w:rPr>
            </w:pPr>
            <w:r w:rsidRPr="00BE1507">
              <w:rPr>
                <w:lang w:eastAsia="en-US"/>
              </w:rPr>
              <w:t>(</w:t>
            </w:r>
            <w:r w:rsidR="00BE7198" w:rsidRPr="00BE1507">
              <w:rPr>
                <w:lang w:eastAsia="en-US"/>
              </w:rPr>
              <w:t>0,</w:t>
            </w:r>
            <w:r w:rsidRPr="00BE1507">
              <w:rPr>
                <w:lang w:eastAsia="en-US"/>
              </w:rPr>
              <w:t>66, 1</w:t>
            </w:r>
            <w:r w:rsidR="00CC6010" w:rsidRPr="00BE1507">
              <w:rPr>
                <w:lang w:eastAsia="en-US"/>
              </w:rPr>
              <w:t>,</w:t>
            </w:r>
            <w:r w:rsidRPr="00BE1507">
              <w:rPr>
                <w:lang w:eastAsia="en-US"/>
              </w:rPr>
              <w:t>12)</w:t>
            </w:r>
          </w:p>
          <w:p w14:paraId="7F11A919" w14:textId="328D25FB" w:rsidR="008D7F27" w:rsidRPr="00BE1507" w:rsidRDefault="00BE7198" w:rsidP="008D7F27">
            <w:pPr>
              <w:kinsoku w:val="0"/>
              <w:overflowPunct w:val="0"/>
              <w:autoSpaceDE w:val="0"/>
              <w:autoSpaceDN w:val="0"/>
              <w:adjustRightInd w:val="0"/>
              <w:spacing w:after="0" w:line="233" w:lineRule="exact"/>
              <w:ind w:left="668" w:right="654"/>
              <w:jc w:val="center"/>
              <w:rPr>
                <w:lang w:eastAsia="en-US"/>
              </w:rPr>
            </w:pPr>
            <w:r w:rsidRPr="00BE1507">
              <w:rPr>
                <w:spacing w:val="-2"/>
                <w:lang w:eastAsia="en-US"/>
              </w:rPr>
              <w:t>0,</w:t>
            </w:r>
            <w:r w:rsidR="008D7F27" w:rsidRPr="00BE1507">
              <w:rPr>
                <w:spacing w:val="-2"/>
                <w:lang w:eastAsia="en-US"/>
              </w:rPr>
              <w:t>2580</w:t>
            </w:r>
          </w:p>
        </w:tc>
      </w:tr>
      <w:tr w:rsidR="00BE1507" w:rsidRPr="00BE1507" w14:paraId="7D887254" w14:textId="77777777" w:rsidTr="00BE1507">
        <w:trPr>
          <w:trHeight w:val="258"/>
        </w:trPr>
        <w:tc>
          <w:tcPr>
            <w:tcW w:w="3365" w:type="dxa"/>
          </w:tcPr>
          <w:p w14:paraId="29914CB1" w14:textId="0DB07C17" w:rsidR="00BE1507" w:rsidRPr="00BE1507" w:rsidRDefault="00BE1507" w:rsidP="00BE1507">
            <w:pPr>
              <w:kinsoku w:val="0"/>
              <w:overflowPunct w:val="0"/>
              <w:autoSpaceDE w:val="0"/>
              <w:autoSpaceDN w:val="0"/>
              <w:adjustRightInd w:val="0"/>
              <w:spacing w:after="0" w:line="236" w:lineRule="exact"/>
              <w:ind w:left="107"/>
              <w:jc w:val="left"/>
              <w:rPr>
                <w:bCs/>
                <w:lang w:eastAsia="en-US"/>
              </w:rPr>
            </w:pPr>
            <w:r w:rsidRPr="00BE1507">
              <w:rPr>
                <w:bCs/>
                <w:lang w:eastAsia="en-US"/>
              </w:rPr>
              <w:t>Живые в течение 18 месяцев</w:t>
            </w:r>
          </w:p>
        </w:tc>
        <w:tc>
          <w:tcPr>
            <w:tcW w:w="1313" w:type="dxa"/>
            <w:vAlign w:val="center"/>
          </w:tcPr>
          <w:p w14:paraId="4637DC5F" w14:textId="77777777" w:rsidR="00BE1507" w:rsidRPr="00BE1507" w:rsidRDefault="00BE1507" w:rsidP="00BE1507">
            <w:pPr>
              <w:kinsoku w:val="0"/>
              <w:overflowPunct w:val="0"/>
              <w:autoSpaceDE w:val="0"/>
              <w:autoSpaceDN w:val="0"/>
              <w:adjustRightInd w:val="0"/>
              <w:spacing w:after="0" w:line="236" w:lineRule="exact"/>
              <w:ind w:left="468" w:right="392"/>
              <w:jc w:val="center"/>
              <w:rPr>
                <w:spacing w:val="-4"/>
                <w:lang w:eastAsia="en-US"/>
              </w:rPr>
            </w:pPr>
            <w:r w:rsidRPr="00BE1507">
              <w:rPr>
                <w:spacing w:val="-4"/>
                <w:lang w:eastAsia="en-US"/>
              </w:rPr>
              <w:t>71%</w:t>
            </w:r>
          </w:p>
        </w:tc>
        <w:tc>
          <w:tcPr>
            <w:tcW w:w="1418" w:type="dxa"/>
            <w:vAlign w:val="center"/>
          </w:tcPr>
          <w:p w14:paraId="680DF995" w14:textId="77777777" w:rsidR="00BE1507" w:rsidRPr="00BE1507" w:rsidRDefault="00BE1507" w:rsidP="00BE1507">
            <w:pPr>
              <w:kinsoku w:val="0"/>
              <w:overflowPunct w:val="0"/>
              <w:autoSpaceDE w:val="0"/>
              <w:autoSpaceDN w:val="0"/>
              <w:adjustRightInd w:val="0"/>
              <w:spacing w:after="0" w:line="236" w:lineRule="exact"/>
              <w:ind w:left="445" w:right="416"/>
              <w:jc w:val="center"/>
              <w:rPr>
                <w:spacing w:val="-4"/>
                <w:lang w:eastAsia="en-US"/>
              </w:rPr>
            </w:pPr>
            <w:r w:rsidRPr="00BE1507">
              <w:rPr>
                <w:spacing w:val="-4"/>
                <w:lang w:eastAsia="en-US"/>
              </w:rPr>
              <w:t>67%</w:t>
            </w:r>
          </w:p>
        </w:tc>
        <w:tc>
          <w:tcPr>
            <w:tcW w:w="3260" w:type="dxa"/>
            <w:vAlign w:val="center"/>
          </w:tcPr>
          <w:p w14:paraId="7B2CB77F" w14:textId="68824AF8" w:rsidR="00BE1507" w:rsidRPr="00BE1507" w:rsidRDefault="00BE1507" w:rsidP="00BE1507">
            <w:pPr>
              <w:kinsoku w:val="0"/>
              <w:overflowPunct w:val="0"/>
              <w:autoSpaceDE w:val="0"/>
              <w:autoSpaceDN w:val="0"/>
              <w:adjustRightInd w:val="0"/>
              <w:spacing w:after="0" w:line="240" w:lineRule="auto"/>
              <w:jc w:val="center"/>
              <w:rPr>
                <w:lang w:eastAsia="en-US"/>
              </w:rPr>
            </w:pPr>
            <w:r>
              <w:rPr>
                <w:lang w:eastAsia="en-US"/>
              </w:rPr>
              <w:t>-</w:t>
            </w:r>
          </w:p>
        </w:tc>
      </w:tr>
      <w:tr w:rsidR="00BE1507" w:rsidRPr="00BE1507" w14:paraId="7038D6E0" w14:textId="77777777" w:rsidTr="00BE1507">
        <w:trPr>
          <w:trHeight w:val="254"/>
        </w:trPr>
        <w:tc>
          <w:tcPr>
            <w:tcW w:w="3365" w:type="dxa"/>
          </w:tcPr>
          <w:p w14:paraId="7696EFA2" w14:textId="64582944" w:rsidR="00BE1507" w:rsidRPr="00BE1507" w:rsidRDefault="00BE1507" w:rsidP="00BE1507">
            <w:pPr>
              <w:kinsoku w:val="0"/>
              <w:overflowPunct w:val="0"/>
              <w:autoSpaceDE w:val="0"/>
              <w:autoSpaceDN w:val="0"/>
              <w:adjustRightInd w:val="0"/>
              <w:spacing w:after="0" w:line="232" w:lineRule="exact"/>
              <w:ind w:left="107"/>
              <w:jc w:val="left"/>
              <w:rPr>
                <w:bCs/>
                <w:lang w:eastAsia="en-US"/>
              </w:rPr>
            </w:pPr>
            <w:r w:rsidRPr="00BE1507">
              <w:rPr>
                <w:bCs/>
                <w:lang w:eastAsia="en-US"/>
              </w:rPr>
              <w:t>Живые в течение 24 месяцев</w:t>
            </w:r>
          </w:p>
        </w:tc>
        <w:tc>
          <w:tcPr>
            <w:tcW w:w="1313" w:type="dxa"/>
            <w:vAlign w:val="center"/>
          </w:tcPr>
          <w:p w14:paraId="17740214" w14:textId="77777777" w:rsidR="00BE1507" w:rsidRPr="00BE1507" w:rsidRDefault="00BE1507" w:rsidP="00BE1507">
            <w:pPr>
              <w:kinsoku w:val="0"/>
              <w:overflowPunct w:val="0"/>
              <w:autoSpaceDE w:val="0"/>
              <w:autoSpaceDN w:val="0"/>
              <w:adjustRightInd w:val="0"/>
              <w:spacing w:after="0" w:line="232" w:lineRule="exact"/>
              <w:ind w:left="468" w:right="392"/>
              <w:jc w:val="center"/>
              <w:rPr>
                <w:spacing w:val="-4"/>
                <w:lang w:eastAsia="en-US"/>
              </w:rPr>
            </w:pPr>
            <w:r w:rsidRPr="00BE1507">
              <w:rPr>
                <w:spacing w:val="-4"/>
                <w:lang w:eastAsia="en-US"/>
              </w:rPr>
              <w:t>61%</w:t>
            </w:r>
          </w:p>
        </w:tc>
        <w:tc>
          <w:tcPr>
            <w:tcW w:w="1418" w:type="dxa"/>
            <w:vAlign w:val="center"/>
          </w:tcPr>
          <w:p w14:paraId="58808637" w14:textId="77777777" w:rsidR="00BE1507" w:rsidRPr="00BE1507" w:rsidRDefault="00BE1507" w:rsidP="00BE1507">
            <w:pPr>
              <w:kinsoku w:val="0"/>
              <w:overflowPunct w:val="0"/>
              <w:autoSpaceDE w:val="0"/>
              <w:autoSpaceDN w:val="0"/>
              <w:adjustRightInd w:val="0"/>
              <w:spacing w:after="0" w:line="232" w:lineRule="exact"/>
              <w:ind w:left="445" w:right="416"/>
              <w:jc w:val="center"/>
              <w:rPr>
                <w:spacing w:val="-4"/>
                <w:lang w:eastAsia="en-US"/>
              </w:rPr>
            </w:pPr>
            <w:r w:rsidRPr="00BE1507">
              <w:rPr>
                <w:spacing w:val="-4"/>
                <w:lang w:eastAsia="en-US"/>
              </w:rPr>
              <w:t>51%</w:t>
            </w:r>
          </w:p>
        </w:tc>
        <w:tc>
          <w:tcPr>
            <w:tcW w:w="3260" w:type="dxa"/>
            <w:vAlign w:val="center"/>
          </w:tcPr>
          <w:p w14:paraId="55A9DAB9" w14:textId="6982F298" w:rsidR="00BE1507" w:rsidRPr="00BE1507" w:rsidRDefault="00BE1507" w:rsidP="00BE1507">
            <w:pPr>
              <w:kinsoku w:val="0"/>
              <w:overflowPunct w:val="0"/>
              <w:autoSpaceDE w:val="0"/>
              <w:autoSpaceDN w:val="0"/>
              <w:adjustRightInd w:val="0"/>
              <w:spacing w:after="0" w:line="240" w:lineRule="auto"/>
              <w:jc w:val="center"/>
              <w:rPr>
                <w:lang w:eastAsia="en-US"/>
              </w:rPr>
            </w:pPr>
            <w:r>
              <w:rPr>
                <w:lang w:eastAsia="en-US"/>
              </w:rPr>
              <w:t>-</w:t>
            </w:r>
          </w:p>
        </w:tc>
      </w:tr>
      <w:tr w:rsidR="008D7F27" w:rsidRPr="00BE1507" w14:paraId="3C4038FB" w14:textId="77777777" w:rsidTr="00831526">
        <w:trPr>
          <w:trHeight w:val="451"/>
        </w:trPr>
        <w:tc>
          <w:tcPr>
            <w:tcW w:w="3365" w:type="dxa"/>
          </w:tcPr>
          <w:p w14:paraId="4F985040" w14:textId="03227C77" w:rsidR="008D7F27" w:rsidRPr="00BE1507" w:rsidRDefault="008D7F27" w:rsidP="008D7F27">
            <w:pPr>
              <w:kinsoku w:val="0"/>
              <w:overflowPunct w:val="0"/>
              <w:autoSpaceDE w:val="0"/>
              <w:autoSpaceDN w:val="0"/>
              <w:adjustRightInd w:val="0"/>
              <w:spacing w:after="0" w:line="240" w:lineRule="auto"/>
              <w:ind w:left="107" w:right="142"/>
              <w:jc w:val="left"/>
              <w:rPr>
                <w:bCs/>
                <w:spacing w:val="-2"/>
                <w:vertAlign w:val="superscript"/>
                <w:lang w:eastAsia="en-US"/>
              </w:rPr>
            </w:pPr>
            <w:r w:rsidRPr="00BE1507">
              <w:rPr>
                <w:bCs/>
                <w:lang w:eastAsia="en-US"/>
              </w:rPr>
              <w:t xml:space="preserve">Частота объективного ответа </w:t>
            </w:r>
            <w:r w:rsidRPr="00BE1507">
              <w:rPr>
                <w:bCs/>
                <w:spacing w:val="-2"/>
                <w:lang w:eastAsia="en-US"/>
              </w:rPr>
              <w:t>(</w:t>
            </w:r>
            <w:r w:rsidRPr="00BE1507">
              <w:rPr>
                <w:bCs/>
                <w:spacing w:val="-2"/>
                <w:lang w:val="en-US" w:eastAsia="en-US"/>
              </w:rPr>
              <w:t>CR</w:t>
            </w:r>
            <w:r w:rsidRPr="00BE1507">
              <w:rPr>
                <w:bCs/>
                <w:spacing w:val="-2"/>
                <w:lang w:eastAsia="en-US"/>
              </w:rPr>
              <w:t>+</w:t>
            </w:r>
            <w:r w:rsidRPr="00BE1507">
              <w:rPr>
                <w:bCs/>
                <w:spacing w:val="-2"/>
                <w:lang w:val="en-US" w:eastAsia="en-US"/>
              </w:rPr>
              <w:t>PR</w:t>
            </w:r>
            <w:r w:rsidRPr="00BE1507">
              <w:rPr>
                <w:bCs/>
                <w:spacing w:val="-2"/>
                <w:lang w:eastAsia="en-US"/>
              </w:rPr>
              <w:t>)</w:t>
            </w:r>
            <w:r w:rsidRPr="00BE1507">
              <w:rPr>
                <w:bCs/>
                <w:spacing w:val="-2"/>
                <w:vertAlign w:val="superscript"/>
                <w:lang w:eastAsia="en-US"/>
              </w:rPr>
              <w:t>3</w:t>
            </w:r>
          </w:p>
        </w:tc>
        <w:tc>
          <w:tcPr>
            <w:tcW w:w="1313" w:type="dxa"/>
            <w:vAlign w:val="center"/>
          </w:tcPr>
          <w:p w14:paraId="214B9147" w14:textId="77777777" w:rsidR="008D7F27" w:rsidRPr="00BE1507" w:rsidRDefault="008D7F27" w:rsidP="00831526">
            <w:pPr>
              <w:kinsoku w:val="0"/>
              <w:overflowPunct w:val="0"/>
              <w:autoSpaceDE w:val="0"/>
              <w:autoSpaceDN w:val="0"/>
              <w:adjustRightInd w:val="0"/>
              <w:spacing w:after="0" w:line="247" w:lineRule="exact"/>
              <w:ind w:left="468" w:right="392"/>
              <w:jc w:val="center"/>
              <w:rPr>
                <w:spacing w:val="-4"/>
                <w:lang w:eastAsia="en-US"/>
              </w:rPr>
            </w:pPr>
            <w:r w:rsidRPr="00BE1507">
              <w:rPr>
                <w:spacing w:val="-4"/>
                <w:lang w:eastAsia="en-US"/>
              </w:rPr>
              <w:t>70%</w:t>
            </w:r>
          </w:p>
        </w:tc>
        <w:tc>
          <w:tcPr>
            <w:tcW w:w="1418" w:type="dxa"/>
            <w:vAlign w:val="center"/>
          </w:tcPr>
          <w:p w14:paraId="6B110517" w14:textId="77777777" w:rsidR="008D7F27" w:rsidRPr="00BE1507" w:rsidRDefault="008D7F27" w:rsidP="00831526">
            <w:pPr>
              <w:kinsoku w:val="0"/>
              <w:overflowPunct w:val="0"/>
              <w:autoSpaceDE w:val="0"/>
              <w:autoSpaceDN w:val="0"/>
              <w:adjustRightInd w:val="0"/>
              <w:spacing w:after="0" w:line="247" w:lineRule="exact"/>
              <w:ind w:left="445" w:right="416"/>
              <w:jc w:val="center"/>
              <w:rPr>
                <w:spacing w:val="-4"/>
                <w:lang w:eastAsia="en-US"/>
              </w:rPr>
            </w:pPr>
            <w:r w:rsidRPr="00BE1507">
              <w:rPr>
                <w:spacing w:val="-4"/>
                <w:lang w:eastAsia="en-US"/>
              </w:rPr>
              <w:t>56%</w:t>
            </w:r>
          </w:p>
        </w:tc>
        <w:tc>
          <w:tcPr>
            <w:tcW w:w="3260" w:type="dxa"/>
          </w:tcPr>
          <w:p w14:paraId="06FD3B52" w14:textId="6BF6EEC4" w:rsidR="008D7F27" w:rsidRPr="00BE1507" w:rsidRDefault="008D7F27" w:rsidP="008D7F27">
            <w:pPr>
              <w:kinsoku w:val="0"/>
              <w:overflowPunct w:val="0"/>
              <w:autoSpaceDE w:val="0"/>
              <w:autoSpaceDN w:val="0"/>
              <w:adjustRightInd w:val="0"/>
              <w:spacing w:after="0" w:line="247" w:lineRule="exact"/>
              <w:ind w:left="668" w:right="654"/>
              <w:jc w:val="center"/>
              <w:rPr>
                <w:lang w:eastAsia="en-US"/>
              </w:rPr>
            </w:pPr>
            <w:r w:rsidRPr="00BE1507">
              <w:rPr>
                <w:lang w:eastAsia="en-US"/>
              </w:rPr>
              <w:t>OR 1</w:t>
            </w:r>
            <w:r w:rsidR="00CC6010" w:rsidRPr="00BE1507">
              <w:rPr>
                <w:lang w:eastAsia="en-US"/>
              </w:rPr>
              <w:t>,</w:t>
            </w:r>
            <w:r w:rsidRPr="00BE1507">
              <w:rPr>
                <w:lang w:eastAsia="en-US"/>
              </w:rPr>
              <w:t>87</w:t>
            </w:r>
          </w:p>
          <w:p w14:paraId="3BD964EC" w14:textId="633861BE" w:rsidR="008D7F27" w:rsidRPr="00BE1507" w:rsidRDefault="008D7F27" w:rsidP="008D7F27">
            <w:pPr>
              <w:kinsoku w:val="0"/>
              <w:overflowPunct w:val="0"/>
              <w:autoSpaceDE w:val="0"/>
              <w:autoSpaceDN w:val="0"/>
              <w:adjustRightInd w:val="0"/>
              <w:spacing w:before="1" w:after="0" w:line="252" w:lineRule="exact"/>
              <w:ind w:left="672" w:right="654"/>
              <w:jc w:val="center"/>
              <w:rPr>
                <w:lang w:eastAsia="en-US"/>
              </w:rPr>
            </w:pPr>
            <w:r w:rsidRPr="00BE1507">
              <w:rPr>
                <w:lang w:eastAsia="en-US"/>
              </w:rPr>
              <w:t>(1</w:t>
            </w:r>
            <w:r w:rsidR="00CC6010" w:rsidRPr="00BE1507">
              <w:rPr>
                <w:lang w:eastAsia="en-US"/>
              </w:rPr>
              <w:t>,</w:t>
            </w:r>
            <w:r w:rsidRPr="00BE1507">
              <w:rPr>
                <w:lang w:eastAsia="en-US"/>
              </w:rPr>
              <w:t>12, 2</w:t>
            </w:r>
            <w:r w:rsidR="00CC6010" w:rsidRPr="00BE1507">
              <w:rPr>
                <w:lang w:eastAsia="en-US"/>
              </w:rPr>
              <w:t>,</w:t>
            </w:r>
            <w:r w:rsidRPr="00BE1507">
              <w:rPr>
                <w:lang w:eastAsia="en-US"/>
              </w:rPr>
              <w:t>99)</w:t>
            </w:r>
          </w:p>
          <w:p w14:paraId="1E018B0D" w14:textId="050AA60C" w:rsidR="008D7F27" w:rsidRPr="00BE1507" w:rsidRDefault="00BE7198" w:rsidP="008D7F27">
            <w:pPr>
              <w:kinsoku w:val="0"/>
              <w:overflowPunct w:val="0"/>
              <w:autoSpaceDE w:val="0"/>
              <w:autoSpaceDN w:val="0"/>
              <w:adjustRightInd w:val="0"/>
              <w:spacing w:after="0" w:line="238" w:lineRule="exact"/>
              <w:ind w:left="673" w:right="654"/>
              <w:jc w:val="center"/>
              <w:rPr>
                <w:spacing w:val="-2"/>
                <w:lang w:eastAsia="en-US"/>
              </w:rPr>
            </w:pPr>
            <w:r w:rsidRPr="00BE1507">
              <w:rPr>
                <w:spacing w:val="-2"/>
                <w:lang w:eastAsia="en-US"/>
              </w:rPr>
              <w:t>0,</w:t>
            </w:r>
            <w:r w:rsidR="008D7F27" w:rsidRPr="00BE1507">
              <w:rPr>
                <w:spacing w:val="-2"/>
                <w:lang w:eastAsia="en-US"/>
              </w:rPr>
              <w:t>0083</w:t>
            </w:r>
          </w:p>
        </w:tc>
      </w:tr>
      <w:tr w:rsidR="009D7E57" w:rsidRPr="00BE1507" w14:paraId="35408830" w14:textId="77777777" w:rsidTr="00831526">
        <w:trPr>
          <w:trHeight w:val="767"/>
        </w:trPr>
        <w:tc>
          <w:tcPr>
            <w:tcW w:w="9356" w:type="dxa"/>
            <w:gridSpan w:val="4"/>
          </w:tcPr>
          <w:p w14:paraId="3D881016" w14:textId="77777777" w:rsidR="009D7E57" w:rsidRPr="00BE1507" w:rsidRDefault="009D7E57" w:rsidP="009D7E57">
            <w:pPr>
              <w:kinsoku w:val="0"/>
              <w:overflowPunct w:val="0"/>
              <w:autoSpaceDE w:val="0"/>
              <w:autoSpaceDN w:val="0"/>
              <w:adjustRightInd w:val="0"/>
              <w:spacing w:after="0" w:line="247" w:lineRule="exact"/>
              <w:ind w:right="654"/>
              <w:rPr>
                <w:b/>
                <w:bCs/>
                <w:sz w:val="20"/>
                <w:szCs w:val="20"/>
                <w:lang w:eastAsia="en-US"/>
              </w:rPr>
            </w:pPr>
            <w:r w:rsidRPr="00BE1507">
              <w:rPr>
                <w:b/>
                <w:bCs/>
                <w:sz w:val="20"/>
                <w:szCs w:val="20"/>
                <w:lang w:eastAsia="en-US"/>
              </w:rPr>
              <w:t>Примечание:</w:t>
            </w:r>
          </w:p>
          <w:p w14:paraId="72B1AD2A" w14:textId="77777777" w:rsidR="009D7E57" w:rsidRPr="00BE1507" w:rsidRDefault="009D7E57" w:rsidP="009D7E57">
            <w:pPr>
              <w:spacing w:after="0" w:line="240" w:lineRule="auto"/>
              <w:rPr>
                <w:bCs/>
                <w:sz w:val="20"/>
                <w:szCs w:val="20"/>
              </w:rPr>
            </w:pPr>
            <w:r w:rsidRPr="00BE1507">
              <w:rPr>
                <w:bCs/>
                <w:sz w:val="20"/>
                <w:szCs w:val="20"/>
              </w:rPr>
              <w:t>1 Результаты ОВ основаны на первичном анализе ОВ по состоянию на апрель 2016 г. при частоте событий 109 (68,1%) и 117 (73,6%) в группах афатиниба и гефитиниба соответственно.</w:t>
            </w:r>
          </w:p>
          <w:p w14:paraId="254D085D" w14:textId="77777777" w:rsidR="009D7E57" w:rsidRPr="00BE1507" w:rsidRDefault="009D7E57" w:rsidP="009D7E57">
            <w:pPr>
              <w:spacing w:after="0" w:line="240" w:lineRule="auto"/>
              <w:rPr>
                <w:bCs/>
                <w:sz w:val="20"/>
                <w:szCs w:val="20"/>
              </w:rPr>
            </w:pPr>
            <w:r w:rsidRPr="00BE1507">
              <w:rPr>
                <w:bCs/>
                <w:sz w:val="20"/>
                <w:szCs w:val="20"/>
              </w:rPr>
              <w:t>2 p-значение для ВБП/ОВ на основе стратифицированного логарифмического рангового теста; p-значение для частоты объективных ответов на основе стратифицированной логистической регрессии</w:t>
            </w:r>
          </w:p>
          <w:p w14:paraId="223A64FA" w14:textId="3F3845D3" w:rsidR="009D7E57" w:rsidRPr="00BE1507" w:rsidRDefault="009D7E57" w:rsidP="00831526">
            <w:pPr>
              <w:spacing w:after="0" w:line="240" w:lineRule="auto"/>
              <w:rPr>
                <w:bCs/>
              </w:rPr>
            </w:pPr>
            <w:r w:rsidRPr="00BE1507">
              <w:rPr>
                <w:bCs/>
                <w:sz w:val="20"/>
                <w:szCs w:val="20"/>
              </w:rPr>
              <w:t>3 CR = полный ответ; PR = частичный ответ</w:t>
            </w:r>
          </w:p>
        </w:tc>
      </w:tr>
    </w:tbl>
    <w:p w14:paraId="57AE8675" w14:textId="609732F7" w:rsidR="008D7F27" w:rsidRDefault="008D7F27" w:rsidP="00A34259">
      <w:pPr>
        <w:spacing w:after="0" w:line="240" w:lineRule="auto"/>
        <w:rPr>
          <w:bCs/>
        </w:rPr>
      </w:pPr>
    </w:p>
    <w:p w14:paraId="1687DA85" w14:textId="52D78921" w:rsidR="006402BB" w:rsidRPr="00511529" w:rsidRDefault="006402BB" w:rsidP="006402BB">
      <w:pPr>
        <w:spacing w:after="0" w:line="240" w:lineRule="auto"/>
        <w:rPr>
          <w:bCs/>
        </w:rPr>
      </w:pPr>
      <w:r w:rsidRPr="006402BB">
        <w:rPr>
          <w:bCs/>
        </w:rPr>
        <w:t>Отношение рисков ВБП для пациентов с мутациями DEL 19 и мутациями L858R составило 0,76 (95% ДИ [0,55, 1,06]; p = 0,1071) и 0,71 (95% ДИ [0,47, 1,06]; p = 0,0856) соответственно для афатиниба по сравнению с гефитиниб</w:t>
      </w:r>
      <w:r w:rsidR="00511529" w:rsidRPr="00831526">
        <w:rPr>
          <w:bCs/>
        </w:rPr>
        <w:t xml:space="preserve"> [26]</w:t>
      </w:r>
      <w:r w:rsidR="00511529" w:rsidRPr="00A34259">
        <w:rPr>
          <w:bCs/>
        </w:rPr>
        <w:t>.</w:t>
      </w:r>
    </w:p>
    <w:p w14:paraId="07FCA4BA" w14:textId="77777777" w:rsidR="00511529" w:rsidRPr="006402BB" w:rsidRDefault="00511529" w:rsidP="006402BB">
      <w:pPr>
        <w:spacing w:after="0" w:line="240" w:lineRule="auto"/>
        <w:rPr>
          <w:bCs/>
        </w:rPr>
      </w:pPr>
    </w:p>
    <w:p w14:paraId="74D6D55D" w14:textId="1ABB7BB9" w:rsidR="006402BB" w:rsidRPr="00831526" w:rsidRDefault="006402BB" w:rsidP="006402BB">
      <w:pPr>
        <w:spacing w:after="0" w:line="240" w:lineRule="auto"/>
        <w:rPr>
          <w:bCs/>
          <w:i/>
        </w:rPr>
      </w:pPr>
      <w:r w:rsidRPr="00831526">
        <w:rPr>
          <w:bCs/>
          <w:i/>
        </w:rPr>
        <w:t>Анализ эффективности афатиниба у пациентов, ранее не получавших ИТК EGFR, с опухолями, содержащими необычные мутации EGFR (LUX-Lung 2, -3 и -6)</w:t>
      </w:r>
    </w:p>
    <w:p w14:paraId="70C441B3" w14:textId="13932CCE" w:rsidR="006402BB" w:rsidRPr="006402BB" w:rsidRDefault="006402BB" w:rsidP="00831526">
      <w:pPr>
        <w:spacing w:after="0" w:line="240" w:lineRule="auto"/>
        <w:ind w:firstLine="709"/>
        <w:rPr>
          <w:bCs/>
        </w:rPr>
      </w:pPr>
      <w:r w:rsidRPr="006402BB">
        <w:rPr>
          <w:bCs/>
        </w:rPr>
        <w:t xml:space="preserve">В трех клинических испытаниях </w:t>
      </w:r>
      <w:r>
        <w:rPr>
          <w:bCs/>
        </w:rPr>
        <w:t>афатиниба</w:t>
      </w:r>
      <w:r w:rsidRPr="008D7F27">
        <w:rPr>
          <w:bCs/>
        </w:rPr>
        <w:t xml:space="preserve"> </w:t>
      </w:r>
      <w:r w:rsidRPr="006402BB">
        <w:rPr>
          <w:bCs/>
        </w:rPr>
        <w:t xml:space="preserve">с проспективным генотипированием опухоли (испытания фазы 3 LUX-Lung 3 и -6 и одногрупповое исследование фазы 2 LUX-Lung 2) был проведен анализ данных в общей сложности 75 пациентов, ранее не получавших ИТК, с запущенные (стадии IIIb–IV) аденокарциномы легкого, содержащие необычные мутации EGFR, которые были определены как все мутации, кроме мутаций Del 19 и L858R. Пациентов лечили </w:t>
      </w:r>
      <w:r>
        <w:rPr>
          <w:bCs/>
        </w:rPr>
        <w:t>афатинибом</w:t>
      </w:r>
      <w:r w:rsidRPr="006402BB">
        <w:rPr>
          <w:bCs/>
        </w:rPr>
        <w:t xml:space="preserve"> 40 мг (все три исследования) или 50 мг (LUX-Lung 2) перорально один раз в день.</w:t>
      </w:r>
    </w:p>
    <w:p w14:paraId="3419660A" w14:textId="77777777" w:rsidR="006402BB" w:rsidRPr="006402BB" w:rsidRDefault="006402BB" w:rsidP="00831526">
      <w:pPr>
        <w:spacing w:after="0" w:line="240" w:lineRule="auto"/>
        <w:ind w:firstLine="709"/>
        <w:rPr>
          <w:bCs/>
        </w:rPr>
      </w:pPr>
      <w:r w:rsidRPr="006402BB">
        <w:rPr>
          <w:bCs/>
        </w:rPr>
        <w:t>У пациентов с опухолями, содержащими мутацию замены G719X (N=18), L861Q (N=16) или S768I (N=8), подтвержденная ЧОО составила 72,2%, 56,3%, 75,0% соответственно, а средняя продолжительность ответ составил 13,2 мес, 12,9 мес и 26,3 мес соответственно.</w:t>
      </w:r>
    </w:p>
    <w:p w14:paraId="238B174F" w14:textId="189435D9" w:rsidR="006402BB" w:rsidRPr="00511529" w:rsidRDefault="006402BB" w:rsidP="00831526">
      <w:pPr>
        <w:spacing w:after="0" w:line="240" w:lineRule="auto"/>
        <w:ind w:firstLine="709"/>
        <w:rPr>
          <w:bCs/>
        </w:rPr>
      </w:pPr>
      <w:r w:rsidRPr="006402BB">
        <w:rPr>
          <w:bCs/>
        </w:rPr>
        <w:t xml:space="preserve">У пациентов с опухолями со вставками экзона 20 (N=23) подтвержденная ЧОО составила 8,7%, а средняя продолжительность ответа составила 7,1 месяца. У пациентов с опухолями, содержащими </w:t>
      </w:r>
      <w:r w:rsidRPr="00831526">
        <w:rPr>
          <w:i/>
        </w:rPr>
        <w:t>de novo</w:t>
      </w:r>
      <w:r w:rsidRPr="006402BB">
        <w:rPr>
          <w:bCs/>
        </w:rPr>
        <w:t xml:space="preserve"> мутации T790M (N = 14), подтвержденная ЧОО составила 14,3%, а средняя продолжительность ответа составила 8,3 месяца</w:t>
      </w:r>
      <w:r w:rsidR="00511529" w:rsidRPr="00831526">
        <w:rPr>
          <w:bCs/>
        </w:rPr>
        <w:t xml:space="preserve"> [26]</w:t>
      </w:r>
      <w:r w:rsidR="00511529" w:rsidRPr="00A34259">
        <w:rPr>
          <w:bCs/>
        </w:rPr>
        <w:t>.</w:t>
      </w:r>
    </w:p>
    <w:p w14:paraId="7D0FB0E1" w14:textId="77777777" w:rsidR="005C2464" w:rsidRPr="00831526" w:rsidRDefault="005C2464" w:rsidP="006402BB">
      <w:pPr>
        <w:spacing w:after="0" w:line="240" w:lineRule="auto"/>
        <w:rPr>
          <w:b/>
          <w:bCs/>
        </w:rPr>
      </w:pPr>
    </w:p>
    <w:p w14:paraId="6E0367CC" w14:textId="61EA5567" w:rsidR="00A34259" w:rsidRPr="00831526" w:rsidRDefault="009D7E57" w:rsidP="00831526">
      <w:pPr>
        <w:pStyle w:val="11"/>
        <w:numPr>
          <w:ilvl w:val="0"/>
          <w:numId w:val="0"/>
        </w:numPr>
        <w:spacing w:before="0" w:line="240" w:lineRule="auto"/>
        <w:rPr>
          <w:b w:val="0"/>
          <w:bCs w:val="0"/>
          <w:iCs/>
          <w:lang w:eastAsia="ru-RU"/>
        </w:rPr>
      </w:pPr>
      <w:bookmarkStart w:id="152" w:name="_Toc136854686"/>
      <w:r w:rsidRPr="00831526">
        <w:rPr>
          <w:i w:val="0"/>
          <w:iCs/>
          <w:szCs w:val="24"/>
        </w:rPr>
        <w:t xml:space="preserve">4.3.1.2. </w:t>
      </w:r>
      <w:r w:rsidR="005C2464" w:rsidRPr="00831526">
        <w:rPr>
          <w:i w:val="0"/>
          <w:iCs/>
        </w:rPr>
        <w:t>Лечение</w:t>
      </w:r>
      <w:r w:rsidR="00A34259" w:rsidRPr="00831526">
        <w:rPr>
          <w:i w:val="0"/>
          <w:iCs/>
        </w:rPr>
        <w:t xml:space="preserve"> местно-распространенного или метастатического плоскоклеточного НМРЛ у пациентов, прогрессирующих на фоне или после химиотерапии на основе препаратов платины</w:t>
      </w:r>
      <w:bookmarkEnd w:id="152"/>
    </w:p>
    <w:p w14:paraId="5497F51F" w14:textId="4E77FE3A" w:rsidR="00A34259" w:rsidRPr="00511529" w:rsidRDefault="005C2464" w:rsidP="00492BCE">
      <w:pPr>
        <w:spacing w:after="0" w:line="240" w:lineRule="auto"/>
        <w:ind w:firstLine="709"/>
        <w:rPr>
          <w:color w:val="000000"/>
        </w:rPr>
      </w:pPr>
      <w:r w:rsidRPr="005C2464">
        <w:rPr>
          <w:color w:val="000000"/>
        </w:rPr>
        <w:t xml:space="preserve">Эффективность и безопасность </w:t>
      </w:r>
      <w:r>
        <w:rPr>
          <w:bCs/>
        </w:rPr>
        <w:t>афатиниба</w:t>
      </w:r>
      <w:r w:rsidRPr="008D7F27">
        <w:rPr>
          <w:bCs/>
        </w:rPr>
        <w:t xml:space="preserve"> </w:t>
      </w:r>
      <w:r w:rsidRPr="005C2464">
        <w:rPr>
          <w:color w:val="000000"/>
        </w:rPr>
        <w:t xml:space="preserve">в качестве терапии второй линии у пациентов с распространенным НМРЛ с плоскоклеточной гистологией изучали в рандомизированном открытом глобальном исследовании III фазы LUX-Lung 8. Пациенты, получившие не менее 4 циклов терапии препаратами платины в пациенты первой линии впоследствии были рандомизированы в соотношении 1:1 для ежедневного приема </w:t>
      </w:r>
      <w:r>
        <w:rPr>
          <w:bCs/>
        </w:rPr>
        <w:t>афатиниба</w:t>
      </w:r>
      <w:r w:rsidRPr="008D7F27">
        <w:rPr>
          <w:bCs/>
        </w:rPr>
        <w:t xml:space="preserve"> </w:t>
      </w:r>
      <w:r w:rsidRPr="005C2464">
        <w:rPr>
          <w:color w:val="000000"/>
        </w:rPr>
        <w:t xml:space="preserve">40 мг или эрлотиниба 150 мг до прогрессирования. Рандомизация была стратифицирована по расе (восточноазиатские против невосточноазиатских). Первичной конечной точкой была ВБП; </w:t>
      </w:r>
      <w:r>
        <w:rPr>
          <w:color w:val="000000"/>
        </w:rPr>
        <w:t>ОВ</w:t>
      </w:r>
      <w:r w:rsidRPr="005C2464">
        <w:rPr>
          <w:color w:val="000000"/>
        </w:rPr>
        <w:t xml:space="preserve"> была ключевой вторичной конечной точкой. Другие вторичные конечные точки включали </w:t>
      </w:r>
      <w:r w:rsidRPr="00792FEE">
        <w:rPr>
          <w:bCs/>
        </w:rPr>
        <w:t>ЧОО</w:t>
      </w:r>
      <w:r>
        <w:rPr>
          <w:bCs/>
        </w:rPr>
        <w:t>,</w:t>
      </w:r>
      <w:r w:rsidRPr="00792FEE">
        <w:rPr>
          <w:bCs/>
        </w:rPr>
        <w:t xml:space="preserve"> </w:t>
      </w:r>
      <w:r>
        <w:rPr>
          <w:bCs/>
        </w:rPr>
        <w:t>ЧКЗ</w:t>
      </w:r>
      <w:r w:rsidRPr="005C2464">
        <w:rPr>
          <w:color w:val="000000"/>
        </w:rPr>
        <w:t>, изменение размера опухоли и HRQOL</w:t>
      </w:r>
      <w:r>
        <w:rPr>
          <w:color w:val="000000"/>
        </w:rPr>
        <w:t xml:space="preserve"> (</w:t>
      </w:r>
      <w:r>
        <w:t>качество жизни, связанное со здоровьем</w:t>
      </w:r>
      <w:r>
        <w:rPr>
          <w:color w:val="000000"/>
        </w:rPr>
        <w:t>)</w:t>
      </w:r>
      <w:r w:rsidRPr="005C2464">
        <w:rPr>
          <w:color w:val="000000"/>
        </w:rPr>
        <w:t>. Среди 795 рандомизированных пациентов большинство составляли мужчины (84%), белые (73%), нынешние или бывшие курильщики (95%) с исходным состоянием здоровья по шкале ECOG 1 (67%) и ECOG 0 (33%)</w:t>
      </w:r>
      <w:r w:rsidR="00511529" w:rsidRPr="00831526">
        <w:rPr>
          <w:color w:val="000000"/>
        </w:rPr>
        <w:t xml:space="preserve"> </w:t>
      </w:r>
      <w:r w:rsidR="00511529" w:rsidRPr="00831526">
        <w:rPr>
          <w:bCs/>
        </w:rPr>
        <w:t>[26]</w:t>
      </w:r>
      <w:r w:rsidR="00511529" w:rsidRPr="00A34259">
        <w:rPr>
          <w:bCs/>
        </w:rPr>
        <w:t>.</w:t>
      </w:r>
    </w:p>
    <w:p w14:paraId="470FAC0F" w14:textId="36D7D6C3" w:rsidR="005C2464" w:rsidRPr="005C2464" w:rsidRDefault="005C2464" w:rsidP="005C2464">
      <w:pPr>
        <w:spacing w:after="0" w:line="240" w:lineRule="auto"/>
        <w:ind w:firstLine="709"/>
        <w:rPr>
          <w:color w:val="000000"/>
        </w:rPr>
      </w:pPr>
      <w:r>
        <w:rPr>
          <w:color w:val="000000"/>
        </w:rPr>
        <w:t>Афатаниб</w:t>
      </w:r>
      <w:r w:rsidRPr="005C2464">
        <w:rPr>
          <w:color w:val="000000"/>
        </w:rPr>
        <w:t xml:space="preserve"> второй линии значительно улучшал ВБП и ОВ у пациентов с плоскоклеточным НМРЛ по сравнению с эрлотинибом. Результаты эффективности на момент первичного анализа ОВ, включая всех рандомизированных пациентов, обобщены в таблице </w:t>
      </w:r>
      <w:r>
        <w:rPr>
          <w:color w:val="000000"/>
        </w:rPr>
        <w:t>ниже</w:t>
      </w:r>
      <w:r w:rsidRPr="005C2464">
        <w:rPr>
          <w:color w:val="000000"/>
        </w:rPr>
        <w:t>.</w:t>
      </w:r>
    </w:p>
    <w:p w14:paraId="4A9634A0" w14:textId="77777777" w:rsidR="005C2464" w:rsidRDefault="005C2464" w:rsidP="005C2464">
      <w:pPr>
        <w:spacing w:after="0" w:line="240" w:lineRule="auto"/>
        <w:rPr>
          <w:color w:val="000000"/>
        </w:rPr>
      </w:pPr>
    </w:p>
    <w:p w14:paraId="5513C0ED" w14:textId="789CBAC5" w:rsidR="005C2464" w:rsidRDefault="005C2464" w:rsidP="00831526">
      <w:pPr>
        <w:spacing w:after="0" w:line="240" w:lineRule="auto"/>
      </w:pPr>
      <w:r w:rsidRPr="00831526">
        <w:rPr>
          <w:b/>
          <w:color w:val="000000"/>
        </w:rPr>
        <w:t>Таблица</w:t>
      </w:r>
      <w:r w:rsidR="00305EC8" w:rsidRPr="00831526">
        <w:rPr>
          <w:b/>
          <w:color w:val="000000"/>
        </w:rPr>
        <w:t xml:space="preserve"> 4-6</w:t>
      </w:r>
      <w:r w:rsidRPr="005C2464">
        <w:rPr>
          <w:color w:val="000000"/>
        </w:rPr>
        <w:t xml:space="preserve">. Результаты эффективности </w:t>
      </w:r>
      <w:r w:rsidR="00A54B2F">
        <w:rPr>
          <w:bCs/>
        </w:rPr>
        <w:t>афатиниба</w:t>
      </w:r>
      <w:r w:rsidRPr="005C2464">
        <w:rPr>
          <w:color w:val="000000"/>
        </w:rPr>
        <w:t xml:space="preserve"> по сравнению с эрлотинибом в исследовании LUX-Lung 8, основанные на первичном анализе ОВ, включая всех рандомизированных пациентов</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34"/>
        <w:gridCol w:w="1677"/>
        <w:gridCol w:w="1855"/>
        <w:gridCol w:w="1851"/>
        <w:gridCol w:w="1639"/>
      </w:tblGrid>
      <w:tr w:rsidR="005C2464" w:rsidRPr="005C2464" w14:paraId="4B9DF403" w14:textId="77777777" w:rsidTr="00831526">
        <w:trPr>
          <w:trHeight w:val="762"/>
          <w:tblHeader/>
        </w:trPr>
        <w:tc>
          <w:tcPr>
            <w:tcW w:w="2334" w:type="dxa"/>
            <w:shd w:val="clear" w:color="auto" w:fill="D9D9D9" w:themeFill="background1" w:themeFillShade="D9"/>
            <w:vAlign w:val="center"/>
          </w:tcPr>
          <w:p w14:paraId="71DD1EFC" w14:textId="77777777" w:rsidR="005C2464" w:rsidRPr="00831526" w:rsidRDefault="005C2464" w:rsidP="00831526">
            <w:pPr>
              <w:pStyle w:val="TableParagraph"/>
              <w:kinsoku w:val="0"/>
              <w:overflowPunct w:val="0"/>
              <w:jc w:val="center"/>
              <w:rPr>
                <w:rFonts w:ascii="Times New Roman" w:hAnsi="Times New Roman" w:cs="Times New Roman"/>
                <w:sz w:val="24"/>
                <w:szCs w:val="24"/>
                <w:lang w:val="ru-RU"/>
              </w:rPr>
            </w:pPr>
          </w:p>
        </w:tc>
        <w:tc>
          <w:tcPr>
            <w:tcW w:w="1677" w:type="dxa"/>
            <w:shd w:val="clear" w:color="auto" w:fill="D9D9D9" w:themeFill="background1" w:themeFillShade="D9"/>
            <w:vAlign w:val="center"/>
          </w:tcPr>
          <w:p w14:paraId="4AFA900C" w14:textId="1B91B703" w:rsidR="005C2464" w:rsidRPr="00831526" w:rsidRDefault="005C2464" w:rsidP="00831526">
            <w:pPr>
              <w:pStyle w:val="TableParagraph"/>
              <w:kinsoku w:val="0"/>
              <w:overflowPunct w:val="0"/>
              <w:jc w:val="center"/>
              <w:rPr>
                <w:rFonts w:ascii="Times New Roman" w:hAnsi="Times New Roman" w:cs="Times New Roman"/>
                <w:b/>
                <w:bCs/>
                <w:spacing w:val="-2"/>
                <w:sz w:val="24"/>
                <w:szCs w:val="24"/>
                <w:lang w:val="ru-RU"/>
              </w:rPr>
            </w:pPr>
            <w:r w:rsidRPr="00831526">
              <w:rPr>
                <w:rFonts w:ascii="Times New Roman" w:hAnsi="Times New Roman" w:cs="Times New Roman"/>
                <w:b/>
                <w:bCs/>
                <w:spacing w:val="-2"/>
                <w:sz w:val="24"/>
                <w:szCs w:val="24"/>
                <w:lang w:val="ru-RU"/>
              </w:rPr>
              <w:t>Афатаниб</w:t>
            </w:r>
          </w:p>
          <w:p w14:paraId="69DEB420" w14:textId="77777777" w:rsidR="005C2464" w:rsidRPr="00831526" w:rsidRDefault="005C2464" w:rsidP="00831526">
            <w:pPr>
              <w:pStyle w:val="TableParagraph"/>
              <w:kinsoku w:val="0"/>
              <w:overflowPunct w:val="0"/>
              <w:jc w:val="center"/>
              <w:rPr>
                <w:rFonts w:ascii="Times New Roman" w:hAnsi="Times New Roman" w:cs="Times New Roman"/>
                <w:b/>
                <w:bCs/>
                <w:spacing w:val="-2"/>
                <w:sz w:val="24"/>
                <w:szCs w:val="24"/>
              </w:rPr>
            </w:pPr>
            <w:r w:rsidRPr="00831526">
              <w:rPr>
                <w:rFonts w:ascii="Times New Roman" w:hAnsi="Times New Roman" w:cs="Times New Roman"/>
                <w:b/>
                <w:bCs/>
                <w:spacing w:val="-2"/>
                <w:sz w:val="24"/>
                <w:szCs w:val="24"/>
              </w:rPr>
              <w:t>(N=398)</w:t>
            </w:r>
          </w:p>
        </w:tc>
        <w:tc>
          <w:tcPr>
            <w:tcW w:w="1855" w:type="dxa"/>
            <w:shd w:val="clear" w:color="auto" w:fill="D9D9D9" w:themeFill="background1" w:themeFillShade="D9"/>
            <w:vAlign w:val="center"/>
          </w:tcPr>
          <w:p w14:paraId="67C494E1" w14:textId="0FC363B0" w:rsidR="005C2464" w:rsidRPr="00831526" w:rsidRDefault="005C2464" w:rsidP="00831526">
            <w:pPr>
              <w:pStyle w:val="TableParagraph"/>
              <w:kinsoku w:val="0"/>
              <w:overflowPunct w:val="0"/>
              <w:jc w:val="center"/>
              <w:rPr>
                <w:rFonts w:ascii="Times New Roman" w:hAnsi="Times New Roman" w:cs="Times New Roman"/>
                <w:b/>
                <w:sz w:val="24"/>
                <w:szCs w:val="24"/>
              </w:rPr>
            </w:pPr>
            <w:r w:rsidRPr="00831526">
              <w:rPr>
                <w:rFonts w:ascii="Times New Roman" w:hAnsi="Times New Roman" w:cs="Times New Roman"/>
                <w:b/>
                <w:color w:val="000000"/>
                <w:sz w:val="24"/>
                <w:szCs w:val="24"/>
                <w:lang w:val="ru-RU"/>
              </w:rPr>
              <w:t>Э</w:t>
            </w:r>
            <w:r w:rsidRPr="00831526">
              <w:rPr>
                <w:rFonts w:ascii="Times New Roman" w:hAnsi="Times New Roman" w:cs="Times New Roman"/>
                <w:b/>
                <w:color w:val="000000"/>
                <w:sz w:val="24"/>
                <w:szCs w:val="24"/>
              </w:rPr>
              <w:t>рлотинибом</w:t>
            </w:r>
          </w:p>
          <w:p w14:paraId="7B9076D8" w14:textId="77777777" w:rsidR="005C2464" w:rsidRPr="00831526" w:rsidRDefault="005C2464" w:rsidP="00831526">
            <w:pPr>
              <w:pStyle w:val="TableParagraph"/>
              <w:kinsoku w:val="0"/>
              <w:overflowPunct w:val="0"/>
              <w:jc w:val="center"/>
              <w:rPr>
                <w:rFonts w:ascii="Times New Roman" w:hAnsi="Times New Roman" w:cs="Times New Roman"/>
                <w:b/>
                <w:bCs/>
                <w:spacing w:val="-2"/>
                <w:sz w:val="24"/>
                <w:szCs w:val="24"/>
              </w:rPr>
            </w:pPr>
            <w:r w:rsidRPr="00831526">
              <w:rPr>
                <w:rFonts w:ascii="Times New Roman" w:hAnsi="Times New Roman" w:cs="Times New Roman"/>
                <w:b/>
                <w:bCs/>
                <w:spacing w:val="-2"/>
                <w:sz w:val="24"/>
                <w:szCs w:val="24"/>
              </w:rPr>
              <w:t>(n=397)</w:t>
            </w:r>
          </w:p>
        </w:tc>
        <w:tc>
          <w:tcPr>
            <w:tcW w:w="1851" w:type="dxa"/>
            <w:shd w:val="clear" w:color="auto" w:fill="D9D9D9" w:themeFill="background1" w:themeFillShade="D9"/>
            <w:vAlign w:val="center"/>
          </w:tcPr>
          <w:p w14:paraId="68E1A9AE" w14:textId="0C74C046" w:rsidR="005C2464" w:rsidRPr="00CE2CFC" w:rsidRDefault="00CA4F60" w:rsidP="00CE2CFC">
            <w:pPr>
              <w:pStyle w:val="TableParagraph"/>
              <w:kinsoku w:val="0"/>
              <w:overflowPunct w:val="0"/>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Отношение рисков</w:t>
            </w:r>
            <w:r w:rsidR="00CE2CFC">
              <w:rPr>
                <w:rFonts w:ascii="Times New Roman" w:hAnsi="Times New Roman" w:cs="Times New Roman"/>
                <w:b/>
                <w:bCs/>
                <w:sz w:val="24"/>
                <w:szCs w:val="24"/>
                <w:lang w:val="ru-RU"/>
              </w:rPr>
              <w:t>/</w:t>
            </w:r>
            <w:r>
              <w:rPr>
                <w:rFonts w:ascii="Times New Roman" w:hAnsi="Times New Roman" w:cs="Times New Roman"/>
                <w:b/>
                <w:bCs/>
                <w:sz w:val="24"/>
                <w:szCs w:val="24"/>
                <w:lang w:val="ru-RU"/>
              </w:rPr>
              <w:t>шансов</w:t>
            </w:r>
            <w:r w:rsidR="005C2464" w:rsidRPr="00831526">
              <w:rPr>
                <w:rFonts w:ascii="Times New Roman" w:hAnsi="Times New Roman" w:cs="Times New Roman"/>
                <w:b/>
                <w:bCs/>
                <w:sz w:val="24"/>
                <w:szCs w:val="24"/>
                <w:lang w:val="ru-RU"/>
              </w:rPr>
              <w:t xml:space="preserve"> </w:t>
            </w:r>
            <w:r w:rsidR="005C2464" w:rsidRPr="00831526">
              <w:rPr>
                <w:rFonts w:ascii="Times New Roman" w:hAnsi="Times New Roman" w:cs="Times New Roman"/>
                <w:b/>
                <w:bCs/>
                <w:spacing w:val="-2"/>
                <w:sz w:val="24"/>
                <w:szCs w:val="24"/>
                <w:lang w:val="ru-RU"/>
              </w:rPr>
              <w:t>(95%</w:t>
            </w:r>
            <w:r>
              <w:rPr>
                <w:rFonts w:ascii="Times New Roman" w:hAnsi="Times New Roman" w:cs="Times New Roman"/>
                <w:b/>
                <w:bCs/>
                <w:spacing w:val="-2"/>
                <w:sz w:val="24"/>
                <w:szCs w:val="24"/>
                <w:lang w:val="ru-RU"/>
              </w:rPr>
              <w:t>ДИ</w:t>
            </w:r>
            <w:r w:rsidR="005C2464" w:rsidRPr="00831526">
              <w:rPr>
                <w:rFonts w:ascii="Times New Roman" w:hAnsi="Times New Roman" w:cs="Times New Roman"/>
                <w:b/>
                <w:bCs/>
                <w:spacing w:val="-2"/>
                <w:sz w:val="24"/>
                <w:szCs w:val="24"/>
                <w:lang w:val="ru-RU"/>
              </w:rPr>
              <w:t>)</w:t>
            </w:r>
          </w:p>
        </w:tc>
        <w:tc>
          <w:tcPr>
            <w:tcW w:w="1639" w:type="dxa"/>
            <w:shd w:val="clear" w:color="auto" w:fill="D9D9D9" w:themeFill="background1" w:themeFillShade="D9"/>
            <w:vAlign w:val="center"/>
          </w:tcPr>
          <w:p w14:paraId="34376156" w14:textId="426F66C3" w:rsidR="005C2464" w:rsidRPr="00831526" w:rsidRDefault="005C2464" w:rsidP="00831526">
            <w:pPr>
              <w:pStyle w:val="TableParagraph"/>
              <w:kinsoku w:val="0"/>
              <w:overflowPunct w:val="0"/>
              <w:jc w:val="center"/>
              <w:rPr>
                <w:rFonts w:ascii="Times New Roman" w:hAnsi="Times New Roman" w:cs="Times New Roman"/>
                <w:b/>
                <w:bCs/>
                <w:spacing w:val="-2"/>
                <w:sz w:val="24"/>
                <w:szCs w:val="24"/>
                <w:vertAlign w:val="superscript"/>
              </w:rPr>
            </w:pPr>
            <w:r w:rsidRPr="00831526">
              <w:rPr>
                <w:rFonts w:ascii="Times New Roman" w:hAnsi="Times New Roman" w:cs="Times New Roman"/>
                <w:b/>
                <w:bCs/>
                <w:spacing w:val="-2"/>
                <w:sz w:val="24"/>
                <w:szCs w:val="24"/>
              </w:rPr>
              <w:t>p-</w:t>
            </w:r>
            <w:r w:rsidR="00CA4F60">
              <w:rPr>
                <w:rFonts w:ascii="Times New Roman" w:hAnsi="Times New Roman" w:cs="Times New Roman"/>
                <w:b/>
                <w:bCs/>
                <w:spacing w:val="-2"/>
                <w:sz w:val="24"/>
                <w:szCs w:val="24"/>
                <w:lang w:val="ru-RU"/>
              </w:rPr>
              <w:t>значение</w:t>
            </w:r>
            <w:r w:rsidRPr="00831526">
              <w:rPr>
                <w:rFonts w:ascii="Times New Roman" w:hAnsi="Times New Roman" w:cs="Times New Roman"/>
                <w:b/>
                <w:bCs/>
                <w:spacing w:val="-2"/>
                <w:sz w:val="24"/>
                <w:szCs w:val="24"/>
                <w:vertAlign w:val="superscript"/>
              </w:rPr>
              <w:t>2</w:t>
            </w:r>
          </w:p>
        </w:tc>
      </w:tr>
      <w:tr w:rsidR="005C2464" w:rsidRPr="005C2464" w14:paraId="037737CF" w14:textId="77777777" w:rsidTr="00831526">
        <w:trPr>
          <w:trHeight w:val="253"/>
        </w:trPr>
        <w:tc>
          <w:tcPr>
            <w:tcW w:w="2334" w:type="dxa"/>
            <w:vAlign w:val="center"/>
          </w:tcPr>
          <w:p w14:paraId="78E8C58F" w14:textId="28B4E037" w:rsidR="005C2464" w:rsidRPr="00831526" w:rsidRDefault="005C2464" w:rsidP="00831526">
            <w:pPr>
              <w:pStyle w:val="TableParagraph"/>
              <w:kinsoku w:val="0"/>
              <w:overflowPunct w:val="0"/>
              <w:jc w:val="center"/>
              <w:rPr>
                <w:rFonts w:ascii="Times New Roman" w:hAnsi="Times New Roman" w:cs="Times New Roman"/>
                <w:bCs/>
                <w:sz w:val="24"/>
                <w:szCs w:val="24"/>
              </w:rPr>
            </w:pPr>
            <w:r w:rsidRPr="00831526">
              <w:rPr>
                <w:rFonts w:ascii="Times New Roman" w:hAnsi="Times New Roman" w:cs="Times New Roman"/>
                <w:color w:val="000000"/>
                <w:sz w:val="24"/>
                <w:szCs w:val="24"/>
              </w:rPr>
              <w:t>ВБП</w:t>
            </w:r>
            <w:r w:rsidRPr="00831526">
              <w:rPr>
                <w:rFonts w:ascii="Times New Roman" w:hAnsi="Times New Roman" w:cs="Times New Roman"/>
                <w:bCs/>
                <w:sz w:val="24"/>
                <w:szCs w:val="24"/>
              </w:rPr>
              <w:t xml:space="preserve"> </w:t>
            </w:r>
            <w:r w:rsidRPr="00831526">
              <w:rPr>
                <w:rFonts w:ascii="Times New Roman" w:hAnsi="Times New Roman" w:cs="Times New Roman"/>
                <w:bCs/>
                <w:sz w:val="24"/>
                <w:szCs w:val="24"/>
                <w:lang w:val="ru-RU"/>
              </w:rPr>
              <w:t>Месяцы</w:t>
            </w:r>
            <w:r w:rsidRPr="00831526">
              <w:rPr>
                <w:rFonts w:ascii="Times New Roman" w:hAnsi="Times New Roman" w:cs="Times New Roman"/>
                <w:bCs/>
                <w:sz w:val="24"/>
                <w:szCs w:val="24"/>
              </w:rPr>
              <w:t xml:space="preserve"> (</w:t>
            </w:r>
            <w:r w:rsidRPr="00831526">
              <w:rPr>
                <w:rFonts w:ascii="Times New Roman" w:hAnsi="Times New Roman" w:cs="Times New Roman"/>
                <w:bCs/>
                <w:sz w:val="24"/>
                <w:szCs w:val="24"/>
                <w:lang w:val="ru-RU"/>
              </w:rPr>
              <w:t>медиана</w:t>
            </w:r>
            <w:r w:rsidRPr="00831526">
              <w:rPr>
                <w:rFonts w:ascii="Times New Roman" w:hAnsi="Times New Roman" w:cs="Times New Roman"/>
                <w:bCs/>
                <w:sz w:val="24"/>
                <w:szCs w:val="24"/>
              </w:rPr>
              <w:t>)</w:t>
            </w:r>
          </w:p>
        </w:tc>
        <w:tc>
          <w:tcPr>
            <w:tcW w:w="1677" w:type="dxa"/>
            <w:vAlign w:val="center"/>
          </w:tcPr>
          <w:p w14:paraId="14EFE561" w14:textId="46C62FF7" w:rsidR="005C2464" w:rsidRPr="00831526" w:rsidRDefault="005C2464" w:rsidP="00831526">
            <w:pPr>
              <w:pStyle w:val="TableParagraph"/>
              <w:kinsoku w:val="0"/>
              <w:overflowPunct w:val="0"/>
              <w:jc w:val="center"/>
              <w:rPr>
                <w:rFonts w:ascii="Times New Roman" w:hAnsi="Times New Roman" w:cs="Times New Roman"/>
                <w:spacing w:val="-4"/>
                <w:sz w:val="24"/>
                <w:szCs w:val="24"/>
              </w:rPr>
            </w:pPr>
            <w:r w:rsidRPr="00831526">
              <w:rPr>
                <w:rFonts w:ascii="Times New Roman" w:hAnsi="Times New Roman" w:cs="Times New Roman"/>
                <w:spacing w:val="-4"/>
                <w:sz w:val="24"/>
                <w:szCs w:val="24"/>
              </w:rPr>
              <w:t>2</w:t>
            </w:r>
            <w:r w:rsidR="00CD6F79">
              <w:rPr>
                <w:rFonts w:ascii="Times New Roman" w:hAnsi="Times New Roman" w:cs="Times New Roman"/>
                <w:spacing w:val="-4"/>
                <w:sz w:val="24"/>
                <w:szCs w:val="24"/>
              </w:rPr>
              <w:t>,</w:t>
            </w:r>
            <w:r w:rsidRPr="00831526">
              <w:rPr>
                <w:rFonts w:ascii="Times New Roman" w:hAnsi="Times New Roman" w:cs="Times New Roman"/>
                <w:spacing w:val="-4"/>
                <w:sz w:val="24"/>
                <w:szCs w:val="24"/>
              </w:rPr>
              <w:t>63</w:t>
            </w:r>
          </w:p>
        </w:tc>
        <w:tc>
          <w:tcPr>
            <w:tcW w:w="1855" w:type="dxa"/>
            <w:vAlign w:val="center"/>
          </w:tcPr>
          <w:p w14:paraId="523F7967" w14:textId="3C2AEA80" w:rsidR="005C2464" w:rsidRPr="00831526" w:rsidRDefault="005C2464" w:rsidP="00831526">
            <w:pPr>
              <w:pStyle w:val="TableParagraph"/>
              <w:kinsoku w:val="0"/>
              <w:overflowPunct w:val="0"/>
              <w:jc w:val="center"/>
              <w:rPr>
                <w:rFonts w:ascii="Times New Roman" w:hAnsi="Times New Roman" w:cs="Times New Roman"/>
                <w:spacing w:val="-4"/>
                <w:sz w:val="24"/>
                <w:szCs w:val="24"/>
              </w:rPr>
            </w:pPr>
            <w:r w:rsidRPr="00831526">
              <w:rPr>
                <w:rFonts w:ascii="Times New Roman" w:hAnsi="Times New Roman" w:cs="Times New Roman"/>
                <w:spacing w:val="-4"/>
                <w:sz w:val="24"/>
                <w:szCs w:val="24"/>
              </w:rPr>
              <w:t>1</w:t>
            </w:r>
            <w:r w:rsidR="00CD6F79">
              <w:rPr>
                <w:rFonts w:ascii="Times New Roman" w:hAnsi="Times New Roman" w:cs="Times New Roman"/>
                <w:spacing w:val="-4"/>
                <w:sz w:val="24"/>
                <w:szCs w:val="24"/>
              </w:rPr>
              <w:t>,</w:t>
            </w:r>
            <w:r w:rsidRPr="00831526">
              <w:rPr>
                <w:rFonts w:ascii="Times New Roman" w:hAnsi="Times New Roman" w:cs="Times New Roman"/>
                <w:spacing w:val="-4"/>
                <w:sz w:val="24"/>
                <w:szCs w:val="24"/>
              </w:rPr>
              <w:t>94</w:t>
            </w:r>
          </w:p>
        </w:tc>
        <w:tc>
          <w:tcPr>
            <w:tcW w:w="1851" w:type="dxa"/>
            <w:vAlign w:val="center"/>
          </w:tcPr>
          <w:p w14:paraId="3D414480" w14:textId="55730D2F" w:rsidR="005C2464" w:rsidRDefault="005C2464">
            <w:pPr>
              <w:pStyle w:val="TableParagraph"/>
              <w:kinsoku w:val="0"/>
              <w:overflowPunct w:val="0"/>
              <w:jc w:val="center"/>
              <w:rPr>
                <w:rFonts w:ascii="Times New Roman" w:hAnsi="Times New Roman" w:cs="Times New Roman"/>
                <w:sz w:val="24"/>
                <w:szCs w:val="24"/>
              </w:rPr>
            </w:pPr>
            <w:r w:rsidRPr="00831526">
              <w:rPr>
                <w:rFonts w:ascii="Times New Roman" w:hAnsi="Times New Roman" w:cs="Times New Roman"/>
                <w:sz w:val="24"/>
                <w:szCs w:val="24"/>
              </w:rPr>
              <w:t xml:space="preserve">HR </w:t>
            </w:r>
            <w:r w:rsidR="00BE7198">
              <w:rPr>
                <w:rFonts w:ascii="Times New Roman" w:hAnsi="Times New Roman" w:cs="Times New Roman"/>
                <w:sz w:val="24"/>
                <w:szCs w:val="24"/>
              </w:rPr>
              <w:t>0,</w:t>
            </w:r>
            <w:r w:rsidRPr="00831526">
              <w:rPr>
                <w:rFonts w:ascii="Times New Roman" w:hAnsi="Times New Roman" w:cs="Times New Roman"/>
                <w:sz w:val="24"/>
                <w:szCs w:val="24"/>
              </w:rPr>
              <w:t>81</w:t>
            </w:r>
          </w:p>
          <w:p w14:paraId="682142FA" w14:textId="24269E08" w:rsidR="005C2464" w:rsidRPr="00831526" w:rsidRDefault="005C2464" w:rsidP="00831526">
            <w:pPr>
              <w:pStyle w:val="TableParagraph"/>
              <w:kinsoku w:val="0"/>
              <w:overflowPunct w:val="0"/>
              <w:jc w:val="center"/>
              <w:rPr>
                <w:rFonts w:ascii="Times New Roman" w:hAnsi="Times New Roman" w:cs="Times New Roman"/>
                <w:sz w:val="24"/>
                <w:szCs w:val="24"/>
              </w:rPr>
            </w:pPr>
            <w:r w:rsidRPr="00A55592">
              <w:rPr>
                <w:rFonts w:ascii="Times New Roman" w:hAnsi="Times New Roman" w:cs="Times New Roman"/>
                <w:sz w:val="24"/>
                <w:szCs w:val="24"/>
              </w:rPr>
              <w:t>(</w:t>
            </w:r>
            <w:r w:rsidR="00BE7198">
              <w:rPr>
                <w:rFonts w:ascii="Times New Roman" w:hAnsi="Times New Roman" w:cs="Times New Roman"/>
                <w:sz w:val="24"/>
                <w:szCs w:val="24"/>
              </w:rPr>
              <w:t>0,</w:t>
            </w:r>
            <w:r w:rsidRPr="00A55592">
              <w:rPr>
                <w:rFonts w:ascii="Times New Roman" w:hAnsi="Times New Roman" w:cs="Times New Roman"/>
                <w:sz w:val="24"/>
                <w:szCs w:val="24"/>
              </w:rPr>
              <w:t xml:space="preserve">69, </w:t>
            </w:r>
            <w:r w:rsidR="00BE7198">
              <w:rPr>
                <w:rFonts w:ascii="Times New Roman" w:hAnsi="Times New Roman" w:cs="Times New Roman"/>
                <w:sz w:val="24"/>
                <w:szCs w:val="24"/>
              </w:rPr>
              <w:t>0,</w:t>
            </w:r>
            <w:r w:rsidRPr="00A55592">
              <w:rPr>
                <w:rFonts w:ascii="Times New Roman" w:hAnsi="Times New Roman" w:cs="Times New Roman"/>
                <w:sz w:val="24"/>
                <w:szCs w:val="24"/>
              </w:rPr>
              <w:t>96)</w:t>
            </w:r>
          </w:p>
        </w:tc>
        <w:tc>
          <w:tcPr>
            <w:tcW w:w="1639" w:type="dxa"/>
            <w:vAlign w:val="center"/>
          </w:tcPr>
          <w:p w14:paraId="5F135380" w14:textId="78894F00" w:rsidR="005C2464" w:rsidRPr="00831526" w:rsidRDefault="00BE7198" w:rsidP="00831526">
            <w:pPr>
              <w:pStyle w:val="TableParagraph"/>
              <w:kinsoku w:val="0"/>
              <w:overflowPunct w:val="0"/>
              <w:jc w:val="center"/>
              <w:rPr>
                <w:rFonts w:ascii="Times New Roman" w:hAnsi="Times New Roman" w:cs="Times New Roman"/>
                <w:spacing w:val="-2"/>
                <w:sz w:val="24"/>
                <w:szCs w:val="24"/>
              </w:rPr>
            </w:pPr>
            <w:r>
              <w:rPr>
                <w:rFonts w:ascii="Times New Roman" w:hAnsi="Times New Roman" w:cs="Times New Roman"/>
                <w:spacing w:val="-2"/>
                <w:sz w:val="24"/>
                <w:szCs w:val="24"/>
              </w:rPr>
              <w:t>0,</w:t>
            </w:r>
            <w:r w:rsidR="005C2464" w:rsidRPr="00831526">
              <w:rPr>
                <w:rFonts w:ascii="Times New Roman" w:hAnsi="Times New Roman" w:cs="Times New Roman"/>
                <w:spacing w:val="-2"/>
                <w:sz w:val="24"/>
                <w:szCs w:val="24"/>
              </w:rPr>
              <w:t>0103</w:t>
            </w:r>
          </w:p>
        </w:tc>
      </w:tr>
      <w:tr w:rsidR="005C2464" w:rsidRPr="005C2464" w14:paraId="4B6AAD91" w14:textId="77777777" w:rsidTr="00831526">
        <w:trPr>
          <w:trHeight w:val="253"/>
        </w:trPr>
        <w:tc>
          <w:tcPr>
            <w:tcW w:w="2334" w:type="dxa"/>
            <w:vAlign w:val="center"/>
          </w:tcPr>
          <w:p w14:paraId="109F9D51" w14:textId="472709D8" w:rsidR="005C2464" w:rsidRPr="00831526" w:rsidRDefault="005C2464" w:rsidP="00831526">
            <w:pPr>
              <w:pStyle w:val="TableParagraph"/>
              <w:kinsoku w:val="0"/>
              <w:overflowPunct w:val="0"/>
              <w:jc w:val="center"/>
              <w:rPr>
                <w:rFonts w:ascii="Times New Roman" w:hAnsi="Times New Roman" w:cs="Times New Roman"/>
                <w:bCs/>
                <w:sz w:val="24"/>
                <w:szCs w:val="24"/>
              </w:rPr>
            </w:pPr>
            <w:r w:rsidRPr="00831526">
              <w:rPr>
                <w:rFonts w:ascii="Times New Roman" w:hAnsi="Times New Roman" w:cs="Times New Roman"/>
                <w:color w:val="000000"/>
                <w:sz w:val="24"/>
                <w:szCs w:val="24"/>
              </w:rPr>
              <w:t>ОВ</w:t>
            </w:r>
            <w:r w:rsidRPr="00831526">
              <w:rPr>
                <w:rFonts w:ascii="Times New Roman" w:hAnsi="Times New Roman" w:cs="Times New Roman"/>
                <w:bCs/>
                <w:sz w:val="24"/>
                <w:szCs w:val="24"/>
                <w:lang w:val="ru-RU"/>
              </w:rPr>
              <w:t xml:space="preserve"> Месяцы</w:t>
            </w:r>
            <w:r w:rsidRPr="00831526">
              <w:rPr>
                <w:rFonts w:ascii="Times New Roman" w:hAnsi="Times New Roman" w:cs="Times New Roman"/>
                <w:bCs/>
                <w:sz w:val="24"/>
                <w:szCs w:val="24"/>
              </w:rPr>
              <w:t xml:space="preserve"> (</w:t>
            </w:r>
            <w:r w:rsidRPr="00831526">
              <w:rPr>
                <w:rFonts w:ascii="Times New Roman" w:hAnsi="Times New Roman" w:cs="Times New Roman"/>
                <w:bCs/>
                <w:sz w:val="24"/>
                <w:szCs w:val="24"/>
                <w:lang w:val="ru-RU"/>
              </w:rPr>
              <w:t>медиана</w:t>
            </w:r>
            <w:r w:rsidRPr="00831526">
              <w:rPr>
                <w:rFonts w:ascii="Times New Roman" w:hAnsi="Times New Roman" w:cs="Times New Roman"/>
                <w:bCs/>
                <w:sz w:val="24"/>
                <w:szCs w:val="24"/>
              </w:rPr>
              <w:t>)</w:t>
            </w:r>
          </w:p>
        </w:tc>
        <w:tc>
          <w:tcPr>
            <w:tcW w:w="1677" w:type="dxa"/>
            <w:vAlign w:val="center"/>
          </w:tcPr>
          <w:p w14:paraId="5662DAE1" w14:textId="46A8B8BF" w:rsidR="005C2464" w:rsidRPr="00831526" w:rsidRDefault="005C2464" w:rsidP="00831526">
            <w:pPr>
              <w:pStyle w:val="TableParagraph"/>
              <w:kinsoku w:val="0"/>
              <w:overflowPunct w:val="0"/>
              <w:jc w:val="center"/>
              <w:rPr>
                <w:rFonts w:ascii="Times New Roman" w:hAnsi="Times New Roman" w:cs="Times New Roman"/>
                <w:spacing w:val="-4"/>
                <w:sz w:val="24"/>
                <w:szCs w:val="24"/>
              </w:rPr>
            </w:pPr>
            <w:r w:rsidRPr="00831526">
              <w:rPr>
                <w:rFonts w:ascii="Times New Roman" w:hAnsi="Times New Roman" w:cs="Times New Roman"/>
                <w:spacing w:val="-4"/>
                <w:sz w:val="24"/>
                <w:szCs w:val="24"/>
              </w:rPr>
              <w:t>7</w:t>
            </w:r>
            <w:r w:rsidR="00CD6F79">
              <w:rPr>
                <w:rFonts w:ascii="Times New Roman" w:hAnsi="Times New Roman" w:cs="Times New Roman"/>
                <w:spacing w:val="-4"/>
                <w:sz w:val="24"/>
                <w:szCs w:val="24"/>
              </w:rPr>
              <w:t>,</w:t>
            </w:r>
            <w:r w:rsidRPr="00831526">
              <w:rPr>
                <w:rFonts w:ascii="Times New Roman" w:hAnsi="Times New Roman" w:cs="Times New Roman"/>
                <w:spacing w:val="-4"/>
                <w:sz w:val="24"/>
                <w:szCs w:val="24"/>
              </w:rPr>
              <w:t>92</w:t>
            </w:r>
          </w:p>
        </w:tc>
        <w:tc>
          <w:tcPr>
            <w:tcW w:w="1855" w:type="dxa"/>
            <w:vAlign w:val="center"/>
          </w:tcPr>
          <w:p w14:paraId="2973DB42" w14:textId="51C45A11" w:rsidR="005C2464" w:rsidRPr="00831526" w:rsidRDefault="005C2464" w:rsidP="00831526">
            <w:pPr>
              <w:pStyle w:val="TableParagraph"/>
              <w:kinsoku w:val="0"/>
              <w:overflowPunct w:val="0"/>
              <w:jc w:val="center"/>
              <w:rPr>
                <w:rFonts w:ascii="Times New Roman" w:hAnsi="Times New Roman" w:cs="Times New Roman"/>
                <w:spacing w:val="-4"/>
                <w:sz w:val="24"/>
                <w:szCs w:val="24"/>
              </w:rPr>
            </w:pPr>
            <w:r w:rsidRPr="00831526">
              <w:rPr>
                <w:rFonts w:ascii="Times New Roman" w:hAnsi="Times New Roman" w:cs="Times New Roman"/>
                <w:spacing w:val="-4"/>
                <w:sz w:val="24"/>
                <w:szCs w:val="24"/>
              </w:rPr>
              <w:t>6</w:t>
            </w:r>
            <w:r w:rsidR="00CD6F79">
              <w:rPr>
                <w:rFonts w:ascii="Times New Roman" w:hAnsi="Times New Roman" w:cs="Times New Roman"/>
                <w:spacing w:val="-4"/>
                <w:sz w:val="24"/>
                <w:szCs w:val="24"/>
              </w:rPr>
              <w:t>,</w:t>
            </w:r>
            <w:r w:rsidRPr="00831526">
              <w:rPr>
                <w:rFonts w:ascii="Times New Roman" w:hAnsi="Times New Roman" w:cs="Times New Roman"/>
                <w:spacing w:val="-4"/>
                <w:sz w:val="24"/>
                <w:szCs w:val="24"/>
              </w:rPr>
              <w:t>77</w:t>
            </w:r>
          </w:p>
        </w:tc>
        <w:tc>
          <w:tcPr>
            <w:tcW w:w="1851" w:type="dxa"/>
            <w:vAlign w:val="center"/>
          </w:tcPr>
          <w:p w14:paraId="6C51DEBF" w14:textId="74C0207B" w:rsidR="005C2464" w:rsidRDefault="005C2464">
            <w:pPr>
              <w:pStyle w:val="TableParagraph"/>
              <w:kinsoku w:val="0"/>
              <w:overflowPunct w:val="0"/>
              <w:jc w:val="center"/>
              <w:rPr>
                <w:rFonts w:ascii="Times New Roman" w:hAnsi="Times New Roman" w:cs="Times New Roman"/>
                <w:sz w:val="24"/>
                <w:szCs w:val="24"/>
              </w:rPr>
            </w:pPr>
            <w:r w:rsidRPr="00831526">
              <w:rPr>
                <w:rFonts w:ascii="Times New Roman" w:hAnsi="Times New Roman" w:cs="Times New Roman"/>
                <w:sz w:val="24"/>
                <w:szCs w:val="24"/>
              </w:rPr>
              <w:t xml:space="preserve">HR </w:t>
            </w:r>
            <w:r w:rsidR="00BE7198">
              <w:rPr>
                <w:rFonts w:ascii="Times New Roman" w:hAnsi="Times New Roman" w:cs="Times New Roman"/>
                <w:sz w:val="24"/>
                <w:szCs w:val="24"/>
              </w:rPr>
              <w:t>0,</w:t>
            </w:r>
            <w:r w:rsidRPr="00831526">
              <w:rPr>
                <w:rFonts w:ascii="Times New Roman" w:hAnsi="Times New Roman" w:cs="Times New Roman"/>
                <w:sz w:val="24"/>
                <w:szCs w:val="24"/>
              </w:rPr>
              <w:t>81</w:t>
            </w:r>
          </w:p>
          <w:p w14:paraId="5CAF2D92" w14:textId="7E7319BB" w:rsidR="005C2464" w:rsidRPr="00831526" w:rsidRDefault="005C2464" w:rsidP="00831526">
            <w:pPr>
              <w:pStyle w:val="TableParagraph"/>
              <w:kinsoku w:val="0"/>
              <w:overflowPunct w:val="0"/>
              <w:jc w:val="center"/>
              <w:rPr>
                <w:rFonts w:ascii="Times New Roman" w:hAnsi="Times New Roman" w:cs="Times New Roman"/>
                <w:sz w:val="24"/>
                <w:szCs w:val="24"/>
              </w:rPr>
            </w:pPr>
            <w:r w:rsidRPr="005C2464">
              <w:rPr>
                <w:rFonts w:ascii="Times New Roman" w:hAnsi="Times New Roman" w:cs="Times New Roman"/>
                <w:sz w:val="24"/>
                <w:szCs w:val="24"/>
              </w:rPr>
              <w:t>(</w:t>
            </w:r>
            <w:r w:rsidR="00BE7198">
              <w:rPr>
                <w:rFonts w:ascii="Times New Roman" w:hAnsi="Times New Roman" w:cs="Times New Roman"/>
                <w:sz w:val="24"/>
                <w:szCs w:val="24"/>
              </w:rPr>
              <w:t>0,</w:t>
            </w:r>
            <w:r w:rsidRPr="005C2464">
              <w:rPr>
                <w:rFonts w:ascii="Times New Roman" w:hAnsi="Times New Roman" w:cs="Times New Roman"/>
                <w:sz w:val="24"/>
                <w:szCs w:val="24"/>
              </w:rPr>
              <w:t xml:space="preserve">69, </w:t>
            </w:r>
            <w:r w:rsidR="00BE7198">
              <w:rPr>
                <w:rFonts w:ascii="Times New Roman" w:hAnsi="Times New Roman" w:cs="Times New Roman"/>
                <w:sz w:val="24"/>
                <w:szCs w:val="24"/>
              </w:rPr>
              <w:t>0,</w:t>
            </w:r>
            <w:r w:rsidRPr="005C2464">
              <w:rPr>
                <w:rFonts w:ascii="Times New Roman" w:hAnsi="Times New Roman" w:cs="Times New Roman"/>
                <w:sz w:val="24"/>
                <w:szCs w:val="24"/>
              </w:rPr>
              <w:t>95)</w:t>
            </w:r>
          </w:p>
        </w:tc>
        <w:tc>
          <w:tcPr>
            <w:tcW w:w="1639" w:type="dxa"/>
            <w:vAlign w:val="center"/>
          </w:tcPr>
          <w:p w14:paraId="47741587" w14:textId="20AF1A77" w:rsidR="005C2464" w:rsidRPr="00831526" w:rsidRDefault="00BE7198" w:rsidP="00831526">
            <w:pPr>
              <w:pStyle w:val="TableParagraph"/>
              <w:kinsoku w:val="0"/>
              <w:overflowPunct w:val="0"/>
              <w:jc w:val="center"/>
              <w:rPr>
                <w:rFonts w:ascii="Times New Roman" w:hAnsi="Times New Roman" w:cs="Times New Roman"/>
                <w:spacing w:val="-2"/>
                <w:sz w:val="24"/>
                <w:szCs w:val="24"/>
              </w:rPr>
            </w:pPr>
            <w:r>
              <w:rPr>
                <w:rFonts w:ascii="Times New Roman" w:hAnsi="Times New Roman" w:cs="Times New Roman"/>
                <w:spacing w:val="-2"/>
                <w:sz w:val="24"/>
                <w:szCs w:val="24"/>
              </w:rPr>
              <w:t>0,</w:t>
            </w:r>
            <w:r w:rsidR="005C2464" w:rsidRPr="00831526">
              <w:rPr>
                <w:rFonts w:ascii="Times New Roman" w:hAnsi="Times New Roman" w:cs="Times New Roman"/>
                <w:spacing w:val="-2"/>
                <w:sz w:val="24"/>
                <w:szCs w:val="24"/>
              </w:rPr>
              <w:t>0077</w:t>
            </w:r>
          </w:p>
        </w:tc>
      </w:tr>
      <w:tr w:rsidR="00966011" w:rsidRPr="005C2464" w14:paraId="55040DE2" w14:textId="77777777" w:rsidTr="00831526">
        <w:trPr>
          <w:trHeight w:val="382"/>
        </w:trPr>
        <w:tc>
          <w:tcPr>
            <w:tcW w:w="2334" w:type="dxa"/>
            <w:vAlign w:val="center"/>
          </w:tcPr>
          <w:p w14:paraId="0F05DC7C" w14:textId="09FDCDCA" w:rsidR="005C2464" w:rsidRPr="00831526" w:rsidRDefault="005C2464" w:rsidP="00831526">
            <w:pPr>
              <w:pStyle w:val="TableParagraph"/>
              <w:kinsoku w:val="0"/>
              <w:overflowPunct w:val="0"/>
              <w:jc w:val="center"/>
              <w:rPr>
                <w:rFonts w:ascii="Times New Roman" w:hAnsi="Times New Roman" w:cs="Times New Roman"/>
                <w:bCs/>
                <w:sz w:val="24"/>
                <w:szCs w:val="24"/>
              </w:rPr>
            </w:pPr>
            <w:r w:rsidRPr="00831526">
              <w:rPr>
                <w:rFonts w:ascii="Times New Roman" w:hAnsi="Times New Roman" w:cs="Times New Roman"/>
                <w:bCs/>
                <w:sz w:val="24"/>
                <w:szCs w:val="24"/>
              </w:rPr>
              <w:t>Живые в течение 18 месяцев</w:t>
            </w:r>
          </w:p>
        </w:tc>
        <w:tc>
          <w:tcPr>
            <w:tcW w:w="1677" w:type="dxa"/>
            <w:vAlign w:val="center"/>
          </w:tcPr>
          <w:p w14:paraId="6EE83412" w14:textId="789700B3" w:rsidR="005C2464" w:rsidRPr="00831526" w:rsidRDefault="005C2464" w:rsidP="00831526">
            <w:pPr>
              <w:pStyle w:val="TableParagraph"/>
              <w:kinsoku w:val="0"/>
              <w:overflowPunct w:val="0"/>
              <w:jc w:val="center"/>
              <w:rPr>
                <w:rFonts w:ascii="Times New Roman" w:hAnsi="Times New Roman" w:cs="Times New Roman"/>
                <w:spacing w:val="-2"/>
                <w:sz w:val="24"/>
                <w:szCs w:val="24"/>
              </w:rPr>
            </w:pPr>
            <w:r w:rsidRPr="00831526">
              <w:rPr>
                <w:rFonts w:ascii="Times New Roman" w:hAnsi="Times New Roman" w:cs="Times New Roman"/>
                <w:spacing w:val="-2"/>
                <w:sz w:val="24"/>
                <w:szCs w:val="24"/>
              </w:rPr>
              <w:t>36</w:t>
            </w:r>
            <w:r w:rsidR="00CD6F79">
              <w:rPr>
                <w:rFonts w:ascii="Times New Roman" w:hAnsi="Times New Roman" w:cs="Times New Roman"/>
                <w:spacing w:val="-2"/>
                <w:sz w:val="24"/>
                <w:szCs w:val="24"/>
              </w:rPr>
              <w:t>,</w:t>
            </w:r>
            <w:r w:rsidRPr="00831526">
              <w:rPr>
                <w:rFonts w:ascii="Times New Roman" w:hAnsi="Times New Roman" w:cs="Times New Roman"/>
                <w:spacing w:val="-2"/>
                <w:sz w:val="24"/>
                <w:szCs w:val="24"/>
              </w:rPr>
              <w:t>4%</w:t>
            </w:r>
          </w:p>
        </w:tc>
        <w:tc>
          <w:tcPr>
            <w:tcW w:w="1855" w:type="dxa"/>
            <w:vAlign w:val="center"/>
          </w:tcPr>
          <w:p w14:paraId="5D228B20" w14:textId="5402B914" w:rsidR="005C2464" w:rsidRPr="00831526" w:rsidRDefault="005C2464" w:rsidP="00831526">
            <w:pPr>
              <w:pStyle w:val="TableParagraph"/>
              <w:kinsoku w:val="0"/>
              <w:overflowPunct w:val="0"/>
              <w:jc w:val="center"/>
              <w:rPr>
                <w:rFonts w:ascii="Times New Roman" w:hAnsi="Times New Roman" w:cs="Times New Roman"/>
                <w:spacing w:val="-2"/>
                <w:sz w:val="24"/>
                <w:szCs w:val="24"/>
              </w:rPr>
            </w:pPr>
            <w:r w:rsidRPr="00831526">
              <w:rPr>
                <w:rFonts w:ascii="Times New Roman" w:hAnsi="Times New Roman" w:cs="Times New Roman"/>
                <w:spacing w:val="-2"/>
                <w:sz w:val="24"/>
                <w:szCs w:val="24"/>
              </w:rPr>
              <w:t>28</w:t>
            </w:r>
            <w:r w:rsidR="00CD6F79">
              <w:rPr>
                <w:rFonts w:ascii="Times New Roman" w:hAnsi="Times New Roman" w:cs="Times New Roman"/>
                <w:spacing w:val="-2"/>
                <w:sz w:val="24"/>
                <w:szCs w:val="24"/>
              </w:rPr>
              <w:t>,</w:t>
            </w:r>
            <w:r w:rsidRPr="00831526">
              <w:rPr>
                <w:rFonts w:ascii="Times New Roman" w:hAnsi="Times New Roman" w:cs="Times New Roman"/>
                <w:spacing w:val="-2"/>
                <w:sz w:val="24"/>
                <w:szCs w:val="24"/>
              </w:rPr>
              <w:t>2%</w:t>
            </w:r>
          </w:p>
        </w:tc>
        <w:tc>
          <w:tcPr>
            <w:tcW w:w="1851" w:type="dxa"/>
            <w:vAlign w:val="center"/>
          </w:tcPr>
          <w:p w14:paraId="11403CBE" w14:textId="77777777" w:rsidR="005C2464" w:rsidRPr="00831526" w:rsidRDefault="005C2464" w:rsidP="00831526">
            <w:pPr>
              <w:pStyle w:val="TableParagraph"/>
              <w:kinsoku w:val="0"/>
              <w:overflowPunct w:val="0"/>
              <w:jc w:val="center"/>
              <w:rPr>
                <w:rFonts w:ascii="Times New Roman" w:hAnsi="Times New Roman" w:cs="Times New Roman"/>
                <w:sz w:val="24"/>
                <w:szCs w:val="24"/>
              </w:rPr>
            </w:pPr>
          </w:p>
        </w:tc>
        <w:tc>
          <w:tcPr>
            <w:tcW w:w="1639" w:type="dxa"/>
            <w:vAlign w:val="center"/>
          </w:tcPr>
          <w:p w14:paraId="68671100" w14:textId="77777777" w:rsidR="005C2464" w:rsidRPr="00831526" w:rsidRDefault="005C2464" w:rsidP="00831526">
            <w:pPr>
              <w:pStyle w:val="TableParagraph"/>
              <w:kinsoku w:val="0"/>
              <w:overflowPunct w:val="0"/>
              <w:jc w:val="center"/>
              <w:rPr>
                <w:rFonts w:ascii="Times New Roman" w:hAnsi="Times New Roman" w:cs="Times New Roman"/>
                <w:sz w:val="24"/>
                <w:szCs w:val="24"/>
              </w:rPr>
            </w:pPr>
          </w:p>
        </w:tc>
      </w:tr>
      <w:tr w:rsidR="00966011" w:rsidRPr="005C2464" w14:paraId="5217F1C3" w14:textId="77777777" w:rsidTr="00831526">
        <w:trPr>
          <w:trHeight w:val="253"/>
        </w:trPr>
        <w:tc>
          <w:tcPr>
            <w:tcW w:w="2334" w:type="dxa"/>
            <w:vAlign w:val="center"/>
          </w:tcPr>
          <w:p w14:paraId="17956BA0" w14:textId="04EB6599" w:rsidR="005C2464" w:rsidRPr="00831526" w:rsidRDefault="005C2464" w:rsidP="00831526">
            <w:pPr>
              <w:pStyle w:val="TableParagraph"/>
              <w:kinsoku w:val="0"/>
              <w:overflowPunct w:val="0"/>
              <w:jc w:val="center"/>
              <w:rPr>
                <w:rFonts w:ascii="Times New Roman" w:hAnsi="Times New Roman" w:cs="Times New Roman"/>
                <w:bCs/>
                <w:sz w:val="24"/>
                <w:szCs w:val="24"/>
              </w:rPr>
            </w:pPr>
            <w:r w:rsidRPr="00831526">
              <w:rPr>
                <w:rFonts w:ascii="Times New Roman" w:hAnsi="Times New Roman" w:cs="Times New Roman"/>
                <w:bCs/>
                <w:sz w:val="24"/>
                <w:szCs w:val="24"/>
              </w:rPr>
              <w:t>Живые в течение 24 месяцев</w:t>
            </w:r>
          </w:p>
        </w:tc>
        <w:tc>
          <w:tcPr>
            <w:tcW w:w="1677" w:type="dxa"/>
            <w:vAlign w:val="center"/>
          </w:tcPr>
          <w:p w14:paraId="5A4E8867" w14:textId="07831D65" w:rsidR="005C2464" w:rsidRPr="00831526" w:rsidRDefault="005C2464" w:rsidP="00831526">
            <w:pPr>
              <w:pStyle w:val="TableParagraph"/>
              <w:kinsoku w:val="0"/>
              <w:overflowPunct w:val="0"/>
              <w:jc w:val="center"/>
              <w:rPr>
                <w:rFonts w:ascii="Times New Roman" w:hAnsi="Times New Roman" w:cs="Times New Roman"/>
                <w:spacing w:val="-2"/>
                <w:sz w:val="24"/>
                <w:szCs w:val="24"/>
              </w:rPr>
            </w:pPr>
            <w:r w:rsidRPr="00831526">
              <w:rPr>
                <w:rFonts w:ascii="Times New Roman" w:hAnsi="Times New Roman" w:cs="Times New Roman"/>
                <w:spacing w:val="-2"/>
                <w:sz w:val="24"/>
                <w:szCs w:val="24"/>
              </w:rPr>
              <w:t>22</w:t>
            </w:r>
            <w:r w:rsidR="00CD6F79">
              <w:rPr>
                <w:rFonts w:ascii="Times New Roman" w:hAnsi="Times New Roman" w:cs="Times New Roman"/>
                <w:spacing w:val="-2"/>
                <w:sz w:val="24"/>
                <w:szCs w:val="24"/>
              </w:rPr>
              <w:t>,</w:t>
            </w:r>
            <w:r w:rsidRPr="00831526">
              <w:rPr>
                <w:rFonts w:ascii="Times New Roman" w:hAnsi="Times New Roman" w:cs="Times New Roman"/>
                <w:spacing w:val="-2"/>
                <w:sz w:val="24"/>
                <w:szCs w:val="24"/>
              </w:rPr>
              <w:t>0%</w:t>
            </w:r>
          </w:p>
        </w:tc>
        <w:tc>
          <w:tcPr>
            <w:tcW w:w="1855" w:type="dxa"/>
            <w:vAlign w:val="center"/>
          </w:tcPr>
          <w:p w14:paraId="11D3C8DD" w14:textId="4C0B5919" w:rsidR="005C2464" w:rsidRPr="00831526" w:rsidRDefault="005C2464" w:rsidP="00831526">
            <w:pPr>
              <w:pStyle w:val="TableParagraph"/>
              <w:kinsoku w:val="0"/>
              <w:overflowPunct w:val="0"/>
              <w:jc w:val="center"/>
              <w:rPr>
                <w:rFonts w:ascii="Times New Roman" w:hAnsi="Times New Roman" w:cs="Times New Roman"/>
                <w:spacing w:val="-2"/>
                <w:sz w:val="24"/>
                <w:szCs w:val="24"/>
              </w:rPr>
            </w:pPr>
            <w:r w:rsidRPr="00831526">
              <w:rPr>
                <w:rFonts w:ascii="Times New Roman" w:hAnsi="Times New Roman" w:cs="Times New Roman"/>
                <w:spacing w:val="-2"/>
                <w:sz w:val="24"/>
                <w:szCs w:val="24"/>
              </w:rPr>
              <w:t>14</w:t>
            </w:r>
            <w:r w:rsidR="00CD6F79">
              <w:rPr>
                <w:rFonts w:ascii="Times New Roman" w:hAnsi="Times New Roman" w:cs="Times New Roman"/>
                <w:spacing w:val="-2"/>
                <w:sz w:val="24"/>
                <w:szCs w:val="24"/>
              </w:rPr>
              <w:t>,</w:t>
            </w:r>
            <w:r w:rsidRPr="00831526">
              <w:rPr>
                <w:rFonts w:ascii="Times New Roman" w:hAnsi="Times New Roman" w:cs="Times New Roman"/>
                <w:spacing w:val="-2"/>
                <w:sz w:val="24"/>
                <w:szCs w:val="24"/>
              </w:rPr>
              <w:t>4%</w:t>
            </w:r>
          </w:p>
        </w:tc>
        <w:tc>
          <w:tcPr>
            <w:tcW w:w="1851" w:type="dxa"/>
            <w:vAlign w:val="center"/>
          </w:tcPr>
          <w:p w14:paraId="04CD79EA" w14:textId="77777777" w:rsidR="005C2464" w:rsidRPr="00831526" w:rsidRDefault="005C2464" w:rsidP="00831526">
            <w:pPr>
              <w:pStyle w:val="TableParagraph"/>
              <w:kinsoku w:val="0"/>
              <w:overflowPunct w:val="0"/>
              <w:jc w:val="center"/>
              <w:rPr>
                <w:rFonts w:ascii="Times New Roman" w:hAnsi="Times New Roman" w:cs="Times New Roman"/>
                <w:sz w:val="24"/>
                <w:szCs w:val="24"/>
              </w:rPr>
            </w:pPr>
          </w:p>
        </w:tc>
        <w:tc>
          <w:tcPr>
            <w:tcW w:w="1639" w:type="dxa"/>
            <w:vAlign w:val="center"/>
          </w:tcPr>
          <w:p w14:paraId="59CABF40" w14:textId="77777777" w:rsidR="005C2464" w:rsidRPr="00831526" w:rsidRDefault="005C2464" w:rsidP="00831526">
            <w:pPr>
              <w:pStyle w:val="TableParagraph"/>
              <w:kinsoku w:val="0"/>
              <w:overflowPunct w:val="0"/>
              <w:jc w:val="center"/>
              <w:rPr>
                <w:rFonts w:ascii="Times New Roman" w:hAnsi="Times New Roman" w:cs="Times New Roman"/>
                <w:sz w:val="24"/>
                <w:szCs w:val="24"/>
              </w:rPr>
            </w:pPr>
          </w:p>
        </w:tc>
      </w:tr>
      <w:tr w:rsidR="00966011" w:rsidRPr="005C2464" w14:paraId="77D1FBDB" w14:textId="77777777" w:rsidTr="00831526">
        <w:trPr>
          <w:trHeight w:val="252"/>
        </w:trPr>
        <w:tc>
          <w:tcPr>
            <w:tcW w:w="2334" w:type="dxa"/>
            <w:vAlign w:val="center"/>
          </w:tcPr>
          <w:p w14:paraId="7BA294D0" w14:textId="6A7F019B" w:rsidR="005C2464" w:rsidRPr="00831526" w:rsidRDefault="005C2464" w:rsidP="00831526">
            <w:pPr>
              <w:pStyle w:val="TableParagraph"/>
              <w:kinsoku w:val="0"/>
              <w:overflowPunct w:val="0"/>
              <w:jc w:val="center"/>
              <w:rPr>
                <w:rFonts w:ascii="Times New Roman" w:hAnsi="Times New Roman" w:cs="Times New Roman"/>
                <w:bCs/>
                <w:sz w:val="24"/>
                <w:szCs w:val="24"/>
              </w:rPr>
            </w:pPr>
            <w:r w:rsidRPr="00831526">
              <w:rPr>
                <w:rFonts w:ascii="Times New Roman" w:hAnsi="Times New Roman" w:cs="Times New Roman"/>
                <w:bCs/>
                <w:sz w:val="24"/>
                <w:szCs w:val="24"/>
              </w:rPr>
              <w:t>ЧОО</w:t>
            </w:r>
            <w:r w:rsidR="00966011" w:rsidRPr="00831526">
              <w:rPr>
                <w:rFonts w:ascii="Times New Roman" w:hAnsi="Times New Roman" w:cs="Times New Roman"/>
                <w:bCs/>
                <w:sz w:val="24"/>
                <w:szCs w:val="24"/>
              </w:rPr>
              <w:t xml:space="preserve"> </w:t>
            </w:r>
            <w:r w:rsidR="00966011" w:rsidRPr="00831526">
              <w:rPr>
                <w:rFonts w:ascii="Times New Roman" w:hAnsi="Times New Roman" w:cs="Times New Roman"/>
                <w:bCs/>
                <w:sz w:val="24"/>
                <w:szCs w:val="24"/>
                <w:lang w:val="ru-RU"/>
              </w:rPr>
              <w:t>(</w:t>
            </w:r>
            <w:r w:rsidR="00966011" w:rsidRPr="00831526">
              <w:rPr>
                <w:rFonts w:ascii="Times New Roman" w:hAnsi="Times New Roman" w:cs="Times New Roman"/>
                <w:bCs/>
                <w:sz w:val="24"/>
                <w:szCs w:val="24"/>
              </w:rPr>
              <w:t>CR+PR)</w:t>
            </w:r>
            <w:r w:rsidR="00966011" w:rsidRPr="00831526">
              <w:rPr>
                <w:rFonts w:ascii="Times New Roman" w:hAnsi="Times New Roman" w:cs="Times New Roman"/>
                <w:bCs/>
                <w:sz w:val="24"/>
                <w:szCs w:val="24"/>
                <w:vertAlign w:val="superscript"/>
              </w:rPr>
              <w:t>1</w:t>
            </w:r>
          </w:p>
        </w:tc>
        <w:tc>
          <w:tcPr>
            <w:tcW w:w="1677" w:type="dxa"/>
            <w:vAlign w:val="center"/>
          </w:tcPr>
          <w:p w14:paraId="2733DAA3" w14:textId="6A65F0C4" w:rsidR="005C2464" w:rsidRPr="00831526" w:rsidRDefault="005C2464" w:rsidP="00831526">
            <w:pPr>
              <w:pStyle w:val="TableParagraph"/>
              <w:kinsoku w:val="0"/>
              <w:overflowPunct w:val="0"/>
              <w:jc w:val="center"/>
              <w:rPr>
                <w:rFonts w:ascii="Times New Roman" w:hAnsi="Times New Roman" w:cs="Times New Roman"/>
                <w:spacing w:val="-4"/>
                <w:sz w:val="24"/>
                <w:szCs w:val="24"/>
              </w:rPr>
            </w:pPr>
            <w:r w:rsidRPr="00831526">
              <w:rPr>
                <w:rFonts w:ascii="Times New Roman" w:hAnsi="Times New Roman" w:cs="Times New Roman"/>
                <w:spacing w:val="-4"/>
                <w:sz w:val="24"/>
                <w:szCs w:val="24"/>
              </w:rPr>
              <w:t>5</w:t>
            </w:r>
            <w:r w:rsidR="00CD6F79">
              <w:rPr>
                <w:rFonts w:ascii="Times New Roman" w:hAnsi="Times New Roman" w:cs="Times New Roman"/>
                <w:spacing w:val="-4"/>
                <w:sz w:val="24"/>
                <w:szCs w:val="24"/>
              </w:rPr>
              <w:t>,</w:t>
            </w:r>
            <w:r w:rsidRPr="00831526">
              <w:rPr>
                <w:rFonts w:ascii="Times New Roman" w:hAnsi="Times New Roman" w:cs="Times New Roman"/>
                <w:spacing w:val="-4"/>
                <w:sz w:val="24"/>
                <w:szCs w:val="24"/>
              </w:rPr>
              <w:t>5%</w:t>
            </w:r>
          </w:p>
        </w:tc>
        <w:tc>
          <w:tcPr>
            <w:tcW w:w="1855" w:type="dxa"/>
            <w:vAlign w:val="center"/>
          </w:tcPr>
          <w:p w14:paraId="0B57686C" w14:textId="63D2837D" w:rsidR="005C2464" w:rsidRPr="00831526" w:rsidRDefault="005C2464" w:rsidP="00831526">
            <w:pPr>
              <w:pStyle w:val="TableParagraph"/>
              <w:kinsoku w:val="0"/>
              <w:overflowPunct w:val="0"/>
              <w:jc w:val="center"/>
              <w:rPr>
                <w:rFonts w:ascii="Times New Roman" w:hAnsi="Times New Roman" w:cs="Times New Roman"/>
                <w:spacing w:val="-4"/>
                <w:sz w:val="24"/>
                <w:szCs w:val="24"/>
              </w:rPr>
            </w:pPr>
            <w:r w:rsidRPr="00831526">
              <w:rPr>
                <w:rFonts w:ascii="Times New Roman" w:hAnsi="Times New Roman" w:cs="Times New Roman"/>
                <w:spacing w:val="-4"/>
                <w:sz w:val="24"/>
                <w:szCs w:val="24"/>
              </w:rPr>
              <w:t>2</w:t>
            </w:r>
            <w:r w:rsidR="00CD6F79">
              <w:rPr>
                <w:rFonts w:ascii="Times New Roman" w:hAnsi="Times New Roman" w:cs="Times New Roman"/>
                <w:spacing w:val="-4"/>
                <w:sz w:val="24"/>
                <w:szCs w:val="24"/>
              </w:rPr>
              <w:t>,</w:t>
            </w:r>
            <w:r w:rsidRPr="00831526">
              <w:rPr>
                <w:rFonts w:ascii="Times New Roman" w:hAnsi="Times New Roman" w:cs="Times New Roman"/>
                <w:spacing w:val="-4"/>
                <w:sz w:val="24"/>
                <w:szCs w:val="24"/>
              </w:rPr>
              <w:t>8%</w:t>
            </w:r>
          </w:p>
        </w:tc>
        <w:tc>
          <w:tcPr>
            <w:tcW w:w="1851" w:type="dxa"/>
            <w:vAlign w:val="center"/>
          </w:tcPr>
          <w:p w14:paraId="78D5E669" w14:textId="1E0B4F05" w:rsidR="005C2464" w:rsidRDefault="005C2464">
            <w:pPr>
              <w:pStyle w:val="TableParagraph"/>
              <w:kinsoku w:val="0"/>
              <w:overflowPunct w:val="0"/>
              <w:jc w:val="center"/>
              <w:rPr>
                <w:rFonts w:ascii="Times New Roman" w:hAnsi="Times New Roman" w:cs="Times New Roman"/>
                <w:sz w:val="24"/>
                <w:szCs w:val="24"/>
              </w:rPr>
            </w:pPr>
            <w:r w:rsidRPr="00831526">
              <w:rPr>
                <w:rFonts w:ascii="Times New Roman" w:hAnsi="Times New Roman" w:cs="Times New Roman"/>
                <w:sz w:val="24"/>
                <w:szCs w:val="24"/>
              </w:rPr>
              <w:t>OR 2</w:t>
            </w:r>
            <w:r w:rsidR="00CD6F79">
              <w:rPr>
                <w:rFonts w:ascii="Times New Roman" w:hAnsi="Times New Roman" w:cs="Times New Roman"/>
                <w:sz w:val="24"/>
                <w:szCs w:val="24"/>
              </w:rPr>
              <w:t>,</w:t>
            </w:r>
            <w:r w:rsidRPr="00831526">
              <w:rPr>
                <w:rFonts w:ascii="Times New Roman" w:hAnsi="Times New Roman" w:cs="Times New Roman"/>
                <w:sz w:val="24"/>
                <w:szCs w:val="24"/>
              </w:rPr>
              <w:t>06</w:t>
            </w:r>
          </w:p>
          <w:p w14:paraId="334DBC78" w14:textId="4FA57864" w:rsidR="00966011" w:rsidRPr="00831526" w:rsidRDefault="00966011" w:rsidP="00831526">
            <w:pPr>
              <w:pStyle w:val="TableParagraph"/>
              <w:kinsoku w:val="0"/>
              <w:overflowPunct w:val="0"/>
              <w:jc w:val="center"/>
              <w:rPr>
                <w:rFonts w:ascii="Times New Roman" w:hAnsi="Times New Roman" w:cs="Times New Roman"/>
                <w:sz w:val="24"/>
                <w:szCs w:val="24"/>
              </w:rPr>
            </w:pPr>
            <w:r w:rsidRPr="00984A8E">
              <w:rPr>
                <w:rFonts w:ascii="Times New Roman" w:hAnsi="Times New Roman" w:cs="Times New Roman"/>
                <w:sz w:val="24"/>
                <w:szCs w:val="24"/>
              </w:rPr>
              <w:t>(</w:t>
            </w:r>
            <w:r w:rsidR="00BE7198">
              <w:rPr>
                <w:rFonts w:ascii="Times New Roman" w:hAnsi="Times New Roman" w:cs="Times New Roman"/>
                <w:sz w:val="24"/>
                <w:szCs w:val="24"/>
              </w:rPr>
              <w:t>0,</w:t>
            </w:r>
            <w:r w:rsidRPr="00984A8E">
              <w:rPr>
                <w:rFonts w:ascii="Times New Roman" w:hAnsi="Times New Roman" w:cs="Times New Roman"/>
                <w:sz w:val="24"/>
                <w:szCs w:val="24"/>
              </w:rPr>
              <w:t>98, 4</w:t>
            </w:r>
            <w:r w:rsidR="00CD6F79">
              <w:rPr>
                <w:rFonts w:ascii="Times New Roman" w:hAnsi="Times New Roman" w:cs="Times New Roman"/>
                <w:sz w:val="24"/>
                <w:szCs w:val="24"/>
              </w:rPr>
              <w:t>,</w:t>
            </w:r>
            <w:r w:rsidRPr="00984A8E">
              <w:rPr>
                <w:rFonts w:ascii="Times New Roman" w:hAnsi="Times New Roman" w:cs="Times New Roman"/>
                <w:sz w:val="24"/>
                <w:szCs w:val="24"/>
              </w:rPr>
              <w:t>32)</w:t>
            </w:r>
          </w:p>
        </w:tc>
        <w:tc>
          <w:tcPr>
            <w:tcW w:w="1639" w:type="dxa"/>
            <w:vAlign w:val="center"/>
          </w:tcPr>
          <w:p w14:paraId="48441B23" w14:textId="1A0876F0" w:rsidR="005C2464" w:rsidRPr="00831526" w:rsidRDefault="00BE7198" w:rsidP="00831526">
            <w:pPr>
              <w:pStyle w:val="TableParagraph"/>
              <w:kinsoku w:val="0"/>
              <w:overflowPunct w:val="0"/>
              <w:jc w:val="center"/>
              <w:rPr>
                <w:rFonts w:ascii="Times New Roman" w:hAnsi="Times New Roman" w:cs="Times New Roman"/>
                <w:spacing w:val="-2"/>
                <w:sz w:val="24"/>
                <w:szCs w:val="24"/>
              </w:rPr>
            </w:pPr>
            <w:r>
              <w:rPr>
                <w:rFonts w:ascii="Times New Roman" w:hAnsi="Times New Roman" w:cs="Times New Roman"/>
                <w:spacing w:val="-2"/>
                <w:sz w:val="24"/>
                <w:szCs w:val="24"/>
              </w:rPr>
              <w:t>0,</w:t>
            </w:r>
            <w:r w:rsidR="005C2464" w:rsidRPr="00831526">
              <w:rPr>
                <w:rFonts w:ascii="Times New Roman" w:hAnsi="Times New Roman" w:cs="Times New Roman"/>
                <w:spacing w:val="-2"/>
                <w:sz w:val="24"/>
                <w:szCs w:val="24"/>
              </w:rPr>
              <w:t>0551</w:t>
            </w:r>
          </w:p>
        </w:tc>
      </w:tr>
      <w:tr w:rsidR="00966011" w:rsidRPr="005C2464" w14:paraId="710FF971" w14:textId="77777777" w:rsidTr="00831526">
        <w:trPr>
          <w:trHeight w:val="507"/>
        </w:trPr>
        <w:tc>
          <w:tcPr>
            <w:tcW w:w="2334" w:type="dxa"/>
            <w:vAlign w:val="center"/>
          </w:tcPr>
          <w:p w14:paraId="379B4F1F" w14:textId="3D537E70" w:rsidR="005C2464" w:rsidRPr="00831526" w:rsidRDefault="005C2464" w:rsidP="00831526">
            <w:pPr>
              <w:pStyle w:val="TableParagraph"/>
              <w:kinsoku w:val="0"/>
              <w:overflowPunct w:val="0"/>
              <w:jc w:val="center"/>
              <w:rPr>
                <w:rFonts w:ascii="Times New Roman" w:hAnsi="Times New Roman" w:cs="Times New Roman"/>
                <w:bCs/>
                <w:sz w:val="24"/>
                <w:szCs w:val="24"/>
              </w:rPr>
            </w:pPr>
            <w:r w:rsidRPr="00831526">
              <w:rPr>
                <w:rFonts w:ascii="Times New Roman" w:hAnsi="Times New Roman" w:cs="Times New Roman"/>
                <w:bCs/>
                <w:sz w:val="24"/>
                <w:szCs w:val="24"/>
                <w:lang w:val="ru-RU"/>
              </w:rPr>
              <w:t>Продолжительность ответа</w:t>
            </w:r>
            <w:r w:rsidRPr="00831526">
              <w:rPr>
                <w:rFonts w:ascii="Times New Roman" w:hAnsi="Times New Roman" w:cs="Times New Roman"/>
                <w:bCs/>
                <w:sz w:val="24"/>
                <w:szCs w:val="24"/>
              </w:rPr>
              <w:t xml:space="preserve"> </w:t>
            </w:r>
            <w:r w:rsidRPr="00831526">
              <w:rPr>
                <w:rFonts w:ascii="Times New Roman" w:hAnsi="Times New Roman" w:cs="Times New Roman"/>
                <w:bCs/>
                <w:sz w:val="24"/>
                <w:szCs w:val="24"/>
                <w:lang w:val="ru-RU"/>
              </w:rPr>
              <w:t>Месяцы</w:t>
            </w:r>
            <w:r w:rsidRPr="00831526">
              <w:rPr>
                <w:rFonts w:ascii="Times New Roman" w:hAnsi="Times New Roman" w:cs="Times New Roman"/>
                <w:bCs/>
                <w:sz w:val="24"/>
                <w:szCs w:val="24"/>
              </w:rPr>
              <w:t xml:space="preserve"> (</w:t>
            </w:r>
            <w:r w:rsidRPr="00831526">
              <w:rPr>
                <w:rFonts w:ascii="Times New Roman" w:hAnsi="Times New Roman" w:cs="Times New Roman"/>
                <w:bCs/>
                <w:sz w:val="24"/>
                <w:szCs w:val="24"/>
                <w:lang w:val="ru-RU"/>
              </w:rPr>
              <w:t>медиана</w:t>
            </w:r>
            <w:r w:rsidRPr="00831526">
              <w:rPr>
                <w:rFonts w:ascii="Times New Roman" w:hAnsi="Times New Roman" w:cs="Times New Roman"/>
                <w:bCs/>
                <w:sz w:val="24"/>
                <w:szCs w:val="24"/>
              </w:rPr>
              <w:t>)</w:t>
            </w:r>
          </w:p>
        </w:tc>
        <w:tc>
          <w:tcPr>
            <w:tcW w:w="1677" w:type="dxa"/>
            <w:vAlign w:val="center"/>
          </w:tcPr>
          <w:p w14:paraId="5C373818" w14:textId="51C78A29" w:rsidR="005C2464" w:rsidRPr="00814916" w:rsidRDefault="005C2464" w:rsidP="00831526">
            <w:pPr>
              <w:pStyle w:val="TableParagraph"/>
              <w:kinsoku w:val="0"/>
              <w:overflowPunct w:val="0"/>
              <w:jc w:val="center"/>
              <w:rPr>
                <w:rFonts w:ascii="Times New Roman" w:hAnsi="Times New Roman" w:cs="Times New Roman"/>
                <w:spacing w:val="-4"/>
                <w:sz w:val="24"/>
                <w:szCs w:val="24"/>
              </w:rPr>
            </w:pPr>
            <w:r w:rsidRPr="00814916">
              <w:rPr>
                <w:rFonts w:ascii="Times New Roman" w:hAnsi="Times New Roman" w:cs="Times New Roman"/>
                <w:spacing w:val="-4"/>
                <w:sz w:val="24"/>
                <w:szCs w:val="24"/>
              </w:rPr>
              <w:t>7</w:t>
            </w:r>
            <w:r w:rsidR="00CD6F79">
              <w:rPr>
                <w:rFonts w:ascii="Times New Roman" w:hAnsi="Times New Roman" w:cs="Times New Roman"/>
                <w:spacing w:val="-4"/>
                <w:sz w:val="24"/>
                <w:szCs w:val="24"/>
              </w:rPr>
              <w:t>,</w:t>
            </w:r>
            <w:r w:rsidRPr="00814916">
              <w:rPr>
                <w:rFonts w:ascii="Times New Roman" w:hAnsi="Times New Roman" w:cs="Times New Roman"/>
                <w:spacing w:val="-4"/>
                <w:sz w:val="24"/>
                <w:szCs w:val="24"/>
              </w:rPr>
              <w:t>29</w:t>
            </w:r>
          </w:p>
        </w:tc>
        <w:tc>
          <w:tcPr>
            <w:tcW w:w="1855" w:type="dxa"/>
            <w:vAlign w:val="center"/>
          </w:tcPr>
          <w:p w14:paraId="4D6FD6C5" w14:textId="6F0C30D7" w:rsidR="005C2464" w:rsidRPr="00814916" w:rsidRDefault="005C2464" w:rsidP="00831526">
            <w:pPr>
              <w:pStyle w:val="TableParagraph"/>
              <w:kinsoku w:val="0"/>
              <w:overflowPunct w:val="0"/>
              <w:jc w:val="center"/>
              <w:rPr>
                <w:rFonts w:ascii="Times New Roman" w:hAnsi="Times New Roman" w:cs="Times New Roman"/>
                <w:spacing w:val="-4"/>
                <w:sz w:val="24"/>
                <w:szCs w:val="24"/>
              </w:rPr>
            </w:pPr>
            <w:r w:rsidRPr="00814916">
              <w:rPr>
                <w:rFonts w:ascii="Times New Roman" w:hAnsi="Times New Roman" w:cs="Times New Roman"/>
                <w:spacing w:val="-4"/>
                <w:sz w:val="24"/>
                <w:szCs w:val="24"/>
              </w:rPr>
              <w:t>3</w:t>
            </w:r>
            <w:r w:rsidR="00CD6F79">
              <w:rPr>
                <w:rFonts w:ascii="Times New Roman" w:hAnsi="Times New Roman" w:cs="Times New Roman"/>
                <w:spacing w:val="-4"/>
                <w:sz w:val="24"/>
                <w:szCs w:val="24"/>
              </w:rPr>
              <w:t>,</w:t>
            </w:r>
            <w:r w:rsidRPr="00814916">
              <w:rPr>
                <w:rFonts w:ascii="Times New Roman" w:hAnsi="Times New Roman" w:cs="Times New Roman"/>
                <w:spacing w:val="-4"/>
                <w:sz w:val="24"/>
                <w:szCs w:val="24"/>
              </w:rPr>
              <w:t>71</w:t>
            </w:r>
          </w:p>
        </w:tc>
        <w:tc>
          <w:tcPr>
            <w:tcW w:w="1851" w:type="dxa"/>
            <w:vAlign w:val="center"/>
          </w:tcPr>
          <w:p w14:paraId="568F2C8A" w14:textId="77777777" w:rsidR="005C2464" w:rsidRPr="00814916" w:rsidRDefault="005C2464" w:rsidP="00814916">
            <w:pPr>
              <w:pStyle w:val="TableParagraph"/>
              <w:kinsoku w:val="0"/>
              <w:overflowPunct w:val="0"/>
              <w:jc w:val="center"/>
              <w:rPr>
                <w:rFonts w:ascii="Times New Roman" w:hAnsi="Times New Roman" w:cs="Times New Roman"/>
                <w:sz w:val="24"/>
                <w:szCs w:val="24"/>
              </w:rPr>
            </w:pPr>
          </w:p>
        </w:tc>
        <w:tc>
          <w:tcPr>
            <w:tcW w:w="1639" w:type="dxa"/>
            <w:vAlign w:val="center"/>
          </w:tcPr>
          <w:p w14:paraId="4DAC9654" w14:textId="77777777" w:rsidR="005C2464" w:rsidRPr="00814916" w:rsidRDefault="005C2464" w:rsidP="00814916">
            <w:pPr>
              <w:pStyle w:val="TableParagraph"/>
              <w:kinsoku w:val="0"/>
              <w:overflowPunct w:val="0"/>
              <w:jc w:val="center"/>
              <w:rPr>
                <w:rFonts w:ascii="Times New Roman" w:hAnsi="Times New Roman" w:cs="Times New Roman"/>
                <w:sz w:val="24"/>
                <w:szCs w:val="24"/>
              </w:rPr>
            </w:pPr>
          </w:p>
        </w:tc>
      </w:tr>
      <w:tr w:rsidR="00814916" w:rsidRPr="005C2464" w14:paraId="72BC8F54" w14:textId="77777777" w:rsidTr="00831526">
        <w:trPr>
          <w:trHeight w:val="507"/>
        </w:trPr>
        <w:tc>
          <w:tcPr>
            <w:tcW w:w="9356" w:type="dxa"/>
            <w:gridSpan w:val="5"/>
            <w:vAlign w:val="center"/>
          </w:tcPr>
          <w:p w14:paraId="303180A6" w14:textId="77777777" w:rsidR="00814916" w:rsidRPr="00831526" w:rsidRDefault="00814916" w:rsidP="00831526">
            <w:pPr>
              <w:pStyle w:val="TableParagraph"/>
              <w:kinsoku w:val="0"/>
              <w:overflowPunct w:val="0"/>
              <w:rPr>
                <w:rFonts w:ascii="Times New Roman" w:hAnsi="Times New Roman" w:cs="Times New Roman"/>
                <w:b/>
                <w:bCs/>
                <w:sz w:val="20"/>
                <w:szCs w:val="20"/>
                <w:lang w:val="ru-RU"/>
              </w:rPr>
            </w:pPr>
            <w:r w:rsidRPr="00831526">
              <w:rPr>
                <w:rFonts w:ascii="Times New Roman" w:hAnsi="Times New Roman" w:cs="Times New Roman"/>
                <w:b/>
                <w:bCs/>
                <w:sz w:val="20"/>
                <w:szCs w:val="20"/>
                <w:lang w:val="ru-RU"/>
              </w:rPr>
              <w:t>Примечание:</w:t>
            </w:r>
          </w:p>
          <w:p w14:paraId="1D30BBC6" w14:textId="77777777" w:rsidR="00814916" w:rsidRPr="00831526" w:rsidRDefault="00814916" w:rsidP="00814916">
            <w:pPr>
              <w:spacing w:after="0" w:line="240" w:lineRule="auto"/>
              <w:rPr>
                <w:color w:val="000000"/>
                <w:sz w:val="20"/>
                <w:szCs w:val="20"/>
              </w:rPr>
            </w:pPr>
            <w:r w:rsidRPr="00831526">
              <w:rPr>
                <w:color w:val="000000"/>
                <w:sz w:val="20"/>
                <w:szCs w:val="20"/>
              </w:rPr>
              <w:t>1CR = полный ответ; PR = частичный ответ</w:t>
            </w:r>
          </w:p>
          <w:p w14:paraId="0C1A946B" w14:textId="7E775899" w:rsidR="00814916" w:rsidRPr="00831526" w:rsidRDefault="00814916" w:rsidP="00831526">
            <w:pPr>
              <w:spacing w:after="0" w:line="240" w:lineRule="auto"/>
              <w:rPr>
                <w:color w:val="000000"/>
              </w:rPr>
            </w:pPr>
            <w:r w:rsidRPr="00831526">
              <w:rPr>
                <w:color w:val="000000"/>
                <w:sz w:val="20"/>
                <w:szCs w:val="20"/>
              </w:rPr>
              <w:t>2p-значение для ВБП/ОВ на основе стратифицированного логарифмического рангового теста; p-значение для частоты объективных ответов на основе логистической регрессии</w:t>
            </w:r>
          </w:p>
        </w:tc>
      </w:tr>
    </w:tbl>
    <w:p w14:paraId="276B085F" w14:textId="07AEE6CF" w:rsidR="005C2464" w:rsidRPr="00511529" w:rsidRDefault="00A54B2F" w:rsidP="00492BCE">
      <w:pPr>
        <w:spacing w:after="0" w:line="240" w:lineRule="auto"/>
        <w:ind w:firstLine="709"/>
        <w:rPr>
          <w:color w:val="000000"/>
        </w:rPr>
      </w:pPr>
      <w:r w:rsidRPr="00A54B2F">
        <w:rPr>
          <w:color w:val="000000"/>
        </w:rPr>
        <w:t>Общий коэффициент риска для выживания у пациентов моложе 65 лет составил 0,68 (95% ДИ 0,55, 0,85), а у пациентов в возрасте 65 лет и старше — 0,95 (95% ДИ 0,76, 1,19)</w:t>
      </w:r>
      <w:r w:rsidR="00511529" w:rsidRPr="00831526">
        <w:rPr>
          <w:color w:val="000000"/>
        </w:rPr>
        <w:t xml:space="preserve"> </w:t>
      </w:r>
      <w:r w:rsidR="00511529" w:rsidRPr="00831526">
        <w:rPr>
          <w:bCs/>
        </w:rPr>
        <w:t>[26]</w:t>
      </w:r>
      <w:r w:rsidR="00511529" w:rsidRPr="00A34259">
        <w:rPr>
          <w:bCs/>
        </w:rPr>
        <w:t>.</w:t>
      </w:r>
    </w:p>
    <w:p w14:paraId="79E6990F" w14:textId="1E8AD374" w:rsidR="00A54B2F" w:rsidRDefault="00A54B2F" w:rsidP="00492BCE">
      <w:pPr>
        <w:spacing w:after="0" w:line="240" w:lineRule="auto"/>
        <w:ind w:firstLine="709"/>
        <w:rPr>
          <w:color w:val="000000"/>
        </w:rPr>
      </w:pPr>
    </w:p>
    <w:p w14:paraId="33E470AC" w14:textId="3F41F668" w:rsidR="00A54B2F" w:rsidRPr="00A54B2F" w:rsidRDefault="00A54B2F" w:rsidP="00831526">
      <w:pPr>
        <w:spacing w:after="0" w:line="240" w:lineRule="auto"/>
        <w:rPr>
          <w:sz w:val="14"/>
          <w:szCs w:val="14"/>
          <w:lang w:eastAsia="en-US"/>
        </w:rPr>
      </w:pPr>
      <w:r w:rsidRPr="00831526">
        <w:rPr>
          <w:b/>
          <w:color w:val="000000"/>
        </w:rPr>
        <w:t>Таблица</w:t>
      </w:r>
      <w:r w:rsidR="00305EC8" w:rsidRPr="00831526">
        <w:rPr>
          <w:b/>
          <w:color w:val="000000"/>
        </w:rPr>
        <w:t xml:space="preserve"> 4-7</w:t>
      </w:r>
      <w:r>
        <w:rPr>
          <w:color w:val="000000"/>
        </w:rPr>
        <w:t xml:space="preserve">. </w:t>
      </w:r>
      <w:r w:rsidRPr="00A54B2F">
        <w:rPr>
          <w:color w:val="000000"/>
        </w:rPr>
        <w:t xml:space="preserve">Исходы симптомов для </w:t>
      </w:r>
      <w:r>
        <w:rPr>
          <w:bCs/>
        </w:rPr>
        <w:t>афатиниба</w:t>
      </w:r>
      <w:r w:rsidRPr="008D7F27">
        <w:rPr>
          <w:bCs/>
        </w:rPr>
        <w:t xml:space="preserve"> </w:t>
      </w:r>
      <w:r w:rsidRPr="00A54B2F">
        <w:rPr>
          <w:color w:val="000000"/>
        </w:rPr>
        <w:t>по сравнению с эрлотинибом в исследовании LUX-Lung 8 (EORTC QLQ-C30 и QLQ-LC13)</w:t>
      </w:r>
      <w:r w:rsidR="00511529" w:rsidRPr="00831526">
        <w:rPr>
          <w:color w:val="000000"/>
        </w:rPr>
        <w:t xml:space="preserve"> </w:t>
      </w:r>
      <w:r w:rsidR="00511529" w:rsidRPr="00831526">
        <w:rPr>
          <w:bCs/>
        </w:rPr>
        <w:t>[26]</w:t>
      </w:r>
      <w:r w:rsidR="00511529" w:rsidRPr="00A34259">
        <w:rPr>
          <w:bCs/>
        </w:rPr>
        <w:t>.</w:t>
      </w:r>
    </w:p>
    <w:tbl>
      <w:tblPr>
        <w:tblW w:w="9293" w:type="dxa"/>
        <w:tblInd w:w="-5" w:type="dxa"/>
        <w:tblLayout w:type="fixed"/>
        <w:tblCellMar>
          <w:left w:w="0" w:type="dxa"/>
          <w:right w:w="0" w:type="dxa"/>
        </w:tblCellMar>
        <w:tblLook w:val="0000" w:firstRow="0" w:lastRow="0" w:firstColumn="0" w:lastColumn="0" w:noHBand="0" w:noVBand="0"/>
      </w:tblPr>
      <w:tblGrid>
        <w:gridCol w:w="2342"/>
        <w:gridCol w:w="2083"/>
        <w:gridCol w:w="2434"/>
        <w:gridCol w:w="2434"/>
      </w:tblGrid>
      <w:tr w:rsidR="00A54B2F" w:rsidRPr="00A54B2F" w14:paraId="1D22E900" w14:textId="77777777" w:rsidTr="00CE2CFC">
        <w:trPr>
          <w:trHeight w:val="535"/>
          <w:tblHeader/>
        </w:trPr>
        <w:tc>
          <w:tcPr>
            <w:tcW w:w="23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DC33D24" w14:textId="7702A07F" w:rsidR="00A54B2F" w:rsidRPr="00CE2CFC" w:rsidRDefault="00CE2CFC" w:rsidP="00CE2CFC">
            <w:pPr>
              <w:kinsoku w:val="0"/>
              <w:overflowPunct w:val="0"/>
              <w:autoSpaceDE w:val="0"/>
              <w:autoSpaceDN w:val="0"/>
              <w:adjustRightInd w:val="0"/>
              <w:spacing w:after="0" w:line="240" w:lineRule="auto"/>
              <w:jc w:val="center"/>
              <w:rPr>
                <w:b/>
                <w:lang w:eastAsia="en-US"/>
              </w:rPr>
            </w:pPr>
            <w:r w:rsidRPr="00CE2CFC">
              <w:rPr>
                <w:b/>
                <w:lang w:eastAsia="en-US"/>
              </w:rPr>
              <w:t>Параметр</w:t>
            </w:r>
          </w:p>
        </w:tc>
        <w:tc>
          <w:tcPr>
            <w:tcW w:w="20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260D72EF" w14:textId="360353FE" w:rsidR="00A54B2F" w:rsidRPr="00CE2CFC" w:rsidRDefault="00A54B2F" w:rsidP="00CE2CFC">
            <w:pPr>
              <w:kinsoku w:val="0"/>
              <w:overflowPunct w:val="0"/>
              <w:autoSpaceDE w:val="0"/>
              <w:autoSpaceDN w:val="0"/>
              <w:adjustRightInd w:val="0"/>
              <w:spacing w:after="0" w:line="234" w:lineRule="exact"/>
              <w:ind w:left="485" w:right="473"/>
              <w:jc w:val="center"/>
              <w:rPr>
                <w:b/>
                <w:bCs/>
                <w:spacing w:val="-2"/>
                <w:lang w:eastAsia="en-US"/>
              </w:rPr>
            </w:pPr>
            <w:r w:rsidRPr="00CE2CFC">
              <w:rPr>
                <w:b/>
              </w:rPr>
              <w:t>Кашель</w:t>
            </w:r>
          </w:p>
        </w:tc>
        <w:tc>
          <w:tcPr>
            <w:tcW w:w="24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6CFF0108" w14:textId="38B9FE62" w:rsidR="00A54B2F" w:rsidRPr="00CE2CFC" w:rsidRDefault="00A54B2F" w:rsidP="00CE2CFC">
            <w:pPr>
              <w:kinsoku w:val="0"/>
              <w:overflowPunct w:val="0"/>
              <w:autoSpaceDE w:val="0"/>
              <w:autoSpaceDN w:val="0"/>
              <w:adjustRightInd w:val="0"/>
              <w:spacing w:after="0" w:line="234" w:lineRule="exact"/>
              <w:ind w:left="852"/>
              <w:jc w:val="center"/>
              <w:rPr>
                <w:b/>
                <w:bCs/>
                <w:spacing w:val="-2"/>
                <w:lang w:eastAsia="en-US"/>
              </w:rPr>
            </w:pPr>
            <w:r w:rsidRPr="00CE2CFC">
              <w:rPr>
                <w:b/>
              </w:rPr>
              <w:t>Одышка</w:t>
            </w:r>
          </w:p>
        </w:tc>
        <w:tc>
          <w:tcPr>
            <w:tcW w:w="24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DD77151" w14:textId="5927A4F3" w:rsidR="00A54B2F" w:rsidRPr="00CE2CFC" w:rsidRDefault="00A54B2F" w:rsidP="00CE2CFC">
            <w:pPr>
              <w:kinsoku w:val="0"/>
              <w:overflowPunct w:val="0"/>
              <w:autoSpaceDE w:val="0"/>
              <w:autoSpaceDN w:val="0"/>
              <w:adjustRightInd w:val="0"/>
              <w:spacing w:after="0" w:line="234" w:lineRule="exact"/>
              <w:ind w:left="674" w:right="656"/>
              <w:jc w:val="center"/>
              <w:rPr>
                <w:b/>
                <w:bCs/>
                <w:spacing w:val="-4"/>
                <w:lang w:eastAsia="en-US"/>
              </w:rPr>
            </w:pPr>
            <w:r w:rsidRPr="00CE2CFC">
              <w:rPr>
                <w:b/>
              </w:rPr>
              <w:t>Боль</w:t>
            </w:r>
          </w:p>
        </w:tc>
      </w:tr>
      <w:tr w:rsidR="00A54B2F" w:rsidRPr="00A54B2F" w14:paraId="5E430AF4" w14:textId="77777777" w:rsidTr="00831526">
        <w:trPr>
          <w:trHeight w:val="522"/>
        </w:trPr>
        <w:tc>
          <w:tcPr>
            <w:tcW w:w="2342" w:type="dxa"/>
            <w:tcBorders>
              <w:top w:val="single" w:sz="4" w:space="0" w:color="000000"/>
              <w:left w:val="single" w:sz="4" w:space="0" w:color="000000"/>
              <w:bottom w:val="single" w:sz="4" w:space="0" w:color="000000"/>
              <w:right w:val="single" w:sz="4" w:space="0" w:color="000000"/>
            </w:tcBorders>
          </w:tcPr>
          <w:p w14:paraId="5F515DCB" w14:textId="0335BE54" w:rsidR="00A54B2F" w:rsidRPr="00CE2CFC" w:rsidRDefault="00A54B2F" w:rsidP="00A54B2F">
            <w:pPr>
              <w:kinsoku w:val="0"/>
              <w:overflowPunct w:val="0"/>
              <w:autoSpaceDE w:val="0"/>
              <w:autoSpaceDN w:val="0"/>
              <w:adjustRightInd w:val="0"/>
              <w:spacing w:after="0" w:line="254" w:lineRule="exact"/>
              <w:ind w:left="107" w:right="121"/>
              <w:jc w:val="left"/>
              <w:rPr>
                <w:b/>
                <w:bCs/>
                <w:vertAlign w:val="superscript"/>
                <w:lang w:eastAsia="en-US"/>
              </w:rPr>
            </w:pPr>
            <w:r w:rsidRPr="00CE2CFC">
              <w:rPr>
                <w:lang w:eastAsia="en-US"/>
              </w:rPr>
              <w:t xml:space="preserve">% пациентов с улучшением </w:t>
            </w:r>
            <w:r w:rsidRPr="00CE2CFC">
              <w:rPr>
                <w:b/>
                <w:bCs/>
                <w:vertAlign w:val="superscript"/>
                <w:lang w:eastAsia="en-US"/>
              </w:rPr>
              <w:t>a,</w:t>
            </w:r>
            <w:r w:rsidRPr="00CE2CFC">
              <w:rPr>
                <w:b/>
                <w:bCs/>
                <w:spacing w:val="-21"/>
                <w:lang w:eastAsia="en-US"/>
              </w:rPr>
              <w:t xml:space="preserve"> </w:t>
            </w:r>
            <w:r w:rsidRPr="00CE2CFC">
              <w:rPr>
                <w:b/>
                <w:bCs/>
                <w:vertAlign w:val="superscript"/>
                <w:lang w:eastAsia="en-US"/>
              </w:rPr>
              <w:t>c</w:t>
            </w:r>
          </w:p>
        </w:tc>
        <w:tc>
          <w:tcPr>
            <w:tcW w:w="2083" w:type="dxa"/>
            <w:tcBorders>
              <w:top w:val="single" w:sz="4" w:space="0" w:color="000000"/>
              <w:left w:val="single" w:sz="4" w:space="0" w:color="000000"/>
              <w:bottom w:val="single" w:sz="4" w:space="0" w:color="000000"/>
              <w:right w:val="single" w:sz="4" w:space="0" w:color="000000"/>
            </w:tcBorders>
          </w:tcPr>
          <w:p w14:paraId="4F8828CF" w14:textId="77777777" w:rsidR="00A54B2F" w:rsidRPr="00CE2CFC" w:rsidRDefault="00A54B2F" w:rsidP="00A54B2F">
            <w:pPr>
              <w:kinsoku w:val="0"/>
              <w:overflowPunct w:val="0"/>
              <w:autoSpaceDE w:val="0"/>
              <w:autoSpaceDN w:val="0"/>
              <w:adjustRightInd w:val="0"/>
              <w:spacing w:after="0" w:line="247" w:lineRule="exact"/>
              <w:ind w:left="486" w:right="473"/>
              <w:jc w:val="center"/>
              <w:rPr>
                <w:lang w:eastAsia="en-US"/>
              </w:rPr>
            </w:pPr>
            <w:r w:rsidRPr="00CE2CFC">
              <w:rPr>
                <w:lang w:eastAsia="en-US"/>
              </w:rPr>
              <w:t>43% vs. 35%;</w:t>
            </w:r>
          </w:p>
          <w:p w14:paraId="359274E7" w14:textId="6096D423" w:rsidR="00A54B2F" w:rsidRPr="00CE2CFC" w:rsidRDefault="00A54B2F" w:rsidP="00A54B2F">
            <w:pPr>
              <w:kinsoku w:val="0"/>
              <w:overflowPunct w:val="0"/>
              <w:autoSpaceDE w:val="0"/>
              <w:autoSpaceDN w:val="0"/>
              <w:adjustRightInd w:val="0"/>
              <w:spacing w:before="1" w:after="0" w:line="238" w:lineRule="exact"/>
              <w:ind w:left="486" w:right="472"/>
              <w:jc w:val="center"/>
              <w:rPr>
                <w:spacing w:val="-2"/>
                <w:lang w:eastAsia="en-US"/>
              </w:rPr>
            </w:pPr>
            <w:r w:rsidRPr="00CE2CFC">
              <w:rPr>
                <w:spacing w:val="-2"/>
                <w:lang w:eastAsia="en-US"/>
              </w:rPr>
              <w:t>p=</w:t>
            </w:r>
            <w:r w:rsidR="00BE7198" w:rsidRPr="00CE2CFC">
              <w:rPr>
                <w:spacing w:val="-2"/>
                <w:lang w:eastAsia="en-US"/>
              </w:rPr>
              <w:t>0,</w:t>
            </w:r>
            <w:r w:rsidRPr="00CE2CFC">
              <w:rPr>
                <w:spacing w:val="-2"/>
                <w:lang w:eastAsia="en-US"/>
              </w:rPr>
              <w:t>0294</w:t>
            </w:r>
          </w:p>
        </w:tc>
        <w:tc>
          <w:tcPr>
            <w:tcW w:w="2434" w:type="dxa"/>
            <w:tcBorders>
              <w:top w:val="single" w:sz="4" w:space="0" w:color="000000"/>
              <w:left w:val="single" w:sz="4" w:space="0" w:color="000000"/>
              <w:bottom w:val="single" w:sz="4" w:space="0" w:color="000000"/>
              <w:right w:val="single" w:sz="4" w:space="0" w:color="000000"/>
            </w:tcBorders>
          </w:tcPr>
          <w:p w14:paraId="4E9B8461" w14:textId="77777777" w:rsidR="00A54B2F" w:rsidRPr="00CE2CFC" w:rsidRDefault="00A54B2F" w:rsidP="00A54B2F">
            <w:pPr>
              <w:kinsoku w:val="0"/>
              <w:overflowPunct w:val="0"/>
              <w:autoSpaceDE w:val="0"/>
              <w:autoSpaceDN w:val="0"/>
              <w:adjustRightInd w:val="0"/>
              <w:spacing w:after="0" w:line="247" w:lineRule="exact"/>
              <w:ind w:left="674" w:right="662"/>
              <w:jc w:val="center"/>
              <w:rPr>
                <w:lang w:eastAsia="en-US"/>
              </w:rPr>
            </w:pPr>
            <w:r w:rsidRPr="00CE2CFC">
              <w:rPr>
                <w:lang w:eastAsia="en-US"/>
              </w:rPr>
              <w:t>51% vs. 44%;</w:t>
            </w:r>
          </w:p>
          <w:p w14:paraId="3F325B80" w14:textId="1555332F" w:rsidR="00A54B2F" w:rsidRPr="00CE2CFC" w:rsidRDefault="00A54B2F" w:rsidP="00A54B2F">
            <w:pPr>
              <w:kinsoku w:val="0"/>
              <w:overflowPunct w:val="0"/>
              <w:autoSpaceDE w:val="0"/>
              <w:autoSpaceDN w:val="0"/>
              <w:adjustRightInd w:val="0"/>
              <w:spacing w:before="1" w:after="0" w:line="238" w:lineRule="exact"/>
              <w:ind w:left="674" w:right="657"/>
              <w:jc w:val="center"/>
              <w:rPr>
                <w:spacing w:val="-2"/>
                <w:lang w:eastAsia="en-US"/>
              </w:rPr>
            </w:pPr>
            <w:r w:rsidRPr="00CE2CFC">
              <w:rPr>
                <w:spacing w:val="-2"/>
                <w:lang w:eastAsia="en-US"/>
              </w:rPr>
              <w:t>p=</w:t>
            </w:r>
            <w:r w:rsidR="00BE7198" w:rsidRPr="00CE2CFC">
              <w:rPr>
                <w:spacing w:val="-2"/>
                <w:lang w:eastAsia="en-US"/>
              </w:rPr>
              <w:t>0,</w:t>
            </w:r>
            <w:r w:rsidRPr="00CE2CFC">
              <w:rPr>
                <w:spacing w:val="-2"/>
                <w:lang w:eastAsia="en-US"/>
              </w:rPr>
              <w:t>0605</w:t>
            </w:r>
          </w:p>
        </w:tc>
        <w:tc>
          <w:tcPr>
            <w:tcW w:w="2434" w:type="dxa"/>
            <w:tcBorders>
              <w:top w:val="single" w:sz="4" w:space="0" w:color="000000"/>
              <w:left w:val="single" w:sz="4" w:space="0" w:color="000000"/>
              <w:bottom w:val="single" w:sz="4" w:space="0" w:color="000000"/>
              <w:right w:val="single" w:sz="4" w:space="0" w:color="000000"/>
            </w:tcBorders>
          </w:tcPr>
          <w:p w14:paraId="09ED0450" w14:textId="77777777" w:rsidR="00A54B2F" w:rsidRPr="00CE2CFC" w:rsidRDefault="00A54B2F" w:rsidP="00A54B2F">
            <w:pPr>
              <w:kinsoku w:val="0"/>
              <w:overflowPunct w:val="0"/>
              <w:autoSpaceDE w:val="0"/>
              <w:autoSpaceDN w:val="0"/>
              <w:adjustRightInd w:val="0"/>
              <w:spacing w:after="0" w:line="247" w:lineRule="exact"/>
              <w:ind w:left="674" w:right="662"/>
              <w:jc w:val="center"/>
              <w:rPr>
                <w:lang w:eastAsia="en-US"/>
              </w:rPr>
            </w:pPr>
            <w:r w:rsidRPr="00CE2CFC">
              <w:rPr>
                <w:lang w:eastAsia="en-US"/>
              </w:rPr>
              <w:t>40% vs. 39%;</w:t>
            </w:r>
          </w:p>
          <w:p w14:paraId="64CB1720" w14:textId="00995E35" w:rsidR="00A54B2F" w:rsidRPr="00CE2CFC" w:rsidRDefault="00A54B2F" w:rsidP="00A54B2F">
            <w:pPr>
              <w:kinsoku w:val="0"/>
              <w:overflowPunct w:val="0"/>
              <w:autoSpaceDE w:val="0"/>
              <w:autoSpaceDN w:val="0"/>
              <w:adjustRightInd w:val="0"/>
              <w:spacing w:before="1" w:after="0" w:line="238" w:lineRule="exact"/>
              <w:ind w:left="674" w:right="657"/>
              <w:jc w:val="center"/>
              <w:rPr>
                <w:spacing w:val="-2"/>
                <w:lang w:eastAsia="en-US"/>
              </w:rPr>
            </w:pPr>
            <w:r w:rsidRPr="00CE2CFC">
              <w:rPr>
                <w:spacing w:val="-2"/>
                <w:lang w:eastAsia="en-US"/>
              </w:rPr>
              <w:t>p=</w:t>
            </w:r>
            <w:r w:rsidR="00BE7198" w:rsidRPr="00CE2CFC">
              <w:rPr>
                <w:spacing w:val="-2"/>
                <w:lang w:eastAsia="en-US"/>
              </w:rPr>
              <w:t>0,</w:t>
            </w:r>
            <w:r w:rsidRPr="00CE2CFC">
              <w:rPr>
                <w:spacing w:val="-2"/>
                <w:lang w:eastAsia="en-US"/>
              </w:rPr>
              <w:t>7752</w:t>
            </w:r>
          </w:p>
        </w:tc>
      </w:tr>
      <w:tr w:rsidR="00A54B2F" w:rsidRPr="00A54B2F" w14:paraId="64F3733A" w14:textId="77777777" w:rsidTr="00831526">
        <w:trPr>
          <w:trHeight w:val="782"/>
        </w:trPr>
        <w:tc>
          <w:tcPr>
            <w:tcW w:w="2342" w:type="dxa"/>
            <w:tcBorders>
              <w:top w:val="single" w:sz="4" w:space="0" w:color="000000"/>
              <w:left w:val="single" w:sz="4" w:space="0" w:color="000000"/>
              <w:bottom w:val="single" w:sz="4" w:space="0" w:color="000000"/>
              <w:right w:val="single" w:sz="4" w:space="0" w:color="000000"/>
            </w:tcBorders>
          </w:tcPr>
          <w:p w14:paraId="4A12AE00" w14:textId="1BFBF10E" w:rsidR="00A54B2F" w:rsidRPr="00CE2CFC" w:rsidRDefault="00A54B2F" w:rsidP="00A54B2F">
            <w:pPr>
              <w:kinsoku w:val="0"/>
              <w:overflowPunct w:val="0"/>
              <w:autoSpaceDE w:val="0"/>
              <w:autoSpaceDN w:val="0"/>
              <w:adjustRightInd w:val="0"/>
              <w:spacing w:after="0" w:line="252" w:lineRule="exact"/>
              <w:ind w:left="107" w:right="121"/>
              <w:jc w:val="left"/>
              <w:rPr>
                <w:b/>
                <w:bCs/>
                <w:vertAlign w:val="superscript"/>
                <w:lang w:eastAsia="en-US"/>
              </w:rPr>
            </w:pPr>
            <w:r w:rsidRPr="00CE2CFC">
              <w:rPr>
                <w:lang w:eastAsia="en-US"/>
              </w:rPr>
              <w:t>Замедление среднего времени до ухудшения состояния (месяцев)</w:t>
            </w:r>
            <w:r w:rsidRPr="00CE2CFC">
              <w:rPr>
                <w:b/>
                <w:bCs/>
                <w:vertAlign w:val="superscript"/>
                <w:lang w:val="en-US" w:eastAsia="en-US"/>
              </w:rPr>
              <w:t>b</w:t>
            </w:r>
            <w:r w:rsidRPr="00CE2CFC">
              <w:rPr>
                <w:b/>
                <w:bCs/>
                <w:vertAlign w:val="superscript"/>
                <w:lang w:eastAsia="en-US"/>
              </w:rPr>
              <w:t>,</w:t>
            </w:r>
            <w:r w:rsidRPr="00CE2CFC">
              <w:rPr>
                <w:b/>
                <w:bCs/>
                <w:spacing w:val="-18"/>
                <w:lang w:eastAsia="en-US"/>
              </w:rPr>
              <w:t xml:space="preserve"> </w:t>
            </w:r>
            <w:r w:rsidRPr="00CE2CFC">
              <w:rPr>
                <w:b/>
                <w:bCs/>
                <w:vertAlign w:val="superscript"/>
                <w:lang w:val="en-US" w:eastAsia="en-US"/>
              </w:rPr>
              <w:t>c</w:t>
            </w:r>
          </w:p>
        </w:tc>
        <w:tc>
          <w:tcPr>
            <w:tcW w:w="2083" w:type="dxa"/>
            <w:tcBorders>
              <w:top w:val="single" w:sz="4" w:space="0" w:color="000000"/>
              <w:left w:val="single" w:sz="4" w:space="0" w:color="000000"/>
              <w:bottom w:val="single" w:sz="4" w:space="0" w:color="000000"/>
              <w:right w:val="single" w:sz="4" w:space="0" w:color="000000"/>
            </w:tcBorders>
          </w:tcPr>
          <w:p w14:paraId="49AA1250" w14:textId="5436579C" w:rsidR="00A54B2F" w:rsidRPr="00CE2CFC" w:rsidRDefault="00A54B2F" w:rsidP="00A54B2F">
            <w:pPr>
              <w:kinsoku w:val="0"/>
              <w:overflowPunct w:val="0"/>
              <w:autoSpaceDE w:val="0"/>
              <w:autoSpaceDN w:val="0"/>
              <w:adjustRightInd w:val="0"/>
              <w:spacing w:after="0" w:line="245" w:lineRule="exact"/>
              <w:ind w:left="667"/>
              <w:jc w:val="left"/>
              <w:rPr>
                <w:lang w:eastAsia="en-US"/>
              </w:rPr>
            </w:pPr>
            <w:r w:rsidRPr="00CE2CFC">
              <w:rPr>
                <w:lang w:eastAsia="en-US"/>
              </w:rPr>
              <w:t>4</w:t>
            </w:r>
            <w:r w:rsidR="00827793" w:rsidRPr="00CE2CFC">
              <w:rPr>
                <w:lang w:val="en-US" w:eastAsia="en-US"/>
              </w:rPr>
              <w:t>,</w:t>
            </w:r>
            <w:r w:rsidRPr="00CE2CFC">
              <w:rPr>
                <w:lang w:eastAsia="en-US"/>
              </w:rPr>
              <w:t>5 vs. 3</w:t>
            </w:r>
            <w:r w:rsidR="00827793" w:rsidRPr="00CE2CFC">
              <w:rPr>
                <w:lang w:val="en-US" w:eastAsia="en-US"/>
              </w:rPr>
              <w:t>,</w:t>
            </w:r>
            <w:r w:rsidRPr="00CE2CFC">
              <w:rPr>
                <w:lang w:eastAsia="en-US"/>
              </w:rPr>
              <w:t>7</w:t>
            </w:r>
          </w:p>
          <w:p w14:paraId="1C8D5883" w14:textId="7EFFD665" w:rsidR="00A54B2F" w:rsidRPr="00CE2CFC" w:rsidRDefault="00A54B2F" w:rsidP="00A54B2F">
            <w:pPr>
              <w:kinsoku w:val="0"/>
              <w:overflowPunct w:val="0"/>
              <w:autoSpaceDE w:val="0"/>
              <w:autoSpaceDN w:val="0"/>
              <w:adjustRightInd w:val="0"/>
              <w:spacing w:before="1" w:after="0" w:line="240" w:lineRule="auto"/>
              <w:ind w:left="271"/>
              <w:jc w:val="left"/>
              <w:rPr>
                <w:lang w:eastAsia="en-US"/>
              </w:rPr>
            </w:pPr>
            <w:r w:rsidRPr="00CE2CFC">
              <w:rPr>
                <w:lang w:eastAsia="en-US"/>
              </w:rPr>
              <w:t xml:space="preserve">HR </w:t>
            </w:r>
            <w:r w:rsidR="00BE7198" w:rsidRPr="00CE2CFC">
              <w:rPr>
                <w:lang w:eastAsia="en-US"/>
              </w:rPr>
              <w:t>0,</w:t>
            </w:r>
            <w:r w:rsidRPr="00CE2CFC">
              <w:rPr>
                <w:lang w:eastAsia="en-US"/>
              </w:rPr>
              <w:t>89; p=</w:t>
            </w:r>
            <w:r w:rsidR="00BE7198" w:rsidRPr="00CE2CFC">
              <w:rPr>
                <w:lang w:eastAsia="en-US"/>
              </w:rPr>
              <w:t>0,</w:t>
            </w:r>
            <w:r w:rsidRPr="00CE2CFC">
              <w:rPr>
                <w:lang w:eastAsia="en-US"/>
              </w:rPr>
              <w:t>2562</w:t>
            </w:r>
          </w:p>
        </w:tc>
        <w:tc>
          <w:tcPr>
            <w:tcW w:w="2434" w:type="dxa"/>
            <w:tcBorders>
              <w:top w:val="single" w:sz="4" w:space="0" w:color="000000"/>
              <w:left w:val="single" w:sz="4" w:space="0" w:color="000000"/>
              <w:bottom w:val="single" w:sz="4" w:space="0" w:color="000000"/>
              <w:right w:val="single" w:sz="4" w:space="0" w:color="000000"/>
            </w:tcBorders>
          </w:tcPr>
          <w:p w14:paraId="75895E12" w14:textId="609EA1FA" w:rsidR="00A54B2F" w:rsidRPr="00CE2CFC" w:rsidRDefault="00A54B2F" w:rsidP="00A54B2F">
            <w:pPr>
              <w:kinsoku w:val="0"/>
              <w:overflowPunct w:val="0"/>
              <w:autoSpaceDE w:val="0"/>
              <w:autoSpaceDN w:val="0"/>
              <w:adjustRightInd w:val="0"/>
              <w:spacing w:after="0" w:line="245" w:lineRule="exact"/>
              <w:ind w:left="854"/>
              <w:jc w:val="left"/>
              <w:rPr>
                <w:lang w:eastAsia="en-US"/>
              </w:rPr>
            </w:pPr>
            <w:r w:rsidRPr="00CE2CFC">
              <w:rPr>
                <w:lang w:eastAsia="en-US"/>
              </w:rPr>
              <w:t>2</w:t>
            </w:r>
            <w:r w:rsidR="00827793" w:rsidRPr="00CE2CFC">
              <w:rPr>
                <w:lang w:val="en-US" w:eastAsia="en-US"/>
              </w:rPr>
              <w:t>,</w:t>
            </w:r>
            <w:r w:rsidRPr="00CE2CFC">
              <w:rPr>
                <w:lang w:eastAsia="en-US"/>
              </w:rPr>
              <w:t>6 vs. 1</w:t>
            </w:r>
            <w:r w:rsidR="00827793" w:rsidRPr="00CE2CFC">
              <w:rPr>
                <w:lang w:val="en-US" w:eastAsia="en-US"/>
              </w:rPr>
              <w:t>,</w:t>
            </w:r>
            <w:r w:rsidRPr="00CE2CFC">
              <w:rPr>
                <w:lang w:eastAsia="en-US"/>
              </w:rPr>
              <w:t>9</w:t>
            </w:r>
          </w:p>
          <w:p w14:paraId="31EAD97E" w14:textId="0C6EC14E" w:rsidR="00A54B2F" w:rsidRPr="00CE2CFC" w:rsidRDefault="00A54B2F" w:rsidP="00A54B2F">
            <w:pPr>
              <w:kinsoku w:val="0"/>
              <w:overflowPunct w:val="0"/>
              <w:autoSpaceDE w:val="0"/>
              <w:autoSpaceDN w:val="0"/>
              <w:adjustRightInd w:val="0"/>
              <w:spacing w:before="1" w:after="0" w:line="240" w:lineRule="auto"/>
              <w:ind w:left="458"/>
              <w:jc w:val="left"/>
              <w:rPr>
                <w:lang w:eastAsia="en-US"/>
              </w:rPr>
            </w:pPr>
            <w:r w:rsidRPr="00CE2CFC">
              <w:rPr>
                <w:lang w:eastAsia="en-US"/>
              </w:rPr>
              <w:t xml:space="preserve">HR </w:t>
            </w:r>
            <w:r w:rsidR="00BE7198" w:rsidRPr="00CE2CFC">
              <w:rPr>
                <w:lang w:eastAsia="en-US"/>
              </w:rPr>
              <w:t>0,</w:t>
            </w:r>
            <w:r w:rsidRPr="00CE2CFC">
              <w:rPr>
                <w:lang w:eastAsia="en-US"/>
              </w:rPr>
              <w:t>79; p=</w:t>
            </w:r>
            <w:r w:rsidR="00BE7198" w:rsidRPr="00CE2CFC">
              <w:rPr>
                <w:lang w:eastAsia="en-US"/>
              </w:rPr>
              <w:t>0,</w:t>
            </w:r>
            <w:r w:rsidRPr="00CE2CFC">
              <w:rPr>
                <w:lang w:eastAsia="en-US"/>
              </w:rPr>
              <w:t>0078</w:t>
            </w:r>
          </w:p>
        </w:tc>
        <w:tc>
          <w:tcPr>
            <w:tcW w:w="2434" w:type="dxa"/>
            <w:tcBorders>
              <w:top w:val="single" w:sz="4" w:space="0" w:color="000000"/>
              <w:left w:val="single" w:sz="4" w:space="0" w:color="000000"/>
              <w:bottom w:val="single" w:sz="4" w:space="0" w:color="000000"/>
              <w:right w:val="single" w:sz="4" w:space="0" w:color="000000"/>
            </w:tcBorders>
          </w:tcPr>
          <w:p w14:paraId="19A6817B" w14:textId="164C72D6" w:rsidR="00A54B2F" w:rsidRPr="00CE2CFC" w:rsidRDefault="00A54B2F" w:rsidP="00A54B2F">
            <w:pPr>
              <w:kinsoku w:val="0"/>
              <w:overflowPunct w:val="0"/>
              <w:autoSpaceDE w:val="0"/>
              <w:autoSpaceDN w:val="0"/>
              <w:adjustRightInd w:val="0"/>
              <w:spacing w:after="0" w:line="245" w:lineRule="exact"/>
              <w:ind w:left="854"/>
              <w:jc w:val="left"/>
              <w:rPr>
                <w:lang w:eastAsia="en-US"/>
              </w:rPr>
            </w:pPr>
            <w:r w:rsidRPr="00CE2CFC">
              <w:rPr>
                <w:lang w:eastAsia="en-US"/>
              </w:rPr>
              <w:t>2</w:t>
            </w:r>
            <w:r w:rsidR="00827793" w:rsidRPr="00CE2CFC">
              <w:rPr>
                <w:lang w:val="en-US" w:eastAsia="en-US"/>
              </w:rPr>
              <w:t>,</w:t>
            </w:r>
            <w:r w:rsidRPr="00CE2CFC">
              <w:rPr>
                <w:lang w:eastAsia="en-US"/>
              </w:rPr>
              <w:t>5 vs. 2</w:t>
            </w:r>
            <w:r w:rsidR="00827793" w:rsidRPr="00CE2CFC">
              <w:rPr>
                <w:lang w:val="en-US" w:eastAsia="en-US"/>
              </w:rPr>
              <w:t>,</w:t>
            </w:r>
            <w:r w:rsidRPr="00CE2CFC">
              <w:rPr>
                <w:lang w:eastAsia="en-US"/>
              </w:rPr>
              <w:t>4</w:t>
            </w:r>
          </w:p>
          <w:p w14:paraId="23C202D5" w14:textId="1F5BEDCE" w:rsidR="00A54B2F" w:rsidRPr="00CE2CFC" w:rsidRDefault="00A54B2F" w:rsidP="00A54B2F">
            <w:pPr>
              <w:kinsoku w:val="0"/>
              <w:overflowPunct w:val="0"/>
              <w:autoSpaceDE w:val="0"/>
              <w:autoSpaceDN w:val="0"/>
              <w:adjustRightInd w:val="0"/>
              <w:spacing w:before="1" w:after="0" w:line="240" w:lineRule="auto"/>
              <w:ind w:left="458"/>
              <w:jc w:val="left"/>
              <w:rPr>
                <w:lang w:eastAsia="en-US"/>
              </w:rPr>
            </w:pPr>
            <w:r w:rsidRPr="00CE2CFC">
              <w:rPr>
                <w:lang w:eastAsia="en-US"/>
              </w:rPr>
              <w:t xml:space="preserve">HR </w:t>
            </w:r>
            <w:r w:rsidR="00BE7198" w:rsidRPr="00CE2CFC">
              <w:rPr>
                <w:lang w:eastAsia="en-US"/>
              </w:rPr>
              <w:t>0,</w:t>
            </w:r>
            <w:r w:rsidRPr="00CE2CFC">
              <w:rPr>
                <w:lang w:eastAsia="en-US"/>
              </w:rPr>
              <w:t>99; p=</w:t>
            </w:r>
            <w:r w:rsidR="00BE7198" w:rsidRPr="00CE2CFC">
              <w:rPr>
                <w:lang w:eastAsia="en-US"/>
              </w:rPr>
              <w:t>0,</w:t>
            </w:r>
            <w:r w:rsidRPr="00CE2CFC">
              <w:rPr>
                <w:lang w:eastAsia="en-US"/>
              </w:rPr>
              <w:t>8690</w:t>
            </w:r>
          </w:p>
        </w:tc>
      </w:tr>
      <w:tr w:rsidR="00814916" w:rsidRPr="00A54B2F" w14:paraId="783C17DA" w14:textId="77777777" w:rsidTr="00831526">
        <w:trPr>
          <w:trHeight w:val="782"/>
        </w:trPr>
        <w:tc>
          <w:tcPr>
            <w:tcW w:w="9293" w:type="dxa"/>
            <w:gridSpan w:val="4"/>
            <w:tcBorders>
              <w:top w:val="single" w:sz="4" w:space="0" w:color="000000"/>
              <w:left w:val="single" w:sz="4" w:space="0" w:color="000000"/>
              <w:bottom w:val="single" w:sz="4" w:space="0" w:color="000000"/>
              <w:right w:val="single" w:sz="4" w:space="0" w:color="000000"/>
            </w:tcBorders>
          </w:tcPr>
          <w:p w14:paraId="4DD66521" w14:textId="77777777" w:rsidR="00814916" w:rsidRPr="00831526" w:rsidRDefault="00814916" w:rsidP="00814916">
            <w:pPr>
              <w:kinsoku w:val="0"/>
              <w:overflowPunct w:val="0"/>
              <w:autoSpaceDE w:val="0"/>
              <w:autoSpaceDN w:val="0"/>
              <w:adjustRightInd w:val="0"/>
              <w:spacing w:after="0" w:line="245" w:lineRule="exact"/>
              <w:jc w:val="left"/>
              <w:rPr>
                <w:b/>
                <w:bCs/>
                <w:sz w:val="20"/>
                <w:szCs w:val="20"/>
                <w:lang w:eastAsia="en-US"/>
              </w:rPr>
            </w:pPr>
            <w:r w:rsidRPr="00831526">
              <w:rPr>
                <w:b/>
                <w:bCs/>
                <w:sz w:val="20"/>
                <w:szCs w:val="20"/>
                <w:lang w:eastAsia="en-US"/>
              </w:rPr>
              <w:t>Примечание:</w:t>
            </w:r>
          </w:p>
          <w:p w14:paraId="58DBFDC4" w14:textId="77777777" w:rsidR="00814916" w:rsidRPr="002B180A" w:rsidRDefault="00814916" w:rsidP="00814916">
            <w:pPr>
              <w:spacing w:after="0" w:line="240" w:lineRule="auto"/>
              <w:rPr>
                <w:rFonts w:eastAsia="TimesNewRoman"/>
                <w:sz w:val="20"/>
                <w:szCs w:val="20"/>
                <w:lang w:eastAsia="en-US"/>
              </w:rPr>
            </w:pPr>
            <w:r w:rsidRPr="002B180A">
              <w:rPr>
                <w:rFonts w:eastAsia="TimesNewRoman"/>
                <w:sz w:val="20"/>
                <w:szCs w:val="20"/>
                <w:lang w:eastAsia="en-US"/>
              </w:rPr>
              <w:t xml:space="preserve">а значения представлены для афатиниба по сравнению с эрлотинибом, значение </w:t>
            </w:r>
            <w:r w:rsidRPr="002B180A">
              <w:rPr>
                <w:rFonts w:eastAsia="TimesNewRoman"/>
                <w:sz w:val="20"/>
                <w:szCs w:val="20"/>
                <w:lang w:val="en-US" w:eastAsia="en-US"/>
              </w:rPr>
              <w:t>p</w:t>
            </w:r>
            <w:r w:rsidRPr="002B180A">
              <w:rPr>
                <w:rFonts w:eastAsia="TimesNewRoman"/>
                <w:sz w:val="20"/>
                <w:szCs w:val="20"/>
                <w:lang w:eastAsia="en-US"/>
              </w:rPr>
              <w:t xml:space="preserve"> основано на логистической регрессии</w:t>
            </w:r>
          </w:p>
          <w:p w14:paraId="0AA32E2F" w14:textId="77777777" w:rsidR="00814916" w:rsidRPr="002B180A" w:rsidRDefault="00814916" w:rsidP="00814916">
            <w:pPr>
              <w:spacing w:after="0" w:line="240" w:lineRule="auto"/>
              <w:rPr>
                <w:rFonts w:eastAsia="TimesNewRoman"/>
                <w:sz w:val="20"/>
                <w:szCs w:val="20"/>
                <w:lang w:eastAsia="en-US"/>
              </w:rPr>
            </w:pPr>
            <w:r w:rsidRPr="002B180A">
              <w:rPr>
                <w:rFonts w:eastAsia="TimesNewRoman"/>
                <w:sz w:val="20"/>
                <w:szCs w:val="20"/>
                <w:lang w:val="en-US" w:eastAsia="en-US"/>
              </w:rPr>
              <w:t>b</w:t>
            </w:r>
            <w:r w:rsidRPr="002B180A">
              <w:rPr>
                <w:rFonts w:eastAsia="TimesNewRoman"/>
                <w:sz w:val="20"/>
                <w:szCs w:val="20"/>
                <w:lang w:eastAsia="en-US"/>
              </w:rPr>
              <w:t xml:space="preserve"> </w:t>
            </w:r>
            <w:r w:rsidRPr="002B180A">
              <w:rPr>
                <w:rFonts w:eastAsia="TimesNewRoman"/>
                <w:sz w:val="20"/>
                <w:szCs w:val="20"/>
                <w:lang w:val="en-US" w:eastAsia="en-US"/>
              </w:rPr>
              <w:t>p</w:t>
            </w:r>
            <w:r w:rsidRPr="002B180A">
              <w:rPr>
                <w:rFonts w:eastAsia="TimesNewRoman"/>
                <w:sz w:val="20"/>
                <w:szCs w:val="20"/>
                <w:lang w:eastAsia="en-US"/>
              </w:rPr>
              <w:t>-значение для времени до ухудшения на основе стратифицированного логарифмического рангового теста</w:t>
            </w:r>
          </w:p>
          <w:p w14:paraId="1E352794" w14:textId="08EADFA2" w:rsidR="00814916" w:rsidRPr="00831526" w:rsidRDefault="00814916" w:rsidP="00831526">
            <w:pPr>
              <w:spacing w:after="0" w:line="240" w:lineRule="auto"/>
              <w:rPr>
                <w:rFonts w:eastAsia="TimesNewRoman"/>
                <w:sz w:val="20"/>
                <w:szCs w:val="20"/>
                <w:lang w:eastAsia="en-US"/>
              </w:rPr>
            </w:pPr>
            <w:r w:rsidRPr="002B180A">
              <w:rPr>
                <w:rFonts w:eastAsia="TimesNewRoman"/>
                <w:sz w:val="20"/>
                <w:szCs w:val="20"/>
                <w:lang w:val="en-US" w:eastAsia="en-US"/>
              </w:rPr>
              <w:t>c</w:t>
            </w:r>
            <w:r w:rsidRPr="002B180A">
              <w:rPr>
                <w:rFonts w:eastAsia="TimesNewRoman"/>
                <w:sz w:val="20"/>
                <w:szCs w:val="20"/>
                <w:lang w:eastAsia="en-US"/>
              </w:rPr>
              <w:t xml:space="preserve"> </w:t>
            </w:r>
            <w:r w:rsidRPr="002B180A">
              <w:rPr>
                <w:rFonts w:eastAsia="TimesNewRoman"/>
                <w:sz w:val="20"/>
                <w:szCs w:val="20"/>
                <w:lang w:val="en-US" w:eastAsia="en-US"/>
              </w:rPr>
              <w:t>p</w:t>
            </w:r>
            <w:r w:rsidRPr="002B180A">
              <w:rPr>
                <w:rFonts w:eastAsia="TimesNewRoman"/>
                <w:sz w:val="20"/>
                <w:szCs w:val="20"/>
                <w:lang w:eastAsia="en-US"/>
              </w:rPr>
              <w:t>-значения не были скорректированы на множественность</w:t>
            </w:r>
          </w:p>
        </w:tc>
      </w:tr>
    </w:tbl>
    <w:p w14:paraId="4F049049" w14:textId="77777777" w:rsidR="00A54B2F" w:rsidRPr="00831526" w:rsidRDefault="00A54B2F" w:rsidP="00A54B2F">
      <w:pPr>
        <w:spacing w:after="0" w:line="240" w:lineRule="auto"/>
        <w:ind w:firstLine="709"/>
        <w:rPr>
          <w:color w:val="000000"/>
          <w:sz w:val="36"/>
        </w:rPr>
      </w:pPr>
    </w:p>
    <w:p w14:paraId="1D6414E9" w14:textId="448C8571" w:rsidR="006F229B" w:rsidRPr="006F229B" w:rsidRDefault="006F229B" w:rsidP="00492BCE">
      <w:pPr>
        <w:spacing w:after="0" w:line="240" w:lineRule="auto"/>
        <w:ind w:firstLine="709"/>
        <w:rPr>
          <w:color w:val="000000"/>
        </w:rPr>
      </w:pPr>
      <w:r>
        <w:rPr>
          <w:color w:val="000000"/>
        </w:rPr>
        <w:t>В целом, разработка препарата включала также другие исследования, которые представлены ниже.</w:t>
      </w:r>
    </w:p>
    <w:p w14:paraId="31AEC639" w14:textId="5EEBF6B3" w:rsidR="003A79A7" w:rsidRPr="00AD51E4" w:rsidRDefault="00492BCE" w:rsidP="00492BCE">
      <w:pPr>
        <w:spacing w:after="0" w:line="240" w:lineRule="auto"/>
        <w:ind w:firstLine="709"/>
        <w:rPr>
          <w:color w:val="000000"/>
        </w:rPr>
      </w:pPr>
      <w:r w:rsidRPr="005A324F">
        <w:rPr>
          <w:color w:val="000000"/>
        </w:rPr>
        <w:t xml:space="preserve">Было проведено три исследования </w:t>
      </w:r>
      <w:r w:rsidR="003A79A7" w:rsidRPr="005A324F">
        <w:rPr>
          <w:color w:val="000000"/>
          <w:lang w:val="en-US"/>
        </w:rPr>
        <w:t>I</w:t>
      </w:r>
      <w:r w:rsidR="003A79A7" w:rsidRPr="005A324F">
        <w:rPr>
          <w:color w:val="000000"/>
        </w:rPr>
        <w:t xml:space="preserve"> фазы (</w:t>
      </w:r>
      <w:r w:rsidR="003A79A7" w:rsidRPr="00D109DC">
        <w:rPr>
          <w:b/>
          <w:bCs/>
          <w:color w:val="000000"/>
        </w:rPr>
        <w:t>1200,2, 1200,3</w:t>
      </w:r>
      <w:r w:rsidR="003A79A7" w:rsidRPr="005A324F">
        <w:rPr>
          <w:color w:val="000000"/>
        </w:rPr>
        <w:t xml:space="preserve"> и </w:t>
      </w:r>
      <w:r w:rsidR="003A79A7" w:rsidRPr="00D109DC">
        <w:rPr>
          <w:b/>
          <w:bCs/>
          <w:color w:val="000000"/>
        </w:rPr>
        <w:t>1200,4</w:t>
      </w:r>
      <w:r w:rsidR="003A79A7" w:rsidRPr="005A324F">
        <w:rPr>
          <w:color w:val="000000"/>
        </w:rPr>
        <w:t xml:space="preserve">) </w:t>
      </w:r>
      <w:r w:rsidRPr="005A324F">
        <w:rPr>
          <w:color w:val="000000"/>
        </w:rPr>
        <w:t xml:space="preserve">с повышением дозы у пациентов с различными солидными опухолями </w:t>
      </w:r>
      <w:r w:rsidR="003A79A7" w:rsidRPr="005A324F">
        <w:rPr>
          <w:color w:val="000000"/>
        </w:rPr>
        <w:t>[5].</w:t>
      </w:r>
      <w:r w:rsidR="005A324F" w:rsidRPr="005A324F">
        <w:rPr>
          <w:color w:val="000000"/>
        </w:rPr>
        <w:t xml:space="preserve"> </w:t>
      </w:r>
      <w:r w:rsidR="003A79A7" w:rsidRPr="005A324F">
        <w:t xml:space="preserve">Пациенты </w:t>
      </w:r>
      <w:r w:rsidR="005A324F" w:rsidRPr="005A324F">
        <w:t>(</w:t>
      </w:r>
      <w:r w:rsidR="005A324F" w:rsidRPr="005A324F">
        <w:rPr>
          <w:lang w:val="en-US"/>
        </w:rPr>
        <w:t>N</w:t>
      </w:r>
      <w:r w:rsidR="005A324F" w:rsidRPr="005A324F">
        <w:t xml:space="preserve"> = 12) </w:t>
      </w:r>
      <w:r w:rsidR="003A79A7" w:rsidRPr="005A324F">
        <w:t xml:space="preserve">с распространенным НМРЛ, ранее получавшие двухкомпонентную платиновую химиотерапию и/или терапию эрлотинибом/гефитинибом, а также те, кто не соответствовал требованиям или не поддавался лечению с помощью общепринятых методов лечения, получали афатиниб перорально </w:t>
      </w:r>
      <w:r w:rsidR="005A324F" w:rsidRPr="005A324F">
        <w:t xml:space="preserve">в дозах 20-50 мг/день. Была определена максимально переносимая </w:t>
      </w:r>
      <w:r w:rsidR="005A324F" w:rsidRPr="005A324F">
        <w:rPr>
          <w:color w:val="000000"/>
        </w:rPr>
        <w:t xml:space="preserve">доза 50 мг/день </w:t>
      </w:r>
      <w:r w:rsidR="005A324F" w:rsidRPr="005A324F">
        <w:t>переносился с приемлемым профилем безопасности</w:t>
      </w:r>
      <w:r w:rsidR="005A324F" w:rsidRPr="005A324F">
        <w:rPr>
          <w:color w:val="000000"/>
        </w:rPr>
        <w:t xml:space="preserve">. Дозолимитирующей токсичностью были диарея (16 из 171 пациента), дегидратация (7 пациентов из 171 пациента), кожные реакции (5 пациентов из 171 пациента) и утомляемость (2 пациента из 171 пациента). </w:t>
      </w:r>
      <w:r w:rsidR="005A324F" w:rsidRPr="005A324F">
        <w:t xml:space="preserve">Наиболее частыми побочными эффектами, связанными с приемом лекарств, были диарея, сухость кожи, стоматит, сыпь, паронихия и анорексия; </w:t>
      </w:r>
      <w:r w:rsidR="005A324F" w:rsidRPr="00AD51E4">
        <w:t>большинство из них были степени 1 или 2. У 6 из 12 пациентов было уменьшение размера опухоли; стойкое стабильное заболевание было достигнуто у трех пациентов, включая одного с экзоном 19 EGFR/HER1 и мутациями T790 M. Пиковые концентрации афатиниба в плазме достигаются через 3-4 часа после приема и снижаются с периодом полувыведения 30-40 часов [29].</w:t>
      </w:r>
    </w:p>
    <w:p w14:paraId="3131F6E2" w14:textId="587EC4C3" w:rsidR="00492BCE" w:rsidRPr="00C51290" w:rsidRDefault="00492BCE" w:rsidP="00AD51E4">
      <w:pPr>
        <w:spacing w:after="0" w:line="240" w:lineRule="auto"/>
        <w:ind w:firstLine="709"/>
        <w:rPr>
          <w:color w:val="000000"/>
        </w:rPr>
      </w:pPr>
      <w:r w:rsidRPr="00AD51E4">
        <w:rPr>
          <w:color w:val="000000"/>
        </w:rPr>
        <w:t xml:space="preserve">Данные исследования фазы I </w:t>
      </w:r>
      <w:r w:rsidRPr="00D109DC">
        <w:rPr>
          <w:b/>
          <w:bCs/>
          <w:color w:val="000000"/>
        </w:rPr>
        <w:t>120</w:t>
      </w:r>
      <w:r w:rsidR="00BE7198">
        <w:rPr>
          <w:b/>
          <w:bCs/>
          <w:color w:val="000000"/>
        </w:rPr>
        <w:t>0,</w:t>
      </w:r>
      <w:r w:rsidRPr="00D109DC">
        <w:rPr>
          <w:b/>
          <w:bCs/>
          <w:color w:val="000000"/>
        </w:rPr>
        <w:t>17</w:t>
      </w:r>
      <w:r w:rsidRPr="00AD51E4">
        <w:rPr>
          <w:color w:val="000000"/>
        </w:rPr>
        <w:t xml:space="preserve"> (т.е. расширенного исследования испытаний 120</w:t>
      </w:r>
      <w:r w:rsidR="00BE7198">
        <w:rPr>
          <w:color w:val="000000"/>
        </w:rPr>
        <w:t>0,</w:t>
      </w:r>
      <w:r w:rsidRPr="00AD51E4">
        <w:rPr>
          <w:color w:val="000000"/>
        </w:rPr>
        <w:t>1 и 120</w:t>
      </w:r>
      <w:r w:rsidR="00BE7198">
        <w:rPr>
          <w:color w:val="000000"/>
        </w:rPr>
        <w:t>0,</w:t>
      </w:r>
      <w:r w:rsidRPr="00AD51E4">
        <w:rPr>
          <w:color w:val="000000"/>
        </w:rPr>
        <w:t>2) подтвердили установленную дозу</w:t>
      </w:r>
      <w:r w:rsidR="005A324F" w:rsidRPr="00AD51E4">
        <w:rPr>
          <w:color w:val="000000"/>
        </w:rPr>
        <w:t xml:space="preserve"> 50 мг/день</w:t>
      </w:r>
      <w:r w:rsidRPr="00AD51E4">
        <w:rPr>
          <w:color w:val="000000"/>
        </w:rPr>
        <w:t xml:space="preserve">. Частота дозолимитирующей токсичности (ДЛТ) увеличивалась с увеличением дозы афатиниба, как и частота и тяжесть ряда часто </w:t>
      </w:r>
      <w:r w:rsidRPr="00C51290">
        <w:rPr>
          <w:color w:val="000000"/>
        </w:rPr>
        <w:t>сообщаемых НЯ, связанных с приемом лекарств. ДЛТ в виде диареи и обезвоживания чаще возникали при приеме афатиниба в суточной дозе 55 мг и выше</w:t>
      </w:r>
      <w:r w:rsidR="00D64B6E" w:rsidRPr="00C51290">
        <w:rPr>
          <w:color w:val="000000"/>
        </w:rPr>
        <w:t>.</w:t>
      </w:r>
    </w:p>
    <w:p w14:paraId="1B3DC8CC" w14:textId="124F4E53" w:rsidR="00C51290" w:rsidRPr="00C51290" w:rsidRDefault="00C51290" w:rsidP="00C51290">
      <w:pPr>
        <w:spacing w:after="0" w:line="240" w:lineRule="auto"/>
        <w:ind w:firstLine="709"/>
        <w:rPr>
          <w:rStyle w:val="q4iawc"/>
        </w:rPr>
      </w:pPr>
      <w:r w:rsidRPr="00C51290">
        <w:rPr>
          <w:rStyle w:val="q4iawc"/>
        </w:rPr>
        <w:t xml:space="preserve">Исследование </w:t>
      </w:r>
      <w:r w:rsidRPr="00C51290">
        <w:rPr>
          <w:rStyle w:val="q4iawc"/>
          <w:b/>
          <w:bCs/>
        </w:rPr>
        <w:t>120</w:t>
      </w:r>
      <w:r w:rsidR="00BE7198">
        <w:rPr>
          <w:rStyle w:val="q4iawc"/>
          <w:b/>
          <w:bCs/>
        </w:rPr>
        <w:t>0,</w:t>
      </w:r>
      <w:r w:rsidRPr="00C51290">
        <w:rPr>
          <w:rStyle w:val="q4iawc"/>
          <w:b/>
          <w:bCs/>
        </w:rPr>
        <w:t>33</w:t>
      </w:r>
      <w:r w:rsidRPr="00C51290">
        <w:rPr>
          <w:rStyle w:val="q4iawc"/>
        </w:rPr>
        <w:t xml:space="preserve"> было открытым неконтролируемым исследованием фазы I/II, проведенным исключительно в Японии (N = 74). Эффективность наблюдалась у сильно предварительно обработанной популяции. Среднее количество курсов (диапазон) составило 2,5 (от 1 до 18). У 6 из 12 пациентов наблюдалось уменьшение размера опухоли, при этом у 3 пациентов была достигнута пролонгированная стабильная болезнь (SD). Один пациент с делецией экзона 19 EGFR не прогрессировал в течение 310 дней, несмотря на наличие резистентной мутации T790M. Из 12 пациентов у 6 была обнаружена стабильная болезнь (SD): статус мутации EGFR был диким типом у 4 пациентов и делецией экзона 19 EGFR и T790M у 2 пациентов</w:t>
      </w:r>
      <w:r w:rsidRPr="00C51290">
        <w:rPr>
          <w:color w:val="000000"/>
        </w:rPr>
        <w:t xml:space="preserve"> [5].</w:t>
      </w:r>
    </w:p>
    <w:p w14:paraId="397A3CCD" w14:textId="35A03DED" w:rsidR="00046522" w:rsidRDefault="00046522" w:rsidP="00046522">
      <w:pPr>
        <w:spacing w:after="0" w:line="240" w:lineRule="auto"/>
        <w:ind w:firstLine="709"/>
        <w:rPr>
          <w:rStyle w:val="q4iawc"/>
        </w:rPr>
      </w:pPr>
      <w:r w:rsidRPr="00A9342A">
        <w:rPr>
          <w:rStyle w:val="q4iawc"/>
        </w:rPr>
        <w:t xml:space="preserve">Исследование </w:t>
      </w:r>
      <w:r w:rsidRPr="00A9342A">
        <w:rPr>
          <w:rStyle w:val="q4iawc"/>
          <w:b/>
          <w:bCs/>
        </w:rPr>
        <w:t>120</w:t>
      </w:r>
      <w:r w:rsidR="00BE7198">
        <w:rPr>
          <w:rStyle w:val="q4iawc"/>
          <w:b/>
          <w:bCs/>
        </w:rPr>
        <w:t>0,</w:t>
      </w:r>
      <w:r w:rsidRPr="00A9342A">
        <w:rPr>
          <w:rStyle w:val="q4iawc"/>
          <w:b/>
          <w:bCs/>
        </w:rPr>
        <w:t>23/Lux</w:t>
      </w:r>
      <w:r w:rsidR="00076280">
        <w:rPr>
          <w:rStyle w:val="q4iawc"/>
          <w:b/>
          <w:bCs/>
        </w:rPr>
        <w:t>-</w:t>
      </w:r>
      <w:r w:rsidRPr="00A9342A">
        <w:rPr>
          <w:rStyle w:val="q4iawc"/>
          <w:b/>
          <w:bCs/>
        </w:rPr>
        <w:t>Lung 1</w:t>
      </w:r>
      <w:r w:rsidRPr="00A9342A">
        <w:rPr>
          <w:rStyle w:val="q4iawc"/>
        </w:rPr>
        <w:t>: международное, многоцентровое, рандомизированное, двойное слепое исследование фазы IIb/III афатиниба в сочетании с наилучшей поддерживающей терапией (BSC) в сравнении с плацебо плюс BSC у пациентов с немелкоклеточным раком легкого</w:t>
      </w:r>
      <w:r w:rsidR="00671B4C" w:rsidRPr="00A9342A">
        <w:rPr>
          <w:rStyle w:val="q4iawc"/>
        </w:rPr>
        <w:t xml:space="preserve"> IIIB или IV</w:t>
      </w:r>
      <w:r w:rsidRPr="00A9342A">
        <w:rPr>
          <w:rStyle w:val="q4iawc"/>
        </w:rPr>
        <w:t>, не получавших эрлотиниба или</w:t>
      </w:r>
      <w:r w:rsidRPr="00A9342A">
        <w:rPr>
          <w:rStyle w:val="viiyi"/>
        </w:rPr>
        <w:t xml:space="preserve"> </w:t>
      </w:r>
      <w:r w:rsidRPr="00A9342A">
        <w:rPr>
          <w:rStyle w:val="q4iawc"/>
        </w:rPr>
        <w:t>гефитиниб</w:t>
      </w:r>
      <w:r w:rsidR="000D7193" w:rsidRPr="00A9342A">
        <w:rPr>
          <w:rStyle w:val="q4iawc"/>
        </w:rPr>
        <w:t xml:space="preserve"> (</w:t>
      </w:r>
      <w:r w:rsidR="000D7193" w:rsidRPr="00A9342A">
        <w:rPr>
          <w:rStyle w:val="q4iawc"/>
          <w:lang w:val="en-US"/>
        </w:rPr>
        <w:t>N</w:t>
      </w:r>
      <w:r w:rsidR="000D7193" w:rsidRPr="00A9342A">
        <w:rPr>
          <w:rStyle w:val="q4iawc"/>
        </w:rPr>
        <w:t xml:space="preserve"> =</w:t>
      </w:r>
      <w:r w:rsidRPr="00A9342A">
        <w:rPr>
          <w:rStyle w:val="q4iawc"/>
        </w:rPr>
        <w:t xml:space="preserve"> 585 </w:t>
      </w:r>
      <w:r w:rsidR="000D7193" w:rsidRPr="00A9342A">
        <w:rPr>
          <w:rStyle w:val="q4iawc"/>
        </w:rPr>
        <w:t>пациентов)</w:t>
      </w:r>
      <w:r w:rsidRPr="00A9342A">
        <w:rPr>
          <w:rStyle w:val="q4iawc"/>
        </w:rPr>
        <w:t xml:space="preserve">. </w:t>
      </w:r>
      <w:r w:rsidR="0006776E" w:rsidRPr="00A9342A">
        <w:rPr>
          <w:rStyle w:val="q4iawc"/>
        </w:rPr>
        <w:t xml:space="preserve">Не было </w:t>
      </w:r>
      <w:r w:rsidR="00284AF8" w:rsidRPr="00A9342A">
        <w:rPr>
          <w:rStyle w:val="q4iawc"/>
        </w:rPr>
        <w:t>улучшения</w:t>
      </w:r>
      <w:r w:rsidR="0006776E" w:rsidRPr="00A9342A">
        <w:rPr>
          <w:rStyle w:val="q4iawc"/>
        </w:rPr>
        <w:t xml:space="preserve"> ОВ при применении афатиниба: ме</w:t>
      </w:r>
      <w:r w:rsidRPr="00A9342A">
        <w:rPr>
          <w:rStyle w:val="q4iawc"/>
        </w:rPr>
        <w:t>диана составила 10,8 мес</w:t>
      </w:r>
      <w:r w:rsidR="001545A2" w:rsidRPr="00A9342A">
        <w:rPr>
          <w:rStyle w:val="q4iawc"/>
        </w:rPr>
        <w:t xml:space="preserve">яца </w:t>
      </w:r>
      <w:r w:rsidRPr="00A9342A">
        <w:rPr>
          <w:rStyle w:val="q4iawc"/>
        </w:rPr>
        <w:t>(95</w:t>
      </w:r>
      <w:r w:rsidR="00A07DEE" w:rsidRPr="00A9342A">
        <w:rPr>
          <w:rStyle w:val="q4iawc"/>
        </w:rPr>
        <w:t xml:space="preserve"> </w:t>
      </w:r>
      <w:r w:rsidRPr="00A9342A">
        <w:rPr>
          <w:rStyle w:val="q4iawc"/>
        </w:rPr>
        <w:t>% ДИ 10,0–12,0) в группе афатиниба и 12,0 мес</w:t>
      </w:r>
      <w:r w:rsidR="00A07DEE" w:rsidRPr="00A9342A">
        <w:rPr>
          <w:rStyle w:val="q4iawc"/>
        </w:rPr>
        <w:t>яца</w:t>
      </w:r>
      <w:r w:rsidRPr="00A9342A">
        <w:rPr>
          <w:rStyle w:val="q4iawc"/>
        </w:rPr>
        <w:t xml:space="preserve"> (10,2–14,3) в группе плацебо (</w:t>
      </w:r>
      <w:r w:rsidR="00A07DEE" w:rsidRPr="00A9342A">
        <w:rPr>
          <w:rStyle w:val="q4iawc"/>
        </w:rPr>
        <w:t>ОР</w:t>
      </w:r>
      <w:r w:rsidRPr="00A9342A">
        <w:rPr>
          <w:rStyle w:val="q4iawc"/>
        </w:rPr>
        <w:t xml:space="preserve"> 1,08, 95 % ДИ 0,86-1,35; р</w:t>
      </w:r>
      <w:r w:rsidR="00A07DEE" w:rsidRPr="00A9342A">
        <w:rPr>
          <w:rStyle w:val="q4iawc"/>
        </w:rPr>
        <w:t xml:space="preserve"> </w:t>
      </w:r>
      <w:r w:rsidRPr="00A9342A">
        <w:rPr>
          <w:rStyle w:val="q4iawc"/>
        </w:rPr>
        <w:t>=</w:t>
      </w:r>
      <w:r w:rsidR="00A07DEE" w:rsidRPr="00A9342A">
        <w:rPr>
          <w:rStyle w:val="q4iawc"/>
        </w:rPr>
        <w:t xml:space="preserve"> </w:t>
      </w:r>
      <w:r w:rsidRPr="00A9342A">
        <w:rPr>
          <w:rStyle w:val="q4iawc"/>
        </w:rPr>
        <w:t xml:space="preserve">0,74). Медиана </w:t>
      </w:r>
      <w:r w:rsidR="001545A2" w:rsidRPr="00A9342A">
        <w:rPr>
          <w:rStyle w:val="q4iawc"/>
        </w:rPr>
        <w:t>ВБП</w:t>
      </w:r>
      <w:r w:rsidRPr="00A9342A">
        <w:rPr>
          <w:rStyle w:val="q4iawc"/>
        </w:rPr>
        <w:t xml:space="preserve"> заболевания была выше в группе афатиниба (3,3 месяца, 95</w:t>
      </w:r>
      <w:r w:rsidR="001545A2" w:rsidRPr="00A9342A">
        <w:rPr>
          <w:rStyle w:val="q4iawc"/>
        </w:rPr>
        <w:t xml:space="preserve"> </w:t>
      </w:r>
      <w:r w:rsidRPr="00A9342A">
        <w:rPr>
          <w:rStyle w:val="q4iawc"/>
        </w:rPr>
        <w:t xml:space="preserve">% ДИ 2,79–4,40), чем в группе плацебо (1,1 месяца, 0,95–1,68; </w:t>
      </w:r>
      <w:r w:rsidR="001545A2" w:rsidRPr="00A9342A">
        <w:rPr>
          <w:rStyle w:val="q4iawc"/>
        </w:rPr>
        <w:t>ОР</w:t>
      </w:r>
      <w:r w:rsidRPr="00A9342A">
        <w:rPr>
          <w:rStyle w:val="q4iawc"/>
        </w:rPr>
        <w:t xml:space="preserve"> 0,38, 95</w:t>
      </w:r>
      <w:r w:rsidR="001545A2" w:rsidRPr="00A9342A">
        <w:rPr>
          <w:rStyle w:val="q4iawc"/>
        </w:rPr>
        <w:t xml:space="preserve"> </w:t>
      </w:r>
      <w:r w:rsidRPr="00A9342A">
        <w:rPr>
          <w:rStyle w:val="q4iawc"/>
        </w:rPr>
        <w:t>% ДИ 0,31-0,48, p</w:t>
      </w:r>
      <w:r w:rsidR="00A07DEE" w:rsidRPr="00A9342A">
        <w:rPr>
          <w:rStyle w:val="q4iawc"/>
        </w:rPr>
        <w:t xml:space="preserve"> </w:t>
      </w:r>
      <w:r w:rsidRPr="00A9342A">
        <w:rPr>
          <w:rStyle w:val="q4iawc"/>
        </w:rPr>
        <w:t>&lt;</w:t>
      </w:r>
      <w:r w:rsidR="00A07DEE" w:rsidRPr="00A9342A">
        <w:rPr>
          <w:rStyle w:val="q4iawc"/>
        </w:rPr>
        <w:t xml:space="preserve"> </w:t>
      </w:r>
      <w:r w:rsidRPr="00A9342A">
        <w:rPr>
          <w:rStyle w:val="q4iawc"/>
        </w:rPr>
        <w:t xml:space="preserve">0,0001). Полных ответов на лечение отмечено не было; </w:t>
      </w:r>
      <w:r w:rsidR="00A07DEE" w:rsidRPr="00A9342A">
        <w:rPr>
          <w:rStyle w:val="q4iawc"/>
        </w:rPr>
        <w:t>у</w:t>
      </w:r>
      <w:r w:rsidRPr="00A9342A">
        <w:rPr>
          <w:rStyle w:val="q4iawc"/>
        </w:rPr>
        <w:t xml:space="preserve"> 29 (7</w:t>
      </w:r>
      <w:r w:rsidR="00A07DEE" w:rsidRPr="00A9342A">
        <w:rPr>
          <w:rStyle w:val="q4iawc"/>
        </w:rPr>
        <w:t xml:space="preserve"> </w:t>
      </w:r>
      <w:r w:rsidRPr="00A9342A">
        <w:rPr>
          <w:rStyle w:val="q4iawc"/>
        </w:rPr>
        <w:t xml:space="preserve">%) пациентов наблюдался </w:t>
      </w:r>
      <w:r w:rsidR="00A07DEE" w:rsidRPr="00A9342A">
        <w:rPr>
          <w:rStyle w:val="q4iawc"/>
        </w:rPr>
        <w:t>ЧО</w:t>
      </w:r>
      <w:r w:rsidRPr="00A9342A">
        <w:rPr>
          <w:rStyle w:val="q4iawc"/>
        </w:rPr>
        <w:t xml:space="preserve"> в</w:t>
      </w:r>
      <w:r w:rsidRPr="00046522">
        <w:rPr>
          <w:rStyle w:val="q4iawc"/>
        </w:rPr>
        <w:t xml:space="preserve"> группе афатиниба, как и у </w:t>
      </w:r>
      <w:r w:rsidR="00A07DEE">
        <w:rPr>
          <w:rStyle w:val="q4iawc"/>
        </w:rPr>
        <w:t>1</w:t>
      </w:r>
      <w:r w:rsidRPr="00046522">
        <w:rPr>
          <w:rStyle w:val="q4iawc"/>
        </w:rPr>
        <w:t xml:space="preserve"> пациента в группе плацебо. Последующее лечение рака было проведено 257 (68</w:t>
      </w:r>
      <w:r w:rsidR="00A07DEE">
        <w:rPr>
          <w:rStyle w:val="q4iawc"/>
        </w:rPr>
        <w:t xml:space="preserve"> </w:t>
      </w:r>
      <w:r w:rsidRPr="00046522">
        <w:rPr>
          <w:rStyle w:val="q4iawc"/>
        </w:rPr>
        <w:t>%) пациентам в группе афатиниба и 153 (79</w:t>
      </w:r>
      <w:r w:rsidR="00A07DEE">
        <w:rPr>
          <w:rStyle w:val="q4iawc"/>
        </w:rPr>
        <w:t xml:space="preserve"> </w:t>
      </w:r>
      <w:r w:rsidRPr="00046522">
        <w:rPr>
          <w:rStyle w:val="q4iawc"/>
        </w:rPr>
        <w:t xml:space="preserve">%) пациентам в группе плацебо. Наиболее частыми </w:t>
      </w:r>
      <w:r w:rsidR="00A07DEE">
        <w:rPr>
          <w:rStyle w:val="q4iawc"/>
        </w:rPr>
        <w:t>НЯ</w:t>
      </w:r>
      <w:r w:rsidRPr="00046522">
        <w:rPr>
          <w:rStyle w:val="q4iawc"/>
        </w:rPr>
        <w:t xml:space="preserve"> в группе афатиниба были диарея (339 [87</w:t>
      </w:r>
      <w:r w:rsidR="00A07DEE">
        <w:rPr>
          <w:rStyle w:val="q4iawc"/>
        </w:rPr>
        <w:t xml:space="preserve"> </w:t>
      </w:r>
      <w:r w:rsidRPr="00046522">
        <w:rPr>
          <w:rStyle w:val="q4iawc"/>
        </w:rPr>
        <w:t>%] из 390 пациентов; 66 [17</w:t>
      </w:r>
      <w:r w:rsidR="00A07DEE">
        <w:rPr>
          <w:rStyle w:val="q4iawc"/>
        </w:rPr>
        <w:t xml:space="preserve"> </w:t>
      </w:r>
      <w:r w:rsidRPr="00046522">
        <w:rPr>
          <w:rStyle w:val="q4iawc"/>
        </w:rPr>
        <w:t>%] были 3-й степени) и сыпь или акне (305 [78</w:t>
      </w:r>
      <w:r w:rsidR="00A07DEE">
        <w:rPr>
          <w:rStyle w:val="q4iawc"/>
        </w:rPr>
        <w:t xml:space="preserve"> </w:t>
      </w:r>
      <w:r w:rsidRPr="00046522">
        <w:rPr>
          <w:rStyle w:val="q4iawc"/>
        </w:rPr>
        <w:t>%] пациентов; 56 [14</w:t>
      </w:r>
      <w:r w:rsidR="00A07DEE">
        <w:rPr>
          <w:rStyle w:val="q4iawc"/>
        </w:rPr>
        <w:t xml:space="preserve"> </w:t>
      </w:r>
      <w:r w:rsidRPr="00046522">
        <w:rPr>
          <w:rStyle w:val="q4iawc"/>
        </w:rPr>
        <w:t>%] были 3-й степени). Эти явления реже возникали в группе плацебо (у 18 [9</w:t>
      </w:r>
      <w:r w:rsidR="00A07DEE">
        <w:rPr>
          <w:rStyle w:val="q4iawc"/>
        </w:rPr>
        <w:t xml:space="preserve"> </w:t>
      </w:r>
      <w:r w:rsidRPr="00046522">
        <w:rPr>
          <w:rStyle w:val="q4iawc"/>
        </w:rPr>
        <w:t>%] из 195 пациентов была диарея; у 31 [16</w:t>
      </w:r>
      <w:r w:rsidR="00A07DEE">
        <w:rPr>
          <w:rStyle w:val="q4iawc"/>
        </w:rPr>
        <w:t xml:space="preserve"> </w:t>
      </w:r>
      <w:r w:rsidRPr="00046522">
        <w:rPr>
          <w:rStyle w:val="q4iawc"/>
        </w:rPr>
        <w:t>%] была сыпь или акне), все они относились к 1 или 2 степени</w:t>
      </w:r>
      <w:r w:rsidR="00A07DEE">
        <w:rPr>
          <w:rStyle w:val="q4iawc"/>
        </w:rPr>
        <w:t>. Серьезные нежелательные явления, связанные с приемом препарата, наблюдались у 39 (10 %) пациентов в группе афатиниба и у одного (&lt;1 %) пациента в группе плацебо.</w:t>
      </w:r>
      <w:r w:rsidR="00A07DEE">
        <w:rPr>
          <w:rStyle w:val="viiyi"/>
        </w:rPr>
        <w:t xml:space="preserve"> З</w:t>
      </w:r>
      <w:r w:rsidR="00A07DEE">
        <w:rPr>
          <w:rStyle w:val="q4iawc"/>
        </w:rPr>
        <w:t>афиксировано две смерти, возможно связанные с лечением, в группе афатиниба</w:t>
      </w:r>
      <w:r w:rsidR="0006776E">
        <w:rPr>
          <w:rStyle w:val="q4iawc"/>
        </w:rPr>
        <w:t xml:space="preserve"> </w:t>
      </w:r>
      <w:r w:rsidRPr="00046522">
        <w:rPr>
          <w:rStyle w:val="q4iawc"/>
        </w:rPr>
        <w:t>[30].</w:t>
      </w:r>
    </w:p>
    <w:p w14:paraId="063DE025" w14:textId="776F9382" w:rsidR="00C51290" w:rsidRPr="00507062" w:rsidRDefault="00C51290" w:rsidP="00C51290">
      <w:pPr>
        <w:spacing w:after="0" w:line="240" w:lineRule="auto"/>
        <w:ind w:firstLine="709"/>
        <w:rPr>
          <w:rStyle w:val="q4iawc"/>
        </w:rPr>
      </w:pPr>
      <w:r w:rsidRPr="00507062">
        <w:rPr>
          <w:rStyle w:val="q4iawc"/>
        </w:rPr>
        <w:t xml:space="preserve">В открытом неконтролируемом исследовании II фазы </w:t>
      </w:r>
      <w:r w:rsidRPr="00507062">
        <w:rPr>
          <w:rStyle w:val="q4iawc"/>
          <w:b/>
          <w:bCs/>
        </w:rPr>
        <w:t>120</w:t>
      </w:r>
      <w:r w:rsidR="00BE7198">
        <w:rPr>
          <w:rStyle w:val="q4iawc"/>
          <w:b/>
          <w:bCs/>
        </w:rPr>
        <w:t>0,</w:t>
      </w:r>
      <w:r w:rsidRPr="00507062">
        <w:rPr>
          <w:rStyle w:val="q4iawc"/>
          <w:b/>
          <w:bCs/>
        </w:rPr>
        <w:t>72</w:t>
      </w:r>
      <w:r w:rsidRPr="00507062">
        <w:rPr>
          <w:rStyle w:val="q4iawc"/>
        </w:rPr>
        <w:t xml:space="preserve"> афатиниб изучался у пациентов (</w:t>
      </w:r>
      <w:r w:rsidRPr="00507062">
        <w:rPr>
          <w:rStyle w:val="q4iawc"/>
          <w:lang w:val="en-US"/>
        </w:rPr>
        <w:t>N</w:t>
      </w:r>
      <w:r w:rsidRPr="00507062">
        <w:rPr>
          <w:rStyle w:val="q4iawc"/>
        </w:rPr>
        <w:t xml:space="preserve"> = 47) с местно-распространенной или метастатической аденокарциномой легкого (стадия IIIB, IV) после цитотоксической химиотерапии второй линии, опухоли которых содержали EGFR дикого типа. Ни у одного пациента не было подтвержденного объективного ответа. У одного пациента был неподтвержденный </w:t>
      </w:r>
      <w:r w:rsidR="00507062" w:rsidRPr="00507062">
        <w:rPr>
          <w:rStyle w:val="q4iawc"/>
        </w:rPr>
        <w:t>ЧО</w:t>
      </w:r>
      <w:r w:rsidRPr="00507062">
        <w:rPr>
          <w:rStyle w:val="q4iawc"/>
        </w:rPr>
        <w:t xml:space="preserve">. У </w:t>
      </w:r>
      <w:r w:rsidR="00507062" w:rsidRPr="00507062">
        <w:rPr>
          <w:rStyle w:val="q4iawc"/>
        </w:rPr>
        <w:t>9</w:t>
      </w:r>
      <w:r w:rsidRPr="00507062">
        <w:rPr>
          <w:rStyle w:val="q4iawc"/>
        </w:rPr>
        <w:t xml:space="preserve"> пациентов (24</w:t>
      </w:r>
      <w:r w:rsidR="00507062" w:rsidRPr="00507062">
        <w:rPr>
          <w:rStyle w:val="q4iawc"/>
        </w:rPr>
        <w:t xml:space="preserve"> </w:t>
      </w:r>
      <w:r w:rsidRPr="00507062">
        <w:rPr>
          <w:rStyle w:val="q4iawc"/>
        </w:rPr>
        <w:t xml:space="preserve">%) был лучший общий подтвержденный ответ </w:t>
      </w:r>
      <w:r w:rsidR="00507062" w:rsidRPr="00507062">
        <w:rPr>
          <w:rStyle w:val="q4iawc"/>
        </w:rPr>
        <w:t>стабильной болезни (SD)</w:t>
      </w:r>
      <w:r w:rsidRPr="00507062">
        <w:rPr>
          <w:rStyle w:val="q4iawc"/>
        </w:rPr>
        <w:t>. Средняя продолжительность контроля заболевания у этих 9 пациентов составила 19,29 недели (диапазон от 11,6 до 28,0 недель)</w:t>
      </w:r>
      <w:r w:rsidR="00093F58">
        <w:rPr>
          <w:rStyle w:val="q4iawc"/>
        </w:rPr>
        <w:t xml:space="preserve"> </w:t>
      </w:r>
      <w:r w:rsidRPr="00507062">
        <w:rPr>
          <w:color w:val="000000"/>
        </w:rPr>
        <w:t>[5]</w:t>
      </w:r>
      <w:r w:rsidR="00507062" w:rsidRPr="00507062">
        <w:rPr>
          <w:color w:val="000000"/>
        </w:rPr>
        <w:t>.</w:t>
      </w:r>
    </w:p>
    <w:p w14:paraId="57430BA3" w14:textId="2A519ECB" w:rsidR="0014047E" w:rsidRPr="00EC1BCA" w:rsidRDefault="0014047E">
      <w:pPr>
        <w:spacing w:after="0" w:line="240" w:lineRule="auto"/>
        <w:ind w:firstLine="709"/>
        <w:rPr>
          <w:rStyle w:val="q4iawc"/>
        </w:rPr>
      </w:pPr>
      <w:r w:rsidRPr="00EC1BCA">
        <w:rPr>
          <w:rStyle w:val="q4iawc"/>
        </w:rPr>
        <w:t>Эффективность и безопасность афатиниба в сравнении с химиотерапией гемцитабином/цисплатином в качестве терапии первой линии у азиатских пациентов с местнораспространенной или метастатической аденокарциномой легкого с положительной мутацией IIIB/IV EGFR оценивали в рандомизированном многоцентровом открытом исследовании III фазы</w:t>
      </w:r>
      <w:r w:rsidRPr="00EC1BCA">
        <w:rPr>
          <w:rStyle w:val="q4iawc"/>
          <w:b/>
          <w:bCs/>
        </w:rPr>
        <w:t xml:space="preserve"> 120</w:t>
      </w:r>
      <w:r w:rsidR="00BE7198">
        <w:rPr>
          <w:rStyle w:val="q4iawc"/>
          <w:b/>
          <w:bCs/>
        </w:rPr>
        <w:t>0,</w:t>
      </w:r>
      <w:r w:rsidRPr="00EC1BCA">
        <w:rPr>
          <w:rStyle w:val="q4iawc"/>
          <w:b/>
          <w:bCs/>
        </w:rPr>
        <w:t>34/</w:t>
      </w:r>
      <w:r w:rsidR="00CF23B5" w:rsidRPr="00A9342A">
        <w:rPr>
          <w:rStyle w:val="q4iawc"/>
          <w:b/>
          <w:bCs/>
        </w:rPr>
        <w:t>Lux</w:t>
      </w:r>
      <w:r w:rsidRPr="00EC1BCA">
        <w:rPr>
          <w:rStyle w:val="q4iawc"/>
          <w:b/>
          <w:bCs/>
        </w:rPr>
        <w:t xml:space="preserve">-Lung 6 </w:t>
      </w:r>
      <w:r w:rsidRPr="00EC1BCA">
        <w:rPr>
          <w:rStyle w:val="q4iawc"/>
        </w:rPr>
        <w:t>(</w:t>
      </w:r>
      <w:r w:rsidRPr="00EC1BCA">
        <w:rPr>
          <w:rStyle w:val="q4iawc"/>
          <w:lang w:val="en-US"/>
        </w:rPr>
        <w:t>N</w:t>
      </w:r>
      <w:r w:rsidRPr="00EC1BCA">
        <w:rPr>
          <w:rStyle w:val="q4iawc"/>
        </w:rPr>
        <w:t xml:space="preserve"> = 360 человек, средний возраст 58 лет). </w:t>
      </w:r>
      <w:r w:rsidR="0070436F" w:rsidRPr="00EC1BCA">
        <w:rPr>
          <w:rStyle w:val="q4iawc"/>
        </w:rPr>
        <w:t>Л</w:t>
      </w:r>
      <w:r w:rsidR="0070436F" w:rsidRPr="00EC1BCA">
        <w:t xml:space="preserve">ечение афатинибом привело к улучшению медианы ВБП по сравнению с </w:t>
      </w:r>
      <w:r w:rsidR="0070436F" w:rsidRPr="00EC1BCA">
        <w:rPr>
          <w:rStyle w:val="q4iawc"/>
        </w:rPr>
        <w:t>гемцитабином/цисплатином: м</w:t>
      </w:r>
      <w:r w:rsidRPr="00EC1BCA">
        <w:rPr>
          <w:rStyle w:val="q4iawc"/>
        </w:rPr>
        <w:t xml:space="preserve">едиана афатиниба составила 11,10 месяцев по сравнению с 5,6 месяцев </w:t>
      </w:r>
      <w:r w:rsidR="0070436F" w:rsidRPr="00EC1BCA">
        <w:rPr>
          <w:rStyle w:val="q4iawc"/>
        </w:rPr>
        <w:t xml:space="preserve">гемцитабином/цисплатином, </w:t>
      </w:r>
      <w:r w:rsidRPr="00EC1BCA">
        <w:rPr>
          <w:rStyle w:val="q4iawc"/>
        </w:rPr>
        <w:t xml:space="preserve">ОР = </w:t>
      </w:r>
      <w:r w:rsidR="00BE7198">
        <w:rPr>
          <w:rStyle w:val="q4iawc"/>
        </w:rPr>
        <w:t>0,</w:t>
      </w:r>
      <w:r w:rsidRPr="00EC1BCA">
        <w:rPr>
          <w:rStyle w:val="q4iawc"/>
        </w:rPr>
        <w:t>28</w:t>
      </w:r>
      <w:r w:rsidR="0070436F" w:rsidRPr="00EC1BCA">
        <w:rPr>
          <w:rStyle w:val="q4iawc"/>
        </w:rPr>
        <w:t xml:space="preserve"> (</w:t>
      </w:r>
      <w:r w:rsidRPr="00EC1BCA">
        <w:rPr>
          <w:rStyle w:val="q4iawc"/>
        </w:rPr>
        <w:t xml:space="preserve">ДИ 95 %, </w:t>
      </w:r>
      <w:r w:rsidR="00BE7198">
        <w:rPr>
          <w:rStyle w:val="q4iawc"/>
        </w:rPr>
        <w:t>0,</w:t>
      </w:r>
      <w:r w:rsidRPr="00EC1BCA">
        <w:rPr>
          <w:rStyle w:val="q4iawc"/>
        </w:rPr>
        <w:t xml:space="preserve">20, </w:t>
      </w:r>
      <w:r w:rsidR="00BE7198">
        <w:rPr>
          <w:rStyle w:val="q4iawc"/>
        </w:rPr>
        <w:t>0,</w:t>
      </w:r>
      <w:r w:rsidRPr="00EC1BCA">
        <w:rPr>
          <w:rStyle w:val="q4iawc"/>
        </w:rPr>
        <w:t>39, р &lt; 0,0001</w:t>
      </w:r>
      <w:r w:rsidR="0070436F" w:rsidRPr="00EC1BCA">
        <w:rPr>
          <w:rStyle w:val="q4iawc"/>
        </w:rPr>
        <w:t>)</w:t>
      </w:r>
      <w:r w:rsidRPr="00EC1BCA">
        <w:rPr>
          <w:rStyle w:val="q4iawc"/>
        </w:rPr>
        <w:t xml:space="preserve">. Медиана ОВ афатиниба составила 23,1 месяц, химиотерапии - 23,5 месяца. Не было продемонстрировано улучшения выживаемости (ОР = </w:t>
      </w:r>
      <w:r w:rsidR="00BE7198">
        <w:rPr>
          <w:rStyle w:val="q4iawc"/>
        </w:rPr>
        <w:t>0,</w:t>
      </w:r>
      <w:r w:rsidRPr="00EC1BCA">
        <w:rPr>
          <w:rStyle w:val="q4iawc"/>
        </w:rPr>
        <w:t xml:space="preserve">93, ДИ 95 %, </w:t>
      </w:r>
      <w:r w:rsidR="00BE7198">
        <w:rPr>
          <w:rStyle w:val="q4iawc"/>
        </w:rPr>
        <w:t>0,</w:t>
      </w:r>
      <w:r w:rsidRPr="00EC1BCA">
        <w:rPr>
          <w:rStyle w:val="q4iawc"/>
        </w:rPr>
        <w:t>72, 1.22, р = 0,6137). Скорость объективного ответа (ПО+ЧО) афатиниба составила 67,8 %, для химиотерапии – 23,0 %.</w:t>
      </w:r>
    </w:p>
    <w:p w14:paraId="0496A356" w14:textId="0DA6E8A3" w:rsidR="0070436F" w:rsidRPr="00EC1BCA" w:rsidRDefault="00112B9B" w:rsidP="0070436F">
      <w:pPr>
        <w:spacing w:after="0" w:line="240" w:lineRule="auto"/>
        <w:ind w:firstLine="709"/>
        <w:rPr>
          <w:rStyle w:val="q4iawc"/>
        </w:rPr>
      </w:pPr>
      <w:r w:rsidRPr="00EC1BCA">
        <w:t>Предварительно заданный анализ подгрупп продемонстрировал, что афатиниб пролонгировал ОВ по сравнению с химиотерапией у пациентов с De</w:t>
      </w:r>
      <w:r w:rsidRPr="00EC1BCA">
        <w:rPr>
          <w:lang w:val="en-US"/>
        </w:rPr>
        <w:t>l</w:t>
      </w:r>
      <w:r w:rsidRPr="00EC1BCA">
        <w:t xml:space="preserve"> 19 [27] </w:t>
      </w:r>
      <w:r w:rsidRPr="00EC1BCA">
        <w:rPr>
          <w:rStyle w:val="q4iawc"/>
        </w:rPr>
        <w:t xml:space="preserve">и L858R </w:t>
      </w:r>
      <w:r w:rsidRPr="00EC1BCA">
        <w:t xml:space="preserve">[26] -позитивными опухолями [27]. </w:t>
      </w:r>
      <w:r w:rsidRPr="00EC1BCA">
        <w:rPr>
          <w:rStyle w:val="q4iawc"/>
        </w:rPr>
        <w:t>М</w:t>
      </w:r>
      <w:r w:rsidR="0070436F" w:rsidRPr="00EC1BCA">
        <w:rPr>
          <w:rStyle w:val="q4iawc"/>
        </w:rPr>
        <w:t xml:space="preserve">едиана ВБП </w:t>
      </w:r>
      <w:r w:rsidRPr="00EC1BCA">
        <w:rPr>
          <w:rStyle w:val="q4iawc"/>
        </w:rPr>
        <w:t xml:space="preserve">афатиниба </w:t>
      </w:r>
      <w:r w:rsidR="0070436F" w:rsidRPr="00EC1BCA">
        <w:rPr>
          <w:rStyle w:val="q4iawc"/>
        </w:rPr>
        <w:t>составила 11,0 месяцев против 5,6 месяцев (ОР 0,24; 95 % ДИ 0,17–0,35; p &lt; 0,0001; N = 324). Польза от ВБП сопровождалась улучшением симптомов, связанных с заболеванием, и отсроченным временем до ухудшения состояния.</w:t>
      </w:r>
      <w:r w:rsidR="0070436F" w:rsidRPr="00EC1BCA">
        <w:rPr>
          <w:rStyle w:val="viiyi"/>
        </w:rPr>
        <w:t xml:space="preserve"> </w:t>
      </w:r>
      <w:r w:rsidR="0070436F" w:rsidRPr="00EC1BCA">
        <w:rPr>
          <w:rStyle w:val="q4iawc"/>
        </w:rPr>
        <w:t>Средние баллы общего качества жизни, общего состояния здоровья и физического, ролевого, когнитивного, социального и эмоционального функционирования были значительно лучше для афатиниба [26].</w:t>
      </w:r>
    </w:p>
    <w:p w14:paraId="13E4FEB5" w14:textId="299FBDD6" w:rsidR="001E5CD9" w:rsidRPr="00C635CB" w:rsidRDefault="00BC4698" w:rsidP="001E5CD9">
      <w:pPr>
        <w:spacing w:after="0" w:line="240" w:lineRule="auto"/>
        <w:ind w:firstLine="709"/>
        <w:rPr>
          <w:rStyle w:val="q4iawc"/>
        </w:rPr>
      </w:pPr>
      <w:r w:rsidRPr="001E5CD9">
        <w:rPr>
          <w:rStyle w:val="q4iawc"/>
        </w:rPr>
        <w:t xml:space="preserve">Исследование </w:t>
      </w:r>
      <w:r w:rsidRPr="001E5CD9">
        <w:rPr>
          <w:rStyle w:val="q4iawc"/>
          <w:b/>
          <w:bCs/>
        </w:rPr>
        <w:t>120</w:t>
      </w:r>
      <w:r w:rsidR="00BE7198">
        <w:rPr>
          <w:rStyle w:val="q4iawc"/>
          <w:b/>
          <w:bCs/>
        </w:rPr>
        <w:t>0,</w:t>
      </w:r>
      <w:r w:rsidRPr="001E5CD9">
        <w:rPr>
          <w:rStyle w:val="q4iawc"/>
          <w:b/>
          <w:bCs/>
        </w:rPr>
        <w:t>42/</w:t>
      </w:r>
      <w:r w:rsidR="00CF23B5" w:rsidRPr="00A9342A">
        <w:rPr>
          <w:rStyle w:val="q4iawc"/>
          <w:b/>
          <w:bCs/>
        </w:rPr>
        <w:t>Lux</w:t>
      </w:r>
      <w:r w:rsidRPr="001E5CD9">
        <w:rPr>
          <w:rStyle w:val="q4iawc"/>
          <w:b/>
          <w:bCs/>
        </w:rPr>
        <w:t>-Lung 5</w:t>
      </w:r>
      <w:r w:rsidRPr="001E5CD9">
        <w:rPr>
          <w:rStyle w:val="q4iawc"/>
        </w:rPr>
        <w:t xml:space="preserve"> </w:t>
      </w:r>
      <w:r w:rsidR="00C108AA" w:rsidRPr="001E5CD9">
        <w:rPr>
          <w:rStyle w:val="q4iawc"/>
        </w:rPr>
        <w:t>является первым проспективным исследованием, которое продемонстрировало преимущество продолжения терапии ErbB в постпрогрессивном периоде по сравнению с переходом на монохимиотерапию</w:t>
      </w:r>
      <w:r w:rsidR="00C108AA" w:rsidRPr="00815041">
        <w:rPr>
          <w:rStyle w:val="q4iawc"/>
        </w:rPr>
        <w:t xml:space="preserve"> </w:t>
      </w:r>
      <w:r w:rsidR="00C108AA" w:rsidRPr="00C108AA">
        <w:rPr>
          <w:rStyle w:val="q4iawc"/>
        </w:rPr>
        <w:t>[31]</w:t>
      </w:r>
      <w:r w:rsidR="00C108AA">
        <w:rPr>
          <w:rStyle w:val="q4iawc"/>
        </w:rPr>
        <w:t xml:space="preserve">; </w:t>
      </w:r>
      <w:r w:rsidRPr="001E5CD9">
        <w:rPr>
          <w:rStyle w:val="q4iawc"/>
        </w:rPr>
        <w:t>представляло собой рандомизированное исследование фазы III афатиниба в сочетании с еженедельным введением паклитаксела в сравнении с химиотерапией, выбранной исследователями после монотерапии афатинибом у пациентов с НМРЛ, у которых предыдущее лечение эрлотинибом или гефитинибом оказалось неэффективным</w:t>
      </w:r>
      <w:r w:rsidR="00CC0A7B" w:rsidRPr="001E5CD9">
        <w:rPr>
          <w:rStyle w:val="q4iawc"/>
        </w:rPr>
        <w:t xml:space="preserve"> (</w:t>
      </w:r>
      <w:r w:rsidR="00CC0A7B" w:rsidRPr="001E5CD9">
        <w:rPr>
          <w:rStyle w:val="q4iawc"/>
          <w:lang w:val="en-US"/>
        </w:rPr>
        <w:t>N</w:t>
      </w:r>
      <w:r w:rsidR="00CC0A7B" w:rsidRPr="001E5CD9">
        <w:rPr>
          <w:rStyle w:val="q4iawc"/>
        </w:rPr>
        <w:t xml:space="preserve"> = </w:t>
      </w:r>
      <w:r w:rsidR="00FA7487" w:rsidRPr="00FA7487">
        <w:rPr>
          <w:rStyle w:val="q4iawc"/>
        </w:rPr>
        <w:t>202</w:t>
      </w:r>
      <w:r w:rsidR="00CC0A7B" w:rsidRPr="001E5CD9">
        <w:rPr>
          <w:rStyle w:val="q4iawc"/>
        </w:rPr>
        <w:t xml:space="preserve"> пациента)</w:t>
      </w:r>
      <w:r w:rsidR="00FA7487" w:rsidRPr="00FA7487">
        <w:rPr>
          <w:rStyle w:val="q4iawc"/>
        </w:rPr>
        <w:t xml:space="preserve"> [5]</w:t>
      </w:r>
      <w:r w:rsidRPr="001E5CD9">
        <w:rPr>
          <w:rStyle w:val="q4iawc"/>
        </w:rPr>
        <w:t xml:space="preserve">. </w:t>
      </w:r>
      <w:r w:rsidR="00FA7487">
        <w:rPr>
          <w:rStyle w:val="q4iawc"/>
        </w:rPr>
        <w:t>П</w:t>
      </w:r>
      <w:r w:rsidR="00FA7487" w:rsidRPr="001E5CD9">
        <w:rPr>
          <w:rStyle w:val="q4iawc"/>
        </w:rPr>
        <w:t>ациент</w:t>
      </w:r>
      <w:r w:rsidR="00FA7487">
        <w:rPr>
          <w:rStyle w:val="q4iawc"/>
        </w:rPr>
        <w:t>ы</w:t>
      </w:r>
      <w:r w:rsidR="00FA7487" w:rsidRPr="001E5CD9">
        <w:rPr>
          <w:rStyle w:val="q4iawc"/>
        </w:rPr>
        <w:t xml:space="preserve"> с прогрессирующим заболеванием после клинической пользы от афатиниба были рандомизированы для получения афатиниба плюс паклитаксел (</w:t>
      </w:r>
      <w:r w:rsidR="00FA7487">
        <w:rPr>
          <w:rStyle w:val="q4iawc"/>
          <w:lang w:val="en-US"/>
        </w:rPr>
        <w:t>N</w:t>
      </w:r>
      <w:r w:rsidR="00FA7487" w:rsidRPr="001E5CD9">
        <w:rPr>
          <w:rStyle w:val="q4iawc"/>
        </w:rPr>
        <w:t xml:space="preserve"> = 134) или монотерапии химиотерапией (</w:t>
      </w:r>
      <w:r w:rsidR="00FA7487">
        <w:rPr>
          <w:rStyle w:val="q4iawc"/>
          <w:lang w:val="en-US"/>
        </w:rPr>
        <w:t>N</w:t>
      </w:r>
      <w:r w:rsidR="00FA7487" w:rsidRPr="001E5CD9">
        <w:rPr>
          <w:rStyle w:val="q4iawc"/>
        </w:rPr>
        <w:t xml:space="preserve"> = 68). </w:t>
      </w:r>
      <w:r w:rsidR="00C108AA" w:rsidRPr="001E5CD9">
        <w:rPr>
          <w:rStyle w:val="q4iawc"/>
        </w:rPr>
        <w:t xml:space="preserve">ВБП (медиана 5,6 по сравнению с 2,8 месяца, </w:t>
      </w:r>
      <w:r w:rsidR="00C108AA">
        <w:rPr>
          <w:rStyle w:val="q4iawc"/>
        </w:rPr>
        <w:t>ОР</w:t>
      </w:r>
      <w:r w:rsidR="00C108AA" w:rsidRPr="001E5CD9">
        <w:rPr>
          <w:rStyle w:val="q4iawc"/>
        </w:rPr>
        <w:t xml:space="preserve"> 0,60, </w:t>
      </w:r>
      <w:r w:rsidR="00C108AA">
        <w:rPr>
          <w:rStyle w:val="q4iawc"/>
        </w:rPr>
        <w:t>р</w:t>
      </w:r>
      <w:r w:rsidR="00C108AA" w:rsidRPr="001E5CD9">
        <w:rPr>
          <w:rStyle w:val="q4iawc"/>
        </w:rPr>
        <w:t xml:space="preserve"> = 0,003) и ЧОО (32,1</w:t>
      </w:r>
      <w:r w:rsidR="00C108AA">
        <w:rPr>
          <w:rStyle w:val="q4iawc"/>
        </w:rPr>
        <w:t xml:space="preserve"> </w:t>
      </w:r>
      <w:r w:rsidR="00C108AA" w:rsidRPr="001E5CD9">
        <w:rPr>
          <w:rStyle w:val="q4iawc"/>
        </w:rPr>
        <w:t>% по сравнению с 13,2</w:t>
      </w:r>
      <w:r w:rsidR="00C108AA">
        <w:rPr>
          <w:rStyle w:val="q4iawc"/>
        </w:rPr>
        <w:t xml:space="preserve"> </w:t>
      </w:r>
      <w:r w:rsidR="00C108AA" w:rsidRPr="001E5CD9">
        <w:rPr>
          <w:rStyle w:val="q4iawc"/>
        </w:rPr>
        <w:t xml:space="preserve">%, </w:t>
      </w:r>
      <w:r w:rsidR="00C108AA">
        <w:rPr>
          <w:rStyle w:val="q4iawc"/>
        </w:rPr>
        <w:t>р</w:t>
      </w:r>
      <w:r w:rsidR="00C108AA" w:rsidRPr="001E5CD9">
        <w:rPr>
          <w:rStyle w:val="q4iawc"/>
        </w:rPr>
        <w:t xml:space="preserve"> = 0,005) значительно улучшились при применении афатиниба в сочетании с паклитакселом</w:t>
      </w:r>
      <w:r w:rsidR="00C108AA">
        <w:rPr>
          <w:rStyle w:val="q4iawc"/>
        </w:rPr>
        <w:t xml:space="preserve"> </w:t>
      </w:r>
      <w:r w:rsidR="00C108AA" w:rsidRPr="00FA7487">
        <w:rPr>
          <w:rStyle w:val="q4iawc"/>
        </w:rPr>
        <w:t>[31]</w:t>
      </w:r>
      <w:r w:rsidR="00C108AA" w:rsidRPr="001E5CD9">
        <w:rPr>
          <w:rStyle w:val="q4iawc"/>
        </w:rPr>
        <w:t xml:space="preserve">. </w:t>
      </w:r>
      <w:r w:rsidR="001E5CD9" w:rsidRPr="001E5CD9">
        <w:rPr>
          <w:rStyle w:val="q4iawc"/>
        </w:rPr>
        <w:t>Разницы в О</w:t>
      </w:r>
      <w:r w:rsidR="00C108AA">
        <w:rPr>
          <w:rStyle w:val="q4iawc"/>
        </w:rPr>
        <w:t>В</w:t>
      </w:r>
      <w:r w:rsidR="001E5CD9" w:rsidRPr="001E5CD9">
        <w:rPr>
          <w:rStyle w:val="q4iawc"/>
        </w:rPr>
        <w:t xml:space="preserve"> не было. Общее состояние здоровья/качество жизни поддерживалось афатинибом в сочетании с паклитакселом на протяжении всего периода лечения. Средняя продолжительность лечения составила 133 и 51 день при применении афатиниба в сочетании с паклитакселом и монотерапии химиотерапией соответственно; </w:t>
      </w:r>
      <w:r w:rsidR="00C108AA">
        <w:rPr>
          <w:rStyle w:val="q4iawc"/>
        </w:rPr>
        <w:t>у</w:t>
      </w:r>
      <w:r w:rsidR="001E5CD9" w:rsidRPr="001E5CD9">
        <w:rPr>
          <w:rStyle w:val="q4iawc"/>
        </w:rPr>
        <w:t xml:space="preserve"> 48,5</w:t>
      </w:r>
      <w:r w:rsidR="00C108AA">
        <w:rPr>
          <w:rStyle w:val="q4iawc"/>
        </w:rPr>
        <w:t xml:space="preserve"> </w:t>
      </w:r>
      <w:r w:rsidR="001E5CD9" w:rsidRPr="001E5CD9">
        <w:rPr>
          <w:rStyle w:val="q4iawc"/>
        </w:rPr>
        <w:t>% пациентов, получавших афатиниб плю</w:t>
      </w:r>
      <w:r w:rsidR="001E5CD9" w:rsidRPr="00C635CB">
        <w:rPr>
          <w:rStyle w:val="q4iawc"/>
        </w:rPr>
        <w:t>с паклитаксел, и у 30,0</w:t>
      </w:r>
      <w:r w:rsidR="00C108AA" w:rsidRPr="00C635CB">
        <w:rPr>
          <w:rStyle w:val="q4iawc"/>
        </w:rPr>
        <w:t xml:space="preserve"> </w:t>
      </w:r>
      <w:r w:rsidR="001E5CD9" w:rsidRPr="00C635CB">
        <w:rPr>
          <w:rStyle w:val="q4iawc"/>
        </w:rPr>
        <w:t>% пациентов, получавших монохимиотерапию, наблюдались побочные эффекты 3/4 степени, связанные с приемом препарата</w:t>
      </w:r>
      <w:r w:rsidR="00C108AA" w:rsidRPr="00C635CB">
        <w:rPr>
          <w:rStyle w:val="q4iawc"/>
        </w:rPr>
        <w:t xml:space="preserve"> [31].</w:t>
      </w:r>
    </w:p>
    <w:p w14:paraId="7950BE18" w14:textId="77777777" w:rsidR="00A9342A" w:rsidRPr="007F464D" w:rsidRDefault="00A9342A" w:rsidP="00A9342A">
      <w:pPr>
        <w:spacing w:after="0" w:line="240" w:lineRule="auto"/>
        <w:ind w:firstLine="709"/>
        <w:rPr>
          <w:rStyle w:val="q4iawc"/>
        </w:rPr>
      </w:pPr>
    </w:p>
    <w:p w14:paraId="78E040A9" w14:textId="04353C30" w:rsidR="00040F40" w:rsidRPr="005C18EF" w:rsidRDefault="00040F40" w:rsidP="00BA2D96">
      <w:pPr>
        <w:spacing w:after="0" w:line="240" w:lineRule="auto"/>
        <w:outlineLvl w:val="2"/>
        <w:rPr>
          <w:rFonts w:eastAsia="Times New Roman"/>
          <w:b/>
          <w:bCs/>
          <w:iCs/>
          <w:lang w:eastAsia="en-US"/>
        </w:rPr>
      </w:pPr>
      <w:bookmarkStart w:id="153" w:name="_Toc52190594"/>
      <w:bookmarkStart w:id="154" w:name="_Toc136854687"/>
      <w:bookmarkStart w:id="155" w:name="_Hlk521885199"/>
      <w:r w:rsidRPr="005C18EF">
        <w:rPr>
          <w:rFonts w:eastAsia="Times New Roman"/>
          <w:b/>
          <w:bCs/>
          <w:iCs/>
          <w:lang w:eastAsia="en-US"/>
        </w:rPr>
        <w:t>4.3</w:t>
      </w:r>
      <w:r w:rsidR="00B30F15" w:rsidRPr="005C18EF">
        <w:rPr>
          <w:rFonts w:eastAsia="Times New Roman"/>
          <w:b/>
          <w:bCs/>
          <w:iCs/>
          <w:lang w:eastAsia="en-US"/>
        </w:rPr>
        <w:t>.2.</w:t>
      </w:r>
      <w:bookmarkEnd w:id="153"/>
      <w:r w:rsidR="007D3F37" w:rsidRPr="005C18EF">
        <w:rPr>
          <w:rFonts w:eastAsia="Times New Roman"/>
          <w:b/>
          <w:bCs/>
          <w:iCs/>
          <w:lang w:eastAsia="en-US"/>
        </w:rPr>
        <w:t xml:space="preserve"> </w:t>
      </w:r>
      <w:r w:rsidR="00B30F15" w:rsidRPr="005C18EF">
        <w:rPr>
          <w:rFonts w:eastAsia="Times New Roman"/>
          <w:b/>
          <w:bCs/>
          <w:iCs/>
          <w:lang w:eastAsia="en-US"/>
        </w:rPr>
        <w:t>Клиническая безопасность</w:t>
      </w:r>
      <w:bookmarkEnd w:id="154"/>
    </w:p>
    <w:p w14:paraId="325C6445" w14:textId="77777777" w:rsidR="00A25FF5" w:rsidRPr="005C18EF" w:rsidRDefault="00A25FF5">
      <w:pPr>
        <w:spacing w:after="0" w:line="240" w:lineRule="auto"/>
        <w:ind w:firstLine="708"/>
      </w:pPr>
      <w:bookmarkStart w:id="156" w:name="_Toc52190595"/>
    </w:p>
    <w:p w14:paraId="4E1D8C8E" w14:textId="7ADC2AE8" w:rsidR="00802FFD" w:rsidRPr="005C18EF" w:rsidRDefault="00802FFD">
      <w:pPr>
        <w:spacing w:after="0" w:line="240" w:lineRule="auto"/>
        <w:ind w:firstLine="708"/>
      </w:pPr>
      <w:r w:rsidRPr="005C18EF">
        <w:t xml:space="preserve">Потенциальные проблемы безопасности, рассмотренные в программе разработки </w:t>
      </w:r>
      <w:r w:rsidR="005C18EF" w:rsidRPr="005C18EF">
        <w:t>афатиниба</w:t>
      </w:r>
      <w:r w:rsidRPr="005C18EF">
        <w:t xml:space="preserve">, которые повлияли на дизайн клинических исследований, были основаны на (1) проблемах, вытекающих из результатов доклинических токсикологических исследований и (2) потенциальных проблемах, которые основаны на механизме действия </w:t>
      </w:r>
      <w:r w:rsidR="005C18EF" w:rsidRPr="005C18EF">
        <w:t>афатиниба</w:t>
      </w:r>
      <w:r w:rsidRPr="005C18EF">
        <w:t>.</w:t>
      </w:r>
    </w:p>
    <w:p w14:paraId="7D546518" w14:textId="244A31AF" w:rsidR="00FB54B8" w:rsidRDefault="00C8760E" w:rsidP="00FB54B8">
      <w:pPr>
        <w:spacing w:after="0" w:line="240" w:lineRule="auto"/>
        <w:ind w:firstLine="708"/>
      </w:pPr>
      <w:r>
        <w:t>Реакции,</w:t>
      </w:r>
      <w:r w:rsidR="006B39D8">
        <w:t xml:space="preserve"> выявленные в </w:t>
      </w:r>
      <w:r w:rsidR="006B39D8" w:rsidRPr="00FB54B8">
        <w:t>доклинических токсикологических исследовани</w:t>
      </w:r>
      <w:r w:rsidR="006B39D8">
        <w:t xml:space="preserve">ях на крысах и мини-пигах включали: </w:t>
      </w:r>
      <w:r w:rsidR="00FB54B8">
        <w:t>дермальные изменения, атрофия эпителия и фолликулит у крыс, диаре</w:t>
      </w:r>
      <w:r w:rsidR="006B39D8">
        <w:t>ю</w:t>
      </w:r>
      <w:r w:rsidR="00FB54B8">
        <w:t>, эрози</w:t>
      </w:r>
      <w:r w:rsidR="006B39D8">
        <w:t>ю</w:t>
      </w:r>
      <w:r w:rsidR="00FB54B8">
        <w:t xml:space="preserve"> в желудке, эпителиальн</w:t>
      </w:r>
      <w:r w:rsidR="006B39D8">
        <w:t>ую</w:t>
      </w:r>
      <w:r w:rsidR="00FB54B8">
        <w:t xml:space="preserve"> атрофи</w:t>
      </w:r>
      <w:r w:rsidR="006B39D8">
        <w:t>ю</w:t>
      </w:r>
      <w:r w:rsidR="00FB54B8">
        <w:t xml:space="preserve"> у крыс и минипигов и папиллярный некроз у крыс; у обоих видов наблюдалась фармакодинамически опосредованная атрофия эпителия в различных органах. Афатиниб не проявлял признаков тератогенного действия, влияния на фертильность, на пре-/постнатальное развитие, но выделялся с грудным молоком самок крыс </w:t>
      </w:r>
      <w:r w:rsidR="00FB54B8" w:rsidRPr="00FB54B8">
        <w:t>[1]</w:t>
      </w:r>
      <w:r w:rsidR="00FB54B8">
        <w:t>.</w:t>
      </w:r>
    </w:p>
    <w:p w14:paraId="05F0735C" w14:textId="77777777" w:rsidR="00C3774D" w:rsidRPr="00C5302C" w:rsidRDefault="00C3774D" w:rsidP="00C3774D">
      <w:pPr>
        <w:spacing w:after="0" w:line="240" w:lineRule="auto"/>
        <w:ind w:firstLine="709"/>
      </w:pPr>
      <w:r w:rsidRPr="00C5302C">
        <w:t>В исследование безопасности были включены все доступные данные о применении афатиниба у пациентов и здоровых добровольцев, если они приняли по крайней мере 1 дозу афатиниба. В оценку безопасности включены в общей сложности 48 клинических ис</w:t>
      </w:r>
      <w:r>
        <w:t>следований</w:t>
      </w:r>
      <w:r w:rsidRPr="00C5302C">
        <w:t xml:space="preserve"> с участием 3868 пациентов с различными типами опухолей и 7 ис</w:t>
      </w:r>
      <w:r>
        <w:t>следований</w:t>
      </w:r>
      <w:r w:rsidRPr="00C5302C">
        <w:t xml:space="preserve"> с участием 181 здорового добровольца или пациента без рака. Кроме того, были предоставлены данные о безопасности 1151 пациента с НМРЛ, </w:t>
      </w:r>
      <w:r>
        <w:t>прошедшие лечение</w:t>
      </w:r>
      <w:r w:rsidRPr="00C5302C">
        <w:t xml:space="preserve"> по назначению пациента (NPU), и 44 пациентов, </w:t>
      </w:r>
      <w:r>
        <w:t>прошедшие лечение</w:t>
      </w:r>
      <w:r w:rsidRPr="00C5302C">
        <w:t xml:space="preserve"> в исследованиях</w:t>
      </w:r>
      <w:r>
        <w:t xml:space="preserve"> </w:t>
      </w:r>
      <w:r w:rsidRPr="00C5302C">
        <w:t>(IIS) [5].</w:t>
      </w:r>
    </w:p>
    <w:p w14:paraId="17AA24E8" w14:textId="732E0336" w:rsidR="005C18EF" w:rsidRPr="00532EF8" w:rsidRDefault="00C3774D" w:rsidP="00244150">
      <w:pPr>
        <w:spacing w:after="0" w:line="240" w:lineRule="auto"/>
        <w:ind w:firstLine="709"/>
      </w:pPr>
      <w:r>
        <w:t>Виды</w:t>
      </w:r>
      <w:r w:rsidR="005C18EF">
        <w:t xml:space="preserve"> </w:t>
      </w:r>
      <w:r w:rsidR="0028285D">
        <w:t>нежелательных реакций</w:t>
      </w:r>
      <w:r w:rsidR="005C18EF">
        <w:t xml:space="preserve"> обычно были связаны с ингибирующим действием афатиниба на EGFR. Наиболее частыми нежелательными реакциями были диарея и кожные нежелательные явления, а также стоматит и паронихия</w:t>
      </w:r>
      <w:r w:rsidR="0028285D">
        <w:t>.</w:t>
      </w:r>
      <w:r w:rsidR="00244150" w:rsidRPr="00244150">
        <w:t xml:space="preserve"> </w:t>
      </w:r>
      <w:r w:rsidR="005C18EF">
        <w:t xml:space="preserve">В целом снижение дозы привело к снижению частоты общих побочных реакций </w:t>
      </w:r>
      <w:r w:rsidR="005C18EF" w:rsidRPr="005958A4">
        <w:t>[1]</w:t>
      </w:r>
      <w:r w:rsidR="00532EF8" w:rsidRPr="00532EF8">
        <w:t>.</w:t>
      </w:r>
    </w:p>
    <w:p w14:paraId="43D7FE30" w14:textId="3874A4EA" w:rsidR="007239C4" w:rsidRPr="0028285D" w:rsidRDefault="007239C4" w:rsidP="007239C4">
      <w:pPr>
        <w:spacing w:after="0" w:line="240" w:lineRule="auto"/>
        <w:ind w:firstLine="709"/>
        <w:rPr>
          <w:color w:val="000000"/>
        </w:rPr>
      </w:pPr>
      <w:r w:rsidRPr="0028285D">
        <w:rPr>
          <w:color w:val="000000"/>
        </w:rPr>
        <w:t xml:space="preserve">В исследованиях </w:t>
      </w:r>
      <w:r w:rsidRPr="0028285D">
        <w:rPr>
          <w:color w:val="000000"/>
          <w:lang w:val="en-US"/>
        </w:rPr>
        <w:t>I</w:t>
      </w:r>
      <w:r w:rsidRPr="0028285D">
        <w:rPr>
          <w:color w:val="000000"/>
        </w:rPr>
        <w:t xml:space="preserve"> фазы (</w:t>
      </w:r>
      <w:r w:rsidRPr="0028285D">
        <w:rPr>
          <w:b/>
          <w:bCs/>
          <w:color w:val="000000"/>
        </w:rPr>
        <w:t>1200,2, 1200,3</w:t>
      </w:r>
      <w:r w:rsidRPr="0028285D">
        <w:rPr>
          <w:color w:val="000000"/>
        </w:rPr>
        <w:t xml:space="preserve"> и </w:t>
      </w:r>
      <w:r w:rsidRPr="0028285D">
        <w:rPr>
          <w:b/>
          <w:bCs/>
          <w:color w:val="000000"/>
        </w:rPr>
        <w:t>1200,4</w:t>
      </w:r>
      <w:r w:rsidRPr="0028285D">
        <w:rPr>
          <w:color w:val="000000"/>
        </w:rPr>
        <w:t xml:space="preserve">) с повышением дозы у пациентов </w:t>
      </w:r>
      <w:r w:rsidRPr="0028285D">
        <w:t>(</w:t>
      </w:r>
      <w:r w:rsidRPr="0028285D">
        <w:rPr>
          <w:lang w:val="en-US"/>
        </w:rPr>
        <w:t>N</w:t>
      </w:r>
      <w:r w:rsidRPr="0028285D">
        <w:t xml:space="preserve"> = 12) с распространенным НМРЛ, ранее получавшие двухкомпонентную платиновую химиотерапию и/или терапию эрлотинибом/гефитинибом, а также те, кто не соответствовал требованиям или не поддавался лечению с помощью общепринятых методов лечения, получали афатиниб перорально в дозах 20-50 мг/день. Наиболее частыми побочными эффектами, связанными с приемом лекарств, были диарея, сухость кожи, стоматит, сыпь, паронихия и анорексия; большинство из них были степени 1 или 2 [29].</w:t>
      </w:r>
    </w:p>
    <w:p w14:paraId="6CEB54A6" w14:textId="36A86AB2" w:rsidR="009E659F" w:rsidRPr="0028285D" w:rsidRDefault="009E659F" w:rsidP="007239C4">
      <w:pPr>
        <w:spacing w:after="0" w:line="240" w:lineRule="auto"/>
        <w:ind w:firstLine="709"/>
        <w:rPr>
          <w:rStyle w:val="q4iawc"/>
        </w:rPr>
      </w:pPr>
      <w:r w:rsidRPr="0028285D">
        <w:rPr>
          <w:rStyle w:val="q4iawc"/>
        </w:rPr>
        <w:t>В и</w:t>
      </w:r>
      <w:r w:rsidR="007239C4" w:rsidRPr="0028285D">
        <w:rPr>
          <w:rStyle w:val="q4iawc"/>
        </w:rPr>
        <w:t>сследовани</w:t>
      </w:r>
      <w:r w:rsidRPr="0028285D">
        <w:rPr>
          <w:rStyle w:val="q4iawc"/>
        </w:rPr>
        <w:t>и</w:t>
      </w:r>
      <w:r w:rsidR="007239C4" w:rsidRPr="0028285D">
        <w:rPr>
          <w:rStyle w:val="q4iawc"/>
        </w:rPr>
        <w:t xml:space="preserve"> </w:t>
      </w:r>
      <w:r w:rsidR="007239C4" w:rsidRPr="0028285D">
        <w:rPr>
          <w:rStyle w:val="q4iawc"/>
          <w:b/>
          <w:bCs/>
        </w:rPr>
        <w:t>120</w:t>
      </w:r>
      <w:r w:rsidR="00BE7198">
        <w:rPr>
          <w:rStyle w:val="q4iawc"/>
          <w:b/>
          <w:bCs/>
        </w:rPr>
        <w:t>0,</w:t>
      </w:r>
      <w:r w:rsidR="007239C4" w:rsidRPr="0028285D">
        <w:rPr>
          <w:rStyle w:val="q4iawc"/>
          <w:b/>
          <w:bCs/>
        </w:rPr>
        <w:t>22/Lux-Lung 2</w:t>
      </w:r>
      <w:r w:rsidR="007239C4" w:rsidRPr="0028285D">
        <w:rPr>
          <w:rStyle w:val="q4iawc"/>
        </w:rPr>
        <w:t xml:space="preserve"> фазы II </w:t>
      </w:r>
      <w:r w:rsidRPr="0028285D">
        <w:t>129 пациентов получали афатиниб, 99 — начальную дозу 50 мг и 30 — начальную дозу 40 мг. Из двух наиболее частых нежелательных явлений (диарея и сыпь или акне) явления 3-й степени чаще встречались у пациентов, получавших начальную дозу 50 мг (22 (22 %) из 99 пациентов с диареей и 28 (28 %) из 99 пациентов с сыпью или акне), чем у пациентов, получавших начальную дозу 40 мг (у двух (7 %) из 30 пациентов с диареей и сыпью или акне); серьезные нежелательные явления, возможно связанные с лечением, также реже встречались у пациентов, получавших начальную дозу 40 мг (2 из 30 пациентов против 14 из 99 пациентов).</w:t>
      </w:r>
      <w:r w:rsidR="00C3774D" w:rsidRPr="00C3774D">
        <w:t xml:space="preserve"> </w:t>
      </w:r>
      <w:r w:rsidR="00C3774D" w:rsidRPr="00777DC8">
        <w:t>Был зафиксирован од</w:t>
      </w:r>
      <w:r w:rsidR="00C3774D">
        <w:t>ин</w:t>
      </w:r>
      <w:r w:rsidR="00C3774D" w:rsidRPr="00777DC8">
        <w:t xml:space="preserve"> </w:t>
      </w:r>
      <w:r w:rsidR="00C3774D">
        <w:t>летальный исход</w:t>
      </w:r>
      <w:r w:rsidR="00C3774D" w:rsidRPr="00777DC8">
        <w:t>, возможно, связанн</w:t>
      </w:r>
      <w:r w:rsidR="00C3774D">
        <w:t>ый</w:t>
      </w:r>
      <w:r w:rsidR="00C3774D" w:rsidRPr="00777DC8">
        <w:t xml:space="preserve"> с применением препарата (интерстициальное заболевание легких) [35].</w:t>
      </w:r>
    </w:p>
    <w:p w14:paraId="5688A52F" w14:textId="761204D4" w:rsidR="007239C4" w:rsidRPr="0028285D" w:rsidRDefault="009E659F" w:rsidP="007239C4">
      <w:pPr>
        <w:spacing w:after="0" w:line="240" w:lineRule="auto"/>
        <w:ind w:firstLine="709"/>
        <w:rPr>
          <w:rStyle w:val="q4iawc"/>
        </w:rPr>
      </w:pPr>
      <w:r w:rsidRPr="0028285D">
        <w:rPr>
          <w:rStyle w:val="q4iawc"/>
        </w:rPr>
        <w:t>В и</w:t>
      </w:r>
      <w:r w:rsidR="007239C4" w:rsidRPr="0028285D">
        <w:rPr>
          <w:rStyle w:val="q4iawc"/>
        </w:rPr>
        <w:t>сследовани</w:t>
      </w:r>
      <w:r w:rsidRPr="0028285D">
        <w:rPr>
          <w:rStyle w:val="q4iawc"/>
        </w:rPr>
        <w:t>и</w:t>
      </w:r>
      <w:r w:rsidR="007239C4" w:rsidRPr="0028285D">
        <w:rPr>
          <w:rStyle w:val="q4iawc"/>
        </w:rPr>
        <w:t xml:space="preserve"> </w:t>
      </w:r>
      <w:r w:rsidR="007239C4" w:rsidRPr="0028285D">
        <w:rPr>
          <w:rStyle w:val="q4iawc"/>
          <w:b/>
          <w:bCs/>
        </w:rPr>
        <w:t>120</w:t>
      </w:r>
      <w:r w:rsidR="00BE7198">
        <w:rPr>
          <w:rStyle w:val="q4iawc"/>
          <w:b/>
          <w:bCs/>
        </w:rPr>
        <w:t>0,</w:t>
      </w:r>
      <w:r w:rsidR="007239C4" w:rsidRPr="0028285D">
        <w:rPr>
          <w:rStyle w:val="q4iawc"/>
          <w:b/>
          <w:bCs/>
        </w:rPr>
        <w:t>23/Lux-Lung 1</w:t>
      </w:r>
      <w:r w:rsidRPr="0028285D">
        <w:rPr>
          <w:rStyle w:val="q4iawc"/>
          <w:b/>
          <w:bCs/>
        </w:rPr>
        <w:t xml:space="preserve"> </w:t>
      </w:r>
      <w:r w:rsidR="007239C4" w:rsidRPr="0028285D">
        <w:rPr>
          <w:rStyle w:val="q4iawc"/>
        </w:rPr>
        <w:t>фазы IIb/III афатиниба в сочетании с наилучшей поддерживающей терапией (BSC) в сравнении с плацебо плюс BSC у пациентов с немелкоклеточным раком легкого IIIB или IV, не получавших эрлотиниба или</w:t>
      </w:r>
      <w:r w:rsidR="007239C4" w:rsidRPr="0028285D">
        <w:rPr>
          <w:rStyle w:val="viiyi"/>
        </w:rPr>
        <w:t xml:space="preserve"> </w:t>
      </w:r>
      <w:r w:rsidR="007239C4" w:rsidRPr="0028285D">
        <w:rPr>
          <w:rStyle w:val="q4iawc"/>
        </w:rPr>
        <w:t>гефитиниб (</w:t>
      </w:r>
      <w:r w:rsidR="007239C4" w:rsidRPr="0028285D">
        <w:rPr>
          <w:rStyle w:val="q4iawc"/>
          <w:lang w:val="en-US"/>
        </w:rPr>
        <w:t>N</w:t>
      </w:r>
      <w:r w:rsidR="007239C4" w:rsidRPr="0028285D">
        <w:rPr>
          <w:rStyle w:val="q4iawc"/>
        </w:rPr>
        <w:t xml:space="preserve"> = 585 пациентов)</w:t>
      </w:r>
      <w:r w:rsidRPr="0028285D">
        <w:rPr>
          <w:rStyle w:val="q4iawc"/>
        </w:rPr>
        <w:t xml:space="preserve"> н</w:t>
      </w:r>
      <w:r w:rsidR="007239C4" w:rsidRPr="0028285D">
        <w:rPr>
          <w:rStyle w:val="q4iawc"/>
        </w:rPr>
        <w:t>аиболее частыми НЯ в группе афатиниба были диарея (339 [87 %] из 390 пациентов; 66 [17 %] были 3-й степени) и сыпь или акне (305 [78 %] пациентов; 56 [14 %] были 3-й степени). Эти явления реже возникали в группе плацебо (у 18 [9 %] из 195 пациентов была диарея; у 31 [16 %] была сыпь или акне), все они относились к 1 или 2 степени. Серьезные нежелательные явления, связанные с приемом препарата, наблюдались у 39 (10 %) пациентов в группе афатиниба и у одного (&lt;1 %) пациента в группе плацебо.</w:t>
      </w:r>
      <w:r w:rsidR="007239C4" w:rsidRPr="0028285D">
        <w:rPr>
          <w:rStyle w:val="viiyi"/>
        </w:rPr>
        <w:t xml:space="preserve"> З</w:t>
      </w:r>
      <w:r w:rsidR="007239C4" w:rsidRPr="0028285D">
        <w:rPr>
          <w:rStyle w:val="q4iawc"/>
        </w:rPr>
        <w:t>афиксировано две смерти, возможно связанные с лечением, в группе афатиниба [30].</w:t>
      </w:r>
    </w:p>
    <w:p w14:paraId="5335E68C" w14:textId="7B727240" w:rsidR="007239C4" w:rsidRPr="0028285D" w:rsidRDefault="009E659F" w:rsidP="007239C4">
      <w:pPr>
        <w:spacing w:after="0" w:line="240" w:lineRule="auto"/>
        <w:ind w:firstLine="709"/>
        <w:rPr>
          <w:rStyle w:val="q4iawc"/>
        </w:rPr>
      </w:pPr>
      <w:r w:rsidRPr="0028285D">
        <w:rPr>
          <w:rStyle w:val="q4iawc"/>
        </w:rPr>
        <w:t>Безопасность оценивали в и</w:t>
      </w:r>
      <w:r w:rsidR="007239C4" w:rsidRPr="0028285D">
        <w:rPr>
          <w:rStyle w:val="q4iawc"/>
        </w:rPr>
        <w:t>сследовани</w:t>
      </w:r>
      <w:r w:rsidRPr="0028285D">
        <w:rPr>
          <w:rStyle w:val="q4iawc"/>
        </w:rPr>
        <w:t>и</w:t>
      </w:r>
      <w:r w:rsidR="007239C4" w:rsidRPr="0028285D">
        <w:rPr>
          <w:rStyle w:val="q4iawc"/>
        </w:rPr>
        <w:t xml:space="preserve"> фазы IIb </w:t>
      </w:r>
      <w:r w:rsidR="007239C4" w:rsidRPr="0028285D">
        <w:rPr>
          <w:rStyle w:val="q4iawc"/>
          <w:b/>
          <w:bCs/>
        </w:rPr>
        <w:t>Lux-Lung 7</w:t>
      </w:r>
      <w:r w:rsidR="007239C4" w:rsidRPr="0028285D">
        <w:rPr>
          <w:rStyle w:val="q4iawc"/>
        </w:rPr>
        <w:t xml:space="preserve"> сравнени</w:t>
      </w:r>
      <w:r w:rsidRPr="0028285D">
        <w:rPr>
          <w:rStyle w:val="q4iawc"/>
        </w:rPr>
        <w:t>я</w:t>
      </w:r>
      <w:r w:rsidR="007239C4" w:rsidRPr="0028285D">
        <w:rPr>
          <w:rStyle w:val="q4iawc"/>
        </w:rPr>
        <w:t xml:space="preserve"> ТК</w:t>
      </w:r>
      <w:r w:rsidR="00D66C3F">
        <w:rPr>
          <w:rStyle w:val="q4iawc"/>
        </w:rPr>
        <w:t>И</w:t>
      </w:r>
      <w:r w:rsidR="007239C4" w:rsidRPr="0028285D">
        <w:rPr>
          <w:rStyle w:val="q4iawc"/>
        </w:rPr>
        <w:t xml:space="preserve"> EGFR первого поколения (гефитиниб) и ТК</w:t>
      </w:r>
      <w:r w:rsidR="00D66C3F">
        <w:rPr>
          <w:rStyle w:val="q4iawc"/>
        </w:rPr>
        <w:t>И</w:t>
      </w:r>
      <w:r w:rsidR="007239C4" w:rsidRPr="0028285D">
        <w:rPr>
          <w:rStyle w:val="q4iawc"/>
        </w:rPr>
        <w:t xml:space="preserve"> EGFR второго поколения (афатиниб) у пациентов с EGFR m+ НМРЛ. Общая частота НЯ ≥3 степени, связанных с лечением, была выше при приеме афатиниба, чем при приеме гефитиниба (31,3 % против 17,6 %). Диарея ≥ 3 степени, сыпь/акне и стоматит чаще встречались при приеме афатиниба, в то время как повышение уровня аланинаминотрансферазы/аспартатаминотрансферазы чаще наблюдалось при приеме гефитиниба. Серьезные НЯ, связанные с лечением, были зарегистрированы у 11 % пациентов, получавших афатиниб, и 4 % пациентов, получавших гефитиниб; однако частота прекращения лечения из-за НЯ, связанных с лечением, была одинаковой в группах лечения (6% в каждой группе) [33].</w:t>
      </w:r>
    </w:p>
    <w:p w14:paraId="6E8795F2" w14:textId="2C5034E0" w:rsidR="0001629B" w:rsidRPr="0028285D" w:rsidRDefault="007239C4" w:rsidP="007239C4">
      <w:pPr>
        <w:spacing w:after="0" w:line="240" w:lineRule="auto"/>
        <w:ind w:firstLine="709"/>
        <w:rPr>
          <w:rStyle w:val="q4iawc"/>
        </w:rPr>
      </w:pPr>
      <w:r w:rsidRPr="0028285D">
        <w:rPr>
          <w:rStyle w:val="q4iawc"/>
        </w:rPr>
        <w:t xml:space="preserve">В открытом неконтролируемом исследовании II фазы </w:t>
      </w:r>
      <w:r w:rsidRPr="0028285D">
        <w:rPr>
          <w:rStyle w:val="q4iawc"/>
          <w:b/>
          <w:bCs/>
        </w:rPr>
        <w:t>120</w:t>
      </w:r>
      <w:r w:rsidR="00BE7198">
        <w:rPr>
          <w:rStyle w:val="q4iawc"/>
          <w:b/>
          <w:bCs/>
        </w:rPr>
        <w:t>0,</w:t>
      </w:r>
      <w:r w:rsidRPr="0028285D">
        <w:rPr>
          <w:rStyle w:val="q4iawc"/>
          <w:b/>
          <w:bCs/>
        </w:rPr>
        <w:t>72</w:t>
      </w:r>
      <w:r w:rsidRPr="0028285D">
        <w:rPr>
          <w:rStyle w:val="q4iawc"/>
        </w:rPr>
        <w:t xml:space="preserve"> афатиниб у пациентов (</w:t>
      </w:r>
      <w:r w:rsidRPr="0028285D">
        <w:rPr>
          <w:rStyle w:val="q4iawc"/>
          <w:lang w:val="en-US"/>
        </w:rPr>
        <w:t>N</w:t>
      </w:r>
      <w:r w:rsidRPr="0028285D">
        <w:rPr>
          <w:rStyle w:val="q4iawc"/>
        </w:rPr>
        <w:t xml:space="preserve"> = 47) с местно-распространенной или метастатической аденокарциномой легкого (стадия IIIB, IV) после цитотоксической химиотерапии второй линии, опухоли которых содержали EGFR дикого типа</w:t>
      </w:r>
      <w:r w:rsidR="0001629B" w:rsidRPr="0028285D">
        <w:rPr>
          <w:rStyle w:val="q4iawc"/>
        </w:rPr>
        <w:t xml:space="preserve"> в</w:t>
      </w:r>
      <w:r w:rsidR="0001629B" w:rsidRPr="0028285D">
        <w:t>се пролеченные пациенты имели как минимум одно НЯ, большинство из которых были легкими (1-я степень) или умеренными (2-я степень). Наиболее частыми нежелательными явлениями были сыпь/акне (37 пациентов, 88 %), затем диарея (26 пациентов, 62 %) и стоматит (24 пациента, 57 %). У семнадцати пациентов (40 %) было по крайней мере одно серьезное НЯ (СНЯ); у девяти были летальные исходы, но ни одно из СНЯ не считалось связанным с лечением. Случаев интерстициального заболевания легких или пневмонита не было. Терапия афатинибом третьей линии была переносимой, а НЯ поддавались лечению [36].</w:t>
      </w:r>
    </w:p>
    <w:p w14:paraId="1A13DCA8" w14:textId="1C093298" w:rsidR="007239C4" w:rsidRPr="0028285D" w:rsidRDefault="009E659F" w:rsidP="007239C4">
      <w:pPr>
        <w:spacing w:after="0" w:line="240" w:lineRule="auto"/>
        <w:ind w:firstLine="709"/>
        <w:rPr>
          <w:rStyle w:val="q4iawc"/>
        </w:rPr>
      </w:pPr>
      <w:r w:rsidRPr="0028285D">
        <w:rPr>
          <w:rStyle w:val="q4iawc"/>
        </w:rPr>
        <w:t>В исследовании</w:t>
      </w:r>
      <w:r w:rsidR="007239C4" w:rsidRPr="0028285D">
        <w:rPr>
          <w:rStyle w:val="q4iawc"/>
        </w:rPr>
        <w:t xml:space="preserve"> безопасност</w:t>
      </w:r>
      <w:r w:rsidRPr="0028285D">
        <w:rPr>
          <w:rStyle w:val="q4iawc"/>
        </w:rPr>
        <w:t>и</w:t>
      </w:r>
      <w:r w:rsidR="007239C4" w:rsidRPr="0028285D">
        <w:rPr>
          <w:rStyle w:val="q4iawc"/>
        </w:rPr>
        <w:t xml:space="preserve"> афатиниба </w:t>
      </w:r>
      <w:r w:rsidRPr="0028285D">
        <w:rPr>
          <w:rStyle w:val="q4iawc"/>
        </w:rPr>
        <w:t xml:space="preserve">III фазы </w:t>
      </w:r>
      <w:r w:rsidRPr="0028285D">
        <w:rPr>
          <w:rStyle w:val="q4iawc"/>
          <w:b/>
          <w:bCs/>
        </w:rPr>
        <w:t>120</w:t>
      </w:r>
      <w:r w:rsidR="00BE7198">
        <w:rPr>
          <w:rStyle w:val="q4iawc"/>
          <w:b/>
          <w:bCs/>
        </w:rPr>
        <w:t>0,</w:t>
      </w:r>
      <w:r w:rsidRPr="0028285D">
        <w:rPr>
          <w:rStyle w:val="q4iawc"/>
          <w:b/>
          <w:bCs/>
        </w:rPr>
        <w:t>32/Lux-Lung 3</w:t>
      </w:r>
      <w:r w:rsidRPr="0028285D">
        <w:rPr>
          <w:rStyle w:val="q4iawc"/>
        </w:rPr>
        <w:t xml:space="preserve"> в сравнении с химиотерапией пеметрекседом/цисплатином в качестве первой линии </w:t>
      </w:r>
      <w:r w:rsidR="007239C4" w:rsidRPr="0028285D">
        <w:rPr>
          <w:rStyle w:val="q4iawc"/>
        </w:rPr>
        <w:t xml:space="preserve">у пациентов с местно-распространенным или метастатическим НМРЛ с положительной мутацией EGFR (стадия IIIB или IV) </w:t>
      </w:r>
      <w:r w:rsidRPr="0028285D">
        <w:rPr>
          <w:rStyle w:val="q4iawc"/>
        </w:rPr>
        <w:t>п</w:t>
      </w:r>
      <w:r w:rsidR="007239C4" w:rsidRPr="0028285D">
        <w:rPr>
          <w:rStyle w:val="q4iawc"/>
        </w:rPr>
        <w:t>ациенты были рандомизированы (2:1) для получения афатиниба 40 мг один раз в день или до 6 циклов пеметрекседа/цисплатина (</w:t>
      </w:r>
      <w:r w:rsidR="007239C4" w:rsidRPr="0028285D">
        <w:rPr>
          <w:rStyle w:val="q4iawc"/>
          <w:lang w:val="en-US"/>
        </w:rPr>
        <w:t>N</w:t>
      </w:r>
      <w:r w:rsidR="007239C4" w:rsidRPr="0028285D">
        <w:rPr>
          <w:rStyle w:val="q4iawc"/>
        </w:rPr>
        <w:t xml:space="preserve"> = 345 пациентов, средний возраст составлял 61 год) [26].</w:t>
      </w:r>
      <w:r w:rsidRPr="0028285D">
        <w:rPr>
          <w:rStyle w:val="q4iawc"/>
        </w:rPr>
        <w:t xml:space="preserve"> </w:t>
      </w:r>
      <w:r w:rsidR="007239C4" w:rsidRPr="0028285D">
        <w:rPr>
          <w:rStyle w:val="q4iawc"/>
        </w:rPr>
        <w:t>Побочные явления всех степеней с частотой ≥10</w:t>
      </w:r>
      <w:r w:rsidRPr="0028285D">
        <w:rPr>
          <w:rStyle w:val="q4iawc"/>
        </w:rPr>
        <w:t xml:space="preserve"> </w:t>
      </w:r>
      <w:r w:rsidR="007239C4" w:rsidRPr="0028285D">
        <w:rPr>
          <w:rStyle w:val="q4iawc"/>
        </w:rPr>
        <w:t xml:space="preserve">% выше в группе афатиниба, чем в группе </w:t>
      </w:r>
      <w:r w:rsidRPr="0028285D">
        <w:rPr>
          <w:rStyle w:val="q4iawc"/>
        </w:rPr>
        <w:t>химиотерапии</w:t>
      </w:r>
      <w:r w:rsidR="007239C4" w:rsidRPr="0028285D">
        <w:rPr>
          <w:rStyle w:val="q4iawc"/>
        </w:rPr>
        <w:t>, включали диарею, сыпь/акне, стоматит, аномалии ногтей, сухость кожи, нарушение зрения, зуд, носовое кровотечение и нарушение губ. При степени ≥</w:t>
      </w:r>
      <w:r w:rsidRPr="0028285D">
        <w:rPr>
          <w:rStyle w:val="q4iawc"/>
        </w:rPr>
        <w:t xml:space="preserve"> </w:t>
      </w:r>
      <w:r w:rsidR="007239C4" w:rsidRPr="0028285D">
        <w:rPr>
          <w:rStyle w:val="q4iawc"/>
        </w:rPr>
        <w:t>3 они включали диарею, сыпь/акне и аномалии ногтей. Из нежелательных явлений, приведших к снижению дозы, событиями, частота которых на ≥3</w:t>
      </w:r>
      <w:r w:rsidRPr="0028285D">
        <w:rPr>
          <w:rStyle w:val="q4iawc"/>
        </w:rPr>
        <w:t xml:space="preserve"> </w:t>
      </w:r>
      <w:r w:rsidR="007239C4" w:rsidRPr="0028285D">
        <w:rPr>
          <w:rStyle w:val="q4iawc"/>
        </w:rPr>
        <w:t xml:space="preserve">% выше в группе афатиниба, чем в группе </w:t>
      </w:r>
      <w:r w:rsidRPr="0028285D">
        <w:rPr>
          <w:rStyle w:val="q4iawc"/>
        </w:rPr>
        <w:t>химиотерапии</w:t>
      </w:r>
      <w:r w:rsidR="007239C4" w:rsidRPr="0028285D">
        <w:rPr>
          <w:rStyle w:val="q4iawc"/>
        </w:rPr>
        <w:t xml:space="preserve">, была диарея (у 45 из 229 пациентов </w:t>
      </w:r>
      <w:r w:rsidRPr="0028285D">
        <w:rPr>
          <w:rStyle w:val="q4iawc"/>
        </w:rPr>
        <w:t>(</w:t>
      </w:r>
      <w:r w:rsidR="007239C4" w:rsidRPr="0028285D">
        <w:rPr>
          <w:rStyle w:val="q4iawc"/>
        </w:rPr>
        <w:t>19,7</w:t>
      </w:r>
      <w:r w:rsidRPr="0028285D">
        <w:rPr>
          <w:rStyle w:val="q4iawc"/>
        </w:rPr>
        <w:t xml:space="preserve"> </w:t>
      </w:r>
      <w:r w:rsidR="007239C4" w:rsidRPr="0028285D">
        <w:rPr>
          <w:rStyle w:val="q4iawc"/>
        </w:rPr>
        <w:t>%</w:t>
      </w:r>
      <w:r w:rsidRPr="0028285D">
        <w:rPr>
          <w:rStyle w:val="q4iawc"/>
        </w:rPr>
        <w:t>)</w:t>
      </w:r>
      <w:r w:rsidR="007239C4" w:rsidRPr="0028285D">
        <w:rPr>
          <w:rStyle w:val="q4iawc"/>
        </w:rPr>
        <w:t xml:space="preserve"> в группе афатиниба, у 1 из 111 пациентов </w:t>
      </w:r>
      <w:r w:rsidRPr="0028285D">
        <w:rPr>
          <w:rStyle w:val="q4iawc"/>
        </w:rPr>
        <w:t>(</w:t>
      </w:r>
      <w:r w:rsidR="007239C4" w:rsidRPr="0028285D">
        <w:rPr>
          <w:rStyle w:val="q4iawc"/>
        </w:rPr>
        <w:t>0,9</w:t>
      </w:r>
      <w:r w:rsidRPr="0028285D">
        <w:rPr>
          <w:rStyle w:val="q4iawc"/>
        </w:rPr>
        <w:t xml:space="preserve"> </w:t>
      </w:r>
      <w:r w:rsidR="007239C4" w:rsidRPr="0028285D">
        <w:rPr>
          <w:rStyle w:val="q4iawc"/>
        </w:rPr>
        <w:t>%</w:t>
      </w:r>
      <w:r w:rsidRPr="0028285D">
        <w:rPr>
          <w:rStyle w:val="q4iawc"/>
        </w:rPr>
        <w:t>)</w:t>
      </w:r>
      <w:r w:rsidR="007239C4" w:rsidRPr="0028285D">
        <w:rPr>
          <w:rStyle w:val="q4iawc"/>
        </w:rPr>
        <w:t xml:space="preserve"> в группе </w:t>
      </w:r>
      <w:r w:rsidRPr="0028285D">
        <w:rPr>
          <w:rStyle w:val="q4iawc"/>
        </w:rPr>
        <w:t>химиотерапии</w:t>
      </w:r>
      <w:r w:rsidR="007239C4" w:rsidRPr="0028285D">
        <w:rPr>
          <w:rStyle w:val="q4iawc"/>
        </w:rPr>
        <w:t xml:space="preserve">, сыпь/акне (44 из 229 субъектов </w:t>
      </w:r>
      <w:r w:rsidRPr="0028285D">
        <w:rPr>
          <w:rStyle w:val="q4iawc"/>
        </w:rPr>
        <w:t>(</w:t>
      </w:r>
      <w:r w:rsidR="007239C4" w:rsidRPr="0028285D">
        <w:rPr>
          <w:rStyle w:val="q4iawc"/>
        </w:rPr>
        <w:t>19,2</w:t>
      </w:r>
      <w:r w:rsidRPr="0028285D">
        <w:rPr>
          <w:rStyle w:val="q4iawc"/>
        </w:rPr>
        <w:t xml:space="preserve"> </w:t>
      </w:r>
      <w:r w:rsidR="007239C4" w:rsidRPr="0028285D">
        <w:rPr>
          <w:rStyle w:val="q4iawc"/>
        </w:rPr>
        <w:t>%</w:t>
      </w:r>
      <w:r w:rsidRPr="0028285D">
        <w:rPr>
          <w:rStyle w:val="q4iawc"/>
        </w:rPr>
        <w:t>)</w:t>
      </w:r>
      <w:r w:rsidR="007239C4" w:rsidRPr="0028285D">
        <w:rPr>
          <w:rStyle w:val="q4iawc"/>
        </w:rPr>
        <w:t xml:space="preserve">, 0 субъектов соответственно), аномалии ногтей (31 из 229 субъектов </w:t>
      </w:r>
      <w:r w:rsidRPr="0028285D">
        <w:rPr>
          <w:rStyle w:val="q4iawc"/>
        </w:rPr>
        <w:t>(</w:t>
      </w:r>
      <w:r w:rsidR="007239C4" w:rsidRPr="0028285D">
        <w:rPr>
          <w:rStyle w:val="q4iawc"/>
        </w:rPr>
        <w:t>13,5</w:t>
      </w:r>
      <w:r w:rsidRPr="0028285D">
        <w:rPr>
          <w:rStyle w:val="q4iawc"/>
        </w:rPr>
        <w:t xml:space="preserve"> </w:t>
      </w:r>
      <w:r w:rsidR="007239C4" w:rsidRPr="0028285D">
        <w:rPr>
          <w:rStyle w:val="q4iawc"/>
        </w:rPr>
        <w:t>%</w:t>
      </w:r>
      <w:r w:rsidRPr="0028285D">
        <w:rPr>
          <w:rStyle w:val="q4iawc"/>
        </w:rPr>
        <w:t>)</w:t>
      </w:r>
      <w:r w:rsidR="007239C4" w:rsidRPr="0028285D">
        <w:rPr>
          <w:rStyle w:val="q4iawc"/>
        </w:rPr>
        <w:t xml:space="preserve">, 0 субъектов соответственно) и стоматит (23 из 229 испытуемых </w:t>
      </w:r>
      <w:r w:rsidRPr="0028285D">
        <w:rPr>
          <w:rStyle w:val="q4iawc"/>
        </w:rPr>
        <w:t>(</w:t>
      </w:r>
      <w:r w:rsidR="007239C4" w:rsidRPr="0028285D">
        <w:rPr>
          <w:rStyle w:val="q4iawc"/>
        </w:rPr>
        <w:t>10,0</w:t>
      </w:r>
      <w:r w:rsidRPr="0028285D">
        <w:rPr>
          <w:rStyle w:val="q4iawc"/>
        </w:rPr>
        <w:t xml:space="preserve"> </w:t>
      </w:r>
      <w:r w:rsidR="007239C4" w:rsidRPr="0028285D">
        <w:rPr>
          <w:rStyle w:val="q4iawc"/>
        </w:rPr>
        <w:t>%</w:t>
      </w:r>
      <w:r w:rsidRPr="0028285D">
        <w:rPr>
          <w:rStyle w:val="q4iawc"/>
        </w:rPr>
        <w:t>)</w:t>
      </w:r>
      <w:r w:rsidR="007239C4" w:rsidRPr="0028285D">
        <w:rPr>
          <w:rStyle w:val="q4iawc"/>
        </w:rPr>
        <w:t xml:space="preserve">, 1 из 111 испытуемых </w:t>
      </w:r>
      <w:r w:rsidRPr="0028285D">
        <w:rPr>
          <w:rStyle w:val="q4iawc"/>
        </w:rPr>
        <w:t>(</w:t>
      </w:r>
      <w:r w:rsidR="007239C4" w:rsidRPr="0028285D">
        <w:rPr>
          <w:rStyle w:val="q4iawc"/>
        </w:rPr>
        <w:t>0,9</w:t>
      </w:r>
      <w:r w:rsidRPr="0028285D">
        <w:rPr>
          <w:rStyle w:val="q4iawc"/>
        </w:rPr>
        <w:t xml:space="preserve"> </w:t>
      </w:r>
      <w:r w:rsidR="007239C4" w:rsidRPr="0028285D">
        <w:rPr>
          <w:rStyle w:val="q4iawc"/>
        </w:rPr>
        <w:t>%</w:t>
      </w:r>
      <w:r w:rsidRPr="0028285D">
        <w:rPr>
          <w:rStyle w:val="q4iawc"/>
        </w:rPr>
        <w:t>)</w:t>
      </w:r>
      <w:r w:rsidR="007239C4" w:rsidRPr="0028285D">
        <w:rPr>
          <w:rStyle w:val="q4iawc"/>
        </w:rPr>
        <w:t xml:space="preserve"> соответственно). Из нежелательных явлений, приведших к прекращению лечения, событиями, частота которых на ≥1</w:t>
      </w:r>
      <w:r w:rsidRPr="0028285D">
        <w:rPr>
          <w:rStyle w:val="q4iawc"/>
        </w:rPr>
        <w:t xml:space="preserve"> </w:t>
      </w:r>
      <w:r w:rsidR="007239C4" w:rsidRPr="0028285D">
        <w:rPr>
          <w:rStyle w:val="q4iawc"/>
        </w:rPr>
        <w:t xml:space="preserve">% выше в группе афатиниба, чем в группе </w:t>
      </w:r>
      <w:r w:rsidRPr="0028285D">
        <w:rPr>
          <w:rStyle w:val="q4iawc"/>
        </w:rPr>
        <w:t>химиотерапии</w:t>
      </w:r>
      <w:r w:rsidR="007239C4" w:rsidRPr="0028285D">
        <w:rPr>
          <w:rStyle w:val="q4iawc"/>
        </w:rPr>
        <w:t>, была диарея (3 из 229 субъектов</w:t>
      </w:r>
      <w:r w:rsidRPr="0028285D">
        <w:rPr>
          <w:rStyle w:val="q4iawc"/>
        </w:rPr>
        <w:t xml:space="preserve"> (</w:t>
      </w:r>
      <w:r w:rsidR="007239C4" w:rsidRPr="0028285D">
        <w:rPr>
          <w:rStyle w:val="q4iawc"/>
        </w:rPr>
        <w:t>1,</w:t>
      </w:r>
      <w:r w:rsidRPr="0028285D">
        <w:rPr>
          <w:rStyle w:val="q4iawc"/>
        </w:rPr>
        <w:t xml:space="preserve"> </w:t>
      </w:r>
      <w:r w:rsidR="007239C4" w:rsidRPr="0028285D">
        <w:rPr>
          <w:rStyle w:val="q4iawc"/>
        </w:rPr>
        <w:t>3%</w:t>
      </w:r>
      <w:r w:rsidRPr="0028285D">
        <w:rPr>
          <w:rStyle w:val="q4iawc"/>
        </w:rPr>
        <w:t>)</w:t>
      </w:r>
      <w:r w:rsidR="007239C4" w:rsidRPr="0028285D">
        <w:rPr>
          <w:rStyle w:val="q4iawc"/>
        </w:rPr>
        <w:t xml:space="preserve"> в группе афатиниба, 0 субъектов в группе </w:t>
      </w:r>
      <w:r w:rsidRPr="0028285D">
        <w:rPr>
          <w:rStyle w:val="q4iawc"/>
        </w:rPr>
        <w:t>химиотерапии) [34].</w:t>
      </w:r>
    </w:p>
    <w:p w14:paraId="0E30B0C8" w14:textId="589657D3" w:rsidR="0001629B" w:rsidRPr="0028285D" w:rsidRDefault="0001629B" w:rsidP="007239C4">
      <w:pPr>
        <w:spacing w:after="0" w:line="240" w:lineRule="auto"/>
        <w:ind w:firstLine="709"/>
        <w:rPr>
          <w:rStyle w:val="q4iawc"/>
        </w:rPr>
      </w:pPr>
      <w:r w:rsidRPr="0028285D">
        <w:rPr>
          <w:rStyle w:val="q4iawc"/>
        </w:rPr>
        <w:t>Б</w:t>
      </w:r>
      <w:r w:rsidR="007239C4" w:rsidRPr="0028285D">
        <w:rPr>
          <w:rStyle w:val="q4iawc"/>
        </w:rPr>
        <w:t>езопасность афатиниба в сравнении с химиотерапией гемцитабином/цисплатином в качестве терапии первой линии у азиатских пациентов с местнораспространенной или метастатической аденокарциномой легкого с положительной мутацией IIIB/IV EGFR оценивали в рандомизированном многоцентровом открытом исследовании III фазы</w:t>
      </w:r>
      <w:r w:rsidR="007239C4" w:rsidRPr="0028285D">
        <w:rPr>
          <w:rStyle w:val="q4iawc"/>
          <w:b/>
          <w:bCs/>
        </w:rPr>
        <w:t xml:space="preserve"> 120</w:t>
      </w:r>
      <w:r w:rsidR="00BE7198">
        <w:rPr>
          <w:rStyle w:val="q4iawc"/>
          <w:b/>
          <w:bCs/>
        </w:rPr>
        <w:t>0,</w:t>
      </w:r>
      <w:r w:rsidR="007239C4" w:rsidRPr="0028285D">
        <w:rPr>
          <w:rStyle w:val="q4iawc"/>
          <w:b/>
          <w:bCs/>
        </w:rPr>
        <w:t xml:space="preserve">34/Lux-Lung 6 </w:t>
      </w:r>
      <w:r w:rsidR="007239C4" w:rsidRPr="0028285D">
        <w:rPr>
          <w:rStyle w:val="q4iawc"/>
        </w:rPr>
        <w:t>(</w:t>
      </w:r>
      <w:r w:rsidR="007239C4" w:rsidRPr="0028285D">
        <w:rPr>
          <w:rStyle w:val="q4iawc"/>
          <w:lang w:val="en-US"/>
        </w:rPr>
        <w:t>N</w:t>
      </w:r>
      <w:r w:rsidR="007239C4" w:rsidRPr="0028285D">
        <w:rPr>
          <w:rStyle w:val="q4iawc"/>
        </w:rPr>
        <w:t xml:space="preserve"> = 360 человек, средний возраст 58 лет) [26].</w:t>
      </w:r>
      <w:r w:rsidRPr="0028285D">
        <w:rPr>
          <w:rStyle w:val="q4iawc"/>
        </w:rPr>
        <w:t xml:space="preserve"> </w:t>
      </w:r>
      <w:r w:rsidRPr="0028285D">
        <w:t>Наиболее частыми связанными с лечением побочными эффектами 3 или 4 степени в группе афатиниба были сыпь или акне (35 [14,6 %] из 239 пациентов), диарея (13 [5,4 %]) и стоматит или мукозит (13 [5,4% ]), по сравнению с нейтропенией (30 [26,5 %] из 113 пациентов), рвотой (22 [19,5 %]) и лейкопенией (17 [15,0 %]) в группе гемцитабина и цисплатина. Серьезные нежелательные явления, связанные с лечением, наблюдались у 15 (6,3 %) пациентов в группе афатиниба и у девяти (8,0 %) пациентов в группе гемцитабина и цисплатина [37].</w:t>
      </w:r>
    </w:p>
    <w:p w14:paraId="16FE8B4F" w14:textId="1AB41238" w:rsidR="007239C4" w:rsidRPr="0028285D" w:rsidRDefault="0028285D" w:rsidP="007239C4">
      <w:pPr>
        <w:spacing w:after="0" w:line="240" w:lineRule="auto"/>
        <w:ind w:firstLine="709"/>
        <w:rPr>
          <w:rStyle w:val="q4iawc"/>
        </w:rPr>
      </w:pPr>
      <w:r w:rsidRPr="0028285D">
        <w:rPr>
          <w:rStyle w:val="q4iawc"/>
        </w:rPr>
        <w:t xml:space="preserve">В </w:t>
      </w:r>
      <w:r w:rsidR="007239C4" w:rsidRPr="0028285D">
        <w:rPr>
          <w:rStyle w:val="q4iawc"/>
        </w:rPr>
        <w:t>Исследовани</w:t>
      </w:r>
      <w:r w:rsidRPr="0028285D">
        <w:rPr>
          <w:rStyle w:val="q4iawc"/>
        </w:rPr>
        <w:t xml:space="preserve">и безопасности </w:t>
      </w:r>
      <w:r w:rsidR="007239C4" w:rsidRPr="0028285D">
        <w:rPr>
          <w:rStyle w:val="q4iawc"/>
          <w:b/>
          <w:bCs/>
        </w:rPr>
        <w:t>120</w:t>
      </w:r>
      <w:r w:rsidR="00BE7198">
        <w:rPr>
          <w:rStyle w:val="q4iawc"/>
          <w:b/>
          <w:bCs/>
        </w:rPr>
        <w:t>0,</w:t>
      </w:r>
      <w:r w:rsidR="007239C4" w:rsidRPr="0028285D">
        <w:rPr>
          <w:rStyle w:val="q4iawc"/>
          <w:b/>
          <w:bCs/>
        </w:rPr>
        <w:t>42/Lux-Lung 5</w:t>
      </w:r>
      <w:r w:rsidR="007239C4" w:rsidRPr="0028285D">
        <w:rPr>
          <w:rStyle w:val="q4iawc"/>
        </w:rPr>
        <w:t xml:space="preserve"> фазы III афатиниба в сочетании с еженедельным введением паклитаксела в сравнении с химиотерапией, выбранной исследователями после монотерапии афатинибом у пациентов с НМРЛ, у которых предыдущее лечение эрлотинибом или гефитинибом оказалось неэффективным (</w:t>
      </w:r>
      <w:r w:rsidR="007239C4" w:rsidRPr="0028285D">
        <w:rPr>
          <w:rStyle w:val="q4iawc"/>
          <w:lang w:val="en-US"/>
        </w:rPr>
        <w:t>N</w:t>
      </w:r>
      <w:r w:rsidR="007239C4" w:rsidRPr="0028285D">
        <w:rPr>
          <w:rStyle w:val="q4iawc"/>
        </w:rPr>
        <w:t xml:space="preserve"> = 202 пациента) [5]</w:t>
      </w:r>
      <w:r w:rsidRPr="0028285D">
        <w:rPr>
          <w:rStyle w:val="q4iawc"/>
        </w:rPr>
        <w:t xml:space="preserve">, в общей сложности 27,3 % и 4,5 % пациентов нуждались в снижении дозы афатиниба на одно или два раза соответственно; 23,5 % и 35,6 % пациентов нуждались в снижении дозы паклитаксела на одно или два раза соответственно. Наиболее частыми НЯ, связанными с лечением, в комбинированной группе были диарея (53,8 %), алопеция (32,6 %), астения (27,3 %), снижение аппетита (22,0 %) и сыпь (20,5 %). Частота периферической невропатии, связанной с лечением, составила 9,1 % по сравнению с 8,3 % при химиотерапии. Серьезные НЯ, связанные с лечением, были зарегистрированы у 11,4 % и 3, 3% пациентов в группах комбинированной и химиотерапии соответственно. Частота снижения дозы из-за НЯ составила 32,6 % в группе комбинированной терапии и 11,7 % в группе химиотерапии. Частота прекращения лечения из-за НЯ, связанных с приемом препарата, составила 18,9% в группе комбинированной терапии и 6,7% в группе химиотерапии. У одного пациента развился фатальный НЯ в виде пневмонии, которая была расценена как связанная с лечением (связанная с паклитакселом) </w:t>
      </w:r>
      <w:r w:rsidR="007239C4" w:rsidRPr="0028285D">
        <w:rPr>
          <w:rStyle w:val="q4iawc"/>
        </w:rPr>
        <w:t>[31].</w:t>
      </w:r>
    </w:p>
    <w:p w14:paraId="14882D3A" w14:textId="092BBCA6" w:rsidR="007239C4" w:rsidRDefault="0028285D" w:rsidP="007239C4">
      <w:pPr>
        <w:spacing w:after="0" w:line="240" w:lineRule="auto"/>
        <w:ind w:firstLine="709"/>
        <w:rPr>
          <w:rStyle w:val="q4iawc"/>
        </w:rPr>
      </w:pPr>
      <w:r w:rsidRPr="0028285D">
        <w:rPr>
          <w:rStyle w:val="q4iawc"/>
        </w:rPr>
        <w:t>Б</w:t>
      </w:r>
      <w:r w:rsidR="007239C4" w:rsidRPr="0028285D">
        <w:rPr>
          <w:rStyle w:val="q4iawc"/>
        </w:rPr>
        <w:t>езопасность афатиниба по сравнению с эрлотинибом в качестве терапии</w:t>
      </w:r>
      <w:r w:rsidR="007239C4" w:rsidRPr="00C635CB">
        <w:rPr>
          <w:rStyle w:val="q4iawc"/>
        </w:rPr>
        <w:t xml:space="preserve"> второй линии у пациентов с распространенным НМРЛ с плоскоклеточной гистологией изучали в рандомизированном открытом глобальном исследовании III фазы </w:t>
      </w:r>
      <w:r w:rsidR="007239C4" w:rsidRPr="00C635CB">
        <w:rPr>
          <w:rStyle w:val="q4iawc"/>
          <w:b/>
          <w:bCs/>
        </w:rPr>
        <w:t>LUX-Lung 8</w:t>
      </w:r>
      <w:r w:rsidR="007239C4" w:rsidRPr="007239C4">
        <w:rPr>
          <w:rStyle w:val="q4iawc"/>
          <w:b/>
          <w:bCs/>
        </w:rPr>
        <w:t xml:space="preserve"> </w:t>
      </w:r>
      <w:r w:rsidR="007239C4" w:rsidRPr="00C635CB">
        <w:rPr>
          <w:rStyle w:val="q4iawc"/>
          <w:b/>
          <w:bCs/>
        </w:rPr>
        <w:t>(120</w:t>
      </w:r>
      <w:r w:rsidR="00BE7198">
        <w:rPr>
          <w:rStyle w:val="q4iawc"/>
          <w:b/>
          <w:bCs/>
        </w:rPr>
        <w:t>0,</w:t>
      </w:r>
      <w:r w:rsidR="007239C4" w:rsidRPr="00C635CB">
        <w:rPr>
          <w:rStyle w:val="q4iawc"/>
          <w:b/>
          <w:bCs/>
        </w:rPr>
        <w:t>125</w:t>
      </w:r>
      <w:r w:rsidR="007239C4" w:rsidRPr="00C635CB">
        <w:rPr>
          <w:rStyle w:val="q4iawc"/>
        </w:rPr>
        <w:t>). Пациенты, получившие не менее 4 циклов терапии препаратами платины в условиях первой линии, впоследствии были рандомизированы в соотношении 1:1 для ежедневного приема афатиниба 40 мг или эрлотиниба 150 мг до прогрессирования (</w:t>
      </w:r>
      <w:r w:rsidR="007239C4" w:rsidRPr="00C635CB">
        <w:rPr>
          <w:rStyle w:val="q4iawc"/>
          <w:lang w:val="en-US"/>
        </w:rPr>
        <w:t>N</w:t>
      </w:r>
      <w:r w:rsidR="007239C4" w:rsidRPr="00C635CB">
        <w:rPr>
          <w:rStyle w:val="q4iawc"/>
        </w:rPr>
        <w:t xml:space="preserve"> = 795 пациента)</w:t>
      </w:r>
      <w:r>
        <w:rPr>
          <w:rStyle w:val="q4iawc"/>
        </w:rPr>
        <w:t xml:space="preserve"> </w:t>
      </w:r>
      <w:r w:rsidR="007239C4" w:rsidRPr="00C635CB">
        <w:rPr>
          <w:rStyle w:val="q4iawc"/>
        </w:rPr>
        <w:t>[26].</w:t>
      </w:r>
      <w:r>
        <w:rPr>
          <w:rStyle w:val="q4iawc"/>
        </w:rPr>
        <w:t xml:space="preserve"> Профили нежелательных явлений были одинаковыми в каждой группе: 224 (57 %) из 392 пациентов в группе афатиниба по сравнению с 227 (5 7%) из 395 в группе эрлотиниба имели нежелательные явления 3 степени или выше.</w:t>
      </w:r>
      <w:r>
        <w:rPr>
          <w:rStyle w:val="viiyi"/>
        </w:rPr>
        <w:t xml:space="preserve"> </w:t>
      </w:r>
      <w:r>
        <w:rPr>
          <w:rStyle w:val="q4iawc"/>
        </w:rPr>
        <w:t>Более высокая частоту связанной с лечением диареи 3-й степени при приеме афатиниба (39 [10 %] против девяти [2 %]), стоматита 3-й степени при приеме афатиниба (16 [4 %] против ни одного), а также сыпи или акне 3-й степени</w:t>
      </w:r>
      <w:r>
        <w:rPr>
          <w:rStyle w:val="viiyi"/>
        </w:rPr>
        <w:t xml:space="preserve"> </w:t>
      </w:r>
      <w:r>
        <w:rPr>
          <w:rStyle w:val="q4iawc"/>
        </w:rPr>
        <w:t xml:space="preserve">с эрлотинибом (23 [6 %] против 41 [10 %]) </w:t>
      </w:r>
      <w:r w:rsidRPr="0028285D">
        <w:rPr>
          <w:rStyle w:val="q4iawc"/>
        </w:rPr>
        <w:t>[38].</w:t>
      </w:r>
    </w:p>
    <w:p w14:paraId="271CBB31" w14:textId="5E2BCA1B" w:rsidR="00EA04C8" w:rsidRDefault="00EA04C8" w:rsidP="00EA04C8">
      <w:pPr>
        <w:spacing w:after="0" w:line="240" w:lineRule="auto"/>
        <w:ind w:firstLine="709"/>
        <w:rPr>
          <w:rStyle w:val="q4iawc"/>
        </w:rPr>
      </w:pPr>
      <w:r w:rsidRPr="00EC1BCA">
        <w:rPr>
          <w:rStyle w:val="q4iawc"/>
        </w:rPr>
        <w:t>Наиболее частые нежелательные явления (НЯ) были связаны с классом: желудочно-кишечные (диарея, стоматит) и кожные (сыпь/акне). Частота прекращения приема афатиниба из-за НЯ, связанных с лечением, была низкой (6 % по сравнению с 40 %), несмотря на то что пациенты получали лечение афатинибом дольше, чем химиотерапией [28].</w:t>
      </w:r>
    </w:p>
    <w:p w14:paraId="3226BE97" w14:textId="77777777" w:rsidR="00943D51" w:rsidRDefault="00943D51" w:rsidP="00EA04C8">
      <w:pPr>
        <w:spacing w:after="0" w:line="240" w:lineRule="auto"/>
        <w:ind w:firstLine="709"/>
        <w:rPr>
          <w:rStyle w:val="q4iawc"/>
        </w:rPr>
      </w:pPr>
    </w:p>
    <w:p w14:paraId="5D890FCF" w14:textId="104B41C4" w:rsidR="00EA04C8" w:rsidRPr="00831526" w:rsidRDefault="00EA04C8" w:rsidP="00831526">
      <w:pPr>
        <w:spacing w:after="0" w:line="240" w:lineRule="auto"/>
        <w:rPr>
          <w:rStyle w:val="q4iawc"/>
          <w:i/>
          <w:iCs/>
        </w:rPr>
      </w:pPr>
      <w:r w:rsidRPr="00831526">
        <w:rPr>
          <w:rStyle w:val="q4iawc"/>
          <w:i/>
          <w:iCs/>
        </w:rPr>
        <w:t>Резюме профиля безопасности</w:t>
      </w:r>
    </w:p>
    <w:p w14:paraId="53A7A32D" w14:textId="52FF93F5" w:rsidR="00EA04C8" w:rsidRPr="00EA04C8" w:rsidRDefault="00EA04C8" w:rsidP="00EA04C8">
      <w:pPr>
        <w:spacing w:after="0" w:line="240" w:lineRule="auto"/>
        <w:ind w:firstLine="709"/>
        <w:rPr>
          <w:rStyle w:val="q4iawc"/>
        </w:rPr>
      </w:pPr>
      <w:r w:rsidRPr="00EA04C8">
        <w:rPr>
          <w:rStyle w:val="q4iawc"/>
        </w:rPr>
        <w:t>Типы побочных реакций (НР) обычно были связаны с ингибирующим действием афатиниба на EGFR. Свод</w:t>
      </w:r>
      <w:r>
        <w:rPr>
          <w:rStyle w:val="q4iawc"/>
        </w:rPr>
        <w:t xml:space="preserve">ная информация обо </w:t>
      </w:r>
      <w:r w:rsidRPr="00EA04C8">
        <w:rPr>
          <w:rStyle w:val="q4iawc"/>
        </w:rPr>
        <w:t>всех нежелательных реакци</w:t>
      </w:r>
      <w:r>
        <w:rPr>
          <w:rStyle w:val="q4iawc"/>
        </w:rPr>
        <w:t>ях</w:t>
      </w:r>
      <w:r w:rsidRPr="00EA04C8">
        <w:rPr>
          <w:rStyle w:val="q4iawc"/>
        </w:rPr>
        <w:t xml:space="preserve"> представлена в таблице </w:t>
      </w:r>
      <w:r>
        <w:rPr>
          <w:rStyle w:val="q4iawc"/>
        </w:rPr>
        <w:t>ниже</w:t>
      </w:r>
      <w:r w:rsidRPr="00EA04C8">
        <w:rPr>
          <w:rStyle w:val="q4iawc"/>
        </w:rPr>
        <w:t>. Наиболее частыми нежелательными реакциями были диарея и кожные нежелательные явления, а также стоматит и паронихия.</w:t>
      </w:r>
      <w:r>
        <w:rPr>
          <w:rStyle w:val="q4iawc"/>
        </w:rPr>
        <w:t xml:space="preserve"> </w:t>
      </w:r>
      <w:r w:rsidRPr="00EA04C8">
        <w:rPr>
          <w:rStyle w:val="q4iawc"/>
        </w:rPr>
        <w:t>В целом снижение дозы привело к снижению частоты общих побочных реакций</w:t>
      </w:r>
      <w:r w:rsidR="00FD4217">
        <w:rPr>
          <w:rStyle w:val="q4iawc"/>
        </w:rPr>
        <w:t xml:space="preserve"> </w:t>
      </w:r>
      <w:r w:rsidR="00FD4217" w:rsidRPr="00831526">
        <w:rPr>
          <w:rStyle w:val="q4iawc"/>
        </w:rPr>
        <w:t>[26]</w:t>
      </w:r>
      <w:r w:rsidRPr="00EA04C8">
        <w:rPr>
          <w:rStyle w:val="q4iawc"/>
        </w:rPr>
        <w:t>.</w:t>
      </w:r>
    </w:p>
    <w:p w14:paraId="612BDD46" w14:textId="7A7143A1" w:rsidR="00EA04C8" w:rsidRPr="00EA04C8" w:rsidRDefault="00EA04C8" w:rsidP="00EA04C8">
      <w:pPr>
        <w:spacing w:after="0" w:line="240" w:lineRule="auto"/>
        <w:ind w:firstLine="709"/>
        <w:rPr>
          <w:rStyle w:val="q4iawc"/>
        </w:rPr>
      </w:pPr>
      <w:r w:rsidRPr="00EA04C8">
        <w:rPr>
          <w:rStyle w:val="q4iawc"/>
        </w:rPr>
        <w:t xml:space="preserve">У пациентов, получавших </w:t>
      </w:r>
      <w:r>
        <w:rPr>
          <w:rStyle w:val="q4iawc"/>
        </w:rPr>
        <w:t>афатиниб</w:t>
      </w:r>
      <w:r w:rsidRPr="00EA04C8">
        <w:rPr>
          <w:rStyle w:val="q4iawc"/>
        </w:rPr>
        <w:t xml:space="preserve"> 40 мг 1 раз в сутки, снижение дозы из-за нежелательных реакций произошло у 57% пациентов в исследовании LUX-Lung 3 и у 25% пациентов в исследовании LUX-Lung 8. Прекращение лечения из-за побочных реакций, диареи и сыпи/акне, составило 1,3% и 0% в группе LUX-Lung 3 и 3,8% и 2,0% в группе LUX-Lung 8 соответственно.</w:t>
      </w:r>
    </w:p>
    <w:p w14:paraId="50F55ECD" w14:textId="0D071A29" w:rsidR="00EA04C8" w:rsidRPr="00D204DC" w:rsidRDefault="00EA04C8" w:rsidP="00EA04C8">
      <w:pPr>
        <w:spacing w:after="0" w:line="240" w:lineRule="auto"/>
        <w:ind w:firstLine="709"/>
        <w:rPr>
          <w:rStyle w:val="q4iawc"/>
        </w:rPr>
      </w:pPr>
      <w:r w:rsidRPr="00EA04C8">
        <w:rPr>
          <w:rStyle w:val="q4iawc"/>
        </w:rPr>
        <w:t xml:space="preserve">Побочные реакции, подобные </w:t>
      </w:r>
      <w:r>
        <w:rPr>
          <w:rStyle w:val="q4iawc"/>
        </w:rPr>
        <w:t>и</w:t>
      </w:r>
      <w:r w:rsidRPr="00EA04C8">
        <w:rPr>
          <w:rStyle w:val="q4iawc"/>
        </w:rPr>
        <w:t>нтерстициально</w:t>
      </w:r>
      <w:r>
        <w:rPr>
          <w:rStyle w:val="q4iawc"/>
        </w:rPr>
        <w:t>му</w:t>
      </w:r>
      <w:r w:rsidRPr="00EA04C8">
        <w:rPr>
          <w:rStyle w:val="q4iawc"/>
        </w:rPr>
        <w:t xml:space="preserve"> заболевани</w:t>
      </w:r>
      <w:r>
        <w:rPr>
          <w:rStyle w:val="q4iawc"/>
        </w:rPr>
        <w:t>ю</w:t>
      </w:r>
      <w:r w:rsidRPr="00EA04C8">
        <w:rPr>
          <w:rStyle w:val="q4iawc"/>
        </w:rPr>
        <w:t xml:space="preserve"> легких, были зарегистрированы у 0,7% пациентов, получавших афатиниб. Сообщалось о буллезных, пузырчатых и эксфолиативных состояниях кожи, включая редкие случаи, свидетельствующие о синдроме Стивенса-Джонсона и токсическом эпидермальном некролизе, хотя в этих случаях существовала потенциальная альтернативная этиология.</w:t>
      </w:r>
    </w:p>
    <w:p w14:paraId="74CE0B52" w14:textId="31BD2CC1" w:rsidR="00EA04C8" w:rsidRDefault="00EA04C8" w:rsidP="007239C4">
      <w:pPr>
        <w:spacing w:after="0" w:line="240" w:lineRule="auto"/>
        <w:ind w:firstLine="709"/>
        <w:rPr>
          <w:rStyle w:val="q4iawc"/>
        </w:rPr>
      </w:pPr>
      <w:r w:rsidRPr="00EA04C8">
        <w:rPr>
          <w:rStyle w:val="q4iawc"/>
        </w:rPr>
        <w:t xml:space="preserve">В таблице </w:t>
      </w:r>
      <w:r>
        <w:rPr>
          <w:rStyle w:val="q4iawc"/>
        </w:rPr>
        <w:t>ниже</w:t>
      </w:r>
      <w:r w:rsidRPr="00EA04C8">
        <w:rPr>
          <w:rStyle w:val="q4iawc"/>
        </w:rPr>
        <w:t xml:space="preserve"> обобщена частота побочных реакций во всех исследованиях НМРЛ и в пострегистрационном опыте применения </w:t>
      </w:r>
      <w:r>
        <w:rPr>
          <w:rStyle w:val="q4iawc"/>
        </w:rPr>
        <w:t>афатиниба</w:t>
      </w:r>
      <w:r w:rsidRPr="00EA04C8">
        <w:rPr>
          <w:rStyle w:val="q4iawc"/>
        </w:rPr>
        <w:t xml:space="preserve"> в суточной дозе 40 мг или 50 мг в качестве монотерапии. Для ранжирования нежелательных реакций по частоте используются следующие термины: очень часто (≥1/10); часто (≥1/100 до &lt;1/10); нечасто (≥1/1000 до &lt;1/100); редко (≥1/10000 до &lt;1/1000); очень редко (&lt;1/10 000). В каждой частотной группе нежелательные реакции представлены в порядке убывания серьезности</w:t>
      </w:r>
      <w:r w:rsidR="00FD4217" w:rsidRPr="00831526">
        <w:rPr>
          <w:rStyle w:val="q4iawc"/>
        </w:rPr>
        <w:t xml:space="preserve"> </w:t>
      </w:r>
      <w:r w:rsidR="00FD4217" w:rsidRPr="00984A8E">
        <w:rPr>
          <w:rStyle w:val="q4iawc"/>
        </w:rPr>
        <w:t>[26]</w:t>
      </w:r>
      <w:r w:rsidRPr="00EA04C8">
        <w:rPr>
          <w:rStyle w:val="q4iawc"/>
        </w:rPr>
        <w:t>.</w:t>
      </w:r>
    </w:p>
    <w:p w14:paraId="00BDC1AA" w14:textId="24276447" w:rsidR="00EA04C8" w:rsidRDefault="00EA04C8" w:rsidP="007239C4">
      <w:pPr>
        <w:spacing w:after="0" w:line="240" w:lineRule="auto"/>
        <w:ind w:firstLine="709"/>
        <w:rPr>
          <w:rStyle w:val="q4iawc"/>
        </w:rPr>
      </w:pPr>
    </w:p>
    <w:p w14:paraId="5BB728B5" w14:textId="6DF0D8A9" w:rsidR="00EA04C8" w:rsidRPr="00EA04C8" w:rsidRDefault="00EA04C8" w:rsidP="00831526">
      <w:pPr>
        <w:spacing w:after="0" w:line="240" w:lineRule="auto"/>
        <w:rPr>
          <w:sz w:val="16"/>
          <w:szCs w:val="16"/>
          <w:lang w:eastAsia="en-US"/>
        </w:rPr>
      </w:pPr>
      <w:r w:rsidRPr="00831526">
        <w:rPr>
          <w:rStyle w:val="q4iawc"/>
          <w:b/>
        </w:rPr>
        <w:t xml:space="preserve">Таблица </w:t>
      </w:r>
      <w:r w:rsidR="00305EC8" w:rsidRPr="00831526">
        <w:rPr>
          <w:rStyle w:val="q4iawc"/>
          <w:b/>
        </w:rPr>
        <w:t>4-8</w:t>
      </w:r>
      <w:r>
        <w:rPr>
          <w:rStyle w:val="q4iawc"/>
        </w:rPr>
        <w:t>. Сводные данные НЯ по частоте</w:t>
      </w:r>
      <w:r w:rsidR="00FD4217" w:rsidRPr="00831526">
        <w:rPr>
          <w:rStyle w:val="q4iawc"/>
        </w:rPr>
        <w:t xml:space="preserve"> </w:t>
      </w:r>
      <w:r w:rsidR="00FD4217" w:rsidRPr="00984A8E">
        <w:rPr>
          <w:rStyle w:val="q4iawc"/>
        </w:rPr>
        <w:t>[26]</w:t>
      </w:r>
    </w:p>
    <w:tbl>
      <w:tblPr>
        <w:tblW w:w="9442" w:type="dxa"/>
        <w:tblInd w:w="-5" w:type="dxa"/>
        <w:tblLayout w:type="fixed"/>
        <w:tblCellMar>
          <w:left w:w="0" w:type="dxa"/>
          <w:right w:w="0" w:type="dxa"/>
        </w:tblCellMar>
        <w:tblLook w:val="0000" w:firstRow="0" w:lastRow="0" w:firstColumn="0" w:lastColumn="0" w:noHBand="0" w:noVBand="0"/>
      </w:tblPr>
      <w:tblGrid>
        <w:gridCol w:w="2505"/>
        <w:gridCol w:w="1393"/>
        <w:gridCol w:w="2328"/>
        <w:gridCol w:w="1609"/>
        <w:gridCol w:w="1607"/>
      </w:tblGrid>
      <w:tr w:rsidR="00EA04C8" w:rsidRPr="00B15779" w14:paraId="675824BE" w14:textId="77777777" w:rsidTr="00CE2CFC">
        <w:trPr>
          <w:trHeight w:val="506"/>
          <w:tblHeader/>
        </w:trPr>
        <w:tc>
          <w:tcPr>
            <w:tcW w:w="25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CA198C0" w14:textId="4BB4B99D" w:rsidR="00EA04C8" w:rsidRPr="00831526" w:rsidRDefault="00551438" w:rsidP="00CE2CFC">
            <w:pPr>
              <w:kinsoku w:val="0"/>
              <w:overflowPunct w:val="0"/>
              <w:autoSpaceDE w:val="0"/>
              <w:autoSpaceDN w:val="0"/>
              <w:adjustRightInd w:val="0"/>
              <w:spacing w:before="1" w:after="0" w:line="240" w:lineRule="auto"/>
              <w:ind w:left="107"/>
              <w:jc w:val="center"/>
              <w:rPr>
                <w:b/>
                <w:bCs/>
                <w:lang w:eastAsia="en-US"/>
              </w:rPr>
            </w:pPr>
            <w:r>
              <w:rPr>
                <w:b/>
                <w:bCs/>
                <w:lang w:eastAsia="en-US"/>
              </w:rPr>
              <w:t>Системно-органный класс</w:t>
            </w:r>
          </w:p>
        </w:tc>
        <w:tc>
          <w:tcPr>
            <w:tcW w:w="13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7E6DADED" w14:textId="1A0F28D2" w:rsidR="00EA04C8" w:rsidRPr="00831526" w:rsidRDefault="00EA04C8" w:rsidP="00CE2CFC">
            <w:pPr>
              <w:kinsoku w:val="0"/>
              <w:overflowPunct w:val="0"/>
              <w:autoSpaceDE w:val="0"/>
              <w:autoSpaceDN w:val="0"/>
              <w:adjustRightInd w:val="0"/>
              <w:spacing w:after="0" w:line="252" w:lineRule="exact"/>
              <w:ind w:left="109" w:right="72"/>
              <w:jc w:val="center"/>
              <w:rPr>
                <w:b/>
                <w:bCs/>
                <w:spacing w:val="-2"/>
                <w:lang w:eastAsia="en-US"/>
              </w:rPr>
            </w:pPr>
            <w:r w:rsidRPr="00831526">
              <w:rPr>
                <w:b/>
                <w:bCs/>
                <w:spacing w:val="-4"/>
                <w:lang w:eastAsia="en-US"/>
              </w:rPr>
              <w:t>Очень часто</w:t>
            </w:r>
          </w:p>
        </w:tc>
        <w:tc>
          <w:tcPr>
            <w:tcW w:w="23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0B6556F" w14:textId="6EE15DE5" w:rsidR="00EA04C8" w:rsidRPr="00831526" w:rsidRDefault="00EA04C8" w:rsidP="00CE2CFC">
            <w:pPr>
              <w:kinsoku w:val="0"/>
              <w:overflowPunct w:val="0"/>
              <w:autoSpaceDE w:val="0"/>
              <w:autoSpaceDN w:val="0"/>
              <w:adjustRightInd w:val="0"/>
              <w:spacing w:before="1" w:after="0" w:line="240" w:lineRule="auto"/>
              <w:ind w:left="109"/>
              <w:jc w:val="center"/>
              <w:rPr>
                <w:b/>
                <w:bCs/>
                <w:spacing w:val="-2"/>
                <w:lang w:eastAsia="en-US"/>
              </w:rPr>
            </w:pPr>
            <w:r w:rsidRPr="00831526">
              <w:rPr>
                <w:b/>
                <w:bCs/>
                <w:spacing w:val="-4"/>
                <w:lang w:eastAsia="en-US"/>
              </w:rPr>
              <w:t>Часто</w:t>
            </w:r>
          </w:p>
        </w:tc>
        <w:tc>
          <w:tcPr>
            <w:tcW w:w="16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7DF8525F" w14:textId="34F2A4FD" w:rsidR="00EA04C8" w:rsidRPr="00831526" w:rsidRDefault="00EA04C8" w:rsidP="00CE2CFC">
            <w:pPr>
              <w:kinsoku w:val="0"/>
              <w:overflowPunct w:val="0"/>
              <w:autoSpaceDE w:val="0"/>
              <w:autoSpaceDN w:val="0"/>
              <w:adjustRightInd w:val="0"/>
              <w:spacing w:before="1" w:after="0" w:line="240" w:lineRule="auto"/>
              <w:ind w:left="106"/>
              <w:jc w:val="center"/>
              <w:rPr>
                <w:b/>
                <w:bCs/>
                <w:spacing w:val="-2"/>
                <w:lang w:eastAsia="en-US"/>
              </w:rPr>
            </w:pPr>
            <w:r w:rsidRPr="00831526">
              <w:rPr>
                <w:b/>
                <w:bCs/>
                <w:spacing w:val="-4"/>
                <w:lang w:eastAsia="en-US"/>
              </w:rPr>
              <w:t>Нечасто</w:t>
            </w:r>
          </w:p>
        </w:tc>
        <w:tc>
          <w:tcPr>
            <w:tcW w:w="16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A7CF88E" w14:textId="754CEC69" w:rsidR="00EA04C8" w:rsidRPr="00831526" w:rsidRDefault="00EA04C8" w:rsidP="00CE2CFC">
            <w:pPr>
              <w:kinsoku w:val="0"/>
              <w:overflowPunct w:val="0"/>
              <w:autoSpaceDE w:val="0"/>
              <w:autoSpaceDN w:val="0"/>
              <w:adjustRightInd w:val="0"/>
              <w:spacing w:before="1" w:after="0" w:line="240" w:lineRule="auto"/>
              <w:ind w:left="105"/>
              <w:jc w:val="center"/>
              <w:rPr>
                <w:b/>
                <w:bCs/>
                <w:spacing w:val="-4"/>
                <w:lang w:eastAsia="en-US"/>
              </w:rPr>
            </w:pPr>
            <w:r w:rsidRPr="00831526">
              <w:rPr>
                <w:b/>
                <w:bCs/>
                <w:spacing w:val="-4"/>
                <w:lang w:eastAsia="en-US"/>
              </w:rPr>
              <w:t>Редко</w:t>
            </w:r>
          </w:p>
        </w:tc>
      </w:tr>
      <w:tr w:rsidR="00EA04C8" w:rsidRPr="00B15779" w14:paraId="4C84D763" w14:textId="77777777" w:rsidTr="00831526">
        <w:trPr>
          <w:trHeight w:val="507"/>
        </w:trPr>
        <w:tc>
          <w:tcPr>
            <w:tcW w:w="2505" w:type="dxa"/>
            <w:tcBorders>
              <w:top w:val="single" w:sz="4" w:space="0" w:color="000000"/>
              <w:left w:val="single" w:sz="4" w:space="0" w:color="000000"/>
              <w:bottom w:val="single" w:sz="4" w:space="0" w:color="000000"/>
              <w:right w:val="single" w:sz="4" w:space="0" w:color="000000"/>
            </w:tcBorders>
          </w:tcPr>
          <w:p w14:paraId="31E7F2A2" w14:textId="11ACF893" w:rsidR="00EA04C8" w:rsidRPr="00831526" w:rsidRDefault="00EA04C8" w:rsidP="00EA04C8">
            <w:pPr>
              <w:kinsoku w:val="0"/>
              <w:overflowPunct w:val="0"/>
              <w:autoSpaceDE w:val="0"/>
              <w:autoSpaceDN w:val="0"/>
              <w:adjustRightInd w:val="0"/>
              <w:spacing w:after="0" w:line="238" w:lineRule="exact"/>
              <w:ind w:left="107"/>
              <w:jc w:val="left"/>
              <w:rPr>
                <w:spacing w:val="-2"/>
                <w:lang w:eastAsia="en-US"/>
              </w:rPr>
            </w:pPr>
            <w:r w:rsidRPr="00B15779">
              <w:t>Инфекции и инвазии</w:t>
            </w:r>
          </w:p>
        </w:tc>
        <w:tc>
          <w:tcPr>
            <w:tcW w:w="1393" w:type="dxa"/>
            <w:tcBorders>
              <w:top w:val="single" w:sz="4" w:space="0" w:color="000000"/>
              <w:left w:val="single" w:sz="4" w:space="0" w:color="000000"/>
              <w:bottom w:val="single" w:sz="4" w:space="0" w:color="000000"/>
              <w:right w:val="single" w:sz="4" w:space="0" w:color="000000"/>
            </w:tcBorders>
          </w:tcPr>
          <w:p w14:paraId="2A540AC4" w14:textId="1498C201" w:rsidR="00EA04C8" w:rsidRPr="00831526" w:rsidRDefault="00EA04C8" w:rsidP="00EA04C8">
            <w:pPr>
              <w:kinsoku w:val="0"/>
              <w:overflowPunct w:val="0"/>
              <w:autoSpaceDE w:val="0"/>
              <w:autoSpaceDN w:val="0"/>
              <w:adjustRightInd w:val="0"/>
              <w:spacing w:after="0" w:line="249" w:lineRule="exact"/>
              <w:ind w:left="109"/>
              <w:jc w:val="left"/>
              <w:rPr>
                <w:spacing w:val="-2"/>
                <w:vertAlign w:val="superscript"/>
                <w:lang w:eastAsia="en-US"/>
              </w:rPr>
            </w:pPr>
            <w:r w:rsidRPr="00B15779">
              <w:t>паронихия</w:t>
            </w:r>
            <w:r w:rsidRPr="00831526">
              <w:rPr>
                <w:vertAlign w:val="superscript"/>
              </w:rPr>
              <w:t>1</w:t>
            </w:r>
          </w:p>
        </w:tc>
        <w:tc>
          <w:tcPr>
            <w:tcW w:w="2328" w:type="dxa"/>
            <w:tcBorders>
              <w:top w:val="single" w:sz="4" w:space="0" w:color="000000"/>
              <w:left w:val="single" w:sz="4" w:space="0" w:color="000000"/>
              <w:bottom w:val="single" w:sz="4" w:space="0" w:color="000000"/>
              <w:right w:val="single" w:sz="4" w:space="0" w:color="000000"/>
            </w:tcBorders>
          </w:tcPr>
          <w:p w14:paraId="752DD9D7" w14:textId="2239C991" w:rsidR="00EA04C8" w:rsidRPr="00831526" w:rsidRDefault="00DA4615" w:rsidP="00EA04C8">
            <w:pPr>
              <w:kinsoku w:val="0"/>
              <w:overflowPunct w:val="0"/>
              <w:autoSpaceDE w:val="0"/>
              <w:autoSpaceDN w:val="0"/>
              <w:adjustRightInd w:val="0"/>
              <w:spacing w:after="0" w:line="249" w:lineRule="exact"/>
              <w:ind w:left="109"/>
              <w:jc w:val="left"/>
              <w:rPr>
                <w:spacing w:val="-2"/>
                <w:lang w:eastAsia="en-US"/>
              </w:rPr>
            </w:pPr>
            <w:r w:rsidRPr="00831526">
              <w:rPr>
                <w:spacing w:val="-2"/>
                <w:lang w:eastAsia="en-US"/>
              </w:rPr>
              <w:t>Цистит</w:t>
            </w:r>
          </w:p>
        </w:tc>
        <w:tc>
          <w:tcPr>
            <w:tcW w:w="1609" w:type="dxa"/>
            <w:tcBorders>
              <w:top w:val="single" w:sz="4" w:space="0" w:color="000000"/>
              <w:left w:val="single" w:sz="4" w:space="0" w:color="000000"/>
              <w:bottom w:val="single" w:sz="4" w:space="0" w:color="000000"/>
              <w:right w:val="single" w:sz="4" w:space="0" w:color="000000"/>
            </w:tcBorders>
          </w:tcPr>
          <w:p w14:paraId="7B0B08BC"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1607" w:type="dxa"/>
            <w:tcBorders>
              <w:top w:val="single" w:sz="4" w:space="0" w:color="000000"/>
              <w:left w:val="single" w:sz="4" w:space="0" w:color="000000"/>
              <w:bottom w:val="single" w:sz="4" w:space="0" w:color="000000"/>
              <w:right w:val="single" w:sz="4" w:space="0" w:color="000000"/>
            </w:tcBorders>
          </w:tcPr>
          <w:p w14:paraId="715B0968"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r>
      <w:tr w:rsidR="00EA04C8" w:rsidRPr="00B15779" w14:paraId="60276659" w14:textId="77777777" w:rsidTr="00831526">
        <w:trPr>
          <w:trHeight w:val="506"/>
        </w:trPr>
        <w:tc>
          <w:tcPr>
            <w:tcW w:w="2505" w:type="dxa"/>
            <w:tcBorders>
              <w:top w:val="single" w:sz="4" w:space="0" w:color="000000"/>
              <w:left w:val="single" w:sz="4" w:space="0" w:color="000000"/>
              <w:bottom w:val="single" w:sz="4" w:space="0" w:color="000000"/>
              <w:right w:val="single" w:sz="4" w:space="0" w:color="000000"/>
            </w:tcBorders>
          </w:tcPr>
          <w:p w14:paraId="1F47CD81" w14:textId="002F9E27" w:rsidR="00EA04C8" w:rsidRPr="00831526" w:rsidRDefault="00EA04C8" w:rsidP="00EA04C8">
            <w:pPr>
              <w:kinsoku w:val="0"/>
              <w:overflowPunct w:val="0"/>
              <w:autoSpaceDE w:val="0"/>
              <w:autoSpaceDN w:val="0"/>
              <w:adjustRightInd w:val="0"/>
              <w:spacing w:after="0" w:line="252" w:lineRule="exact"/>
              <w:ind w:left="107"/>
              <w:jc w:val="left"/>
              <w:rPr>
                <w:spacing w:val="-2"/>
                <w:lang w:eastAsia="en-US"/>
              </w:rPr>
            </w:pPr>
            <w:r w:rsidRPr="00B15779">
              <w:t>Нарушения обмена веществ и питания</w:t>
            </w:r>
          </w:p>
        </w:tc>
        <w:tc>
          <w:tcPr>
            <w:tcW w:w="1393" w:type="dxa"/>
            <w:tcBorders>
              <w:top w:val="single" w:sz="4" w:space="0" w:color="000000"/>
              <w:left w:val="single" w:sz="4" w:space="0" w:color="000000"/>
              <w:bottom w:val="single" w:sz="4" w:space="0" w:color="000000"/>
              <w:right w:val="single" w:sz="4" w:space="0" w:color="000000"/>
            </w:tcBorders>
          </w:tcPr>
          <w:p w14:paraId="20A38DDB" w14:textId="0B238F28" w:rsidR="00EA04C8" w:rsidRPr="00831526" w:rsidRDefault="00EA04C8" w:rsidP="00EA04C8">
            <w:pPr>
              <w:kinsoku w:val="0"/>
              <w:overflowPunct w:val="0"/>
              <w:autoSpaceDE w:val="0"/>
              <w:autoSpaceDN w:val="0"/>
              <w:adjustRightInd w:val="0"/>
              <w:spacing w:after="0" w:line="252" w:lineRule="exact"/>
              <w:ind w:left="109"/>
              <w:jc w:val="left"/>
              <w:rPr>
                <w:spacing w:val="-2"/>
                <w:lang w:eastAsia="en-US"/>
              </w:rPr>
            </w:pPr>
            <w:r w:rsidRPr="00B15779">
              <w:t>Снижение аппетита</w:t>
            </w:r>
          </w:p>
        </w:tc>
        <w:tc>
          <w:tcPr>
            <w:tcW w:w="2328" w:type="dxa"/>
            <w:tcBorders>
              <w:top w:val="single" w:sz="4" w:space="0" w:color="000000"/>
              <w:left w:val="single" w:sz="4" w:space="0" w:color="000000"/>
              <w:bottom w:val="single" w:sz="4" w:space="0" w:color="000000"/>
              <w:right w:val="single" w:sz="4" w:space="0" w:color="000000"/>
            </w:tcBorders>
          </w:tcPr>
          <w:p w14:paraId="4D8E7570" w14:textId="77777777" w:rsidR="00DA4615" w:rsidRPr="00831526" w:rsidRDefault="00DA4615" w:rsidP="00DA4615">
            <w:pPr>
              <w:kinsoku w:val="0"/>
              <w:overflowPunct w:val="0"/>
              <w:autoSpaceDE w:val="0"/>
              <w:autoSpaceDN w:val="0"/>
              <w:adjustRightInd w:val="0"/>
              <w:spacing w:after="0" w:line="252" w:lineRule="exact"/>
              <w:ind w:left="109" w:right="737"/>
              <w:jc w:val="left"/>
              <w:rPr>
                <w:spacing w:val="-2"/>
                <w:lang w:eastAsia="en-US"/>
              </w:rPr>
            </w:pPr>
            <w:r w:rsidRPr="00831526">
              <w:rPr>
                <w:spacing w:val="-2"/>
                <w:lang w:eastAsia="en-US"/>
              </w:rPr>
              <w:t>обезвоживание</w:t>
            </w:r>
          </w:p>
          <w:p w14:paraId="3D85C2AE" w14:textId="6D3C3642" w:rsidR="00EA04C8" w:rsidRPr="00831526" w:rsidRDefault="00DA4615" w:rsidP="00DA4615">
            <w:pPr>
              <w:kinsoku w:val="0"/>
              <w:overflowPunct w:val="0"/>
              <w:autoSpaceDE w:val="0"/>
              <w:autoSpaceDN w:val="0"/>
              <w:adjustRightInd w:val="0"/>
              <w:spacing w:after="0" w:line="252" w:lineRule="exact"/>
              <w:ind w:left="109" w:right="737"/>
              <w:jc w:val="left"/>
              <w:rPr>
                <w:spacing w:val="-2"/>
                <w:lang w:eastAsia="en-US"/>
              </w:rPr>
            </w:pPr>
            <w:r w:rsidRPr="00831526">
              <w:rPr>
                <w:spacing w:val="-2"/>
                <w:lang w:eastAsia="en-US"/>
              </w:rPr>
              <w:t>Гипокалиемия</w:t>
            </w:r>
          </w:p>
        </w:tc>
        <w:tc>
          <w:tcPr>
            <w:tcW w:w="1609" w:type="dxa"/>
            <w:tcBorders>
              <w:top w:val="single" w:sz="4" w:space="0" w:color="000000"/>
              <w:left w:val="single" w:sz="4" w:space="0" w:color="000000"/>
              <w:bottom w:val="single" w:sz="4" w:space="0" w:color="000000"/>
              <w:right w:val="single" w:sz="4" w:space="0" w:color="000000"/>
            </w:tcBorders>
          </w:tcPr>
          <w:p w14:paraId="4F8A68EC"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1607" w:type="dxa"/>
            <w:tcBorders>
              <w:top w:val="single" w:sz="4" w:space="0" w:color="000000"/>
              <w:left w:val="single" w:sz="4" w:space="0" w:color="000000"/>
              <w:bottom w:val="single" w:sz="4" w:space="0" w:color="000000"/>
              <w:right w:val="single" w:sz="4" w:space="0" w:color="000000"/>
            </w:tcBorders>
          </w:tcPr>
          <w:p w14:paraId="0BE80C2A"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r>
      <w:tr w:rsidR="00EA04C8" w:rsidRPr="00B15779" w14:paraId="029FFC8D" w14:textId="77777777" w:rsidTr="00831526">
        <w:trPr>
          <w:trHeight w:val="254"/>
        </w:trPr>
        <w:tc>
          <w:tcPr>
            <w:tcW w:w="2505" w:type="dxa"/>
            <w:tcBorders>
              <w:top w:val="single" w:sz="4" w:space="0" w:color="000000"/>
              <w:left w:val="single" w:sz="4" w:space="0" w:color="000000"/>
              <w:bottom w:val="single" w:sz="4" w:space="0" w:color="000000"/>
              <w:right w:val="single" w:sz="4" w:space="0" w:color="000000"/>
            </w:tcBorders>
          </w:tcPr>
          <w:p w14:paraId="628E3BEC" w14:textId="5E093595" w:rsidR="00EA04C8" w:rsidRPr="00831526" w:rsidRDefault="00EA04C8" w:rsidP="00EA04C8">
            <w:pPr>
              <w:kinsoku w:val="0"/>
              <w:overflowPunct w:val="0"/>
              <w:autoSpaceDE w:val="0"/>
              <w:autoSpaceDN w:val="0"/>
              <w:adjustRightInd w:val="0"/>
              <w:spacing w:after="0" w:line="234" w:lineRule="exact"/>
              <w:ind w:left="107"/>
              <w:jc w:val="left"/>
              <w:rPr>
                <w:lang w:eastAsia="en-US"/>
              </w:rPr>
            </w:pPr>
            <w:r w:rsidRPr="00B15779">
              <w:t>Нарушения нервной системы</w:t>
            </w:r>
          </w:p>
        </w:tc>
        <w:tc>
          <w:tcPr>
            <w:tcW w:w="1393" w:type="dxa"/>
            <w:tcBorders>
              <w:top w:val="single" w:sz="4" w:space="0" w:color="000000"/>
              <w:left w:val="single" w:sz="4" w:space="0" w:color="000000"/>
              <w:bottom w:val="single" w:sz="4" w:space="0" w:color="000000"/>
              <w:right w:val="single" w:sz="4" w:space="0" w:color="000000"/>
            </w:tcBorders>
          </w:tcPr>
          <w:p w14:paraId="059DB38A"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2328" w:type="dxa"/>
            <w:tcBorders>
              <w:top w:val="single" w:sz="4" w:space="0" w:color="000000"/>
              <w:left w:val="single" w:sz="4" w:space="0" w:color="000000"/>
              <w:bottom w:val="single" w:sz="4" w:space="0" w:color="000000"/>
              <w:right w:val="single" w:sz="4" w:space="0" w:color="000000"/>
            </w:tcBorders>
          </w:tcPr>
          <w:p w14:paraId="0DFD70B4" w14:textId="562AF329" w:rsidR="00EA04C8" w:rsidRPr="00831526" w:rsidRDefault="00DA4615" w:rsidP="00EA04C8">
            <w:pPr>
              <w:kinsoku w:val="0"/>
              <w:overflowPunct w:val="0"/>
              <w:autoSpaceDE w:val="0"/>
              <w:autoSpaceDN w:val="0"/>
              <w:adjustRightInd w:val="0"/>
              <w:spacing w:after="0" w:line="234" w:lineRule="exact"/>
              <w:ind w:left="109"/>
              <w:jc w:val="left"/>
              <w:rPr>
                <w:spacing w:val="-2"/>
                <w:lang w:eastAsia="en-US"/>
              </w:rPr>
            </w:pPr>
            <w:r w:rsidRPr="00831526">
              <w:rPr>
                <w:spacing w:val="-2"/>
                <w:lang w:eastAsia="en-US"/>
              </w:rPr>
              <w:t>дисгевзия</w:t>
            </w:r>
          </w:p>
        </w:tc>
        <w:tc>
          <w:tcPr>
            <w:tcW w:w="1609" w:type="dxa"/>
            <w:tcBorders>
              <w:top w:val="single" w:sz="4" w:space="0" w:color="000000"/>
              <w:left w:val="single" w:sz="4" w:space="0" w:color="000000"/>
              <w:bottom w:val="single" w:sz="4" w:space="0" w:color="000000"/>
              <w:right w:val="single" w:sz="4" w:space="0" w:color="000000"/>
            </w:tcBorders>
          </w:tcPr>
          <w:p w14:paraId="4ED96C60"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1607" w:type="dxa"/>
            <w:tcBorders>
              <w:top w:val="single" w:sz="4" w:space="0" w:color="000000"/>
              <w:left w:val="single" w:sz="4" w:space="0" w:color="000000"/>
              <w:bottom w:val="single" w:sz="4" w:space="0" w:color="000000"/>
              <w:right w:val="single" w:sz="4" w:space="0" w:color="000000"/>
            </w:tcBorders>
          </w:tcPr>
          <w:p w14:paraId="061F878E"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r>
      <w:tr w:rsidR="00DA4615" w:rsidRPr="00B15779" w14:paraId="410B19C4" w14:textId="77777777" w:rsidTr="00831526">
        <w:trPr>
          <w:trHeight w:val="506"/>
        </w:trPr>
        <w:tc>
          <w:tcPr>
            <w:tcW w:w="2505" w:type="dxa"/>
            <w:tcBorders>
              <w:top w:val="single" w:sz="4" w:space="0" w:color="000000"/>
              <w:left w:val="single" w:sz="4" w:space="0" w:color="000000"/>
              <w:bottom w:val="single" w:sz="4" w:space="0" w:color="000000"/>
              <w:right w:val="single" w:sz="4" w:space="0" w:color="000000"/>
            </w:tcBorders>
          </w:tcPr>
          <w:p w14:paraId="4EA855E8" w14:textId="5E759592" w:rsidR="00DA4615" w:rsidRPr="00831526" w:rsidRDefault="00DA4615" w:rsidP="00DA4615">
            <w:pPr>
              <w:kinsoku w:val="0"/>
              <w:overflowPunct w:val="0"/>
              <w:autoSpaceDE w:val="0"/>
              <w:autoSpaceDN w:val="0"/>
              <w:adjustRightInd w:val="0"/>
              <w:spacing w:after="0" w:line="247" w:lineRule="exact"/>
              <w:ind w:left="107"/>
              <w:jc w:val="left"/>
              <w:rPr>
                <w:lang w:eastAsia="en-US"/>
              </w:rPr>
            </w:pPr>
            <w:r w:rsidRPr="00B15779">
              <w:t>Заболевания глаз</w:t>
            </w:r>
          </w:p>
        </w:tc>
        <w:tc>
          <w:tcPr>
            <w:tcW w:w="1393" w:type="dxa"/>
            <w:tcBorders>
              <w:top w:val="single" w:sz="4" w:space="0" w:color="000000"/>
              <w:left w:val="single" w:sz="4" w:space="0" w:color="000000"/>
              <w:bottom w:val="single" w:sz="4" w:space="0" w:color="000000"/>
              <w:right w:val="single" w:sz="4" w:space="0" w:color="000000"/>
            </w:tcBorders>
          </w:tcPr>
          <w:p w14:paraId="2AF49753" w14:textId="77777777" w:rsidR="00DA4615" w:rsidRPr="00831526" w:rsidRDefault="00DA4615" w:rsidP="00DA4615">
            <w:pPr>
              <w:kinsoku w:val="0"/>
              <w:overflowPunct w:val="0"/>
              <w:autoSpaceDE w:val="0"/>
              <w:autoSpaceDN w:val="0"/>
              <w:adjustRightInd w:val="0"/>
              <w:spacing w:after="0" w:line="240" w:lineRule="auto"/>
              <w:jc w:val="left"/>
              <w:rPr>
                <w:lang w:eastAsia="en-US"/>
              </w:rPr>
            </w:pPr>
          </w:p>
        </w:tc>
        <w:tc>
          <w:tcPr>
            <w:tcW w:w="2328" w:type="dxa"/>
            <w:tcBorders>
              <w:top w:val="single" w:sz="4" w:space="0" w:color="000000"/>
              <w:left w:val="single" w:sz="4" w:space="0" w:color="000000"/>
              <w:bottom w:val="single" w:sz="4" w:space="0" w:color="000000"/>
              <w:right w:val="single" w:sz="4" w:space="0" w:color="000000"/>
            </w:tcBorders>
          </w:tcPr>
          <w:p w14:paraId="7DE0C185" w14:textId="77777777" w:rsidR="00DA4615" w:rsidRPr="00831526" w:rsidRDefault="00DA4615" w:rsidP="00DA4615">
            <w:pPr>
              <w:kinsoku w:val="0"/>
              <w:overflowPunct w:val="0"/>
              <w:autoSpaceDE w:val="0"/>
              <w:autoSpaceDN w:val="0"/>
              <w:adjustRightInd w:val="0"/>
              <w:spacing w:after="0" w:line="247" w:lineRule="exact"/>
              <w:ind w:left="109"/>
              <w:jc w:val="left"/>
              <w:rPr>
                <w:spacing w:val="-2"/>
                <w:lang w:eastAsia="en-US"/>
              </w:rPr>
            </w:pPr>
            <w:r w:rsidRPr="00831526">
              <w:rPr>
                <w:spacing w:val="-2"/>
                <w:lang w:eastAsia="en-US"/>
              </w:rPr>
              <w:t>Конъюнктивит</w:t>
            </w:r>
          </w:p>
          <w:p w14:paraId="2B115232" w14:textId="02102C81" w:rsidR="00DA4615" w:rsidRPr="00831526" w:rsidRDefault="00DA4615" w:rsidP="00DA4615">
            <w:pPr>
              <w:kinsoku w:val="0"/>
              <w:overflowPunct w:val="0"/>
              <w:autoSpaceDE w:val="0"/>
              <w:autoSpaceDN w:val="0"/>
              <w:adjustRightInd w:val="0"/>
              <w:spacing w:before="1" w:after="0" w:line="238" w:lineRule="exact"/>
              <w:ind w:left="109"/>
              <w:jc w:val="left"/>
              <w:rPr>
                <w:lang w:eastAsia="en-US"/>
              </w:rPr>
            </w:pPr>
            <w:r w:rsidRPr="00831526">
              <w:rPr>
                <w:spacing w:val="-2"/>
                <w:lang w:eastAsia="en-US"/>
              </w:rPr>
              <w:t>Сухость глаз</w:t>
            </w:r>
          </w:p>
        </w:tc>
        <w:tc>
          <w:tcPr>
            <w:tcW w:w="1609" w:type="dxa"/>
            <w:tcBorders>
              <w:top w:val="single" w:sz="4" w:space="0" w:color="000000"/>
              <w:left w:val="single" w:sz="4" w:space="0" w:color="000000"/>
              <w:bottom w:val="single" w:sz="4" w:space="0" w:color="000000"/>
              <w:right w:val="single" w:sz="4" w:space="0" w:color="000000"/>
            </w:tcBorders>
          </w:tcPr>
          <w:p w14:paraId="528B1D22" w14:textId="5BAD0E94" w:rsidR="00DA4615" w:rsidRPr="00831526" w:rsidRDefault="00DA4615" w:rsidP="00DA4615">
            <w:pPr>
              <w:kinsoku w:val="0"/>
              <w:overflowPunct w:val="0"/>
              <w:autoSpaceDE w:val="0"/>
              <w:autoSpaceDN w:val="0"/>
              <w:adjustRightInd w:val="0"/>
              <w:spacing w:after="0" w:line="247" w:lineRule="exact"/>
              <w:ind w:left="106"/>
              <w:jc w:val="left"/>
              <w:rPr>
                <w:spacing w:val="-2"/>
                <w:lang w:eastAsia="en-US"/>
              </w:rPr>
            </w:pPr>
            <w:r w:rsidRPr="00B15779">
              <w:t>Кератит</w:t>
            </w:r>
          </w:p>
        </w:tc>
        <w:tc>
          <w:tcPr>
            <w:tcW w:w="1607" w:type="dxa"/>
            <w:tcBorders>
              <w:top w:val="single" w:sz="4" w:space="0" w:color="000000"/>
              <w:left w:val="single" w:sz="4" w:space="0" w:color="000000"/>
              <w:bottom w:val="single" w:sz="4" w:space="0" w:color="000000"/>
              <w:right w:val="single" w:sz="4" w:space="0" w:color="000000"/>
            </w:tcBorders>
          </w:tcPr>
          <w:p w14:paraId="3DE97A71" w14:textId="77777777" w:rsidR="00DA4615" w:rsidRPr="00831526" w:rsidRDefault="00DA4615" w:rsidP="00DA4615">
            <w:pPr>
              <w:kinsoku w:val="0"/>
              <w:overflowPunct w:val="0"/>
              <w:autoSpaceDE w:val="0"/>
              <w:autoSpaceDN w:val="0"/>
              <w:adjustRightInd w:val="0"/>
              <w:spacing w:after="0" w:line="240" w:lineRule="auto"/>
              <w:jc w:val="left"/>
              <w:rPr>
                <w:lang w:eastAsia="en-US"/>
              </w:rPr>
            </w:pPr>
          </w:p>
        </w:tc>
      </w:tr>
      <w:tr w:rsidR="00DA4615" w:rsidRPr="00B15779" w14:paraId="2AD000E4" w14:textId="77777777" w:rsidTr="00831526">
        <w:trPr>
          <w:trHeight w:val="507"/>
        </w:trPr>
        <w:tc>
          <w:tcPr>
            <w:tcW w:w="2505" w:type="dxa"/>
            <w:tcBorders>
              <w:top w:val="single" w:sz="4" w:space="0" w:color="000000"/>
              <w:left w:val="single" w:sz="4" w:space="0" w:color="000000"/>
              <w:bottom w:val="single" w:sz="4" w:space="0" w:color="000000"/>
              <w:right w:val="single" w:sz="4" w:space="0" w:color="000000"/>
            </w:tcBorders>
          </w:tcPr>
          <w:p w14:paraId="2862C988" w14:textId="66F5159B" w:rsidR="00DA4615" w:rsidRPr="00831526" w:rsidRDefault="00DA4615" w:rsidP="00DA4615">
            <w:pPr>
              <w:kinsoku w:val="0"/>
              <w:overflowPunct w:val="0"/>
              <w:autoSpaceDE w:val="0"/>
              <w:autoSpaceDN w:val="0"/>
              <w:adjustRightInd w:val="0"/>
              <w:spacing w:before="1" w:after="0" w:line="238" w:lineRule="exact"/>
              <w:ind w:left="107"/>
              <w:jc w:val="left"/>
              <w:rPr>
                <w:lang w:eastAsia="en-US"/>
              </w:rPr>
            </w:pPr>
            <w:r w:rsidRPr="00B15779">
              <w:t>Заболевания органов дыхания, грудной клетки и средостения</w:t>
            </w:r>
          </w:p>
        </w:tc>
        <w:tc>
          <w:tcPr>
            <w:tcW w:w="1393" w:type="dxa"/>
            <w:tcBorders>
              <w:top w:val="single" w:sz="4" w:space="0" w:color="000000"/>
              <w:left w:val="single" w:sz="4" w:space="0" w:color="000000"/>
              <w:bottom w:val="single" w:sz="4" w:space="0" w:color="000000"/>
              <w:right w:val="single" w:sz="4" w:space="0" w:color="000000"/>
            </w:tcBorders>
          </w:tcPr>
          <w:p w14:paraId="70DA2F02" w14:textId="01C34AA6" w:rsidR="00DA4615" w:rsidRPr="00831526" w:rsidRDefault="00DA4615" w:rsidP="00DA4615">
            <w:pPr>
              <w:kinsoku w:val="0"/>
              <w:overflowPunct w:val="0"/>
              <w:autoSpaceDE w:val="0"/>
              <w:autoSpaceDN w:val="0"/>
              <w:adjustRightInd w:val="0"/>
              <w:spacing w:after="0" w:line="247" w:lineRule="exact"/>
              <w:ind w:left="109"/>
              <w:jc w:val="left"/>
              <w:rPr>
                <w:spacing w:val="-2"/>
                <w:lang w:eastAsia="en-US"/>
              </w:rPr>
            </w:pPr>
            <w:r w:rsidRPr="00831526">
              <w:rPr>
                <w:spacing w:val="-2"/>
                <w:lang w:eastAsia="en-US"/>
              </w:rPr>
              <w:t>носовое кровотечение</w:t>
            </w:r>
          </w:p>
        </w:tc>
        <w:tc>
          <w:tcPr>
            <w:tcW w:w="2328" w:type="dxa"/>
            <w:tcBorders>
              <w:top w:val="single" w:sz="4" w:space="0" w:color="000000"/>
              <w:left w:val="single" w:sz="4" w:space="0" w:color="000000"/>
              <w:bottom w:val="single" w:sz="4" w:space="0" w:color="000000"/>
              <w:right w:val="single" w:sz="4" w:space="0" w:color="000000"/>
            </w:tcBorders>
          </w:tcPr>
          <w:p w14:paraId="7D4A604D" w14:textId="2D5BE3A0" w:rsidR="00DA4615" w:rsidRPr="00831526" w:rsidRDefault="00DA4615" w:rsidP="00DA4615">
            <w:pPr>
              <w:kinsoku w:val="0"/>
              <w:overflowPunct w:val="0"/>
              <w:autoSpaceDE w:val="0"/>
              <w:autoSpaceDN w:val="0"/>
              <w:adjustRightInd w:val="0"/>
              <w:spacing w:after="0" w:line="247" w:lineRule="exact"/>
              <w:ind w:left="109"/>
              <w:jc w:val="left"/>
              <w:rPr>
                <w:spacing w:val="-2"/>
                <w:lang w:eastAsia="en-US"/>
              </w:rPr>
            </w:pPr>
            <w:r w:rsidRPr="00831526">
              <w:rPr>
                <w:spacing w:val="-2"/>
                <w:lang w:eastAsia="en-US"/>
              </w:rPr>
              <w:t>ринорея</w:t>
            </w:r>
          </w:p>
        </w:tc>
        <w:tc>
          <w:tcPr>
            <w:tcW w:w="1609" w:type="dxa"/>
            <w:tcBorders>
              <w:top w:val="single" w:sz="4" w:space="0" w:color="000000"/>
              <w:left w:val="single" w:sz="4" w:space="0" w:color="000000"/>
              <w:bottom w:val="single" w:sz="4" w:space="0" w:color="000000"/>
              <w:right w:val="single" w:sz="4" w:space="0" w:color="000000"/>
            </w:tcBorders>
          </w:tcPr>
          <w:p w14:paraId="7DFEA644" w14:textId="48FB3CCE" w:rsidR="00DA4615" w:rsidRPr="00831526" w:rsidRDefault="00DA4615" w:rsidP="00DA4615">
            <w:pPr>
              <w:kinsoku w:val="0"/>
              <w:overflowPunct w:val="0"/>
              <w:autoSpaceDE w:val="0"/>
              <w:autoSpaceDN w:val="0"/>
              <w:adjustRightInd w:val="0"/>
              <w:spacing w:before="1" w:after="0" w:line="238" w:lineRule="exact"/>
              <w:ind w:left="106"/>
              <w:jc w:val="left"/>
              <w:rPr>
                <w:spacing w:val="-2"/>
                <w:lang w:eastAsia="en-US"/>
              </w:rPr>
            </w:pPr>
            <w:r w:rsidRPr="00B15779">
              <w:t>Интерстициальное заболевание легких</w:t>
            </w:r>
          </w:p>
        </w:tc>
        <w:tc>
          <w:tcPr>
            <w:tcW w:w="1607" w:type="dxa"/>
            <w:tcBorders>
              <w:top w:val="single" w:sz="4" w:space="0" w:color="000000"/>
              <w:left w:val="single" w:sz="4" w:space="0" w:color="000000"/>
              <w:bottom w:val="single" w:sz="4" w:space="0" w:color="000000"/>
              <w:right w:val="single" w:sz="4" w:space="0" w:color="000000"/>
            </w:tcBorders>
          </w:tcPr>
          <w:p w14:paraId="2D3D7C22" w14:textId="77777777" w:rsidR="00DA4615" w:rsidRPr="00831526" w:rsidRDefault="00DA4615" w:rsidP="00DA4615">
            <w:pPr>
              <w:kinsoku w:val="0"/>
              <w:overflowPunct w:val="0"/>
              <w:autoSpaceDE w:val="0"/>
              <w:autoSpaceDN w:val="0"/>
              <w:adjustRightInd w:val="0"/>
              <w:spacing w:after="0" w:line="240" w:lineRule="auto"/>
              <w:jc w:val="left"/>
              <w:rPr>
                <w:lang w:eastAsia="en-US"/>
              </w:rPr>
            </w:pPr>
          </w:p>
        </w:tc>
      </w:tr>
      <w:tr w:rsidR="00EA04C8" w:rsidRPr="00B15779" w14:paraId="7A6BE18B" w14:textId="77777777" w:rsidTr="00831526">
        <w:trPr>
          <w:trHeight w:val="1014"/>
        </w:trPr>
        <w:tc>
          <w:tcPr>
            <w:tcW w:w="2505" w:type="dxa"/>
            <w:tcBorders>
              <w:top w:val="single" w:sz="4" w:space="0" w:color="000000"/>
              <w:left w:val="single" w:sz="4" w:space="0" w:color="000000"/>
              <w:bottom w:val="single" w:sz="4" w:space="0" w:color="000000"/>
              <w:right w:val="single" w:sz="4" w:space="0" w:color="000000"/>
            </w:tcBorders>
          </w:tcPr>
          <w:p w14:paraId="08BEEAD2" w14:textId="473C0023" w:rsidR="00EA04C8" w:rsidRPr="00831526" w:rsidRDefault="00EA04C8" w:rsidP="00EA04C8">
            <w:pPr>
              <w:kinsoku w:val="0"/>
              <w:overflowPunct w:val="0"/>
              <w:autoSpaceDE w:val="0"/>
              <w:autoSpaceDN w:val="0"/>
              <w:adjustRightInd w:val="0"/>
              <w:spacing w:after="0" w:line="247" w:lineRule="exact"/>
              <w:ind w:left="107"/>
              <w:jc w:val="left"/>
              <w:rPr>
                <w:lang w:eastAsia="en-US"/>
              </w:rPr>
            </w:pPr>
            <w:r w:rsidRPr="00B15779">
              <w:t>Желудочно-кишечные расстройства</w:t>
            </w:r>
          </w:p>
        </w:tc>
        <w:tc>
          <w:tcPr>
            <w:tcW w:w="1393" w:type="dxa"/>
            <w:tcBorders>
              <w:top w:val="single" w:sz="4" w:space="0" w:color="000000"/>
              <w:left w:val="single" w:sz="4" w:space="0" w:color="000000"/>
              <w:bottom w:val="single" w:sz="4" w:space="0" w:color="000000"/>
              <w:right w:val="single" w:sz="4" w:space="0" w:color="000000"/>
            </w:tcBorders>
          </w:tcPr>
          <w:p w14:paraId="372AE4E0" w14:textId="7D40CF46" w:rsidR="00EA04C8" w:rsidRPr="00831526" w:rsidRDefault="00EA04C8" w:rsidP="00EA04C8">
            <w:pPr>
              <w:kinsoku w:val="0"/>
              <w:overflowPunct w:val="0"/>
              <w:autoSpaceDE w:val="0"/>
              <w:autoSpaceDN w:val="0"/>
              <w:adjustRightInd w:val="0"/>
              <w:spacing w:after="0" w:line="240" w:lineRule="auto"/>
              <w:ind w:left="109"/>
              <w:jc w:val="left"/>
              <w:rPr>
                <w:spacing w:val="-2"/>
                <w:lang w:eastAsia="en-US"/>
              </w:rPr>
            </w:pPr>
            <w:r w:rsidRPr="00831526">
              <w:rPr>
                <w:spacing w:val="-2"/>
                <w:lang w:eastAsia="en-US"/>
              </w:rPr>
              <w:t>Диарея</w:t>
            </w:r>
          </w:p>
          <w:p w14:paraId="039B2525" w14:textId="77777777" w:rsidR="00EA04C8" w:rsidRPr="00831526" w:rsidRDefault="00EA04C8" w:rsidP="00EA04C8">
            <w:pPr>
              <w:kinsoku w:val="0"/>
              <w:overflowPunct w:val="0"/>
              <w:autoSpaceDE w:val="0"/>
              <w:autoSpaceDN w:val="0"/>
              <w:adjustRightInd w:val="0"/>
              <w:spacing w:after="0" w:line="240" w:lineRule="auto"/>
              <w:ind w:left="109"/>
              <w:jc w:val="left"/>
              <w:rPr>
                <w:spacing w:val="-2"/>
                <w:lang w:eastAsia="en-US"/>
              </w:rPr>
            </w:pPr>
            <w:r w:rsidRPr="00831526">
              <w:rPr>
                <w:spacing w:val="-2"/>
                <w:lang w:eastAsia="en-US"/>
              </w:rPr>
              <w:t>Стоматит</w:t>
            </w:r>
            <w:r w:rsidRPr="00831526">
              <w:rPr>
                <w:spacing w:val="-2"/>
                <w:vertAlign w:val="superscript"/>
                <w:lang w:eastAsia="en-US"/>
              </w:rPr>
              <w:t>2</w:t>
            </w:r>
          </w:p>
          <w:p w14:paraId="71EC9FA8" w14:textId="77777777" w:rsidR="00EA04C8" w:rsidRPr="00831526" w:rsidRDefault="00EA04C8" w:rsidP="00EA04C8">
            <w:pPr>
              <w:kinsoku w:val="0"/>
              <w:overflowPunct w:val="0"/>
              <w:autoSpaceDE w:val="0"/>
              <w:autoSpaceDN w:val="0"/>
              <w:adjustRightInd w:val="0"/>
              <w:spacing w:after="0" w:line="240" w:lineRule="auto"/>
              <w:ind w:left="109"/>
              <w:jc w:val="left"/>
              <w:rPr>
                <w:spacing w:val="-2"/>
                <w:lang w:eastAsia="en-US"/>
              </w:rPr>
            </w:pPr>
            <w:r w:rsidRPr="00831526">
              <w:rPr>
                <w:spacing w:val="-2"/>
                <w:lang w:eastAsia="en-US"/>
              </w:rPr>
              <w:t>Тошнота</w:t>
            </w:r>
          </w:p>
          <w:p w14:paraId="6FF1C1DB" w14:textId="1DB5D81C" w:rsidR="00EA04C8" w:rsidRPr="00831526" w:rsidRDefault="00EA04C8" w:rsidP="00EA04C8">
            <w:pPr>
              <w:kinsoku w:val="0"/>
              <w:overflowPunct w:val="0"/>
              <w:autoSpaceDE w:val="0"/>
              <w:autoSpaceDN w:val="0"/>
              <w:adjustRightInd w:val="0"/>
              <w:spacing w:after="0" w:line="240" w:lineRule="exact"/>
              <w:ind w:left="109"/>
              <w:jc w:val="left"/>
              <w:rPr>
                <w:spacing w:val="-2"/>
                <w:lang w:eastAsia="en-US"/>
              </w:rPr>
            </w:pPr>
            <w:r w:rsidRPr="00831526">
              <w:rPr>
                <w:spacing w:val="-2"/>
                <w:lang w:eastAsia="en-US"/>
              </w:rPr>
              <w:t>Рвота</w:t>
            </w:r>
          </w:p>
        </w:tc>
        <w:tc>
          <w:tcPr>
            <w:tcW w:w="2328" w:type="dxa"/>
            <w:tcBorders>
              <w:top w:val="single" w:sz="4" w:space="0" w:color="000000"/>
              <w:left w:val="single" w:sz="4" w:space="0" w:color="000000"/>
              <w:bottom w:val="single" w:sz="4" w:space="0" w:color="000000"/>
              <w:right w:val="single" w:sz="4" w:space="0" w:color="000000"/>
            </w:tcBorders>
          </w:tcPr>
          <w:p w14:paraId="07A227E9" w14:textId="77777777" w:rsidR="00DA4615" w:rsidRPr="00831526" w:rsidRDefault="00DA4615" w:rsidP="00DA4615">
            <w:pPr>
              <w:kinsoku w:val="0"/>
              <w:overflowPunct w:val="0"/>
              <w:autoSpaceDE w:val="0"/>
              <w:autoSpaceDN w:val="0"/>
              <w:adjustRightInd w:val="0"/>
              <w:spacing w:after="0" w:line="240" w:lineRule="auto"/>
              <w:ind w:left="109" w:right="737"/>
              <w:jc w:val="left"/>
              <w:rPr>
                <w:spacing w:val="-2"/>
                <w:lang w:eastAsia="en-US"/>
              </w:rPr>
            </w:pPr>
            <w:r w:rsidRPr="00831526">
              <w:rPr>
                <w:spacing w:val="-2"/>
                <w:lang w:eastAsia="en-US"/>
              </w:rPr>
              <w:t>Диспепсия</w:t>
            </w:r>
          </w:p>
          <w:p w14:paraId="28A6D4FD" w14:textId="72E1BA35" w:rsidR="00EA04C8" w:rsidRPr="00831526" w:rsidRDefault="00DA4615" w:rsidP="00DA4615">
            <w:pPr>
              <w:kinsoku w:val="0"/>
              <w:overflowPunct w:val="0"/>
              <w:autoSpaceDE w:val="0"/>
              <w:autoSpaceDN w:val="0"/>
              <w:adjustRightInd w:val="0"/>
              <w:spacing w:after="0" w:line="240" w:lineRule="auto"/>
              <w:ind w:left="109" w:right="737"/>
              <w:jc w:val="left"/>
              <w:rPr>
                <w:spacing w:val="-2"/>
                <w:lang w:eastAsia="en-US"/>
              </w:rPr>
            </w:pPr>
            <w:r w:rsidRPr="00831526">
              <w:rPr>
                <w:spacing w:val="-2"/>
                <w:lang w:eastAsia="en-US"/>
              </w:rPr>
              <w:t xml:space="preserve">  хейлит</w:t>
            </w:r>
          </w:p>
        </w:tc>
        <w:tc>
          <w:tcPr>
            <w:tcW w:w="1609" w:type="dxa"/>
            <w:tcBorders>
              <w:top w:val="single" w:sz="4" w:space="0" w:color="000000"/>
              <w:left w:val="single" w:sz="4" w:space="0" w:color="000000"/>
              <w:bottom w:val="single" w:sz="4" w:space="0" w:color="000000"/>
              <w:right w:val="single" w:sz="4" w:space="0" w:color="000000"/>
            </w:tcBorders>
          </w:tcPr>
          <w:p w14:paraId="75E5EEF7" w14:textId="77777777" w:rsidR="00DA4615" w:rsidRPr="00831526" w:rsidRDefault="00DA4615" w:rsidP="00DA4615">
            <w:pPr>
              <w:kinsoku w:val="0"/>
              <w:overflowPunct w:val="0"/>
              <w:autoSpaceDE w:val="0"/>
              <w:autoSpaceDN w:val="0"/>
              <w:adjustRightInd w:val="0"/>
              <w:spacing w:after="0" w:line="240" w:lineRule="auto"/>
              <w:ind w:left="106"/>
              <w:jc w:val="left"/>
              <w:rPr>
                <w:spacing w:val="-2"/>
                <w:lang w:eastAsia="en-US"/>
              </w:rPr>
            </w:pPr>
            <w:r w:rsidRPr="00831526">
              <w:rPr>
                <w:spacing w:val="-2"/>
                <w:lang w:eastAsia="en-US"/>
              </w:rPr>
              <w:t>панкреатит</w:t>
            </w:r>
          </w:p>
          <w:p w14:paraId="2345AD14" w14:textId="110D60C3" w:rsidR="00EA04C8" w:rsidRPr="00831526" w:rsidRDefault="00DA4615" w:rsidP="00DA4615">
            <w:pPr>
              <w:kinsoku w:val="0"/>
              <w:overflowPunct w:val="0"/>
              <w:autoSpaceDE w:val="0"/>
              <w:autoSpaceDN w:val="0"/>
              <w:adjustRightInd w:val="0"/>
              <w:spacing w:after="0" w:line="240" w:lineRule="auto"/>
              <w:ind w:left="106"/>
              <w:jc w:val="left"/>
              <w:rPr>
                <w:spacing w:val="-2"/>
                <w:lang w:eastAsia="en-US"/>
              </w:rPr>
            </w:pPr>
            <w:r w:rsidRPr="00831526">
              <w:rPr>
                <w:spacing w:val="-2"/>
                <w:lang w:eastAsia="en-US"/>
              </w:rPr>
              <w:t>Желудочно-кишечная перфорация</w:t>
            </w:r>
          </w:p>
        </w:tc>
        <w:tc>
          <w:tcPr>
            <w:tcW w:w="1607" w:type="dxa"/>
            <w:tcBorders>
              <w:top w:val="single" w:sz="4" w:space="0" w:color="000000"/>
              <w:left w:val="single" w:sz="4" w:space="0" w:color="000000"/>
              <w:bottom w:val="single" w:sz="4" w:space="0" w:color="000000"/>
              <w:right w:val="single" w:sz="4" w:space="0" w:color="000000"/>
            </w:tcBorders>
          </w:tcPr>
          <w:p w14:paraId="430D9076"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r>
      <w:tr w:rsidR="00EA04C8" w:rsidRPr="00B15779" w14:paraId="6775B266" w14:textId="77777777" w:rsidTr="00831526">
        <w:trPr>
          <w:trHeight w:val="1773"/>
        </w:trPr>
        <w:tc>
          <w:tcPr>
            <w:tcW w:w="2505" w:type="dxa"/>
            <w:tcBorders>
              <w:top w:val="single" w:sz="4" w:space="0" w:color="000000"/>
              <w:left w:val="single" w:sz="4" w:space="0" w:color="000000"/>
              <w:bottom w:val="single" w:sz="4" w:space="0" w:color="000000"/>
              <w:right w:val="single" w:sz="4" w:space="0" w:color="000000"/>
            </w:tcBorders>
          </w:tcPr>
          <w:p w14:paraId="17B89A2B" w14:textId="593E7E52" w:rsidR="00EA04C8" w:rsidRPr="00831526" w:rsidRDefault="00EA04C8" w:rsidP="00EA04C8">
            <w:pPr>
              <w:kinsoku w:val="0"/>
              <w:overflowPunct w:val="0"/>
              <w:autoSpaceDE w:val="0"/>
              <w:autoSpaceDN w:val="0"/>
              <w:adjustRightInd w:val="0"/>
              <w:spacing w:after="0" w:line="247" w:lineRule="exact"/>
              <w:ind w:left="107"/>
              <w:jc w:val="left"/>
              <w:rPr>
                <w:lang w:eastAsia="en-US"/>
              </w:rPr>
            </w:pPr>
            <w:r w:rsidRPr="00B15779">
              <w:t>Гепатобилиарные расстройства</w:t>
            </w:r>
          </w:p>
        </w:tc>
        <w:tc>
          <w:tcPr>
            <w:tcW w:w="1393" w:type="dxa"/>
            <w:tcBorders>
              <w:top w:val="single" w:sz="4" w:space="0" w:color="000000"/>
              <w:left w:val="single" w:sz="4" w:space="0" w:color="000000"/>
              <w:bottom w:val="single" w:sz="4" w:space="0" w:color="000000"/>
              <w:right w:val="single" w:sz="4" w:space="0" w:color="000000"/>
            </w:tcBorders>
          </w:tcPr>
          <w:p w14:paraId="1FFF2316"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2328" w:type="dxa"/>
            <w:tcBorders>
              <w:top w:val="single" w:sz="4" w:space="0" w:color="000000"/>
              <w:left w:val="single" w:sz="4" w:space="0" w:color="000000"/>
              <w:bottom w:val="single" w:sz="4" w:space="0" w:color="000000"/>
              <w:right w:val="single" w:sz="4" w:space="0" w:color="000000"/>
            </w:tcBorders>
          </w:tcPr>
          <w:p w14:paraId="64A6182B" w14:textId="6EB7B88C" w:rsidR="00DA4615" w:rsidRPr="00831526" w:rsidRDefault="00DA4615" w:rsidP="00DA4615">
            <w:pPr>
              <w:kinsoku w:val="0"/>
              <w:overflowPunct w:val="0"/>
              <w:autoSpaceDE w:val="0"/>
              <w:autoSpaceDN w:val="0"/>
              <w:adjustRightInd w:val="0"/>
              <w:spacing w:after="0" w:line="240" w:lineRule="auto"/>
              <w:ind w:left="109" w:right="737"/>
              <w:jc w:val="left"/>
              <w:rPr>
                <w:spacing w:val="-2"/>
                <w:lang w:eastAsia="en-US"/>
              </w:rPr>
            </w:pPr>
            <w:r w:rsidRPr="00831526">
              <w:rPr>
                <w:spacing w:val="-2"/>
                <w:lang w:eastAsia="en-US"/>
              </w:rPr>
              <w:t>Повышение аланинаминотрансферазы</w:t>
            </w:r>
          </w:p>
          <w:p w14:paraId="05815789" w14:textId="29A835A3" w:rsidR="00EA04C8" w:rsidRPr="00831526" w:rsidRDefault="00DA4615" w:rsidP="00831526">
            <w:pPr>
              <w:kinsoku w:val="0"/>
              <w:overflowPunct w:val="0"/>
              <w:autoSpaceDE w:val="0"/>
              <w:autoSpaceDN w:val="0"/>
              <w:adjustRightInd w:val="0"/>
              <w:spacing w:after="0" w:line="240" w:lineRule="auto"/>
              <w:ind w:left="109" w:right="737"/>
              <w:jc w:val="left"/>
              <w:rPr>
                <w:spacing w:val="-2"/>
                <w:lang w:eastAsia="en-US"/>
              </w:rPr>
            </w:pPr>
            <w:r w:rsidRPr="00831526">
              <w:rPr>
                <w:spacing w:val="-2"/>
                <w:lang w:eastAsia="en-US"/>
              </w:rPr>
              <w:t xml:space="preserve">Повышение аспартатаминотрансферазы </w:t>
            </w:r>
          </w:p>
        </w:tc>
        <w:tc>
          <w:tcPr>
            <w:tcW w:w="1609" w:type="dxa"/>
            <w:tcBorders>
              <w:top w:val="single" w:sz="4" w:space="0" w:color="000000"/>
              <w:left w:val="single" w:sz="4" w:space="0" w:color="000000"/>
              <w:bottom w:val="single" w:sz="4" w:space="0" w:color="000000"/>
              <w:right w:val="single" w:sz="4" w:space="0" w:color="000000"/>
            </w:tcBorders>
          </w:tcPr>
          <w:p w14:paraId="4E07D426"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1607" w:type="dxa"/>
            <w:tcBorders>
              <w:top w:val="single" w:sz="4" w:space="0" w:color="000000"/>
              <w:left w:val="single" w:sz="4" w:space="0" w:color="000000"/>
              <w:bottom w:val="single" w:sz="4" w:space="0" w:color="000000"/>
              <w:right w:val="single" w:sz="4" w:space="0" w:color="000000"/>
            </w:tcBorders>
          </w:tcPr>
          <w:p w14:paraId="1D62842F"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r>
      <w:tr w:rsidR="00EA04C8" w:rsidRPr="00B15779" w14:paraId="43023B81" w14:textId="77777777" w:rsidTr="00831526">
        <w:trPr>
          <w:trHeight w:val="1266"/>
        </w:trPr>
        <w:tc>
          <w:tcPr>
            <w:tcW w:w="2505" w:type="dxa"/>
            <w:tcBorders>
              <w:top w:val="single" w:sz="4" w:space="0" w:color="000000"/>
              <w:left w:val="single" w:sz="4" w:space="0" w:color="000000"/>
              <w:bottom w:val="single" w:sz="4" w:space="0" w:color="000000"/>
              <w:right w:val="single" w:sz="4" w:space="0" w:color="000000"/>
            </w:tcBorders>
          </w:tcPr>
          <w:p w14:paraId="2949DD28" w14:textId="7C8CC9D1" w:rsidR="00EA04C8" w:rsidRPr="00831526" w:rsidRDefault="00EA04C8" w:rsidP="00EA04C8">
            <w:pPr>
              <w:kinsoku w:val="0"/>
              <w:overflowPunct w:val="0"/>
              <w:autoSpaceDE w:val="0"/>
              <w:autoSpaceDN w:val="0"/>
              <w:adjustRightInd w:val="0"/>
              <w:spacing w:after="0" w:line="240" w:lineRule="auto"/>
              <w:ind w:left="107"/>
              <w:jc w:val="left"/>
              <w:rPr>
                <w:lang w:eastAsia="en-US"/>
              </w:rPr>
            </w:pPr>
            <w:r w:rsidRPr="00B15779">
              <w:t>Заболевания кожи и подкожной клетчатки</w:t>
            </w:r>
          </w:p>
        </w:tc>
        <w:tc>
          <w:tcPr>
            <w:tcW w:w="1393" w:type="dxa"/>
            <w:tcBorders>
              <w:top w:val="single" w:sz="4" w:space="0" w:color="000000"/>
              <w:left w:val="single" w:sz="4" w:space="0" w:color="000000"/>
              <w:bottom w:val="single" w:sz="4" w:space="0" w:color="000000"/>
              <w:right w:val="single" w:sz="4" w:space="0" w:color="000000"/>
            </w:tcBorders>
          </w:tcPr>
          <w:p w14:paraId="285D2DF0" w14:textId="77777777" w:rsidR="00DA4615" w:rsidRPr="00831526" w:rsidRDefault="00DA4615" w:rsidP="00DA4615">
            <w:pPr>
              <w:kinsoku w:val="0"/>
              <w:overflowPunct w:val="0"/>
              <w:autoSpaceDE w:val="0"/>
              <w:autoSpaceDN w:val="0"/>
              <w:adjustRightInd w:val="0"/>
              <w:spacing w:after="0" w:line="240" w:lineRule="auto"/>
              <w:ind w:left="109"/>
              <w:jc w:val="left"/>
              <w:rPr>
                <w:spacing w:val="-2"/>
                <w:lang w:eastAsia="en-US"/>
              </w:rPr>
            </w:pPr>
            <w:r w:rsidRPr="00831526">
              <w:rPr>
                <w:spacing w:val="-2"/>
                <w:lang w:eastAsia="en-US"/>
              </w:rPr>
              <w:t>Сыпь</w:t>
            </w:r>
            <w:r w:rsidRPr="00831526">
              <w:rPr>
                <w:spacing w:val="-2"/>
                <w:vertAlign w:val="superscript"/>
                <w:lang w:eastAsia="en-US"/>
              </w:rPr>
              <w:t>3</w:t>
            </w:r>
            <w:r w:rsidRPr="00831526">
              <w:rPr>
                <w:spacing w:val="-2"/>
                <w:lang w:eastAsia="en-US"/>
              </w:rPr>
              <w:t xml:space="preserve"> Угревидный дерматит </w:t>
            </w:r>
            <w:r w:rsidRPr="00831526">
              <w:rPr>
                <w:spacing w:val="-2"/>
                <w:vertAlign w:val="superscript"/>
                <w:lang w:eastAsia="en-US"/>
              </w:rPr>
              <w:t>4</w:t>
            </w:r>
            <w:r w:rsidRPr="00831526">
              <w:rPr>
                <w:spacing w:val="-2"/>
                <w:lang w:eastAsia="en-US"/>
              </w:rPr>
              <w:t xml:space="preserve"> </w:t>
            </w:r>
          </w:p>
          <w:p w14:paraId="7DE5CA89" w14:textId="1A181152" w:rsidR="00DA4615" w:rsidRPr="00831526" w:rsidRDefault="00DA4615" w:rsidP="00DA4615">
            <w:pPr>
              <w:kinsoku w:val="0"/>
              <w:overflowPunct w:val="0"/>
              <w:autoSpaceDE w:val="0"/>
              <w:autoSpaceDN w:val="0"/>
              <w:adjustRightInd w:val="0"/>
              <w:spacing w:after="0" w:line="240" w:lineRule="auto"/>
              <w:ind w:left="109"/>
              <w:jc w:val="left"/>
              <w:rPr>
                <w:spacing w:val="-2"/>
                <w:lang w:eastAsia="en-US"/>
              </w:rPr>
            </w:pPr>
            <w:r w:rsidRPr="00831526">
              <w:rPr>
                <w:spacing w:val="-2"/>
                <w:lang w:eastAsia="en-US"/>
              </w:rPr>
              <w:t xml:space="preserve">Зуд </w:t>
            </w:r>
            <w:r w:rsidRPr="00831526">
              <w:rPr>
                <w:spacing w:val="-2"/>
                <w:vertAlign w:val="superscript"/>
                <w:lang w:eastAsia="en-US"/>
              </w:rPr>
              <w:t>5</w:t>
            </w:r>
          </w:p>
          <w:p w14:paraId="0E963FF4" w14:textId="7397DEA8" w:rsidR="00EA04C8" w:rsidRPr="00831526" w:rsidRDefault="00DA4615" w:rsidP="00DA4615">
            <w:pPr>
              <w:kinsoku w:val="0"/>
              <w:overflowPunct w:val="0"/>
              <w:autoSpaceDE w:val="0"/>
              <w:autoSpaceDN w:val="0"/>
              <w:adjustRightInd w:val="0"/>
              <w:spacing w:after="0" w:line="238" w:lineRule="exact"/>
              <w:ind w:left="109"/>
              <w:jc w:val="left"/>
              <w:rPr>
                <w:vertAlign w:val="superscript"/>
                <w:lang w:eastAsia="en-US"/>
              </w:rPr>
            </w:pPr>
            <w:r w:rsidRPr="00831526">
              <w:rPr>
                <w:spacing w:val="-2"/>
                <w:lang w:eastAsia="en-US"/>
              </w:rPr>
              <w:t xml:space="preserve">Сухая кожа </w:t>
            </w:r>
            <w:r w:rsidRPr="00831526">
              <w:rPr>
                <w:spacing w:val="-2"/>
                <w:vertAlign w:val="superscript"/>
                <w:lang w:eastAsia="en-US"/>
              </w:rPr>
              <w:t>6</w:t>
            </w:r>
          </w:p>
        </w:tc>
        <w:tc>
          <w:tcPr>
            <w:tcW w:w="2328" w:type="dxa"/>
            <w:tcBorders>
              <w:top w:val="single" w:sz="4" w:space="0" w:color="000000"/>
              <w:left w:val="single" w:sz="4" w:space="0" w:color="000000"/>
              <w:bottom w:val="single" w:sz="4" w:space="0" w:color="000000"/>
              <w:right w:val="single" w:sz="4" w:space="0" w:color="000000"/>
            </w:tcBorders>
          </w:tcPr>
          <w:p w14:paraId="7FAEFB70" w14:textId="77777777" w:rsidR="00DA4615" w:rsidRPr="00831526" w:rsidRDefault="00DA4615" w:rsidP="00DA4615">
            <w:pPr>
              <w:kinsoku w:val="0"/>
              <w:overflowPunct w:val="0"/>
              <w:autoSpaceDE w:val="0"/>
              <w:autoSpaceDN w:val="0"/>
              <w:adjustRightInd w:val="0"/>
              <w:spacing w:after="0" w:line="240" w:lineRule="auto"/>
              <w:ind w:left="109"/>
              <w:jc w:val="left"/>
              <w:rPr>
                <w:spacing w:val="-2"/>
                <w:lang w:eastAsia="en-US"/>
              </w:rPr>
            </w:pPr>
            <w:r w:rsidRPr="00831526">
              <w:rPr>
                <w:spacing w:val="-2"/>
                <w:lang w:eastAsia="en-US"/>
              </w:rPr>
              <w:t>Синдром ладонно-подошвенной эритродизестезии</w:t>
            </w:r>
          </w:p>
          <w:p w14:paraId="2C7B47BA" w14:textId="76F0E48E" w:rsidR="00EA04C8" w:rsidRPr="00831526" w:rsidRDefault="00DA4615" w:rsidP="00DA4615">
            <w:pPr>
              <w:kinsoku w:val="0"/>
              <w:overflowPunct w:val="0"/>
              <w:autoSpaceDE w:val="0"/>
              <w:autoSpaceDN w:val="0"/>
              <w:adjustRightInd w:val="0"/>
              <w:spacing w:after="0" w:line="252" w:lineRule="exact"/>
              <w:ind w:left="109"/>
              <w:jc w:val="left"/>
              <w:rPr>
                <w:vertAlign w:val="superscript"/>
                <w:lang w:eastAsia="en-US"/>
              </w:rPr>
            </w:pPr>
            <w:r w:rsidRPr="00831526">
              <w:rPr>
                <w:spacing w:val="-2"/>
                <w:lang w:eastAsia="en-US"/>
              </w:rPr>
              <w:t>Заболевания ногтей</w:t>
            </w:r>
            <w:r w:rsidR="00EA04C8" w:rsidRPr="00831526">
              <w:rPr>
                <w:lang w:val="en-US" w:eastAsia="en-US"/>
              </w:rPr>
              <w:t>s</w:t>
            </w:r>
            <w:r w:rsidR="00EA04C8" w:rsidRPr="00831526">
              <w:rPr>
                <w:vertAlign w:val="superscript"/>
                <w:lang w:eastAsia="en-US"/>
              </w:rPr>
              <w:t>8</w:t>
            </w:r>
          </w:p>
        </w:tc>
        <w:tc>
          <w:tcPr>
            <w:tcW w:w="1609" w:type="dxa"/>
            <w:tcBorders>
              <w:top w:val="single" w:sz="4" w:space="0" w:color="000000"/>
              <w:left w:val="single" w:sz="4" w:space="0" w:color="000000"/>
              <w:bottom w:val="single" w:sz="4" w:space="0" w:color="000000"/>
              <w:right w:val="single" w:sz="4" w:space="0" w:color="000000"/>
            </w:tcBorders>
          </w:tcPr>
          <w:p w14:paraId="107B87B6"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1607" w:type="dxa"/>
            <w:tcBorders>
              <w:top w:val="single" w:sz="4" w:space="0" w:color="000000"/>
              <w:left w:val="single" w:sz="4" w:space="0" w:color="000000"/>
              <w:bottom w:val="single" w:sz="4" w:space="0" w:color="000000"/>
              <w:right w:val="single" w:sz="4" w:space="0" w:color="000000"/>
            </w:tcBorders>
          </w:tcPr>
          <w:p w14:paraId="3BD07FA1" w14:textId="77777777" w:rsidR="00DA4615" w:rsidRPr="00831526" w:rsidRDefault="00DA4615" w:rsidP="00DA4615">
            <w:pPr>
              <w:kinsoku w:val="0"/>
              <w:overflowPunct w:val="0"/>
              <w:autoSpaceDE w:val="0"/>
              <w:autoSpaceDN w:val="0"/>
              <w:adjustRightInd w:val="0"/>
              <w:spacing w:after="0" w:line="240" w:lineRule="auto"/>
              <w:ind w:left="105" w:right="116"/>
              <w:jc w:val="left"/>
              <w:rPr>
                <w:spacing w:val="-2"/>
                <w:lang w:eastAsia="en-US"/>
              </w:rPr>
            </w:pPr>
            <w:r w:rsidRPr="00831526">
              <w:rPr>
                <w:spacing w:val="-2"/>
                <w:lang w:eastAsia="en-US"/>
              </w:rPr>
              <w:t>Синдром Стивенса-Джонсона</w:t>
            </w:r>
            <w:r w:rsidRPr="00831526">
              <w:rPr>
                <w:spacing w:val="-2"/>
                <w:vertAlign w:val="superscript"/>
                <w:lang w:eastAsia="en-US"/>
              </w:rPr>
              <w:t>7</w:t>
            </w:r>
          </w:p>
          <w:p w14:paraId="6E11FC20" w14:textId="48BD1D41" w:rsidR="00EA04C8" w:rsidRPr="00831526" w:rsidRDefault="00DA4615" w:rsidP="00DA4615">
            <w:pPr>
              <w:kinsoku w:val="0"/>
              <w:overflowPunct w:val="0"/>
              <w:autoSpaceDE w:val="0"/>
              <w:autoSpaceDN w:val="0"/>
              <w:adjustRightInd w:val="0"/>
              <w:spacing w:after="0" w:line="240" w:lineRule="auto"/>
              <w:ind w:left="105" w:right="116"/>
              <w:jc w:val="left"/>
              <w:rPr>
                <w:spacing w:val="-2"/>
                <w:vertAlign w:val="superscript"/>
                <w:lang w:eastAsia="en-US"/>
              </w:rPr>
            </w:pPr>
            <w:r w:rsidRPr="00831526">
              <w:rPr>
                <w:spacing w:val="-2"/>
                <w:lang w:eastAsia="en-US"/>
              </w:rPr>
              <w:t>Токсический эпидермальный некролиз</w:t>
            </w:r>
            <w:r w:rsidRPr="00831526">
              <w:rPr>
                <w:spacing w:val="-2"/>
                <w:vertAlign w:val="superscript"/>
                <w:lang w:eastAsia="en-US"/>
              </w:rPr>
              <w:t>7</w:t>
            </w:r>
          </w:p>
        </w:tc>
      </w:tr>
      <w:tr w:rsidR="00EA04C8" w:rsidRPr="00B15779" w14:paraId="162B3905" w14:textId="77777777" w:rsidTr="00831526">
        <w:trPr>
          <w:trHeight w:val="759"/>
        </w:trPr>
        <w:tc>
          <w:tcPr>
            <w:tcW w:w="2505" w:type="dxa"/>
            <w:tcBorders>
              <w:top w:val="single" w:sz="4" w:space="0" w:color="000000"/>
              <w:left w:val="single" w:sz="4" w:space="0" w:color="000000"/>
              <w:bottom w:val="single" w:sz="4" w:space="0" w:color="000000"/>
              <w:right w:val="single" w:sz="4" w:space="0" w:color="000000"/>
            </w:tcBorders>
          </w:tcPr>
          <w:p w14:paraId="04B98B88" w14:textId="3F370C06" w:rsidR="00EA04C8" w:rsidRPr="00831526" w:rsidRDefault="00EA04C8" w:rsidP="00EA04C8">
            <w:pPr>
              <w:kinsoku w:val="0"/>
              <w:overflowPunct w:val="0"/>
              <w:autoSpaceDE w:val="0"/>
              <w:autoSpaceDN w:val="0"/>
              <w:adjustRightInd w:val="0"/>
              <w:spacing w:after="0" w:line="252" w:lineRule="exact"/>
              <w:ind w:left="107" w:right="137"/>
              <w:jc w:val="left"/>
              <w:rPr>
                <w:spacing w:val="-2"/>
                <w:lang w:eastAsia="en-US"/>
              </w:rPr>
            </w:pPr>
            <w:r w:rsidRPr="00B15779">
              <w:t>Заболевания опорно-двигательного аппарата и соединительной ткани</w:t>
            </w:r>
          </w:p>
        </w:tc>
        <w:tc>
          <w:tcPr>
            <w:tcW w:w="1393" w:type="dxa"/>
            <w:tcBorders>
              <w:top w:val="single" w:sz="4" w:space="0" w:color="000000"/>
              <w:left w:val="single" w:sz="4" w:space="0" w:color="000000"/>
              <w:bottom w:val="single" w:sz="4" w:space="0" w:color="000000"/>
              <w:right w:val="single" w:sz="4" w:space="0" w:color="000000"/>
            </w:tcBorders>
          </w:tcPr>
          <w:p w14:paraId="5D2A8FFC"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2328" w:type="dxa"/>
            <w:tcBorders>
              <w:top w:val="single" w:sz="4" w:space="0" w:color="000000"/>
              <w:left w:val="single" w:sz="4" w:space="0" w:color="000000"/>
              <w:bottom w:val="single" w:sz="4" w:space="0" w:color="000000"/>
              <w:right w:val="single" w:sz="4" w:space="0" w:color="000000"/>
            </w:tcBorders>
          </w:tcPr>
          <w:p w14:paraId="44E29D80" w14:textId="5055EFF0" w:rsidR="00EA04C8" w:rsidRPr="00831526" w:rsidRDefault="00DA4615" w:rsidP="00EA04C8">
            <w:pPr>
              <w:kinsoku w:val="0"/>
              <w:overflowPunct w:val="0"/>
              <w:autoSpaceDE w:val="0"/>
              <w:autoSpaceDN w:val="0"/>
              <w:adjustRightInd w:val="0"/>
              <w:spacing w:after="0" w:line="247" w:lineRule="exact"/>
              <w:ind w:left="109"/>
              <w:jc w:val="left"/>
              <w:rPr>
                <w:lang w:eastAsia="en-US"/>
              </w:rPr>
            </w:pPr>
            <w:r w:rsidRPr="00831526">
              <w:rPr>
                <w:lang w:eastAsia="en-US"/>
              </w:rPr>
              <w:t>Мышечные спазмы</w:t>
            </w:r>
          </w:p>
        </w:tc>
        <w:tc>
          <w:tcPr>
            <w:tcW w:w="1609" w:type="dxa"/>
            <w:tcBorders>
              <w:top w:val="single" w:sz="4" w:space="0" w:color="000000"/>
              <w:left w:val="single" w:sz="4" w:space="0" w:color="000000"/>
              <w:bottom w:val="single" w:sz="4" w:space="0" w:color="000000"/>
              <w:right w:val="single" w:sz="4" w:space="0" w:color="000000"/>
            </w:tcBorders>
          </w:tcPr>
          <w:p w14:paraId="44C10101"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1607" w:type="dxa"/>
            <w:tcBorders>
              <w:top w:val="single" w:sz="4" w:space="0" w:color="000000"/>
              <w:left w:val="single" w:sz="4" w:space="0" w:color="000000"/>
              <w:bottom w:val="single" w:sz="4" w:space="0" w:color="000000"/>
              <w:right w:val="single" w:sz="4" w:space="0" w:color="000000"/>
            </w:tcBorders>
          </w:tcPr>
          <w:p w14:paraId="3B506479"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r>
      <w:tr w:rsidR="00EA04C8" w:rsidRPr="00B15779" w14:paraId="6E37312E" w14:textId="77777777" w:rsidTr="00831526">
        <w:trPr>
          <w:trHeight w:val="506"/>
        </w:trPr>
        <w:tc>
          <w:tcPr>
            <w:tcW w:w="2505" w:type="dxa"/>
            <w:tcBorders>
              <w:top w:val="single" w:sz="4" w:space="0" w:color="000000"/>
              <w:left w:val="single" w:sz="4" w:space="0" w:color="000000"/>
              <w:bottom w:val="single" w:sz="4" w:space="0" w:color="000000"/>
              <w:right w:val="single" w:sz="4" w:space="0" w:color="000000"/>
            </w:tcBorders>
          </w:tcPr>
          <w:p w14:paraId="49561149" w14:textId="3834E67B" w:rsidR="00EA04C8" w:rsidRPr="00831526" w:rsidRDefault="00EA04C8" w:rsidP="00EA04C8">
            <w:pPr>
              <w:kinsoku w:val="0"/>
              <w:overflowPunct w:val="0"/>
              <w:autoSpaceDE w:val="0"/>
              <w:autoSpaceDN w:val="0"/>
              <w:adjustRightInd w:val="0"/>
              <w:spacing w:before="1" w:after="0" w:line="238" w:lineRule="exact"/>
              <w:ind w:left="107"/>
              <w:jc w:val="left"/>
              <w:rPr>
                <w:spacing w:val="-2"/>
                <w:lang w:eastAsia="en-US"/>
              </w:rPr>
            </w:pPr>
            <w:r w:rsidRPr="00B15779">
              <w:t>Почечные и мочевые расстройства</w:t>
            </w:r>
          </w:p>
        </w:tc>
        <w:tc>
          <w:tcPr>
            <w:tcW w:w="1393" w:type="dxa"/>
            <w:tcBorders>
              <w:top w:val="single" w:sz="4" w:space="0" w:color="000000"/>
              <w:left w:val="single" w:sz="4" w:space="0" w:color="000000"/>
              <w:bottom w:val="single" w:sz="4" w:space="0" w:color="000000"/>
              <w:right w:val="single" w:sz="4" w:space="0" w:color="000000"/>
            </w:tcBorders>
          </w:tcPr>
          <w:p w14:paraId="05E1ECF3"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2328" w:type="dxa"/>
            <w:tcBorders>
              <w:top w:val="single" w:sz="4" w:space="0" w:color="000000"/>
              <w:left w:val="single" w:sz="4" w:space="0" w:color="000000"/>
              <w:bottom w:val="single" w:sz="4" w:space="0" w:color="000000"/>
              <w:right w:val="single" w:sz="4" w:space="0" w:color="000000"/>
            </w:tcBorders>
          </w:tcPr>
          <w:p w14:paraId="40DB325A" w14:textId="558F8949" w:rsidR="00DA4615" w:rsidRPr="00831526" w:rsidRDefault="00DA4615" w:rsidP="00DA4615">
            <w:pPr>
              <w:kinsoku w:val="0"/>
              <w:overflowPunct w:val="0"/>
              <w:autoSpaceDE w:val="0"/>
              <w:autoSpaceDN w:val="0"/>
              <w:adjustRightInd w:val="0"/>
              <w:spacing w:after="0" w:line="247" w:lineRule="exact"/>
              <w:ind w:left="109"/>
              <w:jc w:val="left"/>
              <w:rPr>
                <w:lang w:eastAsia="en-US"/>
              </w:rPr>
            </w:pPr>
            <w:r w:rsidRPr="00831526">
              <w:rPr>
                <w:lang w:eastAsia="en-US"/>
              </w:rPr>
              <w:t>Повреждение почек/</w:t>
            </w:r>
          </w:p>
          <w:p w14:paraId="4147314E" w14:textId="34276D6E" w:rsidR="00EA04C8" w:rsidRPr="00831526" w:rsidRDefault="00DA4615" w:rsidP="00DA4615">
            <w:pPr>
              <w:kinsoku w:val="0"/>
              <w:overflowPunct w:val="0"/>
              <w:autoSpaceDE w:val="0"/>
              <w:autoSpaceDN w:val="0"/>
              <w:adjustRightInd w:val="0"/>
              <w:spacing w:before="1" w:after="0" w:line="238" w:lineRule="exact"/>
              <w:ind w:left="109"/>
              <w:jc w:val="left"/>
              <w:rPr>
                <w:lang w:eastAsia="en-US"/>
              </w:rPr>
            </w:pPr>
            <w:r w:rsidRPr="00831526">
              <w:rPr>
                <w:lang w:eastAsia="en-US"/>
              </w:rPr>
              <w:t>Почечная недостаточность</w:t>
            </w:r>
          </w:p>
        </w:tc>
        <w:tc>
          <w:tcPr>
            <w:tcW w:w="1609" w:type="dxa"/>
            <w:tcBorders>
              <w:top w:val="single" w:sz="4" w:space="0" w:color="000000"/>
              <w:left w:val="single" w:sz="4" w:space="0" w:color="000000"/>
              <w:bottom w:val="single" w:sz="4" w:space="0" w:color="000000"/>
              <w:right w:val="single" w:sz="4" w:space="0" w:color="000000"/>
            </w:tcBorders>
          </w:tcPr>
          <w:p w14:paraId="633B6436"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1607" w:type="dxa"/>
            <w:tcBorders>
              <w:top w:val="single" w:sz="4" w:space="0" w:color="000000"/>
              <w:left w:val="single" w:sz="4" w:space="0" w:color="000000"/>
              <w:bottom w:val="single" w:sz="4" w:space="0" w:color="000000"/>
              <w:right w:val="single" w:sz="4" w:space="0" w:color="000000"/>
            </w:tcBorders>
          </w:tcPr>
          <w:p w14:paraId="78805483"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r>
      <w:tr w:rsidR="00EA04C8" w:rsidRPr="00B15779" w14:paraId="26699B6F" w14:textId="77777777" w:rsidTr="00831526">
        <w:trPr>
          <w:trHeight w:val="761"/>
        </w:trPr>
        <w:tc>
          <w:tcPr>
            <w:tcW w:w="2505" w:type="dxa"/>
            <w:tcBorders>
              <w:top w:val="single" w:sz="4" w:space="0" w:color="000000"/>
              <w:left w:val="single" w:sz="4" w:space="0" w:color="000000"/>
              <w:bottom w:val="single" w:sz="4" w:space="0" w:color="000000"/>
              <w:right w:val="single" w:sz="4" w:space="0" w:color="000000"/>
            </w:tcBorders>
          </w:tcPr>
          <w:p w14:paraId="394ED796" w14:textId="0835A626" w:rsidR="00EA04C8" w:rsidRPr="00831526" w:rsidRDefault="00EA04C8" w:rsidP="00EA04C8">
            <w:pPr>
              <w:kinsoku w:val="0"/>
              <w:overflowPunct w:val="0"/>
              <w:autoSpaceDE w:val="0"/>
              <w:autoSpaceDN w:val="0"/>
              <w:adjustRightInd w:val="0"/>
              <w:spacing w:after="0" w:line="252" w:lineRule="exact"/>
              <w:ind w:left="107"/>
              <w:jc w:val="left"/>
              <w:rPr>
                <w:spacing w:val="-2"/>
                <w:lang w:eastAsia="en-US"/>
              </w:rPr>
            </w:pPr>
            <w:r w:rsidRPr="00B15779">
              <w:t>Общие расстройства и состояния в месте введения</w:t>
            </w:r>
          </w:p>
        </w:tc>
        <w:tc>
          <w:tcPr>
            <w:tcW w:w="1393" w:type="dxa"/>
            <w:tcBorders>
              <w:top w:val="single" w:sz="4" w:space="0" w:color="000000"/>
              <w:left w:val="single" w:sz="4" w:space="0" w:color="000000"/>
              <w:bottom w:val="single" w:sz="4" w:space="0" w:color="000000"/>
              <w:right w:val="single" w:sz="4" w:space="0" w:color="000000"/>
            </w:tcBorders>
          </w:tcPr>
          <w:p w14:paraId="20B17926"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2328" w:type="dxa"/>
            <w:tcBorders>
              <w:top w:val="single" w:sz="4" w:space="0" w:color="000000"/>
              <w:left w:val="single" w:sz="4" w:space="0" w:color="000000"/>
              <w:bottom w:val="single" w:sz="4" w:space="0" w:color="000000"/>
              <w:right w:val="single" w:sz="4" w:space="0" w:color="000000"/>
            </w:tcBorders>
          </w:tcPr>
          <w:p w14:paraId="5381709C" w14:textId="52110FE0" w:rsidR="00EA04C8" w:rsidRPr="00831526" w:rsidRDefault="00DA4615" w:rsidP="00EA04C8">
            <w:pPr>
              <w:kinsoku w:val="0"/>
              <w:overflowPunct w:val="0"/>
              <w:autoSpaceDE w:val="0"/>
              <w:autoSpaceDN w:val="0"/>
              <w:adjustRightInd w:val="0"/>
              <w:spacing w:after="0" w:line="247" w:lineRule="exact"/>
              <w:ind w:left="109"/>
              <w:jc w:val="left"/>
              <w:rPr>
                <w:spacing w:val="-2"/>
                <w:lang w:eastAsia="en-US"/>
              </w:rPr>
            </w:pPr>
            <w:r w:rsidRPr="00831526">
              <w:rPr>
                <w:spacing w:val="-2"/>
                <w:lang w:eastAsia="en-US"/>
              </w:rPr>
              <w:t>лихорадка</w:t>
            </w:r>
          </w:p>
        </w:tc>
        <w:tc>
          <w:tcPr>
            <w:tcW w:w="1609" w:type="dxa"/>
            <w:tcBorders>
              <w:top w:val="single" w:sz="4" w:space="0" w:color="000000"/>
              <w:left w:val="single" w:sz="4" w:space="0" w:color="000000"/>
              <w:bottom w:val="single" w:sz="4" w:space="0" w:color="000000"/>
              <w:right w:val="single" w:sz="4" w:space="0" w:color="000000"/>
            </w:tcBorders>
          </w:tcPr>
          <w:p w14:paraId="27C9E74A"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1607" w:type="dxa"/>
            <w:tcBorders>
              <w:top w:val="single" w:sz="4" w:space="0" w:color="000000"/>
              <w:left w:val="single" w:sz="4" w:space="0" w:color="000000"/>
              <w:bottom w:val="single" w:sz="4" w:space="0" w:color="000000"/>
              <w:right w:val="single" w:sz="4" w:space="0" w:color="000000"/>
            </w:tcBorders>
          </w:tcPr>
          <w:p w14:paraId="07BADAD4"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r>
      <w:tr w:rsidR="00EA04C8" w:rsidRPr="00B15779" w14:paraId="1EDBEF40" w14:textId="77777777" w:rsidTr="00831526">
        <w:trPr>
          <w:trHeight w:val="251"/>
        </w:trPr>
        <w:tc>
          <w:tcPr>
            <w:tcW w:w="2505" w:type="dxa"/>
            <w:tcBorders>
              <w:top w:val="single" w:sz="4" w:space="0" w:color="000000"/>
              <w:left w:val="single" w:sz="4" w:space="0" w:color="000000"/>
              <w:bottom w:val="single" w:sz="4" w:space="0" w:color="000000"/>
              <w:right w:val="single" w:sz="4" w:space="0" w:color="000000"/>
            </w:tcBorders>
          </w:tcPr>
          <w:p w14:paraId="3C7CAF71" w14:textId="6C0CB32B" w:rsidR="00EA04C8" w:rsidRPr="00831526" w:rsidRDefault="00EA04C8" w:rsidP="00EA04C8">
            <w:pPr>
              <w:kinsoku w:val="0"/>
              <w:overflowPunct w:val="0"/>
              <w:autoSpaceDE w:val="0"/>
              <w:autoSpaceDN w:val="0"/>
              <w:adjustRightInd w:val="0"/>
              <w:spacing w:after="0" w:line="232" w:lineRule="exact"/>
              <w:ind w:left="107"/>
              <w:jc w:val="left"/>
              <w:rPr>
                <w:spacing w:val="-2"/>
                <w:lang w:eastAsia="en-US"/>
              </w:rPr>
            </w:pPr>
            <w:r w:rsidRPr="00B15779">
              <w:t>Обследования</w:t>
            </w:r>
          </w:p>
        </w:tc>
        <w:tc>
          <w:tcPr>
            <w:tcW w:w="1393" w:type="dxa"/>
            <w:tcBorders>
              <w:top w:val="single" w:sz="4" w:space="0" w:color="000000"/>
              <w:left w:val="single" w:sz="4" w:space="0" w:color="000000"/>
              <w:bottom w:val="single" w:sz="4" w:space="0" w:color="000000"/>
              <w:right w:val="single" w:sz="4" w:space="0" w:color="000000"/>
            </w:tcBorders>
          </w:tcPr>
          <w:p w14:paraId="16634BC8"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2328" w:type="dxa"/>
            <w:tcBorders>
              <w:top w:val="single" w:sz="4" w:space="0" w:color="000000"/>
              <w:left w:val="single" w:sz="4" w:space="0" w:color="000000"/>
              <w:bottom w:val="single" w:sz="4" w:space="0" w:color="000000"/>
              <w:right w:val="single" w:sz="4" w:space="0" w:color="000000"/>
            </w:tcBorders>
          </w:tcPr>
          <w:p w14:paraId="7A5F074D" w14:textId="315F6D2D" w:rsidR="00EA04C8" w:rsidRPr="00831526" w:rsidRDefault="00DA4615" w:rsidP="00EA04C8">
            <w:pPr>
              <w:kinsoku w:val="0"/>
              <w:overflowPunct w:val="0"/>
              <w:autoSpaceDE w:val="0"/>
              <w:autoSpaceDN w:val="0"/>
              <w:adjustRightInd w:val="0"/>
              <w:spacing w:after="0" w:line="232" w:lineRule="exact"/>
              <w:ind w:left="109"/>
              <w:jc w:val="left"/>
              <w:rPr>
                <w:lang w:eastAsia="en-US"/>
              </w:rPr>
            </w:pPr>
            <w:r w:rsidRPr="00831526">
              <w:rPr>
                <w:lang w:eastAsia="en-US"/>
              </w:rPr>
              <w:t>Снижение веса</w:t>
            </w:r>
          </w:p>
        </w:tc>
        <w:tc>
          <w:tcPr>
            <w:tcW w:w="1609" w:type="dxa"/>
            <w:tcBorders>
              <w:top w:val="single" w:sz="4" w:space="0" w:color="000000"/>
              <w:left w:val="single" w:sz="4" w:space="0" w:color="000000"/>
              <w:bottom w:val="single" w:sz="4" w:space="0" w:color="000000"/>
              <w:right w:val="single" w:sz="4" w:space="0" w:color="000000"/>
            </w:tcBorders>
          </w:tcPr>
          <w:p w14:paraId="2AA81866"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c>
          <w:tcPr>
            <w:tcW w:w="1607" w:type="dxa"/>
            <w:tcBorders>
              <w:top w:val="single" w:sz="4" w:space="0" w:color="000000"/>
              <w:left w:val="single" w:sz="4" w:space="0" w:color="000000"/>
              <w:bottom w:val="single" w:sz="4" w:space="0" w:color="000000"/>
              <w:right w:val="single" w:sz="4" w:space="0" w:color="000000"/>
            </w:tcBorders>
          </w:tcPr>
          <w:p w14:paraId="0DBCCB9D" w14:textId="77777777" w:rsidR="00EA04C8" w:rsidRPr="00831526" w:rsidRDefault="00EA04C8" w:rsidP="00EA04C8">
            <w:pPr>
              <w:kinsoku w:val="0"/>
              <w:overflowPunct w:val="0"/>
              <w:autoSpaceDE w:val="0"/>
              <w:autoSpaceDN w:val="0"/>
              <w:adjustRightInd w:val="0"/>
              <w:spacing w:after="0" w:line="240" w:lineRule="auto"/>
              <w:jc w:val="left"/>
              <w:rPr>
                <w:lang w:eastAsia="en-US"/>
              </w:rPr>
            </w:pPr>
          </w:p>
        </w:tc>
      </w:tr>
      <w:tr w:rsidR="00814916" w:rsidRPr="00B15779" w14:paraId="7768F244" w14:textId="77777777" w:rsidTr="00831526">
        <w:trPr>
          <w:trHeight w:val="251"/>
        </w:trPr>
        <w:tc>
          <w:tcPr>
            <w:tcW w:w="9442" w:type="dxa"/>
            <w:gridSpan w:val="5"/>
            <w:tcBorders>
              <w:top w:val="single" w:sz="4" w:space="0" w:color="000000"/>
              <w:left w:val="single" w:sz="4" w:space="0" w:color="000000"/>
              <w:bottom w:val="single" w:sz="4" w:space="0" w:color="000000"/>
              <w:right w:val="single" w:sz="4" w:space="0" w:color="000000"/>
            </w:tcBorders>
          </w:tcPr>
          <w:p w14:paraId="40A4CA9F" w14:textId="77777777" w:rsidR="00814916" w:rsidRPr="00831526" w:rsidRDefault="00814916" w:rsidP="00EA04C8">
            <w:pPr>
              <w:kinsoku w:val="0"/>
              <w:overflowPunct w:val="0"/>
              <w:autoSpaceDE w:val="0"/>
              <w:autoSpaceDN w:val="0"/>
              <w:adjustRightInd w:val="0"/>
              <w:spacing w:after="0" w:line="240" w:lineRule="auto"/>
              <w:jc w:val="left"/>
              <w:rPr>
                <w:b/>
                <w:bCs/>
                <w:sz w:val="20"/>
                <w:szCs w:val="20"/>
                <w:lang w:eastAsia="en-US"/>
              </w:rPr>
            </w:pPr>
            <w:r w:rsidRPr="00831526">
              <w:rPr>
                <w:b/>
                <w:bCs/>
                <w:sz w:val="20"/>
                <w:szCs w:val="20"/>
                <w:lang w:eastAsia="en-US"/>
              </w:rPr>
              <w:t>Примечание:</w:t>
            </w:r>
          </w:p>
          <w:p w14:paraId="391B53A0" w14:textId="77777777" w:rsidR="00814916" w:rsidRPr="0005509C" w:rsidRDefault="00814916" w:rsidP="00814916">
            <w:pPr>
              <w:spacing w:after="0" w:line="240" w:lineRule="auto"/>
              <w:rPr>
                <w:rStyle w:val="q4iawc"/>
                <w:sz w:val="20"/>
                <w:szCs w:val="20"/>
              </w:rPr>
            </w:pPr>
            <w:r w:rsidRPr="0005509C">
              <w:rPr>
                <w:rStyle w:val="q4iawc"/>
                <w:sz w:val="20"/>
                <w:szCs w:val="20"/>
              </w:rPr>
              <w:t>1 Включает паронихию, инфекцию ногтей, инфекцию ногтевого ложа.</w:t>
            </w:r>
          </w:p>
          <w:p w14:paraId="6863E8C1" w14:textId="77777777" w:rsidR="00814916" w:rsidRPr="0005509C" w:rsidRDefault="00814916" w:rsidP="00814916">
            <w:pPr>
              <w:spacing w:after="0" w:line="240" w:lineRule="auto"/>
              <w:rPr>
                <w:rStyle w:val="q4iawc"/>
                <w:sz w:val="20"/>
                <w:szCs w:val="20"/>
              </w:rPr>
            </w:pPr>
            <w:r w:rsidRPr="0005509C">
              <w:rPr>
                <w:rStyle w:val="q4iawc"/>
                <w:sz w:val="20"/>
                <w:szCs w:val="20"/>
              </w:rPr>
              <w:t>2 Включает стоматит, афтозный стоматит, воспаление слизистой оболочки, изъязвление во рту, эрозию слизистой оболочки полости рта, эрозию слизистой оболочки, изъязвление слизистой оболочки.</w:t>
            </w:r>
          </w:p>
          <w:p w14:paraId="5BE526D4" w14:textId="77777777" w:rsidR="00814916" w:rsidRPr="0005509C" w:rsidRDefault="00814916" w:rsidP="00814916">
            <w:pPr>
              <w:spacing w:after="0" w:line="240" w:lineRule="auto"/>
              <w:rPr>
                <w:rStyle w:val="q4iawc"/>
                <w:sz w:val="20"/>
                <w:szCs w:val="20"/>
              </w:rPr>
            </w:pPr>
            <w:r w:rsidRPr="0005509C">
              <w:rPr>
                <w:rStyle w:val="q4iawc"/>
                <w:sz w:val="20"/>
                <w:szCs w:val="20"/>
              </w:rPr>
              <w:t>3 Включает группу необдуманных предпочитаемых терминов</w:t>
            </w:r>
          </w:p>
          <w:p w14:paraId="010F7061" w14:textId="77777777" w:rsidR="00814916" w:rsidRPr="0005509C" w:rsidRDefault="00814916" w:rsidP="00814916">
            <w:pPr>
              <w:spacing w:after="0" w:line="240" w:lineRule="auto"/>
              <w:rPr>
                <w:rStyle w:val="q4iawc"/>
                <w:sz w:val="20"/>
                <w:szCs w:val="20"/>
              </w:rPr>
            </w:pPr>
            <w:r w:rsidRPr="0005509C">
              <w:rPr>
                <w:rStyle w:val="q4iawc"/>
                <w:sz w:val="20"/>
                <w:szCs w:val="20"/>
              </w:rPr>
              <w:t>4 Включает акне, пустулезные акне, акнеформный дерматит.</w:t>
            </w:r>
          </w:p>
          <w:p w14:paraId="4856F927" w14:textId="77777777" w:rsidR="00814916" w:rsidRPr="0005509C" w:rsidRDefault="00814916" w:rsidP="00814916">
            <w:pPr>
              <w:spacing w:after="0" w:line="240" w:lineRule="auto"/>
              <w:rPr>
                <w:rStyle w:val="q4iawc"/>
                <w:sz w:val="20"/>
                <w:szCs w:val="20"/>
              </w:rPr>
            </w:pPr>
            <w:r w:rsidRPr="0005509C">
              <w:rPr>
                <w:rStyle w:val="q4iawc"/>
                <w:sz w:val="20"/>
                <w:szCs w:val="20"/>
              </w:rPr>
              <w:t>5 Включает зуд, генерализованный зуд.</w:t>
            </w:r>
          </w:p>
          <w:p w14:paraId="4BA124AF" w14:textId="77777777" w:rsidR="00814916" w:rsidRPr="0005509C" w:rsidRDefault="00814916" w:rsidP="00814916">
            <w:pPr>
              <w:spacing w:after="0" w:line="240" w:lineRule="auto"/>
              <w:rPr>
                <w:rStyle w:val="q4iawc"/>
                <w:sz w:val="20"/>
                <w:szCs w:val="20"/>
              </w:rPr>
            </w:pPr>
            <w:r w:rsidRPr="0005509C">
              <w:rPr>
                <w:rStyle w:val="q4iawc"/>
                <w:sz w:val="20"/>
                <w:szCs w:val="20"/>
              </w:rPr>
              <w:t>6 Включает сухую кожу, потрескавшуюся кожу.</w:t>
            </w:r>
          </w:p>
          <w:p w14:paraId="000938E0" w14:textId="77777777" w:rsidR="00814916" w:rsidRPr="0005509C" w:rsidRDefault="00814916" w:rsidP="00814916">
            <w:pPr>
              <w:spacing w:after="0" w:line="240" w:lineRule="auto"/>
              <w:rPr>
                <w:rStyle w:val="q4iawc"/>
                <w:sz w:val="20"/>
                <w:szCs w:val="20"/>
              </w:rPr>
            </w:pPr>
            <w:r w:rsidRPr="0005509C">
              <w:rPr>
                <w:rStyle w:val="q4iawc"/>
                <w:sz w:val="20"/>
                <w:szCs w:val="20"/>
              </w:rPr>
              <w:t>7 На основе постмаркетингового опыта</w:t>
            </w:r>
          </w:p>
          <w:p w14:paraId="757728E6" w14:textId="50C3B620" w:rsidR="00814916" w:rsidRPr="00831526" w:rsidRDefault="00814916" w:rsidP="00831526">
            <w:pPr>
              <w:spacing w:after="0" w:line="240" w:lineRule="auto"/>
            </w:pPr>
            <w:r w:rsidRPr="0005509C">
              <w:rPr>
                <w:rStyle w:val="q4iawc"/>
                <w:sz w:val="20"/>
                <w:szCs w:val="20"/>
              </w:rPr>
              <w:t>8 Включает поражение ногтей, онихолизис, токсичность ногтей, онихоклазию, врастание ногтя, изъязвление ногтей, онихомадезис, изменение цвета ногтей, дистрофию ногтей, бороздчатость ногтей и онихогрифоз.</w:t>
            </w:r>
          </w:p>
        </w:tc>
      </w:tr>
    </w:tbl>
    <w:p w14:paraId="5E5FDF5C" w14:textId="3054B81D" w:rsidR="00FD4217" w:rsidRDefault="00FD4217" w:rsidP="00DA4615">
      <w:pPr>
        <w:spacing w:after="0" w:line="240" w:lineRule="auto"/>
        <w:rPr>
          <w:rStyle w:val="q4iawc"/>
          <w:sz w:val="20"/>
        </w:rPr>
      </w:pPr>
    </w:p>
    <w:p w14:paraId="3C83BEB5" w14:textId="77777777" w:rsidR="00FD4217" w:rsidRPr="00831526" w:rsidRDefault="00FD4217" w:rsidP="00FD4217">
      <w:pPr>
        <w:spacing w:after="0" w:line="240" w:lineRule="auto"/>
        <w:rPr>
          <w:rStyle w:val="q4iawc"/>
          <w:i/>
          <w:iCs/>
        </w:rPr>
      </w:pPr>
      <w:r w:rsidRPr="00831526">
        <w:rPr>
          <w:rStyle w:val="q4iawc"/>
          <w:i/>
          <w:iCs/>
        </w:rPr>
        <w:t>Описание отдельных побочных реакций</w:t>
      </w:r>
    </w:p>
    <w:p w14:paraId="2537F568" w14:textId="7ADA0DA1" w:rsidR="00FD4217" w:rsidRPr="00831526" w:rsidRDefault="00FD4217" w:rsidP="00831526">
      <w:pPr>
        <w:spacing w:after="0" w:line="240" w:lineRule="auto"/>
        <w:ind w:firstLine="709"/>
        <w:rPr>
          <w:rStyle w:val="q4iawc"/>
        </w:rPr>
      </w:pPr>
      <w:r w:rsidRPr="00831526">
        <w:rPr>
          <w:rStyle w:val="q4iawc"/>
        </w:rPr>
        <w:t>Очень распространенные нежелательные реакции у пациентов, получавших афатиниб, возникавшие по крайней мере у 10% пациентов в исследованиях LUX-Lung 3 и LUX-Lung 7, суммированы по степени тяжести по общим критериям токсичности Национального института рака (NCI-CTC) в таблицах ниже</w:t>
      </w:r>
      <w:r w:rsidR="009131E7" w:rsidRPr="00831526">
        <w:rPr>
          <w:rStyle w:val="q4iawc"/>
        </w:rPr>
        <w:t xml:space="preserve"> </w:t>
      </w:r>
      <w:r w:rsidR="009131E7" w:rsidRPr="00984A8E">
        <w:rPr>
          <w:rStyle w:val="q4iawc"/>
        </w:rPr>
        <w:t>[26]</w:t>
      </w:r>
      <w:r w:rsidRPr="00831526">
        <w:rPr>
          <w:rStyle w:val="q4iawc"/>
        </w:rPr>
        <w:t>.</w:t>
      </w:r>
    </w:p>
    <w:p w14:paraId="3F4F0AFB" w14:textId="07AD8732" w:rsidR="00FD4217" w:rsidRDefault="00FD4217" w:rsidP="00FD4217">
      <w:pPr>
        <w:spacing w:after="0" w:line="240" w:lineRule="auto"/>
        <w:rPr>
          <w:rStyle w:val="q4iawc"/>
        </w:rPr>
      </w:pPr>
    </w:p>
    <w:p w14:paraId="7AE03270" w14:textId="5D95F3EB" w:rsidR="00FD4217" w:rsidRPr="00831526" w:rsidRDefault="00FD4217" w:rsidP="00831526">
      <w:pPr>
        <w:spacing w:after="0" w:line="240" w:lineRule="auto"/>
        <w:rPr>
          <w:lang w:eastAsia="en-US"/>
        </w:rPr>
      </w:pPr>
      <w:r w:rsidRPr="00831526">
        <w:rPr>
          <w:rStyle w:val="q4iawc"/>
          <w:b/>
        </w:rPr>
        <w:t xml:space="preserve">Таблица </w:t>
      </w:r>
      <w:r w:rsidR="00305EC8" w:rsidRPr="00831526">
        <w:rPr>
          <w:rStyle w:val="q4iawc"/>
          <w:b/>
        </w:rPr>
        <w:t>4-9</w:t>
      </w:r>
      <w:r w:rsidRPr="00831526">
        <w:rPr>
          <w:rStyle w:val="q4iawc"/>
          <w:b/>
        </w:rPr>
        <w:t>.</w:t>
      </w:r>
      <w:r w:rsidR="00305EC8">
        <w:rPr>
          <w:rStyle w:val="q4iawc"/>
        </w:rPr>
        <w:t xml:space="preserve"> </w:t>
      </w:r>
      <w:r w:rsidRPr="00831526">
        <w:rPr>
          <w:rStyle w:val="q4iawc"/>
        </w:rPr>
        <w:t>Очень распространенные нежелательные реакции в исследовании LUX-Lung 3</w:t>
      </w:r>
      <w:r w:rsidR="00114C16" w:rsidRPr="00831526">
        <w:rPr>
          <w:lang w:eastAsia="en-US"/>
        </w:rPr>
        <w:t>.</w:t>
      </w:r>
    </w:p>
    <w:tbl>
      <w:tblPr>
        <w:tblW w:w="9428" w:type="dxa"/>
        <w:tblInd w:w="-5" w:type="dxa"/>
        <w:tblLayout w:type="fixed"/>
        <w:tblCellMar>
          <w:left w:w="0" w:type="dxa"/>
          <w:right w:w="0" w:type="dxa"/>
        </w:tblCellMar>
        <w:tblLook w:val="0000" w:firstRow="0" w:lastRow="0" w:firstColumn="0" w:lastColumn="0" w:noHBand="0" w:noVBand="0"/>
      </w:tblPr>
      <w:tblGrid>
        <w:gridCol w:w="4584"/>
        <w:gridCol w:w="1111"/>
        <w:gridCol w:w="684"/>
        <w:gridCol w:w="709"/>
        <w:gridCol w:w="1130"/>
        <w:gridCol w:w="605"/>
        <w:gridCol w:w="605"/>
      </w:tblGrid>
      <w:tr w:rsidR="00FD4217" w:rsidRPr="00FD4217" w14:paraId="0CE8AEC1" w14:textId="77777777" w:rsidTr="00CE2CFC">
        <w:trPr>
          <w:trHeight w:val="760"/>
          <w:tblHeader/>
        </w:trPr>
        <w:tc>
          <w:tcPr>
            <w:tcW w:w="45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1D31852" w14:textId="77777777" w:rsidR="00CE2CFC" w:rsidRPr="00CE2CFC" w:rsidRDefault="00CE2CFC" w:rsidP="00CE2CFC">
            <w:pPr>
              <w:kinsoku w:val="0"/>
              <w:overflowPunct w:val="0"/>
              <w:autoSpaceDE w:val="0"/>
              <w:autoSpaceDN w:val="0"/>
              <w:adjustRightInd w:val="0"/>
              <w:spacing w:after="0" w:line="240" w:lineRule="auto"/>
              <w:jc w:val="center"/>
              <w:rPr>
                <w:b/>
                <w:lang w:eastAsia="en-US"/>
              </w:rPr>
            </w:pPr>
            <w:r w:rsidRPr="00CE2CFC">
              <w:rPr>
                <w:b/>
                <w:lang w:eastAsia="en-US"/>
              </w:rPr>
              <w:t>Параметр</w:t>
            </w:r>
          </w:p>
          <w:p w14:paraId="05FBEA47" w14:textId="77777777" w:rsidR="00FD4217" w:rsidRPr="00CE2CFC" w:rsidRDefault="00FD4217" w:rsidP="00CE2CFC">
            <w:pPr>
              <w:kinsoku w:val="0"/>
              <w:overflowPunct w:val="0"/>
              <w:autoSpaceDE w:val="0"/>
              <w:autoSpaceDN w:val="0"/>
              <w:adjustRightInd w:val="0"/>
              <w:spacing w:after="0" w:line="240" w:lineRule="auto"/>
              <w:jc w:val="center"/>
              <w:rPr>
                <w:b/>
                <w:lang w:eastAsia="en-US"/>
              </w:rPr>
            </w:pPr>
          </w:p>
        </w:tc>
        <w:tc>
          <w:tcPr>
            <w:tcW w:w="2504"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575560" w14:textId="0A991871" w:rsidR="00FD4217" w:rsidRPr="00CE2CFC" w:rsidRDefault="00FD4217" w:rsidP="00FD4217">
            <w:pPr>
              <w:kinsoku w:val="0"/>
              <w:overflowPunct w:val="0"/>
              <w:autoSpaceDE w:val="0"/>
              <w:autoSpaceDN w:val="0"/>
              <w:adjustRightInd w:val="0"/>
              <w:spacing w:after="0" w:line="251" w:lineRule="exact"/>
              <w:ind w:left="734" w:right="719"/>
              <w:jc w:val="center"/>
              <w:rPr>
                <w:b/>
                <w:bCs/>
                <w:spacing w:val="-2"/>
                <w:lang w:eastAsia="en-US"/>
              </w:rPr>
            </w:pPr>
            <w:r w:rsidRPr="00CE2CFC">
              <w:rPr>
                <w:b/>
                <w:bCs/>
                <w:spacing w:val="-2"/>
                <w:lang w:eastAsia="en-US"/>
              </w:rPr>
              <w:t>Афатиниб</w:t>
            </w:r>
          </w:p>
          <w:p w14:paraId="2D730477" w14:textId="5CBB7967" w:rsidR="00FD4217" w:rsidRPr="00CE2CFC" w:rsidRDefault="00FD4217" w:rsidP="00FD4217">
            <w:pPr>
              <w:kinsoku w:val="0"/>
              <w:overflowPunct w:val="0"/>
              <w:autoSpaceDE w:val="0"/>
              <w:autoSpaceDN w:val="0"/>
              <w:adjustRightInd w:val="0"/>
              <w:spacing w:before="1" w:after="0" w:line="250" w:lineRule="exact"/>
              <w:ind w:left="734" w:right="720"/>
              <w:jc w:val="center"/>
              <w:rPr>
                <w:b/>
                <w:bCs/>
                <w:lang w:eastAsia="en-US"/>
              </w:rPr>
            </w:pPr>
            <w:r w:rsidRPr="00CE2CFC">
              <w:rPr>
                <w:b/>
                <w:bCs/>
                <w:lang w:eastAsia="en-US"/>
              </w:rPr>
              <w:t xml:space="preserve">(40 </w:t>
            </w:r>
            <w:r w:rsidR="00114C16" w:rsidRPr="00CE2CFC">
              <w:rPr>
                <w:b/>
                <w:bCs/>
                <w:lang w:eastAsia="en-US"/>
              </w:rPr>
              <w:t>мг</w:t>
            </w:r>
            <w:r w:rsidR="00114C16" w:rsidRPr="00CE2CFC">
              <w:rPr>
                <w:b/>
                <w:bCs/>
                <w:lang w:val="en-US" w:eastAsia="en-US"/>
              </w:rPr>
              <w:t>/</w:t>
            </w:r>
            <w:r w:rsidR="00114C16" w:rsidRPr="00CE2CFC">
              <w:rPr>
                <w:b/>
                <w:bCs/>
                <w:lang w:eastAsia="en-US"/>
              </w:rPr>
              <w:t>день</w:t>
            </w:r>
            <w:r w:rsidRPr="00CE2CFC">
              <w:rPr>
                <w:b/>
                <w:bCs/>
                <w:lang w:eastAsia="en-US"/>
              </w:rPr>
              <w:t>)</w:t>
            </w:r>
          </w:p>
          <w:p w14:paraId="307F12BD" w14:textId="77777777" w:rsidR="00FD4217" w:rsidRPr="00CE2CFC" w:rsidRDefault="00FD4217" w:rsidP="00FD4217">
            <w:pPr>
              <w:kinsoku w:val="0"/>
              <w:overflowPunct w:val="0"/>
              <w:autoSpaceDE w:val="0"/>
              <w:autoSpaceDN w:val="0"/>
              <w:adjustRightInd w:val="0"/>
              <w:spacing w:after="0" w:line="238" w:lineRule="exact"/>
              <w:ind w:left="734" w:right="717"/>
              <w:jc w:val="center"/>
              <w:rPr>
                <w:b/>
                <w:spacing w:val="-2"/>
                <w:lang w:eastAsia="en-US"/>
              </w:rPr>
            </w:pPr>
            <w:r w:rsidRPr="00CE2CFC">
              <w:rPr>
                <w:b/>
                <w:spacing w:val="-2"/>
                <w:lang w:eastAsia="en-US"/>
              </w:rPr>
              <w:t>N=229</w:t>
            </w:r>
          </w:p>
        </w:tc>
        <w:tc>
          <w:tcPr>
            <w:tcW w:w="2340"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2CF21" w14:textId="1F2D4800" w:rsidR="00FD4217" w:rsidRPr="00CE2CFC" w:rsidRDefault="00FD4217" w:rsidP="00FD4217">
            <w:pPr>
              <w:kinsoku w:val="0"/>
              <w:overflowPunct w:val="0"/>
              <w:autoSpaceDE w:val="0"/>
              <w:autoSpaceDN w:val="0"/>
              <w:adjustRightInd w:val="0"/>
              <w:spacing w:after="0" w:line="236" w:lineRule="exact"/>
              <w:ind w:left="523" w:right="507"/>
              <w:jc w:val="center"/>
              <w:rPr>
                <w:b/>
                <w:bCs/>
                <w:spacing w:val="-2"/>
                <w:lang w:eastAsia="en-US"/>
              </w:rPr>
            </w:pPr>
            <w:r w:rsidRPr="00CE2CFC">
              <w:rPr>
                <w:b/>
                <w:bCs/>
                <w:spacing w:val="-2"/>
                <w:lang w:eastAsia="en-US"/>
              </w:rPr>
              <w:t>Пеметрексед/цисплатин</w:t>
            </w:r>
          </w:p>
          <w:p w14:paraId="630333D7" w14:textId="1A73ADE4" w:rsidR="00FD4217" w:rsidRPr="00CE2CFC" w:rsidRDefault="00FD4217" w:rsidP="00FD4217">
            <w:pPr>
              <w:kinsoku w:val="0"/>
              <w:overflowPunct w:val="0"/>
              <w:autoSpaceDE w:val="0"/>
              <w:autoSpaceDN w:val="0"/>
              <w:adjustRightInd w:val="0"/>
              <w:spacing w:after="0" w:line="236" w:lineRule="exact"/>
              <w:ind w:left="523" w:right="507"/>
              <w:jc w:val="center"/>
              <w:rPr>
                <w:b/>
                <w:spacing w:val="-2"/>
                <w:lang w:eastAsia="en-US"/>
              </w:rPr>
            </w:pPr>
            <w:r w:rsidRPr="00CE2CFC">
              <w:rPr>
                <w:b/>
                <w:spacing w:val="-2"/>
                <w:lang w:eastAsia="en-US"/>
              </w:rPr>
              <w:t>N=111</w:t>
            </w:r>
          </w:p>
        </w:tc>
      </w:tr>
      <w:tr w:rsidR="00FD4217" w:rsidRPr="00FD4217" w14:paraId="5F126EC5" w14:textId="77777777" w:rsidTr="00831526">
        <w:trPr>
          <w:trHeight w:val="505"/>
        </w:trPr>
        <w:tc>
          <w:tcPr>
            <w:tcW w:w="4584" w:type="dxa"/>
            <w:tcBorders>
              <w:top w:val="single" w:sz="4" w:space="0" w:color="000000"/>
              <w:left w:val="single" w:sz="4" w:space="0" w:color="000000"/>
              <w:bottom w:val="single" w:sz="4" w:space="0" w:color="000000"/>
              <w:right w:val="single" w:sz="4" w:space="0" w:color="000000"/>
            </w:tcBorders>
          </w:tcPr>
          <w:p w14:paraId="5584C7F3" w14:textId="7C15764F" w:rsidR="00FD4217" w:rsidRPr="00CE2CFC" w:rsidRDefault="00FD4217" w:rsidP="00FD4217">
            <w:pPr>
              <w:kinsoku w:val="0"/>
              <w:overflowPunct w:val="0"/>
              <w:autoSpaceDE w:val="0"/>
              <w:autoSpaceDN w:val="0"/>
              <w:adjustRightInd w:val="0"/>
              <w:spacing w:after="0" w:line="247" w:lineRule="exact"/>
              <w:ind w:left="107"/>
              <w:jc w:val="left"/>
              <w:rPr>
                <w:lang w:eastAsia="en-US"/>
              </w:rPr>
            </w:pPr>
            <w:r w:rsidRPr="00CE2CFC">
              <w:rPr>
                <w:lang w:eastAsia="en-US"/>
              </w:rPr>
              <w:t>Степень тяжести</w:t>
            </w:r>
          </w:p>
        </w:tc>
        <w:tc>
          <w:tcPr>
            <w:tcW w:w="1111" w:type="dxa"/>
            <w:tcBorders>
              <w:top w:val="single" w:sz="4" w:space="0" w:color="000000"/>
              <w:left w:val="single" w:sz="4" w:space="0" w:color="000000"/>
              <w:bottom w:val="single" w:sz="4" w:space="0" w:color="000000"/>
              <w:right w:val="single" w:sz="4" w:space="0" w:color="000000"/>
            </w:tcBorders>
          </w:tcPr>
          <w:p w14:paraId="756A7354" w14:textId="4650825E" w:rsidR="00FD4217" w:rsidRPr="00CE2CFC" w:rsidRDefault="00FD4217" w:rsidP="00FD4217">
            <w:pPr>
              <w:kinsoku w:val="0"/>
              <w:overflowPunct w:val="0"/>
              <w:autoSpaceDE w:val="0"/>
              <w:autoSpaceDN w:val="0"/>
              <w:adjustRightInd w:val="0"/>
              <w:spacing w:after="0" w:line="240" w:lineRule="exact"/>
              <w:ind w:left="288"/>
              <w:jc w:val="left"/>
              <w:rPr>
                <w:spacing w:val="-2"/>
                <w:lang w:eastAsia="en-US"/>
              </w:rPr>
            </w:pPr>
            <w:r w:rsidRPr="00CE2CFC">
              <w:rPr>
                <w:spacing w:val="-4"/>
                <w:lang w:eastAsia="en-US"/>
              </w:rPr>
              <w:t>Любая степень</w:t>
            </w:r>
          </w:p>
        </w:tc>
        <w:tc>
          <w:tcPr>
            <w:tcW w:w="684" w:type="dxa"/>
            <w:tcBorders>
              <w:top w:val="single" w:sz="4" w:space="0" w:color="000000"/>
              <w:left w:val="single" w:sz="4" w:space="0" w:color="000000"/>
              <w:bottom w:val="single" w:sz="4" w:space="0" w:color="000000"/>
              <w:right w:val="single" w:sz="4" w:space="0" w:color="000000"/>
            </w:tcBorders>
          </w:tcPr>
          <w:p w14:paraId="0FD75AA6" w14:textId="77777777" w:rsidR="00FD4217" w:rsidRPr="00CE2CFC" w:rsidRDefault="00FD4217" w:rsidP="00FD4217">
            <w:pPr>
              <w:kinsoku w:val="0"/>
              <w:overflowPunct w:val="0"/>
              <w:autoSpaceDE w:val="0"/>
              <w:autoSpaceDN w:val="0"/>
              <w:adjustRightInd w:val="0"/>
              <w:spacing w:after="0" w:line="247" w:lineRule="exact"/>
              <w:ind w:left="10"/>
              <w:jc w:val="center"/>
              <w:rPr>
                <w:lang w:eastAsia="en-US"/>
              </w:rPr>
            </w:pPr>
            <w:r w:rsidRPr="00CE2CFC">
              <w:rPr>
                <w:lang w:eastAsia="en-US"/>
              </w:rPr>
              <w:t>3</w:t>
            </w:r>
          </w:p>
        </w:tc>
        <w:tc>
          <w:tcPr>
            <w:tcW w:w="709" w:type="dxa"/>
            <w:tcBorders>
              <w:top w:val="single" w:sz="4" w:space="0" w:color="000000"/>
              <w:left w:val="single" w:sz="4" w:space="0" w:color="000000"/>
              <w:bottom w:val="single" w:sz="4" w:space="0" w:color="000000"/>
              <w:right w:val="single" w:sz="4" w:space="0" w:color="000000"/>
            </w:tcBorders>
          </w:tcPr>
          <w:p w14:paraId="53BD52F8" w14:textId="77777777" w:rsidR="00FD4217" w:rsidRPr="00CE2CFC" w:rsidRDefault="00FD4217" w:rsidP="00FD4217">
            <w:pPr>
              <w:kinsoku w:val="0"/>
              <w:overflowPunct w:val="0"/>
              <w:autoSpaceDE w:val="0"/>
              <w:autoSpaceDN w:val="0"/>
              <w:adjustRightInd w:val="0"/>
              <w:spacing w:after="0" w:line="247" w:lineRule="exact"/>
              <w:ind w:left="15"/>
              <w:jc w:val="center"/>
              <w:rPr>
                <w:lang w:eastAsia="en-US"/>
              </w:rPr>
            </w:pPr>
            <w:r w:rsidRPr="00CE2CFC">
              <w:rPr>
                <w:lang w:eastAsia="en-US"/>
              </w:rPr>
              <w:t>4</w:t>
            </w:r>
          </w:p>
        </w:tc>
        <w:tc>
          <w:tcPr>
            <w:tcW w:w="1130" w:type="dxa"/>
            <w:tcBorders>
              <w:top w:val="single" w:sz="4" w:space="0" w:color="000000"/>
              <w:left w:val="single" w:sz="4" w:space="0" w:color="000000"/>
              <w:bottom w:val="single" w:sz="4" w:space="0" w:color="000000"/>
              <w:right w:val="single" w:sz="4" w:space="0" w:color="000000"/>
            </w:tcBorders>
          </w:tcPr>
          <w:p w14:paraId="1A95CBAA" w14:textId="0A3738DE" w:rsidR="00FD4217" w:rsidRPr="00CE2CFC" w:rsidRDefault="00FD4217" w:rsidP="00FD4217">
            <w:pPr>
              <w:kinsoku w:val="0"/>
              <w:overflowPunct w:val="0"/>
              <w:autoSpaceDE w:val="0"/>
              <w:autoSpaceDN w:val="0"/>
              <w:adjustRightInd w:val="0"/>
              <w:spacing w:after="0" w:line="240" w:lineRule="exact"/>
              <w:ind w:left="237"/>
              <w:jc w:val="left"/>
              <w:rPr>
                <w:spacing w:val="-2"/>
                <w:lang w:eastAsia="en-US"/>
              </w:rPr>
            </w:pPr>
            <w:r w:rsidRPr="00CE2CFC">
              <w:rPr>
                <w:spacing w:val="-4"/>
                <w:lang w:eastAsia="en-US"/>
              </w:rPr>
              <w:t>Любая степень</w:t>
            </w:r>
          </w:p>
        </w:tc>
        <w:tc>
          <w:tcPr>
            <w:tcW w:w="605" w:type="dxa"/>
            <w:tcBorders>
              <w:top w:val="single" w:sz="4" w:space="0" w:color="000000"/>
              <w:left w:val="single" w:sz="4" w:space="0" w:color="000000"/>
              <w:bottom w:val="single" w:sz="4" w:space="0" w:color="000000"/>
              <w:right w:val="single" w:sz="4" w:space="0" w:color="000000"/>
            </w:tcBorders>
          </w:tcPr>
          <w:p w14:paraId="7FB2FC31" w14:textId="77777777" w:rsidR="00FD4217" w:rsidRPr="00CE2CFC" w:rsidRDefault="00FD4217" w:rsidP="00FD4217">
            <w:pPr>
              <w:kinsoku w:val="0"/>
              <w:overflowPunct w:val="0"/>
              <w:autoSpaceDE w:val="0"/>
              <w:autoSpaceDN w:val="0"/>
              <w:adjustRightInd w:val="0"/>
              <w:spacing w:after="0" w:line="247" w:lineRule="exact"/>
              <w:ind w:left="9"/>
              <w:jc w:val="center"/>
              <w:rPr>
                <w:lang w:eastAsia="en-US"/>
              </w:rPr>
            </w:pPr>
            <w:r w:rsidRPr="00CE2CFC">
              <w:rPr>
                <w:lang w:eastAsia="en-US"/>
              </w:rPr>
              <w:t>3</w:t>
            </w:r>
          </w:p>
        </w:tc>
        <w:tc>
          <w:tcPr>
            <w:tcW w:w="605" w:type="dxa"/>
            <w:tcBorders>
              <w:top w:val="single" w:sz="4" w:space="0" w:color="000000"/>
              <w:left w:val="single" w:sz="4" w:space="0" w:color="000000"/>
              <w:bottom w:val="single" w:sz="4" w:space="0" w:color="000000"/>
              <w:right w:val="single" w:sz="4" w:space="0" w:color="000000"/>
            </w:tcBorders>
          </w:tcPr>
          <w:p w14:paraId="1081CFED" w14:textId="77777777" w:rsidR="00FD4217" w:rsidRPr="00CE2CFC" w:rsidRDefault="00FD4217" w:rsidP="00FD4217">
            <w:pPr>
              <w:kinsoku w:val="0"/>
              <w:overflowPunct w:val="0"/>
              <w:autoSpaceDE w:val="0"/>
              <w:autoSpaceDN w:val="0"/>
              <w:adjustRightInd w:val="0"/>
              <w:spacing w:after="0" w:line="247" w:lineRule="exact"/>
              <w:ind w:left="246"/>
              <w:jc w:val="left"/>
              <w:rPr>
                <w:lang w:eastAsia="en-US"/>
              </w:rPr>
            </w:pPr>
            <w:r w:rsidRPr="00CE2CFC">
              <w:rPr>
                <w:lang w:eastAsia="en-US"/>
              </w:rPr>
              <w:t>4</w:t>
            </w:r>
          </w:p>
        </w:tc>
      </w:tr>
      <w:tr w:rsidR="00FD4217" w:rsidRPr="00FD4217" w14:paraId="4D85F6CC" w14:textId="77777777" w:rsidTr="00831526">
        <w:trPr>
          <w:trHeight w:val="251"/>
        </w:trPr>
        <w:tc>
          <w:tcPr>
            <w:tcW w:w="4584" w:type="dxa"/>
            <w:tcBorders>
              <w:top w:val="single" w:sz="4" w:space="0" w:color="000000"/>
              <w:left w:val="single" w:sz="4" w:space="0" w:color="000000"/>
              <w:bottom w:val="single" w:sz="4" w:space="0" w:color="000000"/>
              <w:right w:val="single" w:sz="4" w:space="0" w:color="000000"/>
            </w:tcBorders>
          </w:tcPr>
          <w:p w14:paraId="613053D5" w14:textId="2FCACE65" w:rsidR="00FD4217" w:rsidRPr="00CE2CFC" w:rsidRDefault="00FD4217" w:rsidP="00FD4217">
            <w:pPr>
              <w:kinsoku w:val="0"/>
              <w:overflowPunct w:val="0"/>
              <w:autoSpaceDE w:val="0"/>
              <w:autoSpaceDN w:val="0"/>
              <w:adjustRightInd w:val="0"/>
              <w:spacing w:after="0" w:line="232" w:lineRule="exact"/>
              <w:ind w:left="107"/>
              <w:jc w:val="left"/>
              <w:rPr>
                <w:lang w:eastAsia="en-US"/>
              </w:rPr>
            </w:pPr>
            <w:r w:rsidRPr="00CE2CFC">
              <w:rPr>
                <w:lang w:eastAsia="en-US"/>
              </w:rPr>
              <w:t>MedDRA Предпочтительный термин</w:t>
            </w:r>
          </w:p>
        </w:tc>
        <w:tc>
          <w:tcPr>
            <w:tcW w:w="1111" w:type="dxa"/>
            <w:tcBorders>
              <w:top w:val="single" w:sz="4" w:space="0" w:color="000000"/>
              <w:left w:val="single" w:sz="4" w:space="0" w:color="000000"/>
              <w:bottom w:val="single" w:sz="4" w:space="0" w:color="000000"/>
              <w:right w:val="single" w:sz="4" w:space="0" w:color="000000"/>
            </w:tcBorders>
          </w:tcPr>
          <w:p w14:paraId="160CEB2C" w14:textId="77777777" w:rsidR="00FD4217" w:rsidRPr="00CE2CFC" w:rsidRDefault="00FD4217" w:rsidP="00FD4217">
            <w:pPr>
              <w:kinsoku w:val="0"/>
              <w:overflowPunct w:val="0"/>
              <w:autoSpaceDE w:val="0"/>
              <w:autoSpaceDN w:val="0"/>
              <w:adjustRightInd w:val="0"/>
              <w:spacing w:after="0" w:line="232" w:lineRule="exact"/>
              <w:ind w:left="14"/>
              <w:jc w:val="center"/>
              <w:rPr>
                <w:lang w:eastAsia="en-US"/>
              </w:rPr>
            </w:pPr>
            <w:r w:rsidRPr="00CE2CFC">
              <w:rPr>
                <w:lang w:eastAsia="en-US"/>
              </w:rPr>
              <w:t>%</w:t>
            </w:r>
          </w:p>
        </w:tc>
        <w:tc>
          <w:tcPr>
            <w:tcW w:w="684" w:type="dxa"/>
            <w:tcBorders>
              <w:top w:val="single" w:sz="4" w:space="0" w:color="000000"/>
              <w:left w:val="single" w:sz="4" w:space="0" w:color="000000"/>
              <w:bottom w:val="single" w:sz="4" w:space="0" w:color="000000"/>
              <w:right w:val="single" w:sz="4" w:space="0" w:color="000000"/>
            </w:tcBorders>
          </w:tcPr>
          <w:p w14:paraId="08A6B3D4" w14:textId="77777777" w:rsidR="00FD4217" w:rsidRPr="00CE2CFC" w:rsidRDefault="00FD4217" w:rsidP="00FD4217">
            <w:pPr>
              <w:kinsoku w:val="0"/>
              <w:overflowPunct w:val="0"/>
              <w:autoSpaceDE w:val="0"/>
              <w:autoSpaceDN w:val="0"/>
              <w:adjustRightInd w:val="0"/>
              <w:spacing w:after="0" w:line="232" w:lineRule="exact"/>
              <w:ind w:left="362"/>
              <w:jc w:val="left"/>
              <w:rPr>
                <w:lang w:eastAsia="en-US"/>
              </w:rPr>
            </w:pPr>
            <w:r w:rsidRPr="00CE2CFC">
              <w:rPr>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7E4D925F" w14:textId="77777777" w:rsidR="00FD4217" w:rsidRPr="00CE2CFC" w:rsidRDefault="00FD4217" w:rsidP="00FD4217">
            <w:pPr>
              <w:kinsoku w:val="0"/>
              <w:overflowPunct w:val="0"/>
              <w:autoSpaceDE w:val="0"/>
              <w:autoSpaceDN w:val="0"/>
              <w:adjustRightInd w:val="0"/>
              <w:spacing w:after="0" w:line="232" w:lineRule="exact"/>
              <w:ind w:left="16"/>
              <w:jc w:val="center"/>
              <w:rPr>
                <w:lang w:eastAsia="en-US"/>
              </w:rPr>
            </w:pPr>
            <w:r w:rsidRPr="00CE2CFC">
              <w:rPr>
                <w:lang w:eastAsia="en-US"/>
              </w:rPr>
              <w:t>%</w:t>
            </w:r>
          </w:p>
        </w:tc>
        <w:tc>
          <w:tcPr>
            <w:tcW w:w="1130" w:type="dxa"/>
            <w:tcBorders>
              <w:top w:val="single" w:sz="4" w:space="0" w:color="000000"/>
              <w:left w:val="single" w:sz="4" w:space="0" w:color="000000"/>
              <w:bottom w:val="single" w:sz="4" w:space="0" w:color="000000"/>
              <w:right w:val="single" w:sz="4" w:space="0" w:color="000000"/>
            </w:tcBorders>
          </w:tcPr>
          <w:p w14:paraId="00F535DC" w14:textId="77777777" w:rsidR="00FD4217" w:rsidRPr="00CE2CFC" w:rsidRDefault="00FD4217" w:rsidP="00FD4217">
            <w:pPr>
              <w:kinsoku w:val="0"/>
              <w:overflowPunct w:val="0"/>
              <w:autoSpaceDE w:val="0"/>
              <w:autoSpaceDN w:val="0"/>
              <w:adjustRightInd w:val="0"/>
              <w:spacing w:after="0" w:line="232" w:lineRule="exact"/>
              <w:ind w:left="13"/>
              <w:jc w:val="center"/>
              <w:rPr>
                <w:lang w:eastAsia="en-US"/>
              </w:rPr>
            </w:pPr>
            <w:r w:rsidRPr="00CE2CFC">
              <w:rPr>
                <w:lang w:eastAsia="en-US"/>
              </w:rPr>
              <w:t>%</w:t>
            </w:r>
          </w:p>
        </w:tc>
        <w:tc>
          <w:tcPr>
            <w:tcW w:w="605" w:type="dxa"/>
            <w:tcBorders>
              <w:top w:val="single" w:sz="4" w:space="0" w:color="000000"/>
              <w:left w:val="single" w:sz="4" w:space="0" w:color="000000"/>
              <w:bottom w:val="single" w:sz="4" w:space="0" w:color="000000"/>
              <w:right w:val="single" w:sz="4" w:space="0" w:color="000000"/>
            </w:tcBorders>
          </w:tcPr>
          <w:p w14:paraId="5A1FE966" w14:textId="77777777" w:rsidR="00FD4217" w:rsidRPr="00CE2CFC" w:rsidRDefault="00FD4217" w:rsidP="00FD4217">
            <w:pPr>
              <w:kinsoku w:val="0"/>
              <w:overflowPunct w:val="0"/>
              <w:autoSpaceDE w:val="0"/>
              <w:autoSpaceDN w:val="0"/>
              <w:adjustRightInd w:val="0"/>
              <w:spacing w:after="0" w:line="232" w:lineRule="exact"/>
              <w:ind w:left="10"/>
              <w:jc w:val="center"/>
              <w:rPr>
                <w:lang w:eastAsia="en-US"/>
              </w:rPr>
            </w:pPr>
            <w:r w:rsidRPr="00CE2CFC">
              <w:rPr>
                <w:lang w:eastAsia="en-US"/>
              </w:rPr>
              <w:t>%</w:t>
            </w:r>
          </w:p>
        </w:tc>
        <w:tc>
          <w:tcPr>
            <w:tcW w:w="605" w:type="dxa"/>
            <w:tcBorders>
              <w:top w:val="single" w:sz="4" w:space="0" w:color="000000"/>
              <w:left w:val="single" w:sz="4" w:space="0" w:color="000000"/>
              <w:bottom w:val="single" w:sz="4" w:space="0" w:color="000000"/>
              <w:right w:val="single" w:sz="4" w:space="0" w:color="000000"/>
            </w:tcBorders>
          </w:tcPr>
          <w:p w14:paraId="1549DBE7" w14:textId="77777777" w:rsidR="00FD4217" w:rsidRPr="00CE2CFC" w:rsidRDefault="00FD4217" w:rsidP="00FD4217">
            <w:pPr>
              <w:kinsoku w:val="0"/>
              <w:overflowPunct w:val="0"/>
              <w:autoSpaceDE w:val="0"/>
              <w:autoSpaceDN w:val="0"/>
              <w:adjustRightInd w:val="0"/>
              <w:spacing w:after="0" w:line="232" w:lineRule="exact"/>
              <w:ind w:left="210"/>
              <w:jc w:val="left"/>
              <w:rPr>
                <w:lang w:eastAsia="en-US"/>
              </w:rPr>
            </w:pPr>
            <w:r w:rsidRPr="00CE2CFC">
              <w:rPr>
                <w:lang w:eastAsia="en-US"/>
              </w:rPr>
              <w:t>%</w:t>
            </w:r>
          </w:p>
        </w:tc>
      </w:tr>
      <w:tr w:rsidR="00FD4217" w:rsidRPr="00FD4217" w14:paraId="3B34FA7C" w14:textId="77777777" w:rsidTr="00831526">
        <w:trPr>
          <w:trHeight w:val="253"/>
        </w:trPr>
        <w:tc>
          <w:tcPr>
            <w:tcW w:w="9428" w:type="dxa"/>
            <w:gridSpan w:val="7"/>
            <w:tcBorders>
              <w:top w:val="single" w:sz="4" w:space="0" w:color="000000"/>
              <w:left w:val="single" w:sz="4" w:space="0" w:color="000000"/>
              <w:bottom w:val="single" w:sz="4" w:space="0" w:color="000000"/>
              <w:right w:val="single" w:sz="4" w:space="0" w:color="000000"/>
            </w:tcBorders>
          </w:tcPr>
          <w:p w14:paraId="2759CDB2" w14:textId="0AEE4004" w:rsidR="00FD4217" w:rsidRPr="00CE2CFC" w:rsidRDefault="00FD4217" w:rsidP="00FD4217">
            <w:pPr>
              <w:kinsoku w:val="0"/>
              <w:overflowPunct w:val="0"/>
              <w:autoSpaceDE w:val="0"/>
              <w:autoSpaceDN w:val="0"/>
              <w:adjustRightInd w:val="0"/>
              <w:spacing w:after="0" w:line="234" w:lineRule="exact"/>
              <w:ind w:left="107"/>
              <w:jc w:val="left"/>
              <w:rPr>
                <w:i/>
                <w:iCs/>
                <w:lang w:eastAsia="en-US"/>
              </w:rPr>
            </w:pPr>
            <w:r w:rsidRPr="00CE2CFC">
              <w:t>Инфекции и инвазии</w:t>
            </w:r>
          </w:p>
        </w:tc>
      </w:tr>
      <w:tr w:rsidR="00FD4217" w:rsidRPr="00FD4217" w14:paraId="0549ADEA" w14:textId="77777777" w:rsidTr="00831526">
        <w:trPr>
          <w:trHeight w:val="251"/>
        </w:trPr>
        <w:tc>
          <w:tcPr>
            <w:tcW w:w="4584" w:type="dxa"/>
            <w:tcBorders>
              <w:top w:val="single" w:sz="4" w:space="0" w:color="000000"/>
              <w:left w:val="single" w:sz="4" w:space="0" w:color="000000"/>
              <w:bottom w:val="single" w:sz="4" w:space="0" w:color="000000"/>
              <w:right w:val="single" w:sz="4" w:space="0" w:color="000000"/>
            </w:tcBorders>
          </w:tcPr>
          <w:p w14:paraId="7A7A3232" w14:textId="0706AE6F" w:rsidR="00FD4217" w:rsidRPr="00CE2CFC" w:rsidRDefault="00FD4217" w:rsidP="00FD4217">
            <w:pPr>
              <w:kinsoku w:val="0"/>
              <w:overflowPunct w:val="0"/>
              <w:autoSpaceDE w:val="0"/>
              <w:autoSpaceDN w:val="0"/>
              <w:adjustRightInd w:val="0"/>
              <w:spacing w:after="0" w:line="232" w:lineRule="exact"/>
              <w:ind w:left="383"/>
              <w:jc w:val="left"/>
              <w:rPr>
                <w:spacing w:val="-2"/>
                <w:vertAlign w:val="superscript"/>
                <w:lang w:eastAsia="en-US"/>
              </w:rPr>
            </w:pPr>
            <w:r w:rsidRPr="00CE2CFC">
              <w:t>паронихия</w:t>
            </w:r>
            <w:r w:rsidRPr="00CE2CFC">
              <w:rPr>
                <w:vertAlign w:val="superscript"/>
              </w:rPr>
              <w:t>1</w:t>
            </w:r>
          </w:p>
        </w:tc>
        <w:tc>
          <w:tcPr>
            <w:tcW w:w="1111" w:type="dxa"/>
            <w:tcBorders>
              <w:top w:val="single" w:sz="4" w:space="0" w:color="000000"/>
              <w:left w:val="single" w:sz="4" w:space="0" w:color="000000"/>
              <w:bottom w:val="single" w:sz="4" w:space="0" w:color="000000"/>
              <w:right w:val="single" w:sz="4" w:space="0" w:color="000000"/>
            </w:tcBorders>
          </w:tcPr>
          <w:p w14:paraId="3CE4AF7C" w14:textId="272FEAD6" w:rsidR="00FD4217" w:rsidRPr="00CE2CFC" w:rsidRDefault="00FD4217" w:rsidP="00A0212C">
            <w:pPr>
              <w:kinsoku w:val="0"/>
              <w:overflowPunct w:val="0"/>
              <w:autoSpaceDE w:val="0"/>
              <w:autoSpaceDN w:val="0"/>
              <w:adjustRightInd w:val="0"/>
              <w:spacing w:after="0" w:line="232" w:lineRule="exact"/>
              <w:ind w:left="353" w:right="338"/>
              <w:jc w:val="center"/>
              <w:rPr>
                <w:spacing w:val="-4"/>
                <w:lang w:eastAsia="en-US"/>
              </w:rPr>
            </w:pPr>
            <w:r w:rsidRPr="00CE2CFC">
              <w:rPr>
                <w:spacing w:val="-4"/>
                <w:lang w:eastAsia="en-US"/>
              </w:rPr>
              <w:t>57</w:t>
            </w:r>
            <w:r w:rsidR="00114C16" w:rsidRPr="00CE2CFC">
              <w:rPr>
                <w:spacing w:val="-4"/>
                <w:lang w:val="en-US" w:eastAsia="en-US"/>
              </w:rPr>
              <w:t>,</w:t>
            </w:r>
            <w:r w:rsidRPr="00CE2CFC">
              <w:rPr>
                <w:spacing w:val="-4"/>
                <w:lang w:eastAsia="en-US"/>
              </w:rPr>
              <w:t>6</w:t>
            </w:r>
          </w:p>
        </w:tc>
        <w:tc>
          <w:tcPr>
            <w:tcW w:w="684" w:type="dxa"/>
            <w:tcBorders>
              <w:top w:val="single" w:sz="4" w:space="0" w:color="000000"/>
              <w:left w:val="single" w:sz="4" w:space="0" w:color="000000"/>
              <w:bottom w:val="single" w:sz="4" w:space="0" w:color="000000"/>
              <w:right w:val="single" w:sz="4" w:space="0" w:color="000000"/>
            </w:tcBorders>
          </w:tcPr>
          <w:p w14:paraId="2C2D03B0" w14:textId="7450EE7A" w:rsidR="00FD4217" w:rsidRPr="00CE2CFC" w:rsidRDefault="00FD4217" w:rsidP="0043255C">
            <w:pPr>
              <w:kinsoku w:val="0"/>
              <w:overflowPunct w:val="0"/>
              <w:autoSpaceDE w:val="0"/>
              <w:autoSpaceDN w:val="0"/>
              <w:adjustRightInd w:val="0"/>
              <w:spacing w:after="0" w:line="232" w:lineRule="exact"/>
              <w:ind w:left="261"/>
              <w:jc w:val="left"/>
              <w:rPr>
                <w:spacing w:val="-4"/>
                <w:lang w:eastAsia="en-US"/>
              </w:rPr>
            </w:pPr>
            <w:r w:rsidRPr="00CE2CFC">
              <w:rPr>
                <w:spacing w:val="-4"/>
                <w:lang w:eastAsia="en-US"/>
              </w:rPr>
              <w:t>11</w:t>
            </w:r>
            <w:r w:rsidR="00114C16" w:rsidRPr="00CE2CFC">
              <w:rPr>
                <w:spacing w:val="-4"/>
                <w:lang w:val="en-US" w:eastAsia="en-US"/>
              </w:rPr>
              <w:t>,</w:t>
            </w:r>
            <w:r w:rsidRPr="00CE2CFC">
              <w:rPr>
                <w:spacing w:val="-4"/>
                <w:lang w:eastAsia="en-US"/>
              </w:rPr>
              <w:t>4</w:t>
            </w:r>
          </w:p>
        </w:tc>
        <w:tc>
          <w:tcPr>
            <w:tcW w:w="709" w:type="dxa"/>
            <w:tcBorders>
              <w:top w:val="single" w:sz="4" w:space="0" w:color="000000"/>
              <w:left w:val="single" w:sz="4" w:space="0" w:color="000000"/>
              <w:bottom w:val="single" w:sz="4" w:space="0" w:color="000000"/>
              <w:right w:val="single" w:sz="4" w:space="0" w:color="000000"/>
            </w:tcBorders>
          </w:tcPr>
          <w:p w14:paraId="55F33008" w14:textId="77777777" w:rsidR="00FD4217" w:rsidRPr="00CE2CFC" w:rsidRDefault="00FD4217" w:rsidP="00FD4217">
            <w:pPr>
              <w:kinsoku w:val="0"/>
              <w:overflowPunct w:val="0"/>
              <w:autoSpaceDE w:val="0"/>
              <w:autoSpaceDN w:val="0"/>
              <w:adjustRightInd w:val="0"/>
              <w:spacing w:after="0" w:line="232" w:lineRule="exact"/>
              <w:ind w:left="15"/>
              <w:jc w:val="center"/>
              <w:rPr>
                <w:lang w:eastAsia="en-US"/>
              </w:rPr>
            </w:pPr>
            <w:r w:rsidRPr="00CE2CFC">
              <w:rPr>
                <w:lang w:eastAsia="en-US"/>
              </w:rPr>
              <w:t>0</w:t>
            </w:r>
          </w:p>
        </w:tc>
        <w:tc>
          <w:tcPr>
            <w:tcW w:w="1130" w:type="dxa"/>
            <w:tcBorders>
              <w:top w:val="single" w:sz="4" w:space="0" w:color="000000"/>
              <w:left w:val="single" w:sz="4" w:space="0" w:color="000000"/>
              <w:bottom w:val="single" w:sz="4" w:space="0" w:color="000000"/>
              <w:right w:val="single" w:sz="4" w:space="0" w:color="000000"/>
            </w:tcBorders>
          </w:tcPr>
          <w:p w14:paraId="6D868C7A" w14:textId="77777777" w:rsidR="00FD4217" w:rsidRPr="00CE2CFC" w:rsidRDefault="00FD4217" w:rsidP="00FD4217">
            <w:pPr>
              <w:kinsoku w:val="0"/>
              <w:overflowPunct w:val="0"/>
              <w:autoSpaceDE w:val="0"/>
              <w:autoSpaceDN w:val="0"/>
              <w:adjustRightInd w:val="0"/>
              <w:spacing w:after="0" w:line="232" w:lineRule="exact"/>
              <w:ind w:left="12"/>
              <w:jc w:val="center"/>
              <w:rPr>
                <w:lang w:eastAsia="en-US"/>
              </w:rPr>
            </w:pPr>
            <w:r w:rsidRPr="00CE2CFC">
              <w:rPr>
                <w:lang w:eastAsia="en-US"/>
              </w:rPr>
              <w:t>0</w:t>
            </w:r>
          </w:p>
        </w:tc>
        <w:tc>
          <w:tcPr>
            <w:tcW w:w="605" w:type="dxa"/>
            <w:tcBorders>
              <w:top w:val="single" w:sz="4" w:space="0" w:color="000000"/>
              <w:left w:val="single" w:sz="4" w:space="0" w:color="000000"/>
              <w:bottom w:val="single" w:sz="4" w:space="0" w:color="000000"/>
              <w:right w:val="single" w:sz="4" w:space="0" w:color="000000"/>
            </w:tcBorders>
          </w:tcPr>
          <w:p w14:paraId="5DC821E6" w14:textId="77777777" w:rsidR="00FD4217" w:rsidRPr="00CE2CFC" w:rsidRDefault="00FD4217" w:rsidP="00FD4217">
            <w:pPr>
              <w:kinsoku w:val="0"/>
              <w:overflowPunct w:val="0"/>
              <w:autoSpaceDE w:val="0"/>
              <w:autoSpaceDN w:val="0"/>
              <w:adjustRightInd w:val="0"/>
              <w:spacing w:after="0" w:line="232" w:lineRule="exact"/>
              <w:ind w:left="9"/>
              <w:jc w:val="center"/>
              <w:rPr>
                <w:lang w:eastAsia="en-US"/>
              </w:rPr>
            </w:pPr>
            <w:r w:rsidRPr="00CE2CFC">
              <w:rPr>
                <w:lang w:eastAsia="en-US"/>
              </w:rPr>
              <w:t>0</w:t>
            </w:r>
          </w:p>
        </w:tc>
        <w:tc>
          <w:tcPr>
            <w:tcW w:w="605" w:type="dxa"/>
            <w:tcBorders>
              <w:top w:val="single" w:sz="4" w:space="0" w:color="000000"/>
              <w:left w:val="single" w:sz="4" w:space="0" w:color="000000"/>
              <w:bottom w:val="single" w:sz="4" w:space="0" w:color="000000"/>
              <w:right w:val="single" w:sz="4" w:space="0" w:color="000000"/>
            </w:tcBorders>
          </w:tcPr>
          <w:p w14:paraId="61C95EE0" w14:textId="77777777" w:rsidR="00FD4217" w:rsidRPr="00CE2CFC" w:rsidRDefault="00FD4217" w:rsidP="00FD4217">
            <w:pPr>
              <w:kinsoku w:val="0"/>
              <w:overflowPunct w:val="0"/>
              <w:autoSpaceDE w:val="0"/>
              <w:autoSpaceDN w:val="0"/>
              <w:adjustRightInd w:val="0"/>
              <w:spacing w:after="0" w:line="232" w:lineRule="exact"/>
              <w:ind w:left="246"/>
              <w:jc w:val="left"/>
              <w:rPr>
                <w:lang w:eastAsia="en-US"/>
              </w:rPr>
            </w:pPr>
            <w:r w:rsidRPr="00CE2CFC">
              <w:rPr>
                <w:lang w:eastAsia="en-US"/>
              </w:rPr>
              <w:t>0</w:t>
            </w:r>
          </w:p>
        </w:tc>
      </w:tr>
      <w:tr w:rsidR="00FD4217" w:rsidRPr="00FD4217" w14:paraId="332E982F" w14:textId="77777777" w:rsidTr="00831526">
        <w:trPr>
          <w:trHeight w:val="253"/>
        </w:trPr>
        <w:tc>
          <w:tcPr>
            <w:tcW w:w="9428" w:type="dxa"/>
            <w:gridSpan w:val="7"/>
            <w:tcBorders>
              <w:top w:val="single" w:sz="4" w:space="0" w:color="000000"/>
              <w:left w:val="single" w:sz="4" w:space="0" w:color="000000"/>
              <w:bottom w:val="single" w:sz="4" w:space="0" w:color="000000"/>
              <w:right w:val="single" w:sz="4" w:space="0" w:color="000000"/>
            </w:tcBorders>
          </w:tcPr>
          <w:p w14:paraId="76A1AB1E" w14:textId="16A14C91" w:rsidR="00FD4217" w:rsidRPr="00CE2CFC" w:rsidRDefault="00FD4217" w:rsidP="00FD4217">
            <w:pPr>
              <w:kinsoku w:val="0"/>
              <w:overflowPunct w:val="0"/>
              <w:autoSpaceDE w:val="0"/>
              <w:autoSpaceDN w:val="0"/>
              <w:adjustRightInd w:val="0"/>
              <w:spacing w:after="0" w:line="234" w:lineRule="exact"/>
              <w:ind w:left="107"/>
              <w:jc w:val="left"/>
              <w:rPr>
                <w:i/>
                <w:iCs/>
                <w:lang w:eastAsia="en-US"/>
              </w:rPr>
            </w:pPr>
            <w:r w:rsidRPr="00CE2CFC">
              <w:t>Нарушения обмена веществ и питания</w:t>
            </w:r>
          </w:p>
        </w:tc>
      </w:tr>
      <w:tr w:rsidR="00FD4217" w:rsidRPr="00FD4217" w14:paraId="0C2138D3" w14:textId="77777777" w:rsidTr="00831526">
        <w:trPr>
          <w:trHeight w:val="251"/>
        </w:trPr>
        <w:tc>
          <w:tcPr>
            <w:tcW w:w="4584" w:type="dxa"/>
            <w:tcBorders>
              <w:top w:val="single" w:sz="4" w:space="0" w:color="000000"/>
              <w:left w:val="single" w:sz="4" w:space="0" w:color="000000"/>
              <w:bottom w:val="single" w:sz="4" w:space="0" w:color="000000"/>
              <w:right w:val="single" w:sz="4" w:space="0" w:color="000000"/>
            </w:tcBorders>
          </w:tcPr>
          <w:p w14:paraId="1D910756" w14:textId="22165B6B" w:rsidR="00FD4217" w:rsidRPr="00CE2CFC" w:rsidRDefault="00FD4217" w:rsidP="00FD4217">
            <w:pPr>
              <w:kinsoku w:val="0"/>
              <w:overflowPunct w:val="0"/>
              <w:autoSpaceDE w:val="0"/>
              <w:autoSpaceDN w:val="0"/>
              <w:adjustRightInd w:val="0"/>
              <w:spacing w:after="0" w:line="232" w:lineRule="exact"/>
              <w:ind w:left="383"/>
              <w:jc w:val="left"/>
              <w:rPr>
                <w:lang w:eastAsia="en-US"/>
              </w:rPr>
            </w:pPr>
            <w:r w:rsidRPr="00CE2CFC">
              <w:t>Снижение аппетита</w:t>
            </w:r>
          </w:p>
        </w:tc>
        <w:tc>
          <w:tcPr>
            <w:tcW w:w="1111" w:type="dxa"/>
            <w:tcBorders>
              <w:top w:val="single" w:sz="4" w:space="0" w:color="000000"/>
              <w:left w:val="single" w:sz="4" w:space="0" w:color="000000"/>
              <w:bottom w:val="single" w:sz="4" w:space="0" w:color="000000"/>
              <w:right w:val="single" w:sz="4" w:space="0" w:color="000000"/>
            </w:tcBorders>
          </w:tcPr>
          <w:p w14:paraId="5FD333ED" w14:textId="5FD9BD3F" w:rsidR="00FD4217" w:rsidRPr="00CE2CFC" w:rsidRDefault="00FD4217" w:rsidP="00FD4217">
            <w:pPr>
              <w:kinsoku w:val="0"/>
              <w:overflowPunct w:val="0"/>
              <w:autoSpaceDE w:val="0"/>
              <w:autoSpaceDN w:val="0"/>
              <w:adjustRightInd w:val="0"/>
              <w:spacing w:after="0" w:line="232" w:lineRule="exact"/>
              <w:ind w:left="353" w:right="338"/>
              <w:jc w:val="center"/>
              <w:rPr>
                <w:spacing w:val="-4"/>
                <w:lang w:eastAsia="en-US"/>
              </w:rPr>
            </w:pPr>
            <w:r w:rsidRPr="00CE2CFC">
              <w:rPr>
                <w:spacing w:val="-4"/>
                <w:lang w:eastAsia="en-US"/>
              </w:rPr>
              <w:t>2</w:t>
            </w:r>
            <w:r w:rsidR="00BE7198" w:rsidRPr="00CE2CFC">
              <w:rPr>
                <w:spacing w:val="-4"/>
                <w:lang w:eastAsia="en-US"/>
              </w:rPr>
              <w:t>0,</w:t>
            </w:r>
            <w:r w:rsidRPr="00CE2CFC">
              <w:rPr>
                <w:spacing w:val="-4"/>
                <w:lang w:eastAsia="en-US"/>
              </w:rPr>
              <w:t>5</w:t>
            </w:r>
          </w:p>
        </w:tc>
        <w:tc>
          <w:tcPr>
            <w:tcW w:w="684" w:type="dxa"/>
            <w:tcBorders>
              <w:top w:val="single" w:sz="4" w:space="0" w:color="000000"/>
              <w:left w:val="single" w:sz="4" w:space="0" w:color="000000"/>
              <w:bottom w:val="single" w:sz="4" w:space="0" w:color="000000"/>
              <w:right w:val="single" w:sz="4" w:space="0" w:color="000000"/>
            </w:tcBorders>
          </w:tcPr>
          <w:p w14:paraId="447BE217" w14:textId="3F3E0EB3" w:rsidR="00FD4217" w:rsidRPr="00CE2CFC" w:rsidRDefault="00FD4217" w:rsidP="00A0212C">
            <w:pPr>
              <w:kinsoku w:val="0"/>
              <w:overflowPunct w:val="0"/>
              <w:autoSpaceDE w:val="0"/>
              <w:autoSpaceDN w:val="0"/>
              <w:adjustRightInd w:val="0"/>
              <w:spacing w:after="0" w:line="232" w:lineRule="exact"/>
              <w:ind w:left="314"/>
              <w:jc w:val="left"/>
              <w:rPr>
                <w:spacing w:val="-4"/>
                <w:lang w:eastAsia="en-US"/>
              </w:rPr>
            </w:pPr>
            <w:r w:rsidRPr="00CE2CFC">
              <w:rPr>
                <w:spacing w:val="-4"/>
                <w:lang w:eastAsia="en-US"/>
              </w:rPr>
              <w:t>3</w:t>
            </w:r>
            <w:r w:rsidR="00114C16" w:rsidRPr="00CE2CFC">
              <w:rPr>
                <w:spacing w:val="-4"/>
                <w:lang w:val="en-US" w:eastAsia="en-US"/>
              </w:rPr>
              <w:t>,</w:t>
            </w:r>
            <w:r w:rsidRPr="00CE2CFC">
              <w:rPr>
                <w:spacing w:val="-4"/>
                <w:lang w:eastAsia="en-US"/>
              </w:rPr>
              <w:t>1</w:t>
            </w:r>
          </w:p>
        </w:tc>
        <w:tc>
          <w:tcPr>
            <w:tcW w:w="709" w:type="dxa"/>
            <w:tcBorders>
              <w:top w:val="single" w:sz="4" w:space="0" w:color="000000"/>
              <w:left w:val="single" w:sz="4" w:space="0" w:color="000000"/>
              <w:bottom w:val="single" w:sz="4" w:space="0" w:color="000000"/>
              <w:right w:val="single" w:sz="4" w:space="0" w:color="000000"/>
            </w:tcBorders>
          </w:tcPr>
          <w:p w14:paraId="5F9D61C6" w14:textId="77777777" w:rsidR="00FD4217" w:rsidRPr="00CE2CFC" w:rsidRDefault="00FD4217" w:rsidP="00FD4217">
            <w:pPr>
              <w:kinsoku w:val="0"/>
              <w:overflowPunct w:val="0"/>
              <w:autoSpaceDE w:val="0"/>
              <w:autoSpaceDN w:val="0"/>
              <w:adjustRightInd w:val="0"/>
              <w:spacing w:after="0" w:line="232" w:lineRule="exact"/>
              <w:ind w:left="15"/>
              <w:jc w:val="center"/>
              <w:rPr>
                <w:lang w:eastAsia="en-US"/>
              </w:rPr>
            </w:pPr>
            <w:r w:rsidRPr="00CE2CFC">
              <w:rPr>
                <w:lang w:eastAsia="en-US"/>
              </w:rPr>
              <w:t>0</w:t>
            </w:r>
          </w:p>
        </w:tc>
        <w:tc>
          <w:tcPr>
            <w:tcW w:w="1130" w:type="dxa"/>
            <w:tcBorders>
              <w:top w:val="single" w:sz="4" w:space="0" w:color="000000"/>
              <w:left w:val="single" w:sz="4" w:space="0" w:color="000000"/>
              <w:bottom w:val="single" w:sz="4" w:space="0" w:color="000000"/>
              <w:right w:val="single" w:sz="4" w:space="0" w:color="000000"/>
            </w:tcBorders>
          </w:tcPr>
          <w:p w14:paraId="33BCC578" w14:textId="4AC6C9AF" w:rsidR="00FD4217" w:rsidRPr="00CE2CFC" w:rsidRDefault="00FD4217" w:rsidP="00A0212C">
            <w:pPr>
              <w:kinsoku w:val="0"/>
              <w:overflowPunct w:val="0"/>
              <w:autoSpaceDE w:val="0"/>
              <w:autoSpaceDN w:val="0"/>
              <w:adjustRightInd w:val="0"/>
              <w:spacing w:after="0" w:line="232" w:lineRule="exact"/>
              <w:ind w:left="303" w:right="289"/>
              <w:jc w:val="center"/>
              <w:rPr>
                <w:spacing w:val="-4"/>
                <w:lang w:eastAsia="en-US"/>
              </w:rPr>
            </w:pPr>
            <w:r w:rsidRPr="00CE2CFC">
              <w:rPr>
                <w:spacing w:val="-4"/>
                <w:lang w:eastAsia="en-US"/>
              </w:rPr>
              <w:t>53</w:t>
            </w:r>
            <w:r w:rsidR="00114C16" w:rsidRPr="00CE2CFC">
              <w:rPr>
                <w:spacing w:val="-4"/>
                <w:lang w:val="en-US" w:eastAsia="en-US"/>
              </w:rPr>
              <w:t>,</w:t>
            </w:r>
            <w:r w:rsidRPr="00CE2CFC">
              <w:rPr>
                <w:spacing w:val="-4"/>
                <w:lang w:eastAsia="en-US"/>
              </w:rPr>
              <w:t>2</w:t>
            </w:r>
          </w:p>
        </w:tc>
        <w:tc>
          <w:tcPr>
            <w:tcW w:w="605" w:type="dxa"/>
            <w:tcBorders>
              <w:top w:val="single" w:sz="4" w:space="0" w:color="000000"/>
              <w:left w:val="single" w:sz="4" w:space="0" w:color="000000"/>
              <w:bottom w:val="single" w:sz="4" w:space="0" w:color="000000"/>
              <w:right w:val="single" w:sz="4" w:space="0" w:color="000000"/>
            </w:tcBorders>
          </w:tcPr>
          <w:p w14:paraId="6BF04C95" w14:textId="4734248D" w:rsidR="00FD4217" w:rsidRPr="00CE2CFC" w:rsidRDefault="00FD4217" w:rsidP="0043255C">
            <w:pPr>
              <w:kinsoku w:val="0"/>
              <w:overflowPunct w:val="0"/>
              <w:autoSpaceDE w:val="0"/>
              <w:autoSpaceDN w:val="0"/>
              <w:adjustRightInd w:val="0"/>
              <w:spacing w:after="0" w:line="232" w:lineRule="exact"/>
              <w:ind w:left="145" w:right="139"/>
              <w:jc w:val="center"/>
              <w:rPr>
                <w:spacing w:val="-4"/>
                <w:lang w:eastAsia="en-US"/>
              </w:rPr>
            </w:pPr>
            <w:r w:rsidRPr="00CE2CFC">
              <w:rPr>
                <w:spacing w:val="-4"/>
                <w:lang w:eastAsia="en-US"/>
              </w:rPr>
              <w:t>2</w:t>
            </w:r>
            <w:r w:rsidR="00114C16" w:rsidRPr="00CE2CFC">
              <w:rPr>
                <w:spacing w:val="-4"/>
                <w:lang w:val="en-US" w:eastAsia="en-US"/>
              </w:rPr>
              <w:t>,</w:t>
            </w:r>
            <w:r w:rsidRPr="00CE2CFC">
              <w:rPr>
                <w:spacing w:val="-4"/>
                <w:lang w:eastAsia="en-US"/>
              </w:rPr>
              <w:t>7</w:t>
            </w:r>
          </w:p>
        </w:tc>
        <w:tc>
          <w:tcPr>
            <w:tcW w:w="605" w:type="dxa"/>
            <w:tcBorders>
              <w:top w:val="single" w:sz="4" w:space="0" w:color="000000"/>
              <w:left w:val="single" w:sz="4" w:space="0" w:color="000000"/>
              <w:bottom w:val="single" w:sz="4" w:space="0" w:color="000000"/>
              <w:right w:val="single" w:sz="4" w:space="0" w:color="000000"/>
            </w:tcBorders>
          </w:tcPr>
          <w:p w14:paraId="7CB6CE9C" w14:textId="77777777" w:rsidR="00FD4217" w:rsidRPr="00CE2CFC" w:rsidRDefault="00FD4217" w:rsidP="00FD4217">
            <w:pPr>
              <w:kinsoku w:val="0"/>
              <w:overflowPunct w:val="0"/>
              <w:autoSpaceDE w:val="0"/>
              <w:autoSpaceDN w:val="0"/>
              <w:adjustRightInd w:val="0"/>
              <w:spacing w:after="0" w:line="232" w:lineRule="exact"/>
              <w:ind w:left="246"/>
              <w:jc w:val="left"/>
              <w:rPr>
                <w:lang w:eastAsia="en-US"/>
              </w:rPr>
            </w:pPr>
            <w:r w:rsidRPr="00CE2CFC">
              <w:rPr>
                <w:lang w:eastAsia="en-US"/>
              </w:rPr>
              <w:t>0</w:t>
            </w:r>
          </w:p>
        </w:tc>
      </w:tr>
      <w:tr w:rsidR="00FD4217" w:rsidRPr="00FD4217" w14:paraId="65B5A3C6" w14:textId="77777777" w:rsidTr="00831526">
        <w:trPr>
          <w:trHeight w:val="253"/>
        </w:trPr>
        <w:tc>
          <w:tcPr>
            <w:tcW w:w="9428" w:type="dxa"/>
            <w:gridSpan w:val="7"/>
            <w:tcBorders>
              <w:top w:val="single" w:sz="4" w:space="0" w:color="000000"/>
              <w:left w:val="single" w:sz="4" w:space="0" w:color="000000"/>
              <w:bottom w:val="single" w:sz="4" w:space="0" w:color="000000"/>
              <w:right w:val="single" w:sz="4" w:space="0" w:color="000000"/>
            </w:tcBorders>
          </w:tcPr>
          <w:p w14:paraId="718DBDC2" w14:textId="642BB01C" w:rsidR="00FD4217" w:rsidRPr="00CE2CFC" w:rsidRDefault="00FD4217" w:rsidP="00FD4217">
            <w:pPr>
              <w:kinsoku w:val="0"/>
              <w:overflowPunct w:val="0"/>
              <w:autoSpaceDE w:val="0"/>
              <w:autoSpaceDN w:val="0"/>
              <w:adjustRightInd w:val="0"/>
              <w:spacing w:after="0" w:line="234" w:lineRule="exact"/>
              <w:ind w:left="107"/>
              <w:jc w:val="left"/>
              <w:rPr>
                <w:i/>
                <w:iCs/>
                <w:lang w:eastAsia="en-US"/>
              </w:rPr>
            </w:pPr>
            <w:r w:rsidRPr="00CE2CFC">
              <w:t>Заболевания органов дыхания, грудной клетки и средостения</w:t>
            </w:r>
          </w:p>
        </w:tc>
      </w:tr>
      <w:tr w:rsidR="00FD4217" w:rsidRPr="00FD4217" w14:paraId="316C5A5A" w14:textId="77777777" w:rsidTr="00831526">
        <w:trPr>
          <w:trHeight w:val="253"/>
        </w:trPr>
        <w:tc>
          <w:tcPr>
            <w:tcW w:w="4584" w:type="dxa"/>
            <w:tcBorders>
              <w:top w:val="single" w:sz="4" w:space="0" w:color="000000"/>
              <w:left w:val="single" w:sz="4" w:space="0" w:color="000000"/>
              <w:bottom w:val="single" w:sz="4" w:space="0" w:color="000000"/>
              <w:right w:val="single" w:sz="4" w:space="0" w:color="000000"/>
            </w:tcBorders>
          </w:tcPr>
          <w:p w14:paraId="0458DD24" w14:textId="34DE303B" w:rsidR="00FD4217" w:rsidRPr="00CE2CFC" w:rsidRDefault="00FD4217" w:rsidP="00FD4217">
            <w:pPr>
              <w:kinsoku w:val="0"/>
              <w:overflowPunct w:val="0"/>
              <w:autoSpaceDE w:val="0"/>
              <w:autoSpaceDN w:val="0"/>
              <w:adjustRightInd w:val="0"/>
              <w:spacing w:after="0" w:line="234" w:lineRule="exact"/>
              <w:ind w:left="383"/>
              <w:jc w:val="left"/>
              <w:rPr>
                <w:spacing w:val="-2"/>
                <w:lang w:eastAsia="en-US"/>
              </w:rPr>
            </w:pPr>
            <w:r w:rsidRPr="00CE2CFC">
              <w:t>носовое кровотечение</w:t>
            </w:r>
          </w:p>
        </w:tc>
        <w:tc>
          <w:tcPr>
            <w:tcW w:w="1111" w:type="dxa"/>
            <w:tcBorders>
              <w:top w:val="single" w:sz="4" w:space="0" w:color="000000"/>
              <w:left w:val="single" w:sz="4" w:space="0" w:color="000000"/>
              <w:bottom w:val="single" w:sz="4" w:space="0" w:color="000000"/>
              <w:right w:val="single" w:sz="4" w:space="0" w:color="000000"/>
            </w:tcBorders>
          </w:tcPr>
          <w:p w14:paraId="60286B5E" w14:textId="366B173B" w:rsidR="00FD4217" w:rsidRPr="00CE2CFC" w:rsidRDefault="00FD4217" w:rsidP="00A0212C">
            <w:pPr>
              <w:kinsoku w:val="0"/>
              <w:overflowPunct w:val="0"/>
              <w:autoSpaceDE w:val="0"/>
              <w:autoSpaceDN w:val="0"/>
              <w:adjustRightInd w:val="0"/>
              <w:spacing w:after="0" w:line="234" w:lineRule="exact"/>
              <w:ind w:left="353" w:right="338"/>
              <w:jc w:val="center"/>
              <w:rPr>
                <w:spacing w:val="-4"/>
                <w:lang w:eastAsia="en-US"/>
              </w:rPr>
            </w:pPr>
            <w:r w:rsidRPr="00CE2CFC">
              <w:rPr>
                <w:spacing w:val="-4"/>
                <w:lang w:eastAsia="en-US"/>
              </w:rPr>
              <w:t>13</w:t>
            </w:r>
            <w:r w:rsidR="00114C16" w:rsidRPr="00CE2CFC">
              <w:rPr>
                <w:spacing w:val="-4"/>
                <w:lang w:val="en-US" w:eastAsia="en-US"/>
              </w:rPr>
              <w:t>,</w:t>
            </w:r>
            <w:r w:rsidRPr="00CE2CFC">
              <w:rPr>
                <w:spacing w:val="-4"/>
                <w:lang w:eastAsia="en-US"/>
              </w:rPr>
              <w:t>1</w:t>
            </w:r>
          </w:p>
        </w:tc>
        <w:tc>
          <w:tcPr>
            <w:tcW w:w="684" w:type="dxa"/>
            <w:tcBorders>
              <w:top w:val="single" w:sz="4" w:space="0" w:color="000000"/>
              <w:left w:val="single" w:sz="4" w:space="0" w:color="000000"/>
              <w:bottom w:val="single" w:sz="4" w:space="0" w:color="000000"/>
              <w:right w:val="single" w:sz="4" w:space="0" w:color="000000"/>
            </w:tcBorders>
          </w:tcPr>
          <w:p w14:paraId="09ABE552" w14:textId="77777777" w:rsidR="00FD4217" w:rsidRPr="00CE2CFC" w:rsidRDefault="00FD4217" w:rsidP="00FD4217">
            <w:pPr>
              <w:kinsoku w:val="0"/>
              <w:overflowPunct w:val="0"/>
              <w:autoSpaceDE w:val="0"/>
              <w:autoSpaceDN w:val="0"/>
              <w:adjustRightInd w:val="0"/>
              <w:spacing w:after="0" w:line="234" w:lineRule="exact"/>
              <w:ind w:left="10"/>
              <w:jc w:val="center"/>
              <w:rPr>
                <w:lang w:eastAsia="en-US"/>
              </w:rPr>
            </w:pPr>
            <w:r w:rsidRPr="00CE2CFC">
              <w:rPr>
                <w:lang w:eastAsia="en-US"/>
              </w:rPr>
              <w:t>0</w:t>
            </w:r>
          </w:p>
        </w:tc>
        <w:tc>
          <w:tcPr>
            <w:tcW w:w="709" w:type="dxa"/>
            <w:tcBorders>
              <w:top w:val="single" w:sz="4" w:space="0" w:color="000000"/>
              <w:left w:val="single" w:sz="4" w:space="0" w:color="000000"/>
              <w:bottom w:val="single" w:sz="4" w:space="0" w:color="000000"/>
              <w:right w:val="single" w:sz="4" w:space="0" w:color="000000"/>
            </w:tcBorders>
          </w:tcPr>
          <w:p w14:paraId="22892B0C" w14:textId="77777777" w:rsidR="00FD4217" w:rsidRPr="00CE2CFC" w:rsidRDefault="00FD4217" w:rsidP="00FD4217">
            <w:pPr>
              <w:kinsoku w:val="0"/>
              <w:overflowPunct w:val="0"/>
              <w:autoSpaceDE w:val="0"/>
              <w:autoSpaceDN w:val="0"/>
              <w:adjustRightInd w:val="0"/>
              <w:spacing w:after="0" w:line="234" w:lineRule="exact"/>
              <w:ind w:left="15"/>
              <w:jc w:val="center"/>
              <w:rPr>
                <w:lang w:eastAsia="en-US"/>
              </w:rPr>
            </w:pPr>
            <w:r w:rsidRPr="00CE2CFC">
              <w:rPr>
                <w:lang w:eastAsia="en-US"/>
              </w:rPr>
              <w:t>0</w:t>
            </w:r>
          </w:p>
        </w:tc>
        <w:tc>
          <w:tcPr>
            <w:tcW w:w="1130" w:type="dxa"/>
            <w:tcBorders>
              <w:top w:val="single" w:sz="4" w:space="0" w:color="000000"/>
              <w:left w:val="single" w:sz="4" w:space="0" w:color="000000"/>
              <w:bottom w:val="single" w:sz="4" w:space="0" w:color="000000"/>
              <w:right w:val="single" w:sz="4" w:space="0" w:color="000000"/>
            </w:tcBorders>
          </w:tcPr>
          <w:p w14:paraId="03451DF1" w14:textId="4566FC63" w:rsidR="00FD4217" w:rsidRPr="00CE2CFC" w:rsidRDefault="00BE7198" w:rsidP="00FD4217">
            <w:pPr>
              <w:kinsoku w:val="0"/>
              <w:overflowPunct w:val="0"/>
              <w:autoSpaceDE w:val="0"/>
              <w:autoSpaceDN w:val="0"/>
              <w:adjustRightInd w:val="0"/>
              <w:spacing w:after="0" w:line="234" w:lineRule="exact"/>
              <w:ind w:left="298" w:right="289"/>
              <w:jc w:val="center"/>
              <w:rPr>
                <w:spacing w:val="-4"/>
                <w:lang w:eastAsia="en-US"/>
              </w:rPr>
            </w:pPr>
            <w:r w:rsidRPr="00CE2CFC">
              <w:rPr>
                <w:spacing w:val="-4"/>
                <w:lang w:eastAsia="en-US"/>
              </w:rPr>
              <w:t>0,</w:t>
            </w:r>
            <w:r w:rsidR="00FD4217" w:rsidRPr="00CE2CFC">
              <w:rPr>
                <w:spacing w:val="-4"/>
                <w:lang w:eastAsia="en-US"/>
              </w:rPr>
              <w:t>9</w:t>
            </w:r>
          </w:p>
        </w:tc>
        <w:tc>
          <w:tcPr>
            <w:tcW w:w="605" w:type="dxa"/>
            <w:tcBorders>
              <w:top w:val="single" w:sz="4" w:space="0" w:color="000000"/>
              <w:left w:val="single" w:sz="4" w:space="0" w:color="000000"/>
              <w:bottom w:val="single" w:sz="4" w:space="0" w:color="000000"/>
              <w:right w:val="single" w:sz="4" w:space="0" w:color="000000"/>
            </w:tcBorders>
          </w:tcPr>
          <w:p w14:paraId="0D9A4AF8" w14:textId="1AED4685" w:rsidR="00FD4217" w:rsidRPr="00CE2CFC" w:rsidRDefault="00BE7198" w:rsidP="00FD4217">
            <w:pPr>
              <w:kinsoku w:val="0"/>
              <w:overflowPunct w:val="0"/>
              <w:autoSpaceDE w:val="0"/>
              <w:autoSpaceDN w:val="0"/>
              <w:adjustRightInd w:val="0"/>
              <w:spacing w:after="0" w:line="234" w:lineRule="exact"/>
              <w:ind w:left="145" w:right="139"/>
              <w:jc w:val="center"/>
              <w:rPr>
                <w:spacing w:val="-4"/>
                <w:lang w:eastAsia="en-US"/>
              </w:rPr>
            </w:pPr>
            <w:r w:rsidRPr="00CE2CFC">
              <w:rPr>
                <w:spacing w:val="-4"/>
                <w:lang w:eastAsia="en-US"/>
              </w:rPr>
              <w:t>0,</w:t>
            </w:r>
            <w:r w:rsidR="00FD4217" w:rsidRPr="00CE2CFC">
              <w:rPr>
                <w:spacing w:val="-4"/>
                <w:lang w:eastAsia="en-US"/>
              </w:rPr>
              <w:t>9</w:t>
            </w:r>
          </w:p>
        </w:tc>
        <w:tc>
          <w:tcPr>
            <w:tcW w:w="605" w:type="dxa"/>
            <w:tcBorders>
              <w:top w:val="single" w:sz="4" w:space="0" w:color="000000"/>
              <w:left w:val="single" w:sz="4" w:space="0" w:color="000000"/>
              <w:bottom w:val="single" w:sz="4" w:space="0" w:color="000000"/>
              <w:right w:val="single" w:sz="4" w:space="0" w:color="000000"/>
            </w:tcBorders>
          </w:tcPr>
          <w:p w14:paraId="733ACA35" w14:textId="77777777" w:rsidR="00FD4217" w:rsidRPr="00CE2CFC" w:rsidRDefault="00FD4217" w:rsidP="00FD4217">
            <w:pPr>
              <w:kinsoku w:val="0"/>
              <w:overflowPunct w:val="0"/>
              <w:autoSpaceDE w:val="0"/>
              <w:autoSpaceDN w:val="0"/>
              <w:adjustRightInd w:val="0"/>
              <w:spacing w:after="0" w:line="234" w:lineRule="exact"/>
              <w:ind w:left="246"/>
              <w:jc w:val="left"/>
              <w:rPr>
                <w:lang w:eastAsia="en-US"/>
              </w:rPr>
            </w:pPr>
            <w:r w:rsidRPr="00CE2CFC">
              <w:rPr>
                <w:lang w:eastAsia="en-US"/>
              </w:rPr>
              <w:t>0</w:t>
            </w:r>
          </w:p>
        </w:tc>
      </w:tr>
      <w:tr w:rsidR="00FD4217" w:rsidRPr="00FD4217" w14:paraId="4C1B628C" w14:textId="77777777" w:rsidTr="00831526">
        <w:trPr>
          <w:trHeight w:val="251"/>
        </w:trPr>
        <w:tc>
          <w:tcPr>
            <w:tcW w:w="9428" w:type="dxa"/>
            <w:gridSpan w:val="7"/>
            <w:tcBorders>
              <w:top w:val="single" w:sz="4" w:space="0" w:color="000000"/>
              <w:left w:val="single" w:sz="4" w:space="0" w:color="000000"/>
              <w:bottom w:val="single" w:sz="4" w:space="0" w:color="000000"/>
              <w:right w:val="single" w:sz="4" w:space="0" w:color="000000"/>
            </w:tcBorders>
          </w:tcPr>
          <w:p w14:paraId="24D2F55B" w14:textId="029BB4B7" w:rsidR="00FD4217" w:rsidRPr="00CE2CFC" w:rsidRDefault="00FD4217" w:rsidP="00FD4217">
            <w:pPr>
              <w:kinsoku w:val="0"/>
              <w:overflowPunct w:val="0"/>
              <w:autoSpaceDE w:val="0"/>
              <w:autoSpaceDN w:val="0"/>
              <w:adjustRightInd w:val="0"/>
              <w:spacing w:after="0" w:line="232" w:lineRule="exact"/>
              <w:ind w:left="107"/>
              <w:jc w:val="left"/>
              <w:rPr>
                <w:i/>
                <w:iCs/>
                <w:lang w:eastAsia="en-US"/>
              </w:rPr>
            </w:pPr>
            <w:r w:rsidRPr="00CE2CFC">
              <w:t>Желудочно-кишечные расстройства</w:t>
            </w:r>
          </w:p>
        </w:tc>
      </w:tr>
      <w:tr w:rsidR="00FD4217" w:rsidRPr="00FD4217" w14:paraId="60115DDD" w14:textId="77777777" w:rsidTr="00831526">
        <w:trPr>
          <w:trHeight w:val="251"/>
        </w:trPr>
        <w:tc>
          <w:tcPr>
            <w:tcW w:w="4584" w:type="dxa"/>
            <w:tcBorders>
              <w:top w:val="single" w:sz="4" w:space="0" w:color="000000"/>
              <w:left w:val="single" w:sz="4" w:space="0" w:color="000000"/>
              <w:bottom w:val="none" w:sz="6" w:space="0" w:color="auto"/>
              <w:right w:val="single" w:sz="4" w:space="0" w:color="000000"/>
            </w:tcBorders>
          </w:tcPr>
          <w:p w14:paraId="51A0816E" w14:textId="37E5324D" w:rsidR="00FD4217" w:rsidRPr="00CE2CFC" w:rsidRDefault="00FD4217" w:rsidP="00FD4217">
            <w:pPr>
              <w:kinsoku w:val="0"/>
              <w:overflowPunct w:val="0"/>
              <w:autoSpaceDE w:val="0"/>
              <w:autoSpaceDN w:val="0"/>
              <w:adjustRightInd w:val="0"/>
              <w:spacing w:after="0" w:line="232" w:lineRule="exact"/>
              <w:ind w:left="383"/>
              <w:jc w:val="left"/>
              <w:rPr>
                <w:spacing w:val="-2"/>
                <w:lang w:eastAsia="en-US"/>
              </w:rPr>
            </w:pPr>
            <w:r w:rsidRPr="00CE2CFC">
              <w:t>Диарея</w:t>
            </w:r>
          </w:p>
        </w:tc>
        <w:tc>
          <w:tcPr>
            <w:tcW w:w="1111" w:type="dxa"/>
            <w:tcBorders>
              <w:top w:val="single" w:sz="4" w:space="0" w:color="000000"/>
              <w:left w:val="single" w:sz="4" w:space="0" w:color="000000"/>
              <w:bottom w:val="none" w:sz="6" w:space="0" w:color="auto"/>
              <w:right w:val="single" w:sz="4" w:space="0" w:color="000000"/>
            </w:tcBorders>
          </w:tcPr>
          <w:p w14:paraId="15923A5F" w14:textId="1BB72D04" w:rsidR="00FD4217" w:rsidRPr="00CE2CFC" w:rsidRDefault="00FD4217" w:rsidP="00A0212C">
            <w:pPr>
              <w:kinsoku w:val="0"/>
              <w:overflowPunct w:val="0"/>
              <w:autoSpaceDE w:val="0"/>
              <w:autoSpaceDN w:val="0"/>
              <w:adjustRightInd w:val="0"/>
              <w:spacing w:after="0" w:line="232" w:lineRule="exact"/>
              <w:ind w:left="353" w:right="338"/>
              <w:jc w:val="center"/>
              <w:rPr>
                <w:spacing w:val="-4"/>
                <w:lang w:eastAsia="en-US"/>
              </w:rPr>
            </w:pPr>
            <w:r w:rsidRPr="00CE2CFC">
              <w:rPr>
                <w:spacing w:val="-4"/>
                <w:lang w:eastAsia="en-US"/>
              </w:rPr>
              <w:t>95</w:t>
            </w:r>
            <w:r w:rsidR="00114C16" w:rsidRPr="00CE2CFC">
              <w:rPr>
                <w:spacing w:val="-4"/>
                <w:lang w:val="en-US" w:eastAsia="en-US"/>
              </w:rPr>
              <w:t>,</w:t>
            </w:r>
            <w:r w:rsidRPr="00CE2CFC">
              <w:rPr>
                <w:spacing w:val="-4"/>
                <w:lang w:eastAsia="en-US"/>
              </w:rPr>
              <w:t>2</w:t>
            </w:r>
          </w:p>
        </w:tc>
        <w:tc>
          <w:tcPr>
            <w:tcW w:w="684" w:type="dxa"/>
            <w:tcBorders>
              <w:top w:val="single" w:sz="4" w:space="0" w:color="000000"/>
              <w:left w:val="single" w:sz="4" w:space="0" w:color="000000"/>
              <w:bottom w:val="none" w:sz="6" w:space="0" w:color="auto"/>
              <w:right w:val="single" w:sz="4" w:space="0" w:color="000000"/>
            </w:tcBorders>
          </w:tcPr>
          <w:p w14:paraId="25D60716" w14:textId="5D46BDFB" w:rsidR="00FD4217" w:rsidRPr="00CE2CFC" w:rsidRDefault="00FD4217" w:rsidP="0043255C">
            <w:pPr>
              <w:kinsoku w:val="0"/>
              <w:overflowPunct w:val="0"/>
              <w:autoSpaceDE w:val="0"/>
              <w:autoSpaceDN w:val="0"/>
              <w:adjustRightInd w:val="0"/>
              <w:spacing w:after="0" w:line="232" w:lineRule="exact"/>
              <w:ind w:left="261"/>
              <w:jc w:val="left"/>
              <w:rPr>
                <w:spacing w:val="-4"/>
                <w:lang w:eastAsia="en-US"/>
              </w:rPr>
            </w:pPr>
            <w:r w:rsidRPr="00CE2CFC">
              <w:rPr>
                <w:spacing w:val="-4"/>
                <w:lang w:eastAsia="en-US"/>
              </w:rPr>
              <w:t>14</w:t>
            </w:r>
            <w:r w:rsidR="00114C16" w:rsidRPr="00CE2CFC">
              <w:rPr>
                <w:spacing w:val="-4"/>
                <w:lang w:val="en-US" w:eastAsia="en-US"/>
              </w:rPr>
              <w:t>,</w:t>
            </w:r>
            <w:r w:rsidRPr="00CE2CFC">
              <w:rPr>
                <w:spacing w:val="-4"/>
                <w:lang w:eastAsia="en-US"/>
              </w:rPr>
              <w:t>4</w:t>
            </w:r>
          </w:p>
        </w:tc>
        <w:tc>
          <w:tcPr>
            <w:tcW w:w="709" w:type="dxa"/>
            <w:tcBorders>
              <w:top w:val="single" w:sz="4" w:space="0" w:color="000000"/>
              <w:left w:val="single" w:sz="4" w:space="0" w:color="000000"/>
              <w:bottom w:val="none" w:sz="6" w:space="0" w:color="auto"/>
              <w:right w:val="single" w:sz="4" w:space="0" w:color="000000"/>
            </w:tcBorders>
          </w:tcPr>
          <w:p w14:paraId="1EDA8FCA" w14:textId="77777777" w:rsidR="00FD4217" w:rsidRPr="00CE2CFC" w:rsidRDefault="00FD4217" w:rsidP="00FD4217">
            <w:pPr>
              <w:kinsoku w:val="0"/>
              <w:overflowPunct w:val="0"/>
              <w:autoSpaceDE w:val="0"/>
              <w:autoSpaceDN w:val="0"/>
              <w:adjustRightInd w:val="0"/>
              <w:spacing w:after="0" w:line="232" w:lineRule="exact"/>
              <w:ind w:left="15"/>
              <w:jc w:val="center"/>
              <w:rPr>
                <w:lang w:eastAsia="en-US"/>
              </w:rPr>
            </w:pPr>
            <w:r w:rsidRPr="00CE2CFC">
              <w:rPr>
                <w:lang w:eastAsia="en-US"/>
              </w:rPr>
              <w:t>0</w:t>
            </w:r>
          </w:p>
        </w:tc>
        <w:tc>
          <w:tcPr>
            <w:tcW w:w="1130" w:type="dxa"/>
            <w:tcBorders>
              <w:top w:val="single" w:sz="4" w:space="0" w:color="000000"/>
              <w:left w:val="single" w:sz="4" w:space="0" w:color="000000"/>
              <w:bottom w:val="none" w:sz="6" w:space="0" w:color="auto"/>
              <w:right w:val="single" w:sz="4" w:space="0" w:color="000000"/>
            </w:tcBorders>
          </w:tcPr>
          <w:p w14:paraId="41CB0615" w14:textId="7DF3239E" w:rsidR="00FD4217" w:rsidRPr="00CE2CFC" w:rsidRDefault="00FD4217" w:rsidP="00A0212C">
            <w:pPr>
              <w:kinsoku w:val="0"/>
              <w:overflowPunct w:val="0"/>
              <w:autoSpaceDE w:val="0"/>
              <w:autoSpaceDN w:val="0"/>
              <w:adjustRightInd w:val="0"/>
              <w:spacing w:after="0" w:line="232" w:lineRule="exact"/>
              <w:ind w:left="303" w:right="289"/>
              <w:jc w:val="center"/>
              <w:rPr>
                <w:spacing w:val="-4"/>
                <w:lang w:eastAsia="en-US"/>
              </w:rPr>
            </w:pPr>
            <w:r w:rsidRPr="00CE2CFC">
              <w:rPr>
                <w:spacing w:val="-4"/>
                <w:lang w:eastAsia="en-US"/>
              </w:rPr>
              <w:t>15</w:t>
            </w:r>
            <w:r w:rsidR="00114C16" w:rsidRPr="00CE2CFC">
              <w:rPr>
                <w:spacing w:val="-4"/>
                <w:lang w:val="en-US" w:eastAsia="en-US"/>
              </w:rPr>
              <w:t>,</w:t>
            </w:r>
            <w:r w:rsidRPr="00CE2CFC">
              <w:rPr>
                <w:spacing w:val="-4"/>
                <w:lang w:eastAsia="en-US"/>
              </w:rPr>
              <w:t>3</w:t>
            </w:r>
          </w:p>
        </w:tc>
        <w:tc>
          <w:tcPr>
            <w:tcW w:w="605" w:type="dxa"/>
            <w:tcBorders>
              <w:top w:val="single" w:sz="4" w:space="0" w:color="000000"/>
              <w:left w:val="single" w:sz="4" w:space="0" w:color="000000"/>
              <w:bottom w:val="none" w:sz="6" w:space="0" w:color="auto"/>
              <w:right w:val="single" w:sz="4" w:space="0" w:color="000000"/>
            </w:tcBorders>
          </w:tcPr>
          <w:p w14:paraId="24B53B55" w14:textId="77777777" w:rsidR="00FD4217" w:rsidRPr="00CE2CFC" w:rsidRDefault="00FD4217" w:rsidP="00FD4217">
            <w:pPr>
              <w:kinsoku w:val="0"/>
              <w:overflowPunct w:val="0"/>
              <w:autoSpaceDE w:val="0"/>
              <w:autoSpaceDN w:val="0"/>
              <w:adjustRightInd w:val="0"/>
              <w:spacing w:after="0" w:line="232" w:lineRule="exact"/>
              <w:ind w:left="9"/>
              <w:jc w:val="center"/>
              <w:rPr>
                <w:lang w:eastAsia="en-US"/>
              </w:rPr>
            </w:pPr>
            <w:r w:rsidRPr="00CE2CFC">
              <w:rPr>
                <w:lang w:eastAsia="en-US"/>
              </w:rPr>
              <w:t>0</w:t>
            </w:r>
          </w:p>
        </w:tc>
        <w:tc>
          <w:tcPr>
            <w:tcW w:w="605" w:type="dxa"/>
            <w:tcBorders>
              <w:top w:val="single" w:sz="4" w:space="0" w:color="000000"/>
              <w:left w:val="single" w:sz="4" w:space="0" w:color="000000"/>
              <w:bottom w:val="none" w:sz="6" w:space="0" w:color="auto"/>
              <w:right w:val="single" w:sz="4" w:space="0" w:color="000000"/>
            </w:tcBorders>
          </w:tcPr>
          <w:p w14:paraId="57B1EE57" w14:textId="77777777" w:rsidR="00FD4217" w:rsidRPr="00CE2CFC" w:rsidRDefault="00FD4217" w:rsidP="00FD4217">
            <w:pPr>
              <w:kinsoku w:val="0"/>
              <w:overflowPunct w:val="0"/>
              <w:autoSpaceDE w:val="0"/>
              <w:autoSpaceDN w:val="0"/>
              <w:adjustRightInd w:val="0"/>
              <w:spacing w:after="0" w:line="232" w:lineRule="exact"/>
              <w:ind w:left="246"/>
              <w:jc w:val="left"/>
              <w:rPr>
                <w:lang w:eastAsia="en-US"/>
              </w:rPr>
            </w:pPr>
            <w:r w:rsidRPr="00CE2CFC">
              <w:rPr>
                <w:lang w:eastAsia="en-US"/>
              </w:rPr>
              <w:t>0</w:t>
            </w:r>
          </w:p>
        </w:tc>
      </w:tr>
      <w:tr w:rsidR="00FD4217" w:rsidRPr="00FD4217" w14:paraId="071AE26F" w14:textId="77777777" w:rsidTr="00831526">
        <w:trPr>
          <w:trHeight w:val="253"/>
        </w:trPr>
        <w:tc>
          <w:tcPr>
            <w:tcW w:w="4584" w:type="dxa"/>
            <w:tcBorders>
              <w:top w:val="none" w:sz="6" w:space="0" w:color="auto"/>
              <w:left w:val="single" w:sz="4" w:space="0" w:color="000000"/>
              <w:bottom w:val="none" w:sz="6" w:space="0" w:color="auto"/>
              <w:right w:val="single" w:sz="4" w:space="0" w:color="000000"/>
            </w:tcBorders>
          </w:tcPr>
          <w:p w14:paraId="154AD475" w14:textId="005F7418" w:rsidR="00FD4217" w:rsidRPr="00CE2CFC" w:rsidRDefault="00FD4217" w:rsidP="00FD4217">
            <w:pPr>
              <w:kinsoku w:val="0"/>
              <w:overflowPunct w:val="0"/>
              <w:autoSpaceDE w:val="0"/>
              <w:autoSpaceDN w:val="0"/>
              <w:adjustRightInd w:val="0"/>
              <w:spacing w:after="0" w:line="233" w:lineRule="exact"/>
              <w:ind w:left="383"/>
              <w:jc w:val="left"/>
              <w:rPr>
                <w:spacing w:val="-2"/>
                <w:vertAlign w:val="superscript"/>
                <w:lang w:eastAsia="en-US"/>
              </w:rPr>
            </w:pPr>
            <w:r w:rsidRPr="00CE2CFC">
              <w:t>Стоматит</w:t>
            </w:r>
            <w:r w:rsidRPr="00CE2CFC">
              <w:rPr>
                <w:vertAlign w:val="superscript"/>
              </w:rPr>
              <w:t>2</w:t>
            </w:r>
          </w:p>
        </w:tc>
        <w:tc>
          <w:tcPr>
            <w:tcW w:w="1111" w:type="dxa"/>
            <w:tcBorders>
              <w:top w:val="none" w:sz="6" w:space="0" w:color="auto"/>
              <w:left w:val="single" w:sz="4" w:space="0" w:color="000000"/>
              <w:bottom w:val="none" w:sz="6" w:space="0" w:color="auto"/>
              <w:right w:val="single" w:sz="4" w:space="0" w:color="000000"/>
            </w:tcBorders>
          </w:tcPr>
          <w:p w14:paraId="72C558EE" w14:textId="73AA51A4" w:rsidR="00FD4217" w:rsidRPr="00CE2CFC" w:rsidRDefault="00FD4217" w:rsidP="00A0212C">
            <w:pPr>
              <w:kinsoku w:val="0"/>
              <w:overflowPunct w:val="0"/>
              <w:autoSpaceDE w:val="0"/>
              <w:autoSpaceDN w:val="0"/>
              <w:adjustRightInd w:val="0"/>
              <w:spacing w:after="0" w:line="233" w:lineRule="exact"/>
              <w:ind w:left="353" w:right="338"/>
              <w:jc w:val="center"/>
              <w:rPr>
                <w:spacing w:val="-4"/>
                <w:lang w:eastAsia="en-US"/>
              </w:rPr>
            </w:pPr>
            <w:r w:rsidRPr="00CE2CFC">
              <w:rPr>
                <w:spacing w:val="-4"/>
                <w:lang w:eastAsia="en-US"/>
              </w:rPr>
              <w:t>69</w:t>
            </w:r>
            <w:r w:rsidR="00114C16" w:rsidRPr="00CE2CFC">
              <w:rPr>
                <w:spacing w:val="-4"/>
                <w:lang w:val="en-US" w:eastAsia="en-US"/>
              </w:rPr>
              <w:t>,</w:t>
            </w:r>
            <w:r w:rsidRPr="00CE2CFC">
              <w:rPr>
                <w:spacing w:val="-4"/>
                <w:lang w:eastAsia="en-US"/>
              </w:rPr>
              <w:t>9</w:t>
            </w:r>
          </w:p>
        </w:tc>
        <w:tc>
          <w:tcPr>
            <w:tcW w:w="684" w:type="dxa"/>
            <w:tcBorders>
              <w:top w:val="none" w:sz="6" w:space="0" w:color="auto"/>
              <w:left w:val="single" w:sz="4" w:space="0" w:color="000000"/>
              <w:bottom w:val="none" w:sz="6" w:space="0" w:color="auto"/>
              <w:right w:val="single" w:sz="4" w:space="0" w:color="000000"/>
            </w:tcBorders>
          </w:tcPr>
          <w:p w14:paraId="17F186CB" w14:textId="680AFA7C" w:rsidR="00FD4217" w:rsidRPr="00CE2CFC" w:rsidRDefault="00FD4217" w:rsidP="0043255C">
            <w:pPr>
              <w:kinsoku w:val="0"/>
              <w:overflowPunct w:val="0"/>
              <w:autoSpaceDE w:val="0"/>
              <w:autoSpaceDN w:val="0"/>
              <w:adjustRightInd w:val="0"/>
              <w:spacing w:after="0" w:line="233" w:lineRule="exact"/>
              <w:ind w:left="314"/>
              <w:jc w:val="left"/>
              <w:rPr>
                <w:spacing w:val="-4"/>
                <w:lang w:eastAsia="en-US"/>
              </w:rPr>
            </w:pPr>
            <w:r w:rsidRPr="00CE2CFC">
              <w:rPr>
                <w:spacing w:val="-4"/>
                <w:lang w:eastAsia="en-US"/>
              </w:rPr>
              <w:t>8</w:t>
            </w:r>
            <w:r w:rsidR="00114C16" w:rsidRPr="00CE2CFC">
              <w:rPr>
                <w:spacing w:val="-4"/>
                <w:lang w:val="en-US" w:eastAsia="en-US"/>
              </w:rPr>
              <w:t>,</w:t>
            </w:r>
            <w:r w:rsidRPr="00CE2CFC">
              <w:rPr>
                <w:spacing w:val="-4"/>
                <w:lang w:eastAsia="en-US"/>
              </w:rPr>
              <w:t>3</w:t>
            </w:r>
          </w:p>
        </w:tc>
        <w:tc>
          <w:tcPr>
            <w:tcW w:w="709" w:type="dxa"/>
            <w:tcBorders>
              <w:top w:val="none" w:sz="6" w:space="0" w:color="auto"/>
              <w:left w:val="single" w:sz="4" w:space="0" w:color="000000"/>
              <w:bottom w:val="none" w:sz="6" w:space="0" w:color="auto"/>
              <w:right w:val="single" w:sz="4" w:space="0" w:color="000000"/>
            </w:tcBorders>
          </w:tcPr>
          <w:p w14:paraId="27CCD59E" w14:textId="08385545" w:rsidR="00FD4217" w:rsidRPr="00CE2CFC" w:rsidRDefault="00BE7198" w:rsidP="00FD4217">
            <w:pPr>
              <w:kinsoku w:val="0"/>
              <w:overflowPunct w:val="0"/>
              <w:autoSpaceDE w:val="0"/>
              <w:autoSpaceDN w:val="0"/>
              <w:adjustRightInd w:val="0"/>
              <w:spacing w:after="0" w:line="233" w:lineRule="exact"/>
              <w:ind w:left="149" w:right="136"/>
              <w:jc w:val="center"/>
              <w:rPr>
                <w:spacing w:val="-4"/>
                <w:lang w:eastAsia="en-US"/>
              </w:rPr>
            </w:pPr>
            <w:r w:rsidRPr="00CE2CFC">
              <w:rPr>
                <w:spacing w:val="-4"/>
                <w:lang w:eastAsia="en-US"/>
              </w:rPr>
              <w:t>0,</w:t>
            </w:r>
            <w:r w:rsidR="00FD4217" w:rsidRPr="00CE2CFC">
              <w:rPr>
                <w:spacing w:val="-4"/>
                <w:lang w:eastAsia="en-US"/>
              </w:rPr>
              <w:t>4</w:t>
            </w:r>
          </w:p>
        </w:tc>
        <w:tc>
          <w:tcPr>
            <w:tcW w:w="1130" w:type="dxa"/>
            <w:tcBorders>
              <w:top w:val="none" w:sz="6" w:space="0" w:color="auto"/>
              <w:left w:val="single" w:sz="4" w:space="0" w:color="000000"/>
              <w:bottom w:val="none" w:sz="6" w:space="0" w:color="auto"/>
              <w:right w:val="single" w:sz="4" w:space="0" w:color="000000"/>
            </w:tcBorders>
          </w:tcPr>
          <w:p w14:paraId="782BC6E4" w14:textId="742BF2F5" w:rsidR="00FD4217" w:rsidRPr="00CE2CFC" w:rsidRDefault="00FD4217" w:rsidP="00A0212C">
            <w:pPr>
              <w:kinsoku w:val="0"/>
              <w:overflowPunct w:val="0"/>
              <w:autoSpaceDE w:val="0"/>
              <w:autoSpaceDN w:val="0"/>
              <w:adjustRightInd w:val="0"/>
              <w:spacing w:after="0" w:line="233" w:lineRule="exact"/>
              <w:ind w:left="303" w:right="289"/>
              <w:jc w:val="center"/>
              <w:rPr>
                <w:spacing w:val="-4"/>
                <w:lang w:eastAsia="en-US"/>
              </w:rPr>
            </w:pPr>
            <w:r w:rsidRPr="00CE2CFC">
              <w:rPr>
                <w:spacing w:val="-4"/>
                <w:lang w:eastAsia="en-US"/>
              </w:rPr>
              <w:t>13</w:t>
            </w:r>
            <w:r w:rsidR="00114C16" w:rsidRPr="00CE2CFC">
              <w:rPr>
                <w:spacing w:val="-4"/>
                <w:lang w:val="en-US" w:eastAsia="en-US"/>
              </w:rPr>
              <w:t>,</w:t>
            </w:r>
            <w:r w:rsidRPr="00CE2CFC">
              <w:rPr>
                <w:spacing w:val="-4"/>
                <w:lang w:eastAsia="en-US"/>
              </w:rPr>
              <w:t>5</w:t>
            </w:r>
          </w:p>
        </w:tc>
        <w:tc>
          <w:tcPr>
            <w:tcW w:w="605" w:type="dxa"/>
            <w:tcBorders>
              <w:top w:val="none" w:sz="6" w:space="0" w:color="auto"/>
              <w:left w:val="single" w:sz="4" w:space="0" w:color="000000"/>
              <w:bottom w:val="none" w:sz="6" w:space="0" w:color="auto"/>
              <w:right w:val="single" w:sz="4" w:space="0" w:color="000000"/>
            </w:tcBorders>
          </w:tcPr>
          <w:p w14:paraId="427A1762" w14:textId="5514985D" w:rsidR="00FD4217" w:rsidRPr="00CE2CFC" w:rsidRDefault="00BE7198" w:rsidP="00FD4217">
            <w:pPr>
              <w:kinsoku w:val="0"/>
              <w:overflowPunct w:val="0"/>
              <w:autoSpaceDE w:val="0"/>
              <w:autoSpaceDN w:val="0"/>
              <w:adjustRightInd w:val="0"/>
              <w:spacing w:after="0" w:line="233" w:lineRule="exact"/>
              <w:ind w:left="145" w:right="139"/>
              <w:jc w:val="center"/>
              <w:rPr>
                <w:spacing w:val="-4"/>
                <w:lang w:eastAsia="en-US"/>
              </w:rPr>
            </w:pPr>
            <w:r w:rsidRPr="00CE2CFC">
              <w:rPr>
                <w:spacing w:val="-4"/>
                <w:lang w:eastAsia="en-US"/>
              </w:rPr>
              <w:t>0,</w:t>
            </w:r>
            <w:r w:rsidR="00FD4217" w:rsidRPr="00CE2CFC">
              <w:rPr>
                <w:spacing w:val="-4"/>
                <w:lang w:eastAsia="en-US"/>
              </w:rPr>
              <w:t>9</w:t>
            </w:r>
          </w:p>
        </w:tc>
        <w:tc>
          <w:tcPr>
            <w:tcW w:w="605" w:type="dxa"/>
            <w:tcBorders>
              <w:top w:val="none" w:sz="6" w:space="0" w:color="auto"/>
              <w:left w:val="single" w:sz="4" w:space="0" w:color="000000"/>
              <w:bottom w:val="none" w:sz="6" w:space="0" w:color="auto"/>
              <w:right w:val="single" w:sz="4" w:space="0" w:color="000000"/>
            </w:tcBorders>
          </w:tcPr>
          <w:p w14:paraId="60DFDC7F" w14:textId="77777777" w:rsidR="00FD4217" w:rsidRPr="00CE2CFC" w:rsidRDefault="00FD4217" w:rsidP="00FD4217">
            <w:pPr>
              <w:kinsoku w:val="0"/>
              <w:overflowPunct w:val="0"/>
              <w:autoSpaceDE w:val="0"/>
              <w:autoSpaceDN w:val="0"/>
              <w:adjustRightInd w:val="0"/>
              <w:spacing w:after="0" w:line="233" w:lineRule="exact"/>
              <w:ind w:left="246"/>
              <w:jc w:val="left"/>
              <w:rPr>
                <w:lang w:eastAsia="en-US"/>
              </w:rPr>
            </w:pPr>
            <w:r w:rsidRPr="00CE2CFC">
              <w:rPr>
                <w:lang w:eastAsia="en-US"/>
              </w:rPr>
              <w:t>0</w:t>
            </w:r>
          </w:p>
        </w:tc>
      </w:tr>
      <w:tr w:rsidR="00FD4217" w:rsidRPr="00FD4217" w14:paraId="4EF2B759" w14:textId="77777777" w:rsidTr="00831526">
        <w:trPr>
          <w:trHeight w:val="255"/>
        </w:trPr>
        <w:tc>
          <w:tcPr>
            <w:tcW w:w="4584" w:type="dxa"/>
            <w:tcBorders>
              <w:top w:val="none" w:sz="6" w:space="0" w:color="auto"/>
              <w:left w:val="single" w:sz="4" w:space="0" w:color="000000"/>
              <w:bottom w:val="single" w:sz="4" w:space="0" w:color="000000"/>
              <w:right w:val="single" w:sz="4" w:space="0" w:color="000000"/>
            </w:tcBorders>
          </w:tcPr>
          <w:p w14:paraId="2D6D7E30" w14:textId="2BCF74FA" w:rsidR="00FD4217" w:rsidRPr="00CE2CFC" w:rsidRDefault="00FD4217" w:rsidP="00FD4217">
            <w:pPr>
              <w:kinsoku w:val="0"/>
              <w:overflowPunct w:val="0"/>
              <w:autoSpaceDE w:val="0"/>
              <w:autoSpaceDN w:val="0"/>
              <w:adjustRightInd w:val="0"/>
              <w:spacing w:after="0" w:line="235" w:lineRule="exact"/>
              <w:ind w:left="383"/>
              <w:jc w:val="left"/>
              <w:rPr>
                <w:spacing w:val="-2"/>
                <w:lang w:eastAsia="en-US"/>
              </w:rPr>
            </w:pPr>
            <w:r w:rsidRPr="00CE2CFC">
              <w:t>хейлит</w:t>
            </w:r>
          </w:p>
        </w:tc>
        <w:tc>
          <w:tcPr>
            <w:tcW w:w="1111" w:type="dxa"/>
            <w:tcBorders>
              <w:top w:val="none" w:sz="6" w:space="0" w:color="auto"/>
              <w:left w:val="single" w:sz="4" w:space="0" w:color="000000"/>
              <w:bottom w:val="single" w:sz="4" w:space="0" w:color="000000"/>
              <w:right w:val="single" w:sz="4" w:space="0" w:color="000000"/>
            </w:tcBorders>
          </w:tcPr>
          <w:p w14:paraId="5C8EC450" w14:textId="12260F44" w:rsidR="00FD4217" w:rsidRPr="00CE2CFC" w:rsidRDefault="00FD4217" w:rsidP="00A0212C">
            <w:pPr>
              <w:kinsoku w:val="0"/>
              <w:overflowPunct w:val="0"/>
              <w:autoSpaceDE w:val="0"/>
              <w:autoSpaceDN w:val="0"/>
              <w:adjustRightInd w:val="0"/>
              <w:spacing w:after="0" w:line="235" w:lineRule="exact"/>
              <w:ind w:left="353" w:right="338"/>
              <w:jc w:val="center"/>
              <w:rPr>
                <w:spacing w:val="-4"/>
                <w:lang w:eastAsia="en-US"/>
              </w:rPr>
            </w:pPr>
            <w:r w:rsidRPr="00CE2CFC">
              <w:rPr>
                <w:spacing w:val="-4"/>
                <w:lang w:eastAsia="en-US"/>
              </w:rPr>
              <w:t>12</w:t>
            </w:r>
            <w:r w:rsidR="00114C16" w:rsidRPr="00CE2CFC">
              <w:rPr>
                <w:spacing w:val="-4"/>
                <w:lang w:val="en-US" w:eastAsia="en-US"/>
              </w:rPr>
              <w:t>,</w:t>
            </w:r>
            <w:r w:rsidRPr="00CE2CFC">
              <w:rPr>
                <w:spacing w:val="-4"/>
                <w:lang w:eastAsia="en-US"/>
              </w:rPr>
              <w:t>2</w:t>
            </w:r>
          </w:p>
        </w:tc>
        <w:tc>
          <w:tcPr>
            <w:tcW w:w="684" w:type="dxa"/>
            <w:tcBorders>
              <w:top w:val="none" w:sz="6" w:space="0" w:color="auto"/>
              <w:left w:val="single" w:sz="4" w:space="0" w:color="000000"/>
              <w:bottom w:val="single" w:sz="4" w:space="0" w:color="000000"/>
              <w:right w:val="single" w:sz="4" w:space="0" w:color="000000"/>
            </w:tcBorders>
          </w:tcPr>
          <w:p w14:paraId="6C0E18D6" w14:textId="77777777" w:rsidR="00FD4217" w:rsidRPr="00CE2CFC" w:rsidRDefault="00FD4217" w:rsidP="00FD4217">
            <w:pPr>
              <w:kinsoku w:val="0"/>
              <w:overflowPunct w:val="0"/>
              <w:autoSpaceDE w:val="0"/>
              <w:autoSpaceDN w:val="0"/>
              <w:adjustRightInd w:val="0"/>
              <w:spacing w:after="0" w:line="235" w:lineRule="exact"/>
              <w:ind w:left="10"/>
              <w:jc w:val="center"/>
              <w:rPr>
                <w:lang w:eastAsia="en-US"/>
              </w:rPr>
            </w:pPr>
            <w:r w:rsidRPr="00CE2CFC">
              <w:rPr>
                <w:lang w:eastAsia="en-US"/>
              </w:rPr>
              <w:t>0</w:t>
            </w:r>
          </w:p>
        </w:tc>
        <w:tc>
          <w:tcPr>
            <w:tcW w:w="709" w:type="dxa"/>
            <w:tcBorders>
              <w:top w:val="none" w:sz="6" w:space="0" w:color="auto"/>
              <w:left w:val="single" w:sz="4" w:space="0" w:color="000000"/>
              <w:bottom w:val="single" w:sz="4" w:space="0" w:color="000000"/>
              <w:right w:val="single" w:sz="4" w:space="0" w:color="000000"/>
            </w:tcBorders>
          </w:tcPr>
          <w:p w14:paraId="73DBB988" w14:textId="77777777" w:rsidR="00FD4217" w:rsidRPr="00CE2CFC" w:rsidRDefault="00FD4217" w:rsidP="00FD4217">
            <w:pPr>
              <w:kinsoku w:val="0"/>
              <w:overflowPunct w:val="0"/>
              <w:autoSpaceDE w:val="0"/>
              <w:autoSpaceDN w:val="0"/>
              <w:adjustRightInd w:val="0"/>
              <w:spacing w:after="0" w:line="235" w:lineRule="exact"/>
              <w:ind w:left="15"/>
              <w:jc w:val="center"/>
              <w:rPr>
                <w:lang w:eastAsia="en-US"/>
              </w:rPr>
            </w:pPr>
            <w:r w:rsidRPr="00CE2CFC">
              <w:rPr>
                <w:lang w:eastAsia="en-US"/>
              </w:rPr>
              <w:t>0</w:t>
            </w:r>
          </w:p>
        </w:tc>
        <w:tc>
          <w:tcPr>
            <w:tcW w:w="1130" w:type="dxa"/>
            <w:tcBorders>
              <w:top w:val="none" w:sz="6" w:space="0" w:color="auto"/>
              <w:left w:val="single" w:sz="4" w:space="0" w:color="000000"/>
              <w:bottom w:val="single" w:sz="4" w:space="0" w:color="000000"/>
              <w:right w:val="single" w:sz="4" w:space="0" w:color="000000"/>
            </w:tcBorders>
          </w:tcPr>
          <w:p w14:paraId="4F6996E8" w14:textId="59245142" w:rsidR="00FD4217" w:rsidRPr="00CE2CFC" w:rsidRDefault="00BE7198" w:rsidP="00FD4217">
            <w:pPr>
              <w:kinsoku w:val="0"/>
              <w:overflowPunct w:val="0"/>
              <w:autoSpaceDE w:val="0"/>
              <w:autoSpaceDN w:val="0"/>
              <w:adjustRightInd w:val="0"/>
              <w:spacing w:after="0" w:line="235" w:lineRule="exact"/>
              <w:ind w:left="298" w:right="289"/>
              <w:jc w:val="center"/>
              <w:rPr>
                <w:spacing w:val="-4"/>
                <w:lang w:eastAsia="en-US"/>
              </w:rPr>
            </w:pPr>
            <w:r w:rsidRPr="00CE2CFC">
              <w:rPr>
                <w:spacing w:val="-4"/>
                <w:lang w:eastAsia="en-US"/>
              </w:rPr>
              <w:t>0,</w:t>
            </w:r>
            <w:r w:rsidR="00FD4217" w:rsidRPr="00CE2CFC">
              <w:rPr>
                <w:spacing w:val="-4"/>
                <w:lang w:eastAsia="en-US"/>
              </w:rPr>
              <w:t>9</w:t>
            </w:r>
          </w:p>
        </w:tc>
        <w:tc>
          <w:tcPr>
            <w:tcW w:w="605" w:type="dxa"/>
            <w:tcBorders>
              <w:top w:val="none" w:sz="6" w:space="0" w:color="auto"/>
              <w:left w:val="single" w:sz="4" w:space="0" w:color="000000"/>
              <w:bottom w:val="single" w:sz="4" w:space="0" w:color="000000"/>
              <w:right w:val="single" w:sz="4" w:space="0" w:color="000000"/>
            </w:tcBorders>
          </w:tcPr>
          <w:p w14:paraId="20CF2FE7" w14:textId="77777777" w:rsidR="00FD4217" w:rsidRPr="00CE2CFC" w:rsidRDefault="00FD4217" w:rsidP="00FD4217">
            <w:pPr>
              <w:kinsoku w:val="0"/>
              <w:overflowPunct w:val="0"/>
              <w:autoSpaceDE w:val="0"/>
              <w:autoSpaceDN w:val="0"/>
              <w:adjustRightInd w:val="0"/>
              <w:spacing w:after="0" w:line="235" w:lineRule="exact"/>
              <w:ind w:left="9"/>
              <w:jc w:val="center"/>
              <w:rPr>
                <w:lang w:eastAsia="en-US"/>
              </w:rPr>
            </w:pPr>
            <w:r w:rsidRPr="00CE2CFC">
              <w:rPr>
                <w:lang w:eastAsia="en-US"/>
              </w:rPr>
              <w:t>0</w:t>
            </w:r>
          </w:p>
        </w:tc>
        <w:tc>
          <w:tcPr>
            <w:tcW w:w="605" w:type="dxa"/>
            <w:tcBorders>
              <w:top w:val="none" w:sz="6" w:space="0" w:color="auto"/>
              <w:left w:val="single" w:sz="4" w:space="0" w:color="000000"/>
              <w:bottom w:val="single" w:sz="4" w:space="0" w:color="000000"/>
              <w:right w:val="single" w:sz="4" w:space="0" w:color="000000"/>
            </w:tcBorders>
          </w:tcPr>
          <w:p w14:paraId="476D80CB" w14:textId="77777777" w:rsidR="00FD4217" w:rsidRPr="00CE2CFC" w:rsidRDefault="00FD4217" w:rsidP="00FD4217">
            <w:pPr>
              <w:kinsoku w:val="0"/>
              <w:overflowPunct w:val="0"/>
              <w:autoSpaceDE w:val="0"/>
              <w:autoSpaceDN w:val="0"/>
              <w:adjustRightInd w:val="0"/>
              <w:spacing w:after="0" w:line="235" w:lineRule="exact"/>
              <w:ind w:left="246"/>
              <w:jc w:val="left"/>
              <w:rPr>
                <w:lang w:eastAsia="en-US"/>
              </w:rPr>
            </w:pPr>
            <w:r w:rsidRPr="00CE2CFC">
              <w:rPr>
                <w:lang w:eastAsia="en-US"/>
              </w:rPr>
              <w:t>0</w:t>
            </w:r>
          </w:p>
        </w:tc>
      </w:tr>
      <w:tr w:rsidR="00FD4217" w:rsidRPr="00FD4217" w14:paraId="0EF8D66D" w14:textId="77777777" w:rsidTr="00831526">
        <w:trPr>
          <w:trHeight w:val="251"/>
        </w:trPr>
        <w:tc>
          <w:tcPr>
            <w:tcW w:w="9428" w:type="dxa"/>
            <w:gridSpan w:val="7"/>
            <w:tcBorders>
              <w:top w:val="single" w:sz="4" w:space="0" w:color="000000"/>
              <w:left w:val="single" w:sz="4" w:space="0" w:color="000000"/>
              <w:bottom w:val="single" w:sz="4" w:space="0" w:color="000000"/>
              <w:right w:val="single" w:sz="4" w:space="0" w:color="000000"/>
            </w:tcBorders>
          </w:tcPr>
          <w:p w14:paraId="5070B5BC" w14:textId="0B07B4C8" w:rsidR="00FD4217" w:rsidRPr="00CE2CFC" w:rsidRDefault="00FD4217" w:rsidP="00FD4217">
            <w:pPr>
              <w:kinsoku w:val="0"/>
              <w:overflowPunct w:val="0"/>
              <w:autoSpaceDE w:val="0"/>
              <w:autoSpaceDN w:val="0"/>
              <w:adjustRightInd w:val="0"/>
              <w:spacing w:after="0" w:line="232" w:lineRule="exact"/>
              <w:ind w:left="107"/>
              <w:jc w:val="left"/>
              <w:rPr>
                <w:i/>
                <w:iCs/>
                <w:lang w:eastAsia="en-US"/>
              </w:rPr>
            </w:pPr>
            <w:r w:rsidRPr="00CE2CFC">
              <w:t>Заболевания кожи и подкожной клетчатки</w:t>
            </w:r>
          </w:p>
        </w:tc>
      </w:tr>
      <w:tr w:rsidR="00FD4217" w:rsidRPr="00FD4217" w14:paraId="596454FD" w14:textId="77777777" w:rsidTr="00831526">
        <w:trPr>
          <w:trHeight w:val="251"/>
        </w:trPr>
        <w:tc>
          <w:tcPr>
            <w:tcW w:w="4584" w:type="dxa"/>
            <w:tcBorders>
              <w:top w:val="single" w:sz="4" w:space="0" w:color="000000"/>
              <w:left w:val="single" w:sz="4" w:space="0" w:color="000000"/>
              <w:bottom w:val="none" w:sz="6" w:space="0" w:color="auto"/>
              <w:right w:val="single" w:sz="4" w:space="0" w:color="000000"/>
            </w:tcBorders>
          </w:tcPr>
          <w:p w14:paraId="7B46C100" w14:textId="545E30F3" w:rsidR="00FD4217" w:rsidRPr="00CE2CFC" w:rsidRDefault="00FD4217" w:rsidP="00FD4217">
            <w:pPr>
              <w:kinsoku w:val="0"/>
              <w:overflowPunct w:val="0"/>
              <w:autoSpaceDE w:val="0"/>
              <w:autoSpaceDN w:val="0"/>
              <w:adjustRightInd w:val="0"/>
              <w:spacing w:after="0" w:line="232" w:lineRule="exact"/>
              <w:ind w:left="383"/>
              <w:jc w:val="left"/>
              <w:rPr>
                <w:spacing w:val="-2"/>
                <w:vertAlign w:val="superscript"/>
                <w:lang w:eastAsia="en-US"/>
              </w:rPr>
            </w:pPr>
            <w:r w:rsidRPr="00CE2CFC">
              <w:t>Сыпь</w:t>
            </w:r>
            <w:r w:rsidRPr="00CE2CFC">
              <w:rPr>
                <w:vertAlign w:val="superscript"/>
              </w:rPr>
              <w:t>3</w:t>
            </w:r>
          </w:p>
        </w:tc>
        <w:tc>
          <w:tcPr>
            <w:tcW w:w="1111" w:type="dxa"/>
            <w:tcBorders>
              <w:top w:val="single" w:sz="4" w:space="0" w:color="000000"/>
              <w:left w:val="single" w:sz="4" w:space="0" w:color="000000"/>
              <w:bottom w:val="none" w:sz="6" w:space="0" w:color="auto"/>
              <w:right w:val="single" w:sz="4" w:space="0" w:color="000000"/>
            </w:tcBorders>
          </w:tcPr>
          <w:p w14:paraId="6467200C" w14:textId="614E3B99" w:rsidR="00FD4217" w:rsidRPr="00CE2CFC" w:rsidRDefault="00FD4217" w:rsidP="00FD4217">
            <w:pPr>
              <w:kinsoku w:val="0"/>
              <w:overflowPunct w:val="0"/>
              <w:autoSpaceDE w:val="0"/>
              <w:autoSpaceDN w:val="0"/>
              <w:adjustRightInd w:val="0"/>
              <w:spacing w:after="0" w:line="232" w:lineRule="exact"/>
              <w:ind w:left="353" w:right="338"/>
              <w:jc w:val="center"/>
              <w:rPr>
                <w:spacing w:val="-4"/>
                <w:lang w:eastAsia="en-US"/>
              </w:rPr>
            </w:pPr>
            <w:r w:rsidRPr="00CE2CFC">
              <w:rPr>
                <w:spacing w:val="-4"/>
                <w:lang w:eastAsia="en-US"/>
              </w:rPr>
              <w:t>7</w:t>
            </w:r>
            <w:r w:rsidR="00BE7198" w:rsidRPr="00CE2CFC">
              <w:rPr>
                <w:spacing w:val="-4"/>
                <w:lang w:eastAsia="en-US"/>
              </w:rPr>
              <w:t>0,</w:t>
            </w:r>
            <w:r w:rsidRPr="00CE2CFC">
              <w:rPr>
                <w:spacing w:val="-4"/>
                <w:lang w:eastAsia="en-US"/>
              </w:rPr>
              <w:t>3</w:t>
            </w:r>
          </w:p>
        </w:tc>
        <w:tc>
          <w:tcPr>
            <w:tcW w:w="684" w:type="dxa"/>
            <w:tcBorders>
              <w:top w:val="single" w:sz="4" w:space="0" w:color="000000"/>
              <w:left w:val="single" w:sz="4" w:space="0" w:color="000000"/>
              <w:bottom w:val="none" w:sz="6" w:space="0" w:color="auto"/>
              <w:right w:val="single" w:sz="4" w:space="0" w:color="000000"/>
            </w:tcBorders>
          </w:tcPr>
          <w:p w14:paraId="634560B9" w14:textId="77777777" w:rsidR="00FD4217" w:rsidRPr="00CE2CFC" w:rsidRDefault="00FD4217" w:rsidP="00FD4217">
            <w:pPr>
              <w:kinsoku w:val="0"/>
              <w:overflowPunct w:val="0"/>
              <w:autoSpaceDE w:val="0"/>
              <w:autoSpaceDN w:val="0"/>
              <w:adjustRightInd w:val="0"/>
              <w:spacing w:after="0" w:line="232" w:lineRule="exact"/>
              <w:ind w:left="343"/>
              <w:jc w:val="left"/>
              <w:rPr>
                <w:spacing w:val="-6"/>
                <w:lang w:eastAsia="en-US"/>
              </w:rPr>
            </w:pPr>
            <w:r w:rsidRPr="00CE2CFC">
              <w:rPr>
                <w:spacing w:val="-6"/>
                <w:lang w:eastAsia="en-US"/>
              </w:rPr>
              <w:t>14</w:t>
            </w:r>
          </w:p>
        </w:tc>
        <w:tc>
          <w:tcPr>
            <w:tcW w:w="709" w:type="dxa"/>
            <w:tcBorders>
              <w:top w:val="single" w:sz="4" w:space="0" w:color="000000"/>
              <w:left w:val="single" w:sz="4" w:space="0" w:color="000000"/>
              <w:bottom w:val="none" w:sz="6" w:space="0" w:color="auto"/>
              <w:right w:val="single" w:sz="4" w:space="0" w:color="000000"/>
            </w:tcBorders>
          </w:tcPr>
          <w:p w14:paraId="779C766A" w14:textId="77777777" w:rsidR="00FD4217" w:rsidRPr="00CE2CFC" w:rsidRDefault="00FD4217" w:rsidP="00FD4217">
            <w:pPr>
              <w:kinsoku w:val="0"/>
              <w:overflowPunct w:val="0"/>
              <w:autoSpaceDE w:val="0"/>
              <w:autoSpaceDN w:val="0"/>
              <w:adjustRightInd w:val="0"/>
              <w:spacing w:after="0" w:line="232" w:lineRule="exact"/>
              <w:ind w:left="15"/>
              <w:jc w:val="center"/>
              <w:rPr>
                <w:lang w:eastAsia="en-US"/>
              </w:rPr>
            </w:pPr>
            <w:r w:rsidRPr="00CE2CFC">
              <w:rPr>
                <w:lang w:eastAsia="en-US"/>
              </w:rPr>
              <w:t>0</w:t>
            </w:r>
          </w:p>
        </w:tc>
        <w:tc>
          <w:tcPr>
            <w:tcW w:w="1130" w:type="dxa"/>
            <w:tcBorders>
              <w:top w:val="single" w:sz="4" w:space="0" w:color="000000"/>
              <w:left w:val="single" w:sz="4" w:space="0" w:color="000000"/>
              <w:bottom w:val="none" w:sz="6" w:space="0" w:color="auto"/>
              <w:right w:val="single" w:sz="4" w:space="0" w:color="000000"/>
            </w:tcBorders>
          </w:tcPr>
          <w:p w14:paraId="4877BF36" w14:textId="115148A2" w:rsidR="00FD4217" w:rsidRPr="00CE2CFC" w:rsidRDefault="00FD4217" w:rsidP="00A0212C">
            <w:pPr>
              <w:kinsoku w:val="0"/>
              <w:overflowPunct w:val="0"/>
              <w:autoSpaceDE w:val="0"/>
              <w:autoSpaceDN w:val="0"/>
              <w:adjustRightInd w:val="0"/>
              <w:spacing w:after="0" w:line="232" w:lineRule="exact"/>
              <w:ind w:left="298" w:right="289"/>
              <w:jc w:val="center"/>
              <w:rPr>
                <w:spacing w:val="-4"/>
                <w:lang w:eastAsia="en-US"/>
              </w:rPr>
            </w:pPr>
            <w:r w:rsidRPr="00CE2CFC">
              <w:rPr>
                <w:spacing w:val="-4"/>
                <w:lang w:eastAsia="en-US"/>
              </w:rPr>
              <w:t>6</w:t>
            </w:r>
            <w:r w:rsidR="00EE4827" w:rsidRPr="00CE2CFC">
              <w:rPr>
                <w:spacing w:val="-4"/>
                <w:lang w:val="en-US" w:eastAsia="en-US"/>
              </w:rPr>
              <w:t>,</w:t>
            </w:r>
            <w:r w:rsidRPr="00CE2CFC">
              <w:rPr>
                <w:spacing w:val="-4"/>
                <w:lang w:eastAsia="en-US"/>
              </w:rPr>
              <w:t>3</w:t>
            </w:r>
          </w:p>
        </w:tc>
        <w:tc>
          <w:tcPr>
            <w:tcW w:w="605" w:type="dxa"/>
            <w:tcBorders>
              <w:top w:val="single" w:sz="4" w:space="0" w:color="000000"/>
              <w:left w:val="single" w:sz="4" w:space="0" w:color="000000"/>
              <w:bottom w:val="none" w:sz="6" w:space="0" w:color="auto"/>
              <w:right w:val="single" w:sz="4" w:space="0" w:color="000000"/>
            </w:tcBorders>
          </w:tcPr>
          <w:p w14:paraId="34EF5A74" w14:textId="77777777" w:rsidR="00FD4217" w:rsidRPr="00CE2CFC" w:rsidRDefault="00FD4217" w:rsidP="00FD4217">
            <w:pPr>
              <w:kinsoku w:val="0"/>
              <w:overflowPunct w:val="0"/>
              <w:autoSpaceDE w:val="0"/>
              <w:autoSpaceDN w:val="0"/>
              <w:adjustRightInd w:val="0"/>
              <w:spacing w:after="0" w:line="232" w:lineRule="exact"/>
              <w:ind w:left="9"/>
              <w:jc w:val="center"/>
              <w:rPr>
                <w:lang w:eastAsia="en-US"/>
              </w:rPr>
            </w:pPr>
            <w:r w:rsidRPr="00CE2CFC">
              <w:rPr>
                <w:lang w:eastAsia="en-US"/>
              </w:rPr>
              <w:t>0</w:t>
            </w:r>
          </w:p>
        </w:tc>
        <w:tc>
          <w:tcPr>
            <w:tcW w:w="605" w:type="dxa"/>
            <w:tcBorders>
              <w:top w:val="single" w:sz="4" w:space="0" w:color="000000"/>
              <w:left w:val="single" w:sz="4" w:space="0" w:color="000000"/>
              <w:bottom w:val="none" w:sz="6" w:space="0" w:color="auto"/>
              <w:right w:val="single" w:sz="4" w:space="0" w:color="000000"/>
            </w:tcBorders>
          </w:tcPr>
          <w:p w14:paraId="5D6DD3D4" w14:textId="77777777" w:rsidR="00FD4217" w:rsidRPr="00CE2CFC" w:rsidRDefault="00FD4217" w:rsidP="00FD4217">
            <w:pPr>
              <w:kinsoku w:val="0"/>
              <w:overflowPunct w:val="0"/>
              <w:autoSpaceDE w:val="0"/>
              <w:autoSpaceDN w:val="0"/>
              <w:adjustRightInd w:val="0"/>
              <w:spacing w:after="0" w:line="232" w:lineRule="exact"/>
              <w:ind w:left="246"/>
              <w:jc w:val="left"/>
              <w:rPr>
                <w:lang w:eastAsia="en-US"/>
              </w:rPr>
            </w:pPr>
            <w:r w:rsidRPr="00CE2CFC">
              <w:rPr>
                <w:lang w:eastAsia="en-US"/>
              </w:rPr>
              <w:t>0</w:t>
            </w:r>
          </w:p>
        </w:tc>
      </w:tr>
      <w:tr w:rsidR="00FD4217" w:rsidRPr="00FD4217" w14:paraId="1782E898" w14:textId="77777777" w:rsidTr="00831526">
        <w:trPr>
          <w:trHeight w:val="253"/>
        </w:trPr>
        <w:tc>
          <w:tcPr>
            <w:tcW w:w="4584" w:type="dxa"/>
            <w:tcBorders>
              <w:top w:val="none" w:sz="6" w:space="0" w:color="auto"/>
              <w:left w:val="single" w:sz="4" w:space="0" w:color="000000"/>
              <w:bottom w:val="none" w:sz="6" w:space="0" w:color="auto"/>
              <w:right w:val="single" w:sz="4" w:space="0" w:color="000000"/>
            </w:tcBorders>
          </w:tcPr>
          <w:p w14:paraId="791D5A1A" w14:textId="40610027" w:rsidR="00FD4217" w:rsidRPr="00CE2CFC" w:rsidRDefault="00FD4217" w:rsidP="00FD4217">
            <w:pPr>
              <w:kinsoku w:val="0"/>
              <w:overflowPunct w:val="0"/>
              <w:autoSpaceDE w:val="0"/>
              <w:autoSpaceDN w:val="0"/>
              <w:adjustRightInd w:val="0"/>
              <w:spacing w:after="0" w:line="233" w:lineRule="exact"/>
              <w:ind w:left="383"/>
              <w:jc w:val="left"/>
              <w:rPr>
                <w:vertAlign w:val="superscript"/>
                <w:lang w:eastAsia="en-US"/>
              </w:rPr>
            </w:pPr>
            <w:r w:rsidRPr="00CE2CFC">
              <w:t>Акнеформный дерматит</w:t>
            </w:r>
            <w:r w:rsidRPr="00CE2CFC">
              <w:rPr>
                <w:vertAlign w:val="superscript"/>
              </w:rPr>
              <w:t>4</w:t>
            </w:r>
          </w:p>
        </w:tc>
        <w:tc>
          <w:tcPr>
            <w:tcW w:w="1111" w:type="dxa"/>
            <w:tcBorders>
              <w:top w:val="none" w:sz="6" w:space="0" w:color="auto"/>
              <w:left w:val="single" w:sz="4" w:space="0" w:color="000000"/>
              <w:bottom w:val="none" w:sz="6" w:space="0" w:color="auto"/>
              <w:right w:val="single" w:sz="4" w:space="0" w:color="000000"/>
            </w:tcBorders>
          </w:tcPr>
          <w:p w14:paraId="7616A2BC" w14:textId="765C1F7A" w:rsidR="00FD4217" w:rsidRPr="00CE2CFC" w:rsidRDefault="00FD4217" w:rsidP="00A0212C">
            <w:pPr>
              <w:kinsoku w:val="0"/>
              <w:overflowPunct w:val="0"/>
              <w:autoSpaceDE w:val="0"/>
              <w:autoSpaceDN w:val="0"/>
              <w:adjustRightInd w:val="0"/>
              <w:spacing w:after="0" w:line="233" w:lineRule="exact"/>
              <w:ind w:left="353" w:right="338"/>
              <w:jc w:val="center"/>
              <w:rPr>
                <w:spacing w:val="-4"/>
                <w:lang w:eastAsia="en-US"/>
              </w:rPr>
            </w:pPr>
            <w:r w:rsidRPr="00CE2CFC">
              <w:rPr>
                <w:spacing w:val="-4"/>
                <w:lang w:eastAsia="en-US"/>
              </w:rPr>
              <w:t>34</w:t>
            </w:r>
            <w:r w:rsidR="00EE4827" w:rsidRPr="00CE2CFC">
              <w:rPr>
                <w:spacing w:val="-4"/>
                <w:lang w:val="en-US" w:eastAsia="en-US"/>
              </w:rPr>
              <w:t>,</w:t>
            </w:r>
            <w:r w:rsidRPr="00CE2CFC">
              <w:rPr>
                <w:spacing w:val="-4"/>
                <w:lang w:eastAsia="en-US"/>
              </w:rPr>
              <w:t>9</w:t>
            </w:r>
          </w:p>
        </w:tc>
        <w:tc>
          <w:tcPr>
            <w:tcW w:w="684" w:type="dxa"/>
            <w:tcBorders>
              <w:top w:val="none" w:sz="6" w:space="0" w:color="auto"/>
              <w:left w:val="single" w:sz="4" w:space="0" w:color="000000"/>
              <w:bottom w:val="none" w:sz="6" w:space="0" w:color="auto"/>
              <w:right w:val="single" w:sz="4" w:space="0" w:color="000000"/>
            </w:tcBorders>
          </w:tcPr>
          <w:p w14:paraId="5D6DF9E9" w14:textId="4730871A" w:rsidR="00FD4217" w:rsidRPr="00CE2CFC" w:rsidRDefault="00FD4217" w:rsidP="0043255C">
            <w:pPr>
              <w:kinsoku w:val="0"/>
              <w:overflowPunct w:val="0"/>
              <w:autoSpaceDE w:val="0"/>
              <w:autoSpaceDN w:val="0"/>
              <w:adjustRightInd w:val="0"/>
              <w:spacing w:after="0" w:line="233" w:lineRule="exact"/>
              <w:ind w:left="314"/>
              <w:jc w:val="left"/>
              <w:rPr>
                <w:spacing w:val="-4"/>
                <w:lang w:eastAsia="en-US"/>
              </w:rPr>
            </w:pPr>
            <w:r w:rsidRPr="00CE2CFC">
              <w:rPr>
                <w:spacing w:val="-4"/>
                <w:lang w:eastAsia="en-US"/>
              </w:rPr>
              <w:t>2</w:t>
            </w:r>
            <w:r w:rsidR="00EE4827" w:rsidRPr="00CE2CFC">
              <w:rPr>
                <w:spacing w:val="-4"/>
                <w:lang w:val="en-US" w:eastAsia="en-US"/>
              </w:rPr>
              <w:t>,</w:t>
            </w:r>
            <w:r w:rsidRPr="00CE2CFC">
              <w:rPr>
                <w:spacing w:val="-4"/>
                <w:lang w:eastAsia="en-US"/>
              </w:rPr>
              <w:t>6</w:t>
            </w:r>
          </w:p>
        </w:tc>
        <w:tc>
          <w:tcPr>
            <w:tcW w:w="709" w:type="dxa"/>
            <w:tcBorders>
              <w:top w:val="none" w:sz="6" w:space="0" w:color="auto"/>
              <w:left w:val="single" w:sz="4" w:space="0" w:color="000000"/>
              <w:bottom w:val="none" w:sz="6" w:space="0" w:color="auto"/>
              <w:right w:val="single" w:sz="4" w:space="0" w:color="000000"/>
            </w:tcBorders>
          </w:tcPr>
          <w:p w14:paraId="5F1943F9" w14:textId="77777777" w:rsidR="00FD4217" w:rsidRPr="00CE2CFC" w:rsidRDefault="00FD4217" w:rsidP="00FD4217">
            <w:pPr>
              <w:kinsoku w:val="0"/>
              <w:overflowPunct w:val="0"/>
              <w:autoSpaceDE w:val="0"/>
              <w:autoSpaceDN w:val="0"/>
              <w:adjustRightInd w:val="0"/>
              <w:spacing w:after="0" w:line="233" w:lineRule="exact"/>
              <w:ind w:left="15"/>
              <w:jc w:val="center"/>
              <w:rPr>
                <w:lang w:eastAsia="en-US"/>
              </w:rPr>
            </w:pPr>
            <w:r w:rsidRPr="00CE2CFC">
              <w:rPr>
                <w:lang w:eastAsia="en-US"/>
              </w:rPr>
              <w:t>0</w:t>
            </w:r>
          </w:p>
        </w:tc>
        <w:tc>
          <w:tcPr>
            <w:tcW w:w="1130" w:type="dxa"/>
            <w:tcBorders>
              <w:top w:val="none" w:sz="6" w:space="0" w:color="auto"/>
              <w:left w:val="single" w:sz="4" w:space="0" w:color="000000"/>
              <w:bottom w:val="none" w:sz="6" w:space="0" w:color="auto"/>
              <w:right w:val="single" w:sz="4" w:space="0" w:color="000000"/>
            </w:tcBorders>
          </w:tcPr>
          <w:p w14:paraId="6751899C" w14:textId="77777777" w:rsidR="00FD4217" w:rsidRPr="00CE2CFC" w:rsidRDefault="00FD4217" w:rsidP="00FD4217">
            <w:pPr>
              <w:kinsoku w:val="0"/>
              <w:overflowPunct w:val="0"/>
              <w:autoSpaceDE w:val="0"/>
              <w:autoSpaceDN w:val="0"/>
              <w:adjustRightInd w:val="0"/>
              <w:spacing w:after="0" w:line="233" w:lineRule="exact"/>
              <w:ind w:left="12"/>
              <w:jc w:val="center"/>
              <w:rPr>
                <w:lang w:eastAsia="en-US"/>
              </w:rPr>
            </w:pPr>
            <w:r w:rsidRPr="00CE2CFC">
              <w:rPr>
                <w:lang w:eastAsia="en-US"/>
              </w:rPr>
              <w:t>0</w:t>
            </w:r>
          </w:p>
        </w:tc>
        <w:tc>
          <w:tcPr>
            <w:tcW w:w="605" w:type="dxa"/>
            <w:tcBorders>
              <w:top w:val="none" w:sz="6" w:space="0" w:color="auto"/>
              <w:left w:val="single" w:sz="4" w:space="0" w:color="000000"/>
              <w:bottom w:val="none" w:sz="6" w:space="0" w:color="auto"/>
              <w:right w:val="single" w:sz="4" w:space="0" w:color="000000"/>
            </w:tcBorders>
          </w:tcPr>
          <w:p w14:paraId="3E1923ED" w14:textId="77777777" w:rsidR="00FD4217" w:rsidRPr="00CE2CFC" w:rsidRDefault="00FD4217" w:rsidP="00FD4217">
            <w:pPr>
              <w:kinsoku w:val="0"/>
              <w:overflowPunct w:val="0"/>
              <w:autoSpaceDE w:val="0"/>
              <w:autoSpaceDN w:val="0"/>
              <w:adjustRightInd w:val="0"/>
              <w:spacing w:after="0" w:line="233" w:lineRule="exact"/>
              <w:ind w:left="9"/>
              <w:jc w:val="center"/>
              <w:rPr>
                <w:lang w:eastAsia="en-US"/>
              </w:rPr>
            </w:pPr>
            <w:r w:rsidRPr="00CE2CFC">
              <w:rPr>
                <w:lang w:eastAsia="en-US"/>
              </w:rPr>
              <w:t>0</w:t>
            </w:r>
          </w:p>
        </w:tc>
        <w:tc>
          <w:tcPr>
            <w:tcW w:w="605" w:type="dxa"/>
            <w:tcBorders>
              <w:top w:val="none" w:sz="6" w:space="0" w:color="auto"/>
              <w:left w:val="single" w:sz="4" w:space="0" w:color="000000"/>
              <w:bottom w:val="none" w:sz="6" w:space="0" w:color="auto"/>
              <w:right w:val="single" w:sz="4" w:space="0" w:color="000000"/>
            </w:tcBorders>
          </w:tcPr>
          <w:p w14:paraId="65841768" w14:textId="77777777" w:rsidR="00FD4217" w:rsidRPr="00CE2CFC" w:rsidRDefault="00FD4217" w:rsidP="00FD4217">
            <w:pPr>
              <w:kinsoku w:val="0"/>
              <w:overflowPunct w:val="0"/>
              <w:autoSpaceDE w:val="0"/>
              <w:autoSpaceDN w:val="0"/>
              <w:adjustRightInd w:val="0"/>
              <w:spacing w:after="0" w:line="233" w:lineRule="exact"/>
              <w:ind w:left="246"/>
              <w:jc w:val="left"/>
              <w:rPr>
                <w:lang w:eastAsia="en-US"/>
              </w:rPr>
            </w:pPr>
            <w:r w:rsidRPr="00CE2CFC">
              <w:rPr>
                <w:lang w:eastAsia="en-US"/>
              </w:rPr>
              <w:t>0</w:t>
            </w:r>
          </w:p>
        </w:tc>
      </w:tr>
      <w:tr w:rsidR="00FD4217" w:rsidRPr="00FD4217" w14:paraId="55B0698D" w14:textId="77777777" w:rsidTr="00831526">
        <w:trPr>
          <w:trHeight w:val="253"/>
        </w:trPr>
        <w:tc>
          <w:tcPr>
            <w:tcW w:w="4584" w:type="dxa"/>
            <w:tcBorders>
              <w:top w:val="none" w:sz="6" w:space="0" w:color="auto"/>
              <w:left w:val="single" w:sz="4" w:space="0" w:color="000000"/>
              <w:bottom w:val="none" w:sz="6" w:space="0" w:color="auto"/>
              <w:right w:val="single" w:sz="4" w:space="0" w:color="000000"/>
            </w:tcBorders>
          </w:tcPr>
          <w:p w14:paraId="1421D3B5" w14:textId="6C214DFB" w:rsidR="00FD4217" w:rsidRPr="00CE2CFC" w:rsidRDefault="00FD4217" w:rsidP="00FD4217">
            <w:pPr>
              <w:kinsoku w:val="0"/>
              <w:overflowPunct w:val="0"/>
              <w:autoSpaceDE w:val="0"/>
              <w:autoSpaceDN w:val="0"/>
              <w:adjustRightInd w:val="0"/>
              <w:spacing w:after="0" w:line="233" w:lineRule="exact"/>
              <w:ind w:left="383"/>
              <w:jc w:val="left"/>
              <w:rPr>
                <w:vertAlign w:val="superscript"/>
                <w:lang w:eastAsia="en-US"/>
              </w:rPr>
            </w:pPr>
            <w:r w:rsidRPr="00CE2CFC">
              <w:t>Сухая кожа</w:t>
            </w:r>
            <w:r w:rsidRPr="00CE2CFC">
              <w:rPr>
                <w:vertAlign w:val="superscript"/>
              </w:rPr>
              <w:t>5</w:t>
            </w:r>
          </w:p>
        </w:tc>
        <w:tc>
          <w:tcPr>
            <w:tcW w:w="1111" w:type="dxa"/>
            <w:tcBorders>
              <w:top w:val="none" w:sz="6" w:space="0" w:color="auto"/>
              <w:left w:val="single" w:sz="4" w:space="0" w:color="000000"/>
              <w:bottom w:val="none" w:sz="6" w:space="0" w:color="auto"/>
              <w:right w:val="single" w:sz="4" w:space="0" w:color="000000"/>
            </w:tcBorders>
          </w:tcPr>
          <w:p w14:paraId="70C37AFA" w14:textId="2BBBCCFC" w:rsidR="00FD4217" w:rsidRPr="00CE2CFC" w:rsidRDefault="00FD4217" w:rsidP="00A0212C">
            <w:pPr>
              <w:kinsoku w:val="0"/>
              <w:overflowPunct w:val="0"/>
              <w:autoSpaceDE w:val="0"/>
              <w:autoSpaceDN w:val="0"/>
              <w:adjustRightInd w:val="0"/>
              <w:spacing w:after="0" w:line="233" w:lineRule="exact"/>
              <w:ind w:left="353" w:right="338"/>
              <w:jc w:val="center"/>
              <w:rPr>
                <w:spacing w:val="-4"/>
                <w:lang w:eastAsia="en-US"/>
              </w:rPr>
            </w:pPr>
            <w:r w:rsidRPr="00CE2CFC">
              <w:rPr>
                <w:spacing w:val="-4"/>
                <w:lang w:eastAsia="en-US"/>
              </w:rPr>
              <w:t>29</w:t>
            </w:r>
            <w:r w:rsidR="00EE4827" w:rsidRPr="00CE2CFC">
              <w:rPr>
                <w:spacing w:val="-4"/>
                <w:lang w:val="en-US" w:eastAsia="en-US"/>
              </w:rPr>
              <w:t>,</w:t>
            </w:r>
            <w:r w:rsidRPr="00CE2CFC">
              <w:rPr>
                <w:spacing w:val="-4"/>
                <w:lang w:eastAsia="en-US"/>
              </w:rPr>
              <w:t>7</w:t>
            </w:r>
          </w:p>
        </w:tc>
        <w:tc>
          <w:tcPr>
            <w:tcW w:w="684" w:type="dxa"/>
            <w:tcBorders>
              <w:top w:val="none" w:sz="6" w:space="0" w:color="auto"/>
              <w:left w:val="single" w:sz="4" w:space="0" w:color="000000"/>
              <w:bottom w:val="none" w:sz="6" w:space="0" w:color="auto"/>
              <w:right w:val="single" w:sz="4" w:space="0" w:color="000000"/>
            </w:tcBorders>
          </w:tcPr>
          <w:p w14:paraId="1651B9D1" w14:textId="5EB39F89" w:rsidR="00FD4217" w:rsidRPr="00CE2CFC" w:rsidRDefault="00BE7198" w:rsidP="00FD4217">
            <w:pPr>
              <w:kinsoku w:val="0"/>
              <w:overflowPunct w:val="0"/>
              <w:autoSpaceDE w:val="0"/>
              <w:autoSpaceDN w:val="0"/>
              <w:adjustRightInd w:val="0"/>
              <w:spacing w:after="0" w:line="233" w:lineRule="exact"/>
              <w:ind w:left="314"/>
              <w:jc w:val="left"/>
              <w:rPr>
                <w:spacing w:val="-4"/>
                <w:lang w:eastAsia="en-US"/>
              </w:rPr>
            </w:pPr>
            <w:r w:rsidRPr="00CE2CFC">
              <w:rPr>
                <w:spacing w:val="-4"/>
                <w:lang w:eastAsia="en-US"/>
              </w:rPr>
              <w:t>0,</w:t>
            </w:r>
            <w:r w:rsidR="00FD4217" w:rsidRPr="00CE2CFC">
              <w:rPr>
                <w:spacing w:val="-4"/>
                <w:lang w:eastAsia="en-US"/>
              </w:rPr>
              <w:t>4</w:t>
            </w:r>
          </w:p>
        </w:tc>
        <w:tc>
          <w:tcPr>
            <w:tcW w:w="709" w:type="dxa"/>
            <w:tcBorders>
              <w:top w:val="none" w:sz="6" w:space="0" w:color="auto"/>
              <w:left w:val="single" w:sz="4" w:space="0" w:color="000000"/>
              <w:bottom w:val="none" w:sz="6" w:space="0" w:color="auto"/>
              <w:right w:val="single" w:sz="4" w:space="0" w:color="000000"/>
            </w:tcBorders>
          </w:tcPr>
          <w:p w14:paraId="5852371B" w14:textId="77777777" w:rsidR="00FD4217" w:rsidRPr="00CE2CFC" w:rsidRDefault="00FD4217" w:rsidP="00FD4217">
            <w:pPr>
              <w:kinsoku w:val="0"/>
              <w:overflowPunct w:val="0"/>
              <w:autoSpaceDE w:val="0"/>
              <w:autoSpaceDN w:val="0"/>
              <w:adjustRightInd w:val="0"/>
              <w:spacing w:after="0" w:line="233" w:lineRule="exact"/>
              <w:ind w:left="15"/>
              <w:jc w:val="center"/>
              <w:rPr>
                <w:lang w:eastAsia="en-US"/>
              </w:rPr>
            </w:pPr>
            <w:r w:rsidRPr="00CE2CFC">
              <w:rPr>
                <w:lang w:eastAsia="en-US"/>
              </w:rPr>
              <w:t>0</w:t>
            </w:r>
          </w:p>
        </w:tc>
        <w:tc>
          <w:tcPr>
            <w:tcW w:w="1130" w:type="dxa"/>
            <w:tcBorders>
              <w:top w:val="none" w:sz="6" w:space="0" w:color="auto"/>
              <w:left w:val="single" w:sz="4" w:space="0" w:color="000000"/>
              <w:bottom w:val="none" w:sz="6" w:space="0" w:color="auto"/>
              <w:right w:val="single" w:sz="4" w:space="0" w:color="000000"/>
            </w:tcBorders>
          </w:tcPr>
          <w:p w14:paraId="6518D8C7" w14:textId="2BFC2941" w:rsidR="00FD4217" w:rsidRPr="00CE2CFC" w:rsidRDefault="00FD4217" w:rsidP="00A0212C">
            <w:pPr>
              <w:kinsoku w:val="0"/>
              <w:overflowPunct w:val="0"/>
              <w:autoSpaceDE w:val="0"/>
              <w:autoSpaceDN w:val="0"/>
              <w:adjustRightInd w:val="0"/>
              <w:spacing w:after="0" w:line="233" w:lineRule="exact"/>
              <w:ind w:left="298" w:right="289"/>
              <w:jc w:val="center"/>
              <w:rPr>
                <w:spacing w:val="-4"/>
                <w:lang w:eastAsia="en-US"/>
              </w:rPr>
            </w:pPr>
            <w:r w:rsidRPr="00CE2CFC">
              <w:rPr>
                <w:spacing w:val="-4"/>
                <w:lang w:eastAsia="en-US"/>
              </w:rPr>
              <w:t>1</w:t>
            </w:r>
            <w:r w:rsidR="00EE4827" w:rsidRPr="00CE2CFC">
              <w:rPr>
                <w:spacing w:val="-4"/>
                <w:lang w:val="en-US" w:eastAsia="en-US"/>
              </w:rPr>
              <w:t>,</w:t>
            </w:r>
            <w:r w:rsidRPr="00CE2CFC">
              <w:rPr>
                <w:spacing w:val="-4"/>
                <w:lang w:eastAsia="en-US"/>
              </w:rPr>
              <w:t>8</w:t>
            </w:r>
          </w:p>
        </w:tc>
        <w:tc>
          <w:tcPr>
            <w:tcW w:w="605" w:type="dxa"/>
            <w:tcBorders>
              <w:top w:val="none" w:sz="6" w:space="0" w:color="auto"/>
              <w:left w:val="single" w:sz="4" w:space="0" w:color="000000"/>
              <w:bottom w:val="none" w:sz="6" w:space="0" w:color="auto"/>
              <w:right w:val="single" w:sz="4" w:space="0" w:color="000000"/>
            </w:tcBorders>
          </w:tcPr>
          <w:p w14:paraId="05413F8F" w14:textId="77777777" w:rsidR="00FD4217" w:rsidRPr="00CE2CFC" w:rsidRDefault="00FD4217" w:rsidP="00FD4217">
            <w:pPr>
              <w:kinsoku w:val="0"/>
              <w:overflowPunct w:val="0"/>
              <w:autoSpaceDE w:val="0"/>
              <w:autoSpaceDN w:val="0"/>
              <w:adjustRightInd w:val="0"/>
              <w:spacing w:after="0" w:line="233" w:lineRule="exact"/>
              <w:ind w:left="9"/>
              <w:jc w:val="center"/>
              <w:rPr>
                <w:lang w:eastAsia="en-US"/>
              </w:rPr>
            </w:pPr>
            <w:r w:rsidRPr="00CE2CFC">
              <w:rPr>
                <w:lang w:eastAsia="en-US"/>
              </w:rPr>
              <w:t>0</w:t>
            </w:r>
          </w:p>
        </w:tc>
        <w:tc>
          <w:tcPr>
            <w:tcW w:w="605" w:type="dxa"/>
            <w:tcBorders>
              <w:top w:val="none" w:sz="6" w:space="0" w:color="auto"/>
              <w:left w:val="single" w:sz="4" w:space="0" w:color="000000"/>
              <w:bottom w:val="none" w:sz="6" w:space="0" w:color="auto"/>
              <w:right w:val="single" w:sz="4" w:space="0" w:color="000000"/>
            </w:tcBorders>
          </w:tcPr>
          <w:p w14:paraId="33300EB1" w14:textId="77777777" w:rsidR="00FD4217" w:rsidRPr="00CE2CFC" w:rsidRDefault="00FD4217" w:rsidP="00FD4217">
            <w:pPr>
              <w:kinsoku w:val="0"/>
              <w:overflowPunct w:val="0"/>
              <w:autoSpaceDE w:val="0"/>
              <w:autoSpaceDN w:val="0"/>
              <w:adjustRightInd w:val="0"/>
              <w:spacing w:after="0" w:line="233" w:lineRule="exact"/>
              <w:ind w:left="246"/>
              <w:jc w:val="left"/>
              <w:rPr>
                <w:lang w:eastAsia="en-US"/>
              </w:rPr>
            </w:pPr>
            <w:r w:rsidRPr="00CE2CFC">
              <w:rPr>
                <w:lang w:eastAsia="en-US"/>
              </w:rPr>
              <w:t>0</w:t>
            </w:r>
          </w:p>
        </w:tc>
      </w:tr>
      <w:tr w:rsidR="00FD4217" w:rsidRPr="00FD4217" w14:paraId="5DED4FD3" w14:textId="77777777" w:rsidTr="00831526">
        <w:trPr>
          <w:trHeight w:val="254"/>
        </w:trPr>
        <w:tc>
          <w:tcPr>
            <w:tcW w:w="4584" w:type="dxa"/>
            <w:tcBorders>
              <w:top w:val="none" w:sz="6" w:space="0" w:color="auto"/>
              <w:left w:val="single" w:sz="4" w:space="0" w:color="000000"/>
              <w:bottom w:val="single" w:sz="4" w:space="0" w:color="000000"/>
              <w:right w:val="single" w:sz="4" w:space="0" w:color="000000"/>
            </w:tcBorders>
          </w:tcPr>
          <w:p w14:paraId="6BCE2A79" w14:textId="0A8A9C29" w:rsidR="00FD4217" w:rsidRPr="00CE2CFC" w:rsidRDefault="00FD4217" w:rsidP="00FD4217">
            <w:pPr>
              <w:kinsoku w:val="0"/>
              <w:overflowPunct w:val="0"/>
              <w:autoSpaceDE w:val="0"/>
              <w:autoSpaceDN w:val="0"/>
              <w:adjustRightInd w:val="0"/>
              <w:spacing w:after="0" w:line="234" w:lineRule="exact"/>
              <w:ind w:left="383"/>
              <w:jc w:val="left"/>
              <w:rPr>
                <w:spacing w:val="-2"/>
                <w:vertAlign w:val="superscript"/>
                <w:lang w:eastAsia="en-US"/>
              </w:rPr>
            </w:pPr>
            <w:r w:rsidRPr="00CE2CFC">
              <w:t>Зуд</w:t>
            </w:r>
            <w:r w:rsidRPr="00CE2CFC">
              <w:rPr>
                <w:vertAlign w:val="superscript"/>
              </w:rPr>
              <w:t>6</w:t>
            </w:r>
          </w:p>
        </w:tc>
        <w:tc>
          <w:tcPr>
            <w:tcW w:w="1111" w:type="dxa"/>
            <w:tcBorders>
              <w:top w:val="none" w:sz="6" w:space="0" w:color="auto"/>
              <w:left w:val="single" w:sz="4" w:space="0" w:color="000000"/>
              <w:bottom w:val="single" w:sz="4" w:space="0" w:color="000000"/>
              <w:right w:val="single" w:sz="4" w:space="0" w:color="000000"/>
            </w:tcBorders>
          </w:tcPr>
          <w:p w14:paraId="5F406582" w14:textId="03C77E54" w:rsidR="00FD4217" w:rsidRPr="00CE2CFC" w:rsidRDefault="00FD4217" w:rsidP="00A0212C">
            <w:pPr>
              <w:kinsoku w:val="0"/>
              <w:overflowPunct w:val="0"/>
              <w:autoSpaceDE w:val="0"/>
              <w:autoSpaceDN w:val="0"/>
              <w:adjustRightInd w:val="0"/>
              <w:spacing w:after="0" w:line="234" w:lineRule="exact"/>
              <w:ind w:left="353" w:right="338"/>
              <w:jc w:val="center"/>
              <w:rPr>
                <w:spacing w:val="-4"/>
                <w:lang w:eastAsia="en-US"/>
              </w:rPr>
            </w:pPr>
            <w:r w:rsidRPr="00CE2CFC">
              <w:rPr>
                <w:spacing w:val="-4"/>
                <w:lang w:eastAsia="en-US"/>
              </w:rPr>
              <w:t>19</w:t>
            </w:r>
            <w:r w:rsidR="00EE4827" w:rsidRPr="00CE2CFC">
              <w:rPr>
                <w:spacing w:val="-4"/>
                <w:lang w:val="en-US" w:eastAsia="en-US"/>
              </w:rPr>
              <w:t>,</w:t>
            </w:r>
            <w:r w:rsidRPr="00CE2CFC">
              <w:rPr>
                <w:spacing w:val="-4"/>
                <w:lang w:eastAsia="en-US"/>
              </w:rPr>
              <w:t>2</w:t>
            </w:r>
          </w:p>
        </w:tc>
        <w:tc>
          <w:tcPr>
            <w:tcW w:w="684" w:type="dxa"/>
            <w:tcBorders>
              <w:top w:val="none" w:sz="6" w:space="0" w:color="auto"/>
              <w:left w:val="single" w:sz="4" w:space="0" w:color="000000"/>
              <w:bottom w:val="single" w:sz="4" w:space="0" w:color="000000"/>
              <w:right w:val="single" w:sz="4" w:space="0" w:color="000000"/>
            </w:tcBorders>
          </w:tcPr>
          <w:p w14:paraId="44830850" w14:textId="17461C95" w:rsidR="00FD4217" w:rsidRPr="00CE2CFC" w:rsidRDefault="00BE7198" w:rsidP="00FD4217">
            <w:pPr>
              <w:kinsoku w:val="0"/>
              <w:overflowPunct w:val="0"/>
              <w:autoSpaceDE w:val="0"/>
              <w:autoSpaceDN w:val="0"/>
              <w:adjustRightInd w:val="0"/>
              <w:spacing w:after="0" w:line="234" w:lineRule="exact"/>
              <w:ind w:left="314"/>
              <w:jc w:val="left"/>
              <w:rPr>
                <w:spacing w:val="-4"/>
                <w:lang w:eastAsia="en-US"/>
              </w:rPr>
            </w:pPr>
            <w:r w:rsidRPr="00CE2CFC">
              <w:rPr>
                <w:spacing w:val="-4"/>
                <w:lang w:eastAsia="en-US"/>
              </w:rPr>
              <w:t>0,</w:t>
            </w:r>
            <w:r w:rsidR="00FD4217" w:rsidRPr="00CE2CFC">
              <w:rPr>
                <w:spacing w:val="-4"/>
                <w:lang w:eastAsia="en-US"/>
              </w:rPr>
              <w:t>4</w:t>
            </w:r>
          </w:p>
        </w:tc>
        <w:tc>
          <w:tcPr>
            <w:tcW w:w="709" w:type="dxa"/>
            <w:tcBorders>
              <w:top w:val="none" w:sz="6" w:space="0" w:color="auto"/>
              <w:left w:val="single" w:sz="4" w:space="0" w:color="000000"/>
              <w:bottom w:val="single" w:sz="4" w:space="0" w:color="000000"/>
              <w:right w:val="single" w:sz="4" w:space="0" w:color="000000"/>
            </w:tcBorders>
          </w:tcPr>
          <w:p w14:paraId="71E2C7F7" w14:textId="77777777" w:rsidR="00FD4217" w:rsidRPr="00CE2CFC" w:rsidRDefault="00FD4217" w:rsidP="00FD4217">
            <w:pPr>
              <w:kinsoku w:val="0"/>
              <w:overflowPunct w:val="0"/>
              <w:autoSpaceDE w:val="0"/>
              <w:autoSpaceDN w:val="0"/>
              <w:adjustRightInd w:val="0"/>
              <w:spacing w:after="0" w:line="234" w:lineRule="exact"/>
              <w:ind w:left="15"/>
              <w:jc w:val="center"/>
              <w:rPr>
                <w:lang w:eastAsia="en-US"/>
              </w:rPr>
            </w:pPr>
            <w:r w:rsidRPr="00CE2CFC">
              <w:rPr>
                <w:lang w:eastAsia="en-US"/>
              </w:rPr>
              <w:t>0</w:t>
            </w:r>
          </w:p>
        </w:tc>
        <w:tc>
          <w:tcPr>
            <w:tcW w:w="1130" w:type="dxa"/>
            <w:tcBorders>
              <w:top w:val="none" w:sz="6" w:space="0" w:color="auto"/>
              <w:left w:val="single" w:sz="4" w:space="0" w:color="000000"/>
              <w:bottom w:val="single" w:sz="4" w:space="0" w:color="000000"/>
              <w:right w:val="single" w:sz="4" w:space="0" w:color="000000"/>
            </w:tcBorders>
          </w:tcPr>
          <w:p w14:paraId="241E45F2" w14:textId="77C33F37" w:rsidR="00FD4217" w:rsidRPr="00CE2CFC" w:rsidRDefault="00BE7198" w:rsidP="00FD4217">
            <w:pPr>
              <w:kinsoku w:val="0"/>
              <w:overflowPunct w:val="0"/>
              <w:autoSpaceDE w:val="0"/>
              <w:autoSpaceDN w:val="0"/>
              <w:adjustRightInd w:val="0"/>
              <w:spacing w:after="0" w:line="234" w:lineRule="exact"/>
              <w:ind w:left="298" w:right="289"/>
              <w:jc w:val="center"/>
              <w:rPr>
                <w:spacing w:val="-4"/>
                <w:lang w:eastAsia="en-US"/>
              </w:rPr>
            </w:pPr>
            <w:r w:rsidRPr="00CE2CFC">
              <w:rPr>
                <w:spacing w:val="-4"/>
                <w:lang w:eastAsia="en-US"/>
              </w:rPr>
              <w:t>0,</w:t>
            </w:r>
            <w:r w:rsidR="00FD4217" w:rsidRPr="00CE2CFC">
              <w:rPr>
                <w:spacing w:val="-4"/>
                <w:lang w:eastAsia="en-US"/>
              </w:rPr>
              <w:t>9</w:t>
            </w:r>
          </w:p>
        </w:tc>
        <w:tc>
          <w:tcPr>
            <w:tcW w:w="605" w:type="dxa"/>
            <w:tcBorders>
              <w:top w:val="none" w:sz="6" w:space="0" w:color="auto"/>
              <w:left w:val="single" w:sz="4" w:space="0" w:color="000000"/>
              <w:bottom w:val="single" w:sz="4" w:space="0" w:color="000000"/>
              <w:right w:val="single" w:sz="4" w:space="0" w:color="000000"/>
            </w:tcBorders>
          </w:tcPr>
          <w:p w14:paraId="386E0817" w14:textId="77777777" w:rsidR="00FD4217" w:rsidRPr="00CE2CFC" w:rsidRDefault="00FD4217" w:rsidP="00FD4217">
            <w:pPr>
              <w:kinsoku w:val="0"/>
              <w:overflowPunct w:val="0"/>
              <w:autoSpaceDE w:val="0"/>
              <w:autoSpaceDN w:val="0"/>
              <w:adjustRightInd w:val="0"/>
              <w:spacing w:after="0" w:line="234" w:lineRule="exact"/>
              <w:ind w:left="9"/>
              <w:jc w:val="center"/>
              <w:rPr>
                <w:lang w:eastAsia="en-US"/>
              </w:rPr>
            </w:pPr>
            <w:r w:rsidRPr="00CE2CFC">
              <w:rPr>
                <w:lang w:eastAsia="en-US"/>
              </w:rPr>
              <w:t>0</w:t>
            </w:r>
          </w:p>
        </w:tc>
        <w:tc>
          <w:tcPr>
            <w:tcW w:w="605" w:type="dxa"/>
            <w:tcBorders>
              <w:top w:val="none" w:sz="6" w:space="0" w:color="auto"/>
              <w:left w:val="single" w:sz="4" w:space="0" w:color="000000"/>
              <w:bottom w:val="single" w:sz="4" w:space="0" w:color="000000"/>
              <w:right w:val="single" w:sz="4" w:space="0" w:color="000000"/>
            </w:tcBorders>
          </w:tcPr>
          <w:p w14:paraId="70393684" w14:textId="77777777" w:rsidR="00FD4217" w:rsidRPr="00CE2CFC" w:rsidRDefault="00FD4217" w:rsidP="00FD4217">
            <w:pPr>
              <w:kinsoku w:val="0"/>
              <w:overflowPunct w:val="0"/>
              <w:autoSpaceDE w:val="0"/>
              <w:autoSpaceDN w:val="0"/>
              <w:adjustRightInd w:val="0"/>
              <w:spacing w:after="0" w:line="234" w:lineRule="exact"/>
              <w:ind w:left="246"/>
              <w:jc w:val="left"/>
              <w:rPr>
                <w:lang w:eastAsia="en-US"/>
              </w:rPr>
            </w:pPr>
            <w:r w:rsidRPr="00CE2CFC">
              <w:rPr>
                <w:lang w:eastAsia="en-US"/>
              </w:rPr>
              <w:t>0</w:t>
            </w:r>
          </w:p>
        </w:tc>
      </w:tr>
      <w:tr w:rsidR="00FD4217" w:rsidRPr="00FD4217" w14:paraId="7B88E6BB" w14:textId="77777777" w:rsidTr="00831526">
        <w:trPr>
          <w:trHeight w:val="253"/>
        </w:trPr>
        <w:tc>
          <w:tcPr>
            <w:tcW w:w="9428" w:type="dxa"/>
            <w:gridSpan w:val="7"/>
            <w:tcBorders>
              <w:top w:val="single" w:sz="4" w:space="0" w:color="000000"/>
              <w:left w:val="single" w:sz="4" w:space="0" w:color="000000"/>
              <w:bottom w:val="single" w:sz="4" w:space="0" w:color="000000"/>
              <w:right w:val="single" w:sz="4" w:space="0" w:color="000000"/>
            </w:tcBorders>
          </w:tcPr>
          <w:p w14:paraId="741C44D0" w14:textId="300E7F51" w:rsidR="00FD4217" w:rsidRPr="00CE2CFC" w:rsidRDefault="00FD4217" w:rsidP="00FD4217">
            <w:pPr>
              <w:kinsoku w:val="0"/>
              <w:overflowPunct w:val="0"/>
              <w:autoSpaceDE w:val="0"/>
              <w:autoSpaceDN w:val="0"/>
              <w:adjustRightInd w:val="0"/>
              <w:spacing w:after="0" w:line="234" w:lineRule="exact"/>
              <w:ind w:left="107"/>
              <w:jc w:val="left"/>
              <w:rPr>
                <w:i/>
                <w:iCs/>
                <w:spacing w:val="-2"/>
                <w:lang w:eastAsia="en-US"/>
              </w:rPr>
            </w:pPr>
            <w:r w:rsidRPr="00CE2CFC">
              <w:t>Обследования</w:t>
            </w:r>
          </w:p>
        </w:tc>
      </w:tr>
      <w:tr w:rsidR="00FD4217" w:rsidRPr="00FD4217" w14:paraId="7B316A3E" w14:textId="77777777" w:rsidTr="00831526">
        <w:trPr>
          <w:trHeight w:val="251"/>
        </w:trPr>
        <w:tc>
          <w:tcPr>
            <w:tcW w:w="4584" w:type="dxa"/>
            <w:tcBorders>
              <w:top w:val="single" w:sz="4" w:space="0" w:color="000000"/>
              <w:left w:val="single" w:sz="4" w:space="0" w:color="000000"/>
              <w:bottom w:val="single" w:sz="4" w:space="0" w:color="000000"/>
              <w:right w:val="single" w:sz="4" w:space="0" w:color="000000"/>
            </w:tcBorders>
          </w:tcPr>
          <w:p w14:paraId="4E0887D9" w14:textId="4B2A1050" w:rsidR="00FD4217" w:rsidRPr="00CE2CFC" w:rsidRDefault="00FD4217" w:rsidP="00FD4217">
            <w:pPr>
              <w:kinsoku w:val="0"/>
              <w:overflowPunct w:val="0"/>
              <w:autoSpaceDE w:val="0"/>
              <w:autoSpaceDN w:val="0"/>
              <w:adjustRightInd w:val="0"/>
              <w:spacing w:after="0" w:line="232" w:lineRule="exact"/>
              <w:ind w:left="328"/>
              <w:jc w:val="left"/>
              <w:rPr>
                <w:lang w:eastAsia="en-US"/>
              </w:rPr>
            </w:pPr>
            <w:r w:rsidRPr="00CE2CFC">
              <w:t>Вес уменьшился</w:t>
            </w:r>
          </w:p>
        </w:tc>
        <w:tc>
          <w:tcPr>
            <w:tcW w:w="1111" w:type="dxa"/>
            <w:tcBorders>
              <w:top w:val="single" w:sz="4" w:space="0" w:color="000000"/>
              <w:left w:val="single" w:sz="4" w:space="0" w:color="000000"/>
              <w:bottom w:val="single" w:sz="4" w:space="0" w:color="000000"/>
              <w:right w:val="single" w:sz="4" w:space="0" w:color="000000"/>
            </w:tcBorders>
          </w:tcPr>
          <w:p w14:paraId="385069AC" w14:textId="185D1EF0" w:rsidR="00FD4217" w:rsidRPr="00CE2CFC" w:rsidRDefault="00FD4217" w:rsidP="00FD4217">
            <w:pPr>
              <w:kinsoku w:val="0"/>
              <w:overflowPunct w:val="0"/>
              <w:autoSpaceDE w:val="0"/>
              <w:autoSpaceDN w:val="0"/>
              <w:adjustRightInd w:val="0"/>
              <w:spacing w:after="0" w:line="232" w:lineRule="exact"/>
              <w:ind w:left="353" w:right="338"/>
              <w:jc w:val="center"/>
              <w:rPr>
                <w:spacing w:val="-4"/>
                <w:lang w:eastAsia="en-US"/>
              </w:rPr>
            </w:pPr>
            <w:r w:rsidRPr="00CE2CFC">
              <w:rPr>
                <w:spacing w:val="-4"/>
                <w:lang w:eastAsia="en-US"/>
              </w:rPr>
              <w:t>1</w:t>
            </w:r>
            <w:r w:rsidR="00BE7198" w:rsidRPr="00CE2CFC">
              <w:rPr>
                <w:spacing w:val="-4"/>
                <w:lang w:eastAsia="en-US"/>
              </w:rPr>
              <w:t>0,</w:t>
            </w:r>
            <w:r w:rsidRPr="00CE2CFC">
              <w:rPr>
                <w:spacing w:val="-4"/>
                <w:lang w:eastAsia="en-US"/>
              </w:rPr>
              <w:t>5</w:t>
            </w:r>
          </w:p>
        </w:tc>
        <w:tc>
          <w:tcPr>
            <w:tcW w:w="684" w:type="dxa"/>
            <w:tcBorders>
              <w:top w:val="single" w:sz="4" w:space="0" w:color="000000"/>
              <w:left w:val="single" w:sz="4" w:space="0" w:color="000000"/>
              <w:bottom w:val="single" w:sz="4" w:space="0" w:color="000000"/>
              <w:right w:val="single" w:sz="4" w:space="0" w:color="000000"/>
            </w:tcBorders>
          </w:tcPr>
          <w:p w14:paraId="7FF2BD27" w14:textId="77777777" w:rsidR="00FD4217" w:rsidRPr="00CE2CFC" w:rsidRDefault="00FD4217" w:rsidP="00FD4217">
            <w:pPr>
              <w:kinsoku w:val="0"/>
              <w:overflowPunct w:val="0"/>
              <w:autoSpaceDE w:val="0"/>
              <w:autoSpaceDN w:val="0"/>
              <w:adjustRightInd w:val="0"/>
              <w:spacing w:after="0" w:line="232" w:lineRule="exact"/>
              <w:ind w:left="10"/>
              <w:jc w:val="center"/>
              <w:rPr>
                <w:lang w:eastAsia="en-US"/>
              </w:rPr>
            </w:pPr>
            <w:r w:rsidRPr="00CE2CFC">
              <w:rPr>
                <w:lang w:eastAsia="en-US"/>
              </w:rPr>
              <w:t>0</w:t>
            </w:r>
          </w:p>
        </w:tc>
        <w:tc>
          <w:tcPr>
            <w:tcW w:w="709" w:type="dxa"/>
            <w:tcBorders>
              <w:top w:val="single" w:sz="4" w:space="0" w:color="000000"/>
              <w:left w:val="single" w:sz="4" w:space="0" w:color="000000"/>
              <w:bottom w:val="single" w:sz="4" w:space="0" w:color="000000"/>
              <w:right w:val="single" w:sz="4" w:space="0" w:color="000000"/>
            </w:tcBorders>
          </w:tcPr>
          <w:p w14:paraId="1E4F80EC" w14:textId="77777777" w:rsidR="00FD4217" w:rsidRPr="00CE2CFC" w:rsidRDefault="00FD4217" w:rsidP="00FD4217">
            <w:pPr>
              <w:kinsoku w:val="0"/>
              <w:overflowPunct w:val="0"/>
              <w:autoSpaceDE w:val="0"/>
              <w:autoSpaceDN w:val="0"/>
              <w:adjustRightInd w:val="0"/>
              <w:spacing w:after="0" w:line="232" w:lineRule="exact"/>
              <w:ind w:left="15"/>
              <w:jc w:val="center"/>
              <w:rPr>
                <w:lang w:eastAsia="en-US"/>
              </w:rPr>
            </w:pPr>
            <w:r w:rsidRPr="00CE2CFC">
              <w:rPr>
                <w:lang w:eastAsia="en-US"/>
              </w:rPr>
              <w:t>0</w:t>
            </w:r>
          </w:p>
        </w:tc>
        <w:tc>
          <w:tcPr>
            <w:tcW w:w="1130" w:type="dxa"/>
            <w:tcBorders>
              <w:top w:val="single" w:sz="4" w:space="0" w:color="000000"/>
              <w:left w:val="single" w:sz="4" w:space="0" w:color="000000"/>
              <w:bottom w:val="single" w:sz="4" w:space="0" w:color="000000"/>
              <w:right w:val="single" w:sz="4" w:space="0" w:color="000000"/>
            </w:tcBorders>
          </w:tcPr>
          <w:p w14:paraId="6B11AC08" w14:textId="47789DB3" w:rsidR="00FD4217" w:rsidRPr="00CE2CFC" w:rsidRDefault="00FD4217" w:rsidP="00A0212C">
            <w:pPr>
              <w:kinsoku w:val="0"/>
              <w:overflowPunct w:val="0"/>
              <w:autoSpaceDE w:val="0"/>
              <w:autoSpaceDN w:val="0"/>
              <w:adjustRightInd w:val="0"/>
              <w:spacing w:after="0" w:line="232" w:lineRule="exact"/>
              <w:ind w:left="298" w:right="289"/>
              <w:jc w:val="center"/>
              <w:rPr>
                <w:spacing w:val="-4"/>
                <w:lang w:eastAsia="en-US"/>
              </w:rPr>
            </w:pPr>
            <w:r w:rsidRPr="00CE2CFC">
              <w:rPr>
                <w:spacing w:val="-4"/>
                <w:lang w:eastAsia="en-US"/>
              </w:rPr>
              <w:t>9</w:t>
            </w:r>
            <w:r w:rsidR="00EE4827" w:rsidRPr="00CE2CFC">
              <w:rPr>
                <w:spacing w:val="-4"/>
                <w:lang w:val="en-US" w:eastAsia="en-US"/>
              </w:rPr>
              <w:t>,</w:t>
            </w:r>
            <w:r w:rsidRPr="00CE2CFC">
              <w:rPr>
                <w:spacing w:val="-4"/>
                <w:lang w:eastAsia="en-US"/>
              </w:rPr>
              <w:t>0</w:t>
            </w:r>
          </w:p>
        </w:tc>
        <w:tc>
          <w:tcPr>
            <w:tcW w:w="605" w:type="dxa"/>
            <w:tcBorders>
              <w:top w:val="single" w:sz="4" w:space="0" w:color="000000"/>
              <w:left w:val="single" w:sz="4" w:space="0" w:color="000000"/>
              <w:bottom w:val="single" w:sz="4" w:space="0" w:color="000000"/>
              <w:right w:val="single" w:sz="4" w:space="0" w:color="000000"/>
            </w:tcBorders>
          </w:tcPr>
          <w:p w14:paraId="2001A7FE" w14:textId="77777777" w:rsidR="00FD4217" w:rsidRPr="00CE2CFC" w:rsidRDefault="00FD4217" w:rsidP="00FD4217">
            <w:pPr>
              <w:kinsoku w:val="0"/>
              <w:overflowPunct w:val="0"/>
              <w:autoSpaceDE w:val="0"/>
              <w:autoSpaceDN w:val="0"/>
              <w:adjustRightInd w:val="0"/>
              <w:spacing w:after="0" w:line="232" w:lineRule="exact"/>
              <w:ind w:left="9"/>
              <w:jc w:val="center"/>
              <w:rPr>
                <w:lang w:eastAsia="en-US"/>
              </w:rPr>
            </w:pPr>
            <w:r w:rsidRPr="00CE2CFC">
              <w:rPr>
                <w:lang w:eastAsia="en-US"/>
              </w:rPr>
              <w:t>0</w:t>
            </w:r>
          </w:p>
        </w:tc>
        <w:tc>
          <w:tcPr>
            <w:tcW w:w="605" w:type="dxa"/>
            <w:tcBorders>
              <w:top w:val="single" w:sz="4" w:space="0" w:color="000000"/>
              <w:left w:val="single" w:sz="4" w:space="0" w:color="000000"/>
              <w:bottom w:val="single" w:sz="4" w:space="0" w:color="000000"/>
              <w:right w:val="single" w:sz="4" w:space="0" w:color="000000"/>
            </w:tcBorders>
          </w:tcPr>
          <w:p w14:paraId="7A968320" w14:textId="77777777" w:rsidR="00FD4217" w:rsidRPr="00CE2CFC" w:rsidRDefault="00FD4217" w:rsidP="00FD4217">
            <w:pPr>
              <w:kinsoku w:val="0"/>
              <w:overflowPunct w:val="0"/>
              <w:autoSpaceDE w:val="0"/>
              <w:autoSpaceDN w:val="0"/>
              <w:adjustRightInd w:val="0"/>
              <w:spacing w:after="0" w:line="232" w:lineRule="exact"/>
              <w:ind w:left="246"/>
              <w:jc w:val="left"/>
              <w:rPr>
                <w:lang w:eastAsia="en-US"/>
              </w:rPr>
            </w:pPr>
            <w:r w:rsidRPr="00CE2CFC">
              <w:rPr>
                <w:lang w:eastAsia="en-US"/>
              </w:rPr>
              <w:t>0</w:t>
            </w:r>
          </w:p>
        </w:tc>
      </w:tr>
      <w:tr w:rsidR="00814916" w:rsidRPr="00FD4217" w14:paraId="28ACCF0D" w14:textId="77777777" w:rsidTr="00831526">
        <w:trPr>
          <w:trHeight w:val="251"/>
        </w:trPr>
        <w:tc>
          <w:tcPr>
            <w:tcW w:w="9428" w:type="dxa"/>
            <w:gridSpan w:val="7"/>
            <w:tcBorders>
              <w:top w:val="single" w:sz="4" w:space="0" w:color="000000"/>
              <w:left w:val="single" w:sz="4" w:space="0" w:color="000000"/>
              <w:bottom w:val="single" w:sz="4" w:space="0" w:color="000000"/>
              <w:right w:val="single" w:sz="4" w:space="0" w:color="000000"/>
            </w:tcBorders>
          </w:tcPr>
          <w:p w14:paraId="5EF2BB27" w14:textId="77777777" w:rsidR="00814916" w:rsidRPr="002B180A" w:rsidRDefault="00814916" w:rsidP="00814916">
            <w:pPr>
              <w:kinsoku w:val="0"/>
              <w:overflowPunct w:val="0"/>
              <w:autoSpaceDE w:val="0"/>
              <w:autoSpaceDN w:val="0"/>
              <w:adjustRightInd w:val="0"/>
              <w:spacing w:after="0" w:line="240" w:lineRule="auto"/>
              <w:jc w:val="left"/>
              <w:rPr>
                <w:b/>
                <w:bCs/>
                <w:sz w:val="20"/>
                <w:szCs w:val="20"/>
                <w:lang w:eastAsia="en-US"/>
              </w:rPr>
            </w:pPr>
            <w:r w:rsidRPr="002B180A">
              <w:rPr>
                <w:b/>
                <w:bCs/>
                <w:sz w:val="20"/>
                <w:szCs w:val="20"/>
                <w:lang w:eastAsia="en-US"/>
              </w:rPr>
              <w:t>Примечание:</w:t>
            </w:r>
          </w:p>
          <w:p w14:paraId="657858D9" w14:textId="77777777" w:rsidR="00814916" w:rsidRPr="00831526" w:rsidRDefault="00814916" w:rsidP="00814916">
            <w:pPr>
              <w:spacing w:after="0" w:line="240" w:lineRule="auto"/>
              <w:rPr>
                <w:rStyle w:val="q4iawc"/>
                <w:sz w:val="20"/>
                <w:szCs w:val="20"/>
              </w:rPr>
            </w:pPr>
            <w:r w:rsidRPr="00831526">
              <w:rPr>
                <w:rStyle w:val="q4iawc"/>
                <w:sz w:val="20"/>
                <w:szCs w:val="20"/>
              </w:rPr>
              <w:t>1 Включает паронихию, инфекцию ногтей, инфекцию ногтевого ложа.</w:t>
            </w:r>
          </w:p>
          <w:p w14:paraId="54F5607C" w14:textId="77777777" w:rsidR="00814916" w:rsidRPr="00831526" w:rsidRDefault="00814916" w:rsidP="00814916">
            <w:pPr>
              <w:spacing w:after="0" w:line="240" w:lineRule="auto"/>
              <w:rPr>
                <w:rStyle w:val="q4iawc"/>
                <w:sz w:val="20"/>
                <w:szCs w:val="20"/>
              </w:rPr>
            </w:pPr>
            <w:r w:rsidRPr="00831526">
              <w:rPr>
                <w:rStyle w:val="q4iawc"/>
                <w:sz w:val="20"/>
                <w:szCs w:val="20"/>
              </w:rPr>
              <w:t>2 Включает стоматит, афтозный стоматит, воспаление слизистой оболочки, изъязвление во рту, эрозию слизистой оболочки полости рта, эрозию слизистой оболочки, изъязвление слизистой оболочки.</w:t>
            </w:r>
          </w:p>
          <w:p w14:paraId="64836536" w14:textId="77777777" w:rsidR="00814916" w:rsidRPr="00831526" w:rsidRDefault="00814916" w:rsidP="00814916">
            <w:pPr>
              <w:spacing w:after="0" w:line="240" w:lineRule="auto"/>
              <w:rPr>
                <w:rStyle w:val="q4iawc"/>
                <w:sz w:val="20"/>
                <w:szCs w:val="20"/>
              </w:rPr>
            </w:pPr>
            <w:r w:rsidRPr="00831526">
              <w:rPr>
                <w:rStyle w:val="q4iawc"/>
                <w:sz w:val="20"/>
                <w:szCs w:val="20"/>
              </w:rPr>
              <w:t>3 Включает группу необдуманных предпочитаемых терминов</w:t>
            </w:r>
          </w:p>
          <w:p w14:paraId="1FCEC59A" w14:textId="77777777" w:rsidR="00814916" w:rsidRPr="00831526" w:rsidRDefault="00814916" w:rsidP="00814916">
            <w:pPr>
              <w:spacing w:after="0" w:line="240" w:lineRule="auto"/>
              <w:rPr>
                <w:rStyle w:val="q4iawc"/>
                <w:sz w:val="20"/>
                <w:szCs w:val="20"/>
              </w:rPr>
            </w:pPr>
            <w:r w:rsidRPr="00831526">
              <w:rPr>
                <w:rStyle w:val="q4iawc"/>
                <w:sz w:val="20"/>
                <w:szCs w:val="20"/>
              </w:rPr>
              <w:t>4 Включает акне, пустулезные акне, акнеформный дерматит.</w:t>
            </w:r>
          </w:p>
          <w:p w14:paraId="5A7F5785" w14:textId="77777777" w:rsidR="00814916" w:rsidRPr="00831526" w:rsidRDefault="00814916" w:rsidP="00814916">
            <w:pPr>
              <w:spacing w:after="0" w:line="240" w:lineRule="auto"/>
              <w:rPr>
                <w:rStyle w:val="q4iawc"/>
                <w:sz w:val="20"/>
                <w:szCs w:val="20"/>
              </w:rPr>
            </w:pPr>
            <w:r w:rsidRPr="00831526">
              <w:rPr>
                <w:rStyle w:val="q4iawc"/>
                <w:sz w:val="20"/>
                <w:szCs w:val="20"/>
              </w:rPr>
              <w:t>5 Включает сухую кожу, потрескавшуюся кожу.</w:t>
            </w:r>
          </w:p>
          <w:p w14:paraId="25F7A620" w14:textId="3A061306" w:rsidR="00814916" w:rsidRPr="00831526" w:rsidRDefault="00814916" w:rsidP="00831526">
            <w:pPr>
              <w:spacing w:after="0" w:line="240" w:lineRule="auto"/>
            </w:pPr>
            <w:r w:rsidRPr="00831526">
              <w:rPr>
                <w:rStyle w:val="q4iawc"/>
                <w:sz w:val="20"/>
                <w:szCs w:val="20"/>
              </w:rPr>
              <w:t>6 Включает зуд, генерализованный зуд.</w:t>
            </w:r>
          </w:p>
        </w:tc>
      </w:tr>
    </w:tbl>
    <w:p w14:paraId="285D97E8" w14:textId="4E20F8E4" w:rsidR="00FD4217" w:rsidRDefault="00FD4217" w:rsidP="00DA4615">
      <w:pPr>
        <w:spacing w:after="0" w:line="240" w:lineRule="auto"/>
        <w:rPr>
          <w:rStyle w:val="q4iawc"/>
          <w:sz w:val="20"/>
        </w:rPr>
      </w:pPr>
    </w:p>
    <w:p w14:paraId="61F92BE0" w14:textId="46C364EC" w:rsidR="00FD4217" w:rsidRPr="00A0212C" w:rsidRDefault="00FD4217" w:rsidP="00DA4615">
      <w:pPr>
        <w:spacing w:after="0" w:line="240" w:lineRule="auto"/>
        <w:rPr>
          <w:rStyle w:val="q4iawc"/>
        </w:rPr>
      </w:pPr>
      <w:r w:rsidRPr="00831526">
        <w:rPr>
          <w:rStyle w:val="q4iawc"/>
          <w:b/>
        </w:rPr>
        <w:t xml:space="preserve">Таблица </w:t>
      </w:r>
      <w:r w:rsidR="00305EC8" w:rsidRPr="00831526">
        <w:rPr>
          <w:rStyle w:val="q4iawc"/>
          <w:b/>
        </w:rPr>
        <w:t>4-1</w:t>
      </w:r>
      <w:r w:rsidR="00BE7198">
        <w:rPr>
          <w:rStyle w:val="q4iawc"/>
          <w:b/>
        </w:rPr>
        <w:t>0</w:t>
      </w:r>
      <w:r w:rsidR="00BB0EC6" w:rsidRPr="00831526">
        <w:rPr>
          <w:rStyle w:val="q4iawc"/>
          <w:b/>
        </w:rPr>
        <w:t>.</w:t>
      </w:r>
      <w:r w:rsidRPr="00831526">
        <w:rPr>
          <w:rStyle w:val="q4iawc"/>
        </w:rPr>
        <w:t xml:space="preserve"> Очень распространенные нежелательные реакции в исследовании LUX-Lung 7</w:t>
      </w:r>
      <w:r w:rsidR="00EE4827" w:rsidRPr="00831526">
        <w:rPr>
          <w:rStyle w:val="q4iawc"/>
        </w:rPr>
        <w:t>.</w:t>
      </w:r>
    </w:p>
    <w:tbl>
      <w:tblPr>
        <w:tblW w:w="9453" w:type="dxa"/>
        <w:tblInd w:w="-5" w:type="dxa"/>
        <w:tblLayout w:type="fixed"/>
        <w:tblCellMar>
          <w:left w:w="0" w:type="dxa"/>
          <w:right w:w="0" w:type="dxa"/>
        </w:tblCellMar>
        <w:tblLook w:val="0000" w:firstRow="0" w:lastRow="0" w:firstColumn="0" w:lastColumn="0" w:noHBand="0" w:noVBand="0"/>
      </w:tblPr>
      <w:tblGrid>
        <w:gridCol w:w="4527"/>
        <w:gridCol w:w="876"/>
        <w:gridCol w:w="788"/>
        <w:gridCol w:w="790"/>
        <w:gridCol w:w="876"/>
        <w:gridCol w:w="788"/>
        <w:gridCol w:w="808"/>
      </w:tblGrid>
      <w:tr w:rsidR="00FD4217" w:rsidRPr="00FD4217" w14:paraId="6CF66BA3" w14:textId="77777777" w:rsidTr="00CE2CFC">
        <w:trPr>
          <w:trHeight w:val="762"/>
          <w:tblHeader/>
        </w:trPr>
        <w:tc>
          <w:tcPr>
            <w:tcW w:w="45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8085858" w14:textId="38FC21D4" w:rsidR="00FD4217" w:rsidRPr="00CE2CFC" w:rsidRDefault="00CE2CFC" w:rsidP="00CE2CFC">
            <w:pPr>
              <w:kinsoku w:val="0"/>
              <w:overflowPunct w:val="0"/>
              <w:autoSpaceDE w:val="0"/>
              <w:autoSpaceDN w:val="0"/>
              <w:adjustRightInd w:val="0"/>
              <w:spacing w:after="0" w:line="240" w:lineRule="auto"/>
              <w:jc w:val="center"/>
              <w:rPr>
                <w:b/>
                <w:lang w:eastAsia="en-US"/>
              </w:rPr>
            </w:pPr>
            <w:r w:rsidRPr="00CE2CFC">
              <w:rPr>
                <w:b/>
                <w:lang w:eastAsia="en-US"/>
              </w:rPr>
              <w:t>Параметр</w:t>
            </w:r>
          </w:p>
        </w:tc>
        <w:tc>
          <w:tcPr>
            <w:tcW w:w="2454"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33204CE" w14:textId="252C1B24" w:rsidR="00FD4217" w:rsidRPr="00CE2CFC" w:rsidRDefault="00FD4217" w:rsidP="00831526">
            <w:pPr>
              <w:kinsoku w:val="0"/>
              <w:overflowPunct w:val="0"/>
              <w:autoSpaceDE w:val="0"/>
              <w:autoSpaceDN w:val="0"/>
              <w:adjustRightInd w:val="0"/>
              <w:spacing w:after="0" w:line="251" w:lineRule="exact"/>
              <w:ind w:left="108"/>
              <w:jc w:val="center"/>
              <w:rPr>
                <w:b/>
                <w:bCs/>
                <w:spacing w:val="-2"/>
                <w:lang w:eastAsia="en-US"/>
              </w:rPr>
            </w:pPr>
            <w:r w:rsidRPr="00CE2CFC">
              <w:rPr>
                <w:b/>
                <w:bCs/>
                <w:spacing w:val="-2"/>
                <w:lang w:eastAsia="en-US"/>
              </w:rPr>
              <w:t>Афатиниб</w:t>
            </w:r>
          </w:p>
          <w:p w14:paraId="20EF2EB3" w14:textId="51039BC2" w:rsidR="00FD4217" w:rsidRPr="00CE2CFC" w:rsidRDefault="00FD4217" w:rsidP="00831526">
            <w:pPr>
              <w:kinsoku w:val="0"/>
              <w:overflowPunct w:val="0"/>
              <w:autoSpaceDE w:val="0"/>
              <w:autoSpaceDN w:val="0"/>
              <w:adjustRightInd w:val="0"/>
              <w:spacing w:before="1" w:after="0" w:line="250" w:lineRule="exact"/>
              <w:ind w:left="108"/>
              <w:jc w:val="center"/>
              <w:rPr>
                <w:b/>
                <w:bCs/>
                <w:lang w:eastAsia="en-US"/>
              </w:rPr>
            </w:pPr>
            <w:r w:rsidRPr="00CE2CFC">
              <w:rPr>
                <w:b/>
                <w:bCs/>
                <w:lang w:eastAsia="en-US"/>
              </w:rPr>
              <w:t xml:space="preserve">(40 </w:t>
            </w:r>
            <w:r w:rsidR="00BB0EC6" w:rsidRPr="00CE2CFC">
              <w:rPr>
                <w:b/>
                <w:bCs/>
                <w:lang w:eastAsia="en-US"/>
              </w:rPr>
              <w:t>мг</w:t>
            </w:r>
            <w:r w:rsidR="00BB0EC6" w:rsidRPr="00CE2CFC">
              <w:rPr>
                <w:b/>
                <w:bCs/>
                <w:lang w:val="en-US" w:eastAsia="en-US"/>
              </w:rPr>
              <w:t>/</w:t>
            </w:r>
            <w:r w:rsidR="00BB0EC6" w:rsidRPr="00CE2CFC">
              <w:rPr>
                <w:b/>
                <w:bCs/>
                <w:lang w:eastAsia="en-US"/>
              </w:rPr>
              <w:t>день</w:t>
            </w:r>
            <w:r w:rsidRPr="00CE2CFC">
              <w:rPr>
                <w:b/>
                <w:bCs/>
                <w:lang w:eastAsia="en-US"/>
              </w:rPr>
              <w:t>)</w:t>
            </w:r>
          </w:p>
          <w:p w14:paraId="12DF5708" w14:textId="77777777" w:rsidR="00FD4217" w:rsidRPr="00CE2CFC" w:rsidRDefault="00FD4217" w:rsidP="00831526">
            <w:pPr>
              <w:kinsoku w:val="0"/>
              <w:overflowPunct w:val="0"/>
              <w:autoSpaceDE w:val="0"/>
              <w:autoSpaceDN w:val="0"/>
              <w:adjustRightInd w:val="0"/>
              <w:spacing w:after="0" w:line="238" w:lineRule="exact"/>
              <w:ind w:left="108"/>
              <w:jc w:val="center"/>
              <w:rPr>
                <w:b/>
                <w:spacing w:val="-2"/>
                <w:lang w:eastAsia="en-US"/>
              </w:rPr>
            </w:pPr>
            <w:r w:rsidRPr="00CE2CFC">
              <w:rPr>
                <w:b/>
                <w:spacing w:val="-2"/>
                <w:lang w:eastAsia="en-US"/>
              </w:rPr>
              <w:t>N=160</w:t>
            </w:r>
          </w:p>
        </w:tc>
        <w:tc>
          <w:tcPr>
            <w:tcW w:w="2472"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D1A84C2" w14:textId="117127D5" w:rsidR="00FD4217" w:rsidRPr="00CE2CFC" w:rsidRDefault="00FD4217" w:rsidP="00831526">
            <w:pPr>
              <w:kinsoku w:val="0"/>
              <w:overflowPunct w:val="0"/>
              <w:autoSpaceDE w:val="0"/>
              <w:autoSpaceDN w:val="0"/>
              <w:adjustRightInd w:val="0"/>
              <w:spacing w:after="0" w:line="251" w:lineRule="exact"/>
              <w:ind w:left="108"/>
              <w:jc w:val="center"/>
              <w:rPr>
                <w:b/>
                <w:bCs/>
                <w:spacing w:val="-2"/>
                <w:lang w:eastAsia="en-US"/>
              </w:rPr>
            </w:pPr>
            <w:r w:rsidRPr="00CE2CFC">
              <w:rPr>
                <w:b/>
                <w:bCs/>
                <w:spacing w:val="-2"/>
                <w:lang w:eastAsia="en-US"/>
              </w:rPr>
              <w:t>Гефитиниб</w:t>
            </w:r>
          </w:p>
          <w:p w14:paraId="1D63B875" w14:textId="77777777" w:rsidR="00FD4217" w:rsidRPr="00CE2CFC" w:rsidRDefault="00FD4217" w:rsidP="00831526">
            <w:pPr>
              <w:kinsoku w:val="0"/>
              <w:overflowPunct w:val="0"/>
              <w:autoSpaceDE w:val="0"/>
              <w:autoSpaceDN w:val="0"/>
              <w:adjustRightInd w:val="0"/>
              <w:spacing w:before="7" w:after="0" w:line="240" w:lineRule="auto"/>
              <w:jc w:val="center"/>
              <w:rPr>
                <w:b/>
                <w:lang w:eastAsia="en-US"/>
              </w:rPr>
            </w:pPr>
          </w:p>
          <w:p w14:paraId="15A819E7" w14:textId="77777777" w:rsidR="00FD4217" w:rsidRPr="00CE2CFC" w:rsidRDefault="00FD4217" w:rsidP="00831526">
            <w:pPr>
              <w:kinsoku w:val="0"/>
              <w:overflowPunct w:val="0"/>
              <w:autoSpaceDE w:val="0"/>
              <w:autoSpaceDN w:val="0"/>
              <w:adjustRightInd w:val="0"/>
              <w:spacing w:after="0" w:line="240" w:lineRule="exact"/>
              <w:ind w:left="108"/>
              <w:jc w:val="center"/>
              <w:rPr>
                <w:b/>
                <w:spacing w:val="-2"/>
                <w:lang w:eastAsia="en-US"/>
              </w:rPr>
            </w:pPr>
            <w:r w:rsidRPr="00CE2CFC">
              <w:rPr>
                <w:b/>
                <w:spacing w:val="-2"/>
                <w:lang w:eastAsia="en-US"/>
              </w:rPr>
              <w:t>N=159</w:t>
            </w:r>
          </w:p>
        </w:tc>
      </w:tr>
      <w:tr w:rsidR="00FD4217" w:rsidRPr="00FD4217" w14:paraId="76EE99F7" w14:textId="77777777" w:rsidTr="00831526">
        <w:trPr>
          <w:trHeight w:val="507"/>
        </w:trPr>
        <w:tc>
          <w:tcPr>
            <w:tcW w:w="4527" w:type="dxa"/>
            <w:tcBorders>
              <w:top w:val="single" w:sz="4" w:space="0" w:color="000000"/>
              <w:left w:val="single" w:sz="4" w:space="0" w:color="000000"/>
              <w:bottom w:val="single" w:sz="4" w:space="0" w:color="000000"/>
              <w:right w:val="single" w:sz="4" w:space="0" w:color="000000"/>
            </w:tcBorders>
          </w:tcPr>
          <w:p w14:paraId="448C394F" w14:textId="7378AD2B" w:rsidR="00FD4217" w:rsidRPr="00CE2CFC" w:rsidRDefault="00FD4217" w:rsidP="00FD4217">
            <w:pPr>
              <w:kinsoku w:val="0"/>
              <w:overflowPunct w:val="0"/>
              <w:autoSpaceDE w:val="0"/>
              <w:autoSpaceDN w:val="0"/>
              <w:adjustRightInd w:val="0"/>
              <w:spacing w:after="0" w:line="247" w:lineRule="exact"/>
              <w:ind w:left="107"/>
              <w:jc w:val="left"/>
              <w:rPr>
                <w:lang w:eastAsia="en-US"/>
              </w:rPr>
            </w:pPr>
            <w:r w:rsidRPr="00CE2CFC">
              <w:rPr>
                <w:lang w:eastAsia="en-US"/>
              </w:rPr>
              <w:t>Степень тяжести</w:t>
            </w:r>
          </w:p>
        </w:tc>
        <w:tc>
          <w:tcPr>
            <w:tcW w:w="876" w:type="dxa"/>
            <w:tcBorders>
              <w:top w:val="single" w:sz="4" w:space="0" w:color="000000"/>
              <w:left w:val="single" w:sz="4" w:space="0" w:color="000000"/>
              <w:bottom w:val="single" w:sz="4" w:space="0" w:color="000000"/>
              <w:right w:val="single" w:sz="4" w:space="0" w:color="000000"/>
            </w:tcBorders>
          </w:tcPr>
          <w:p w14:paraId="7F1911C3" w14:textId="58AD2B99" w:rsidR="00FD4217" w:rsidRPr="00CE2CFC" w:rsidRDefault="00FD4217" w:rsidP="00831526">
            <w:pPr>
              <w:kinsoku w:val="0"/>
              <w:overflowPunct w:val="0"/>
              <w:autoSpaceDE w:val="0"/>
              <w:autoSpaceDN w:val="0"/>
              <w:adjustRightInd w:val="0"/>
              <w:spacing w:after="0" w:line="240" w:lineRule="exact"/>
              <w:ind w:left="108"/>
              <w:jc w:val="center"/>
              <w:rPr>
                <w:spacing w:val="-2"/>
                <w:lang w:eastAsia="en-US"/>
              </w:rPr>
            </w:pPr>
            <w:r w:rsidRPr="00CE2CFC">
              <w:rPr>
                <w:spacing w:val="-4"/>
                <w:lang w:eastAsia="en-US"/>
              </w:rPr>
              <w:t>Любая степень</w:t>
            </w:r>
          </w:p>
        </w:tc>
        <w:tc>
          <w:tcPr>
            <w:tcW w:w="788" w:type="dxa"/>
            <w:tcBorders>
              <w:top w:val="single" w:sz="4" w:space="0" w:color="000000"/>
              <w:left w:val="single" w:sz="4" w:space="0" w:color="000000"/>
              <w:bottom w:val="single" w:sz="4" w:space="0" w:color="000000"/>
              <w:right w:val="single" w:sz="4" w:space="0" w:color="000000"/>
            </w:tcBorders>
          </w:tcPr>
          <w:p w14:paraId="7FCB6DFB" w14:textId="77777777" w:rsidR="00FD4217" w:rsidRPr="00CE2CFC" w:rsidRDefault="00FD4217" w:rsidP="00831526">
            <w:pPr>
              <w:kinsoku w:val="0"/>
              <w:overflowPunct w:val="0"/>
              <w:autoSpaceDE w:val="0"/>
              <w:autoSpaceDN w:val="0"/>
              <w:adjustRightInd w:val="0"/>
              <w:spacing w:after="0" w:line="247" w:lineRule="exact"/>
              <w:ind w:left="108"/>
              <w:jc w:val="center"/>
              <w:rPr>
                <w:lang w:eastAsia="en-US"/>
              </w:rPr>
            </w:pPr>
            <w:r w:rsidRPr="00CE2CFC">
              <w:rPr>
                <w:lang w:eastAsia="en-US"/>
              </w:rPr>
              <w:t>3</w:t>
            </w:r>
          </w:p>
        </w:tc>
        <w:tc>
          <w:tcPr>
            <w:tcW w:w="790" w:type="dxa"/>
            <w:tcBorders>
              <w:top w:val="single" w:sz="4" w:space="0" w:color="000000"/>
              <w:left w:val="single" w:sz="4" w:space="0" w:color="000000"/>
              <w:bottom w:val="single" w:sz="4" w:space="0" w:color="000000"/>
              <w:right w:val="single" w:sz="4" w:space="0" w:color="000000"/>
            </w:tcBorders>
          </w:tcPr>
          <w:p w14:paraId="3A473809" w14:textId="77777777" w:rsidR="00FD4217" w:rsidRPr="00CE2CFC" w:rsidRDefault="00FD4217" w:rsidP="00831526">
            <w:pPr>
              <w:kinsoku w:val="0"/>
              <w:overflowPunct w:val="0"/>
              <w:autoSpaceDE w:val="0"/>
              <w:autoSpaceDN w:val="0"/>
              <w:adjustRightInd w:val="0"/>
              <w:spacing w:after="0" w:line="247" w:lineRule="exact"/>
              <w:ind w:left="107"/>
              <w:jc w:val="center"/>
              <w:rPr>
                <w:lang w:eastAsia="en-US"/>
              </w:rPr>
            </w:pPr>
            <w:r w:rsidRPr="00CE2CFC">
              <w:rPr>
                <w:lang w:eastAsia="en-US"/>
              </w:rPr>
              <w:t>4</w:t>
            </w:r>
          </w:p>
        </w:tc>
        <w:tc>
          <w:tcPr>
            <w:tcW w:w="876" w:type="dxa"/>
            <w:tcBorders>
              <w:top w:val="single" w:sz="4" w:space="0" w:color="000000"/>
              <w:left w:val="single" w:sz="4" w:space="0" w:color="000000"/>
              <w:bottom w:val="single" w:sz="4" w:space="0" w:color="000000"/>
              <w:right w:val="single" w:sz="4" w:space="0" w:color="000000"/>
            </w:tcBorders>
          </w:tcPr>
          <w:p w14:paraId="27D25112" w14:textId="7FBF9D7A" w:rsidR="00FD4217" w:rsidRPr="00CE2CFC" w:rsidRDefault="00FD4217" w:rsidP="00831526">
            <w:pPr>
              <w:kinsoku w:val="0"/>
              <w:overflowPunct w:val="0"/>
              <w:autoSpaceDE w:val="0"/>
              <w:autoSpaceDN w:val="0"/>
              <w:adjustRightInd w:val="0"/>
              <w:spacing w:after="0" w:line="240" w:lineRule="exact"/>
              <w:ind w:left="108"/>
              <w:jc w:val="center"/>
              <w:rPr>
                <w:spacing w:val="-2"/>
                <w:lang w:eastAsia="en-US"/>
              </w:rPr>
            </w:pPr>
            <w:r w:rsidRPr="00CE2CFC">
              <w:rPr>
                <w:spacing w:val="-4"/>
                <w:lang w:eastAsia="en-US"/>
              </w:rPr>
              <w:t>Любая степень</w:t>
            </w:r>
          </w:p>
        </w:tc>
        <w:tc>
          <w:tcPr>
            <w:tcW w:w="788" w:type="dxa"/>
            <w:tcBorders>
              <w:top w:val="single" w:sz="4" w:space="0" w:color="000000"/>
              <w:left w:val="single" w:sz="4" w:space="0" w:color="000000"/>
              <w:bottom w:val="single" w:sz="4" w:space="0" w:color="000000"/>
              <w:right w:val="single" w:sz="4" w:space="0" w:color="000000"/>
            </w:tcBorders>
          </w:tcPr>
          <w:p w14:paraId="4A7CF1E3" w14:textId="77777777" w:rsidR="00FD4217" w:rsidRPr="00CE2CFC" w:rsidRDefault="00FD4217" w:rsidP="00831526">
            <w:pPr>
              <w:kinsoku w:val="0"/>
              <w:overflowPunct w:val="0"/>
              <w:autoSpaceDE w:val="0"/>
              <w:autoSpaceDN w:val="0"/>
              <w:adjustRightInd w:val="0"/>
              <w:spacing w:after="0" w:line="247" w:lineRule="exact"/>
              <w:ind w:left="108"/>
              <w:jc w:val="center"/>
              <w:rPr>
                <w:lang w:eastAsia="en-US"/>
              </w:rPr>
            </w:pPr>
            <w:r w:rsidRPr="00CE2CFC">
              <w:rPr>
                <w:lang w:eastAsia="en-US"/>
              </w:rPr>
              <w:t>3</w:t>
            </w:r>
          </w:p>
        </w:tc>
        <w:tc>
          <w:tcPr>
            <w:tcW w:w="808" w:type="dxa"/>
            <w:tcBorders>
              <w:top w:val="single" w:sz="4" w:space="0" w:color="000000"/>
              <w:left w:val="single" w:sz="4" w:space="0" w:color="000000"/>
              <w:bottom w:val="single" w:sz="4" w:space="0" w:color="000000"/>
              <w:right w:val="single" w:sz="4" w:space="0" w:color="000000"/>
            </w:tcBorders>
          </w:tcPr>
          <w:p w14:paraId="36585CD8" w14:textId="77777777" w:rsidR="00FD4217" w:rsidRPr="00CE2CFC" w:rsidRDefault="00FD4217" w:rsidP="00831526">
            <w:pPr>
              <w:kinsoku w:val="0"/>
              <w:overflowPunct w:val="0"/>
              <w:autoSpaceDE w:val="0"/>
              <w:autoSpaceDN w:val="0"/>
              <w:adjustRightInd w:val="0"/>
              <w:spacing w:after="0" w:line="247" w:lineRule="exact"/>
              <w:ind w:left="107"/>
              <w:jc w:val="center"/>
              <w:rPr>
                <w:lang w:eastAsia="en-US"/>
              </w:rPr>
            </w:pPr>
            <w:r w:rsidRPr="00CE2CFC">
              <w:rPr>
                <w:lang w:eastAsia="en-US"/>
              </w:rPr>
              <w:t>4</w:t>
            </w:r>
          </w:p>
        </w:tc>
      </w:tr>
      <w:tr w:rsidR="00FD4217" w:rsidRPr="00FD4217" w14:paraId="26723236" w14:textId="77777777" w:rsidTr="00831526">
        <w:trPr>
          <w:trHeight w:val="251"/>
        </w:trPr>
        <w:tc>
          <w:tcPr>
            <w:tcW w:w="4527" w:type="dxa"/>
            <w:tcBorders>
              <w:top w:val="single" w:sz="4" w:space="0" w:color="000000"/>
              <w:left w:val="single" w:sz="4" w:space="0" w:color="000000"/>
              <w:bottom w:val="single" w:sz="4" w:space="0" w:color="000000"/>
              <w:right w:val="single" w:sz="4" w:space="0" w:color="000000"/>
            </w:tcBorders>
          </w:tcPr>
          <w:p w14:paraId="3A958E38" w14:textId="1C7FCE47" w:rsidR="00FD4217" w:rsidRPr="00CE2CFC" w:rsidRDefault="00FD4217" w:rsidP="00FD4217">
            <w:pPr>
              <w:kinsoku w:val="0"/>
              <w:overflowPunct w:val="0"/>
              <w:autoSpaceDE w:val="0"/>
              <w:autoSpaceDN w:val="0"/>
              <w:adjustRightInd w:val="0"/>
              <w:spacing w:after="0" w:line="232" w:lineRule="exact"/>
              <w:ind w:left="107"/>
              <w:jc w:val="left"/>
              <w:rPr>
                <w:lang w:eastAsia="en-US"/>
              </w:rPr>
            </w:pPr>
            <w:r w:rsidRPr="00CE2CFC">
              <w:rPr>
                <w:lang w:eastAsia="en-US"/>
              </w:rPr>
              <w:t>MedDRA Предпочтительный термин</w:t>
            </w:r>
          </w:p>
        </w:tc>
        <w:tc>
          <w:tcPr>
            <w:tcW w:w="876" w:type="dxa"/>
            <w:tcBorders>
              <w:top w:val="single" w:sz="4" w:space="0" w:color="000000"/>
              <w:left w:val="single" w:sz="4" w:space="0" w:color="000000"/>
              <w:bottom w:val="single" w:sz="4" w:space="0" w:color="000000"/>
              <w:right w:val="single" w:sz="4" w:space="0" w:color="000000"/>
            </w:tcBorders>
          </w:tcPr>
          <w:p w14:paraId="167DCCFE" w14:textId="77777777" w:rsidR="00FD4217" w:rsidRPr="00CE2CFC" w:rsidRDefault="00FD4217" w:rsidP="00831526">
            <w:pPr>
              <w:kinsoku w:val="0"/>
              <w:overflowPunct w:val="0"/>
              <w:autoSpaceDE w:val="0"/>
              <w:autoSpaceDN w:val="0"/>
              <w:adjustRightInd w:val="0"/>
              <w:spacing w:after="0" w:line="232" w:lineRule="exact"/>
              <w:ind w:left="108"/>
              <w:jc w:val="center"/>
              <w:rPr>
                <w:lang w:eastAsia="en-US"/>
              </w:rPr>
            </w:pPr>
            <w:r w:rsidRPr="00CE2CFC">
              <w:rPr>
                <w:lang w:eastAsia="en-US"/>
              </w:rPr>
              <w:t>%</w:t>
            </w:r>
          </w:p>
        </w:tc>
        <w:tc>
          <w:tcPr>
            <w:tcW w:w="788" w:type="dxa"/>
            <w:tcBorders>
              <w:top w:val="single" w:sz="4" w:space="0" w:color="000000"/>
              <w:left w:val="single" w:sz="4" w:space="0" w:color="000000"/>
              <w:bottom w:val="single" w:sz="4" w:space="0" w:color="000000"/>
              <w:right w:val="single" w:sz="4" w:space="0" w:color="000000"/>
            </w:tcBorders>
          </w:tcPr>
          <w:p w14:paraId="732DED29" w14:textId="77777777" w:rsidR="00FD4217" w:rsidRPr="00CE2CFC" w:rsidRDefault="00FD4217" w:rsidP="00831526">
            <w:pPr>
              <w:kinsoku w:val="0"/>
              <w:overflowPunct w:val="0"/>
              <w:autoSpaceDE w:val="0"/>
              <w:autoSpaceDN w:val="0"/>
              <w:adjustRightInd w:val="0"/>
              <w:spacing w:after="0" w:line="232" w:lineRule="exact"/>
              <w:ind w:left="108"/>
              <w:jc w:val="center"/>
              <w:rPr>
                <w:lang w:eastAsia="en-US"/>
              </w:rPr>
            </w:pPr>
            <w:r w:rsidRPr="00CE2CFC">
              <w:rPr>
                <w:lang w:eastAsia="en-US"/>
              </w:rPr>
              <w:t>%</w:t>
            </w:r>
          </w:p>
        </w:tc>
        <w:tc>
          <w:tcPr>
            <w:tcW w:w="790" w:type="dxa"/>
            <w:tcBorders>
              <w:top w:val="single" w:sz="4" w:space="0" w:color="000000"/>
              <w:left w:val="single" w:sz="4" w:space="0" w:color="000000"/>
              <w:bottom w:val="single" w:sz="4" w:space="0" w:color="000000"/>
              <w:right w:val="single" w:sz="4" w:space="0" w:color="000000"/>
            </w:tcBorders>
          </w:tcPr>
          <w:p w14:paraId="43F02346"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w:t>
            </w:r>
          </w:p>
        </w:tc>
        <w:tc>
          <w:tcPr>
            <w:tcW w:w="876" w:type="dxa"/>
            <w:tcBorders>
              <w:top w:val="single" w:sz="4" w:space="0" w:color="000000"/>
              <w:left w:val="single" w:sz="4" w:space="0" w:color="000000"/>
              <w:bottom w:val="single" w:sz="4" w:space="0" w:color="000000"/>
              <w:right w:val="single" w:sz="4" w:space="0" w:color="000000"/>
            </w:tcBorders>
          </w:tcPr>
          <w:p w14:paraId="6E860520" w14:textId="77777777" w:rsidR="00FD4217" w:rsidRPr="00CE2CFC" w:rsidRDefault="00FD4217" w:rsidP="00831526">
            <w:pPr>
              <w:kinsoku w:val="0"/>
              <w:overflowPunct w:val="0"/>
              <w:autoSpaceDE w:val="0"/>
              <w:autoSpaceDN w:val="0"/>
              <w:adjustRightInd w:val="0"/>
              <w:spacing w:after="0" w:line="232" w:lineRule="exact"/>
              <w:ind w:left="108"/>
              <w:jc w:val="center"/>
              <w:rPr>
                <w:lang w:eastAsia="en-US"/>
              </w:rPr>
            </w:pPr>
            <w:r w:rsidRPr="00CE2CFC">
              <w:rPr>
                <w:lang w:eastAsia="en-US"/>
              </w:rPr>
              <w:t>%</w:t>
            </w:r>
          </w:p>
        </w:tc>
        <w:tc>
          <w:tcPr>
            <w:tcW w:w="788" w:type="dxa"/>
            <w:tcBorders>
              <w:top w:val="single" w:sz="4" w:space="0" w:color="000000"/>
              <w:left w:val="single" w:sz="4" w:space="0" w:color="000000"/>
              <w:bottom w:val="single" w:sz="4" w:space="0" w:color="000000"/>
              <w:right w:val="single" w:sz="4" w:space="0" w:color="000000"/>
            </w:tcBorders>
          </w:tcPr>
          <w:p w14:paraId="267F8E85" w14:textId="77777777" w:rsidR="00FD4217" w:rsidRPr="00CE2CFC" w:rsidRDefault="00FD4217" w:rsidP="00831526">
            <w:pPr>
              <w:kinsoku w:val="0"/>
              <w:overflowPunct w:val="0"/>
              <w:autoSpaceDE w:val="0"/>
              <w:autoSpaceDN w:val="0"/>
              <w:adjustRightInd w:val="0"/>
              <w:spacing w:after="0" w:line="232" w:lineRule="exact"/>
              <w:ind w:left="108"/>
              <w:jc w:val="center"/>
              <w:rPr>
                <w:lang w:eastAsia="en-US"/>
              </w:rPr>
            </w:pPr>
            <w:r w:rsidRPr="00CE2CFC">
              <w:rPr>
                <w:lang w:eastAsia="en-US"/>
              </w:rPr>
              <w:t>%</w:t>
            </w:r>
          </w:p>
        </w:tc>
        <w:tc>
          <w:tcPr>
            <w:tcW w:w="808" w:type="dxa"/>
            <w:tcBorders>
              <w:top w:val="single" w:sz="4" w:space="0" w:color="000000"/>
              <w:left w:val="single" w:sz="4" w:space="0" w:color="000000"/>
              <w:bottom w:val="single" w:sz="4" w:space="0" w:color="000000"/>
              <w:right w:val="single" w:sz="4" w:space="0" w:color="000000"/>
            </w:tcBorders>
          </w:tcPr>
          <w:p w14:paraId="068B3B64"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w:t>
            </w:r>
          </w:p>
        </w:tc>
      </w:tr>
      <w:tr w:rsidR="00FD4217" w:rsidRPr="00FD4217" w14:paraId="2077EA24" w14:textId="77777777" w:rsidTr="00831526">
        <w:trPr>
          <w:trHeight w:val="254"/>
        </w:trPr>
        <w:tc>
          <w:tcPr>
            <w:tcW w:w="4527" w:type="dxa"/>
            <w:tcBorders>
              <w:top w:val="single" w:sz="4" w:space="0" w:color="000000"/>
              <w:left w:val="single" w:sz="4" w:space="0" w:color="000000"/>
              <w:bottom w:val="single" w:sz="4" w:space="0" w:color="000000"/>
              <w:right w:val="single" w:sz="4" w:space="0" w:color="000000"/>
            </w:tcBorders>
          </w:tcPr>
          <w:p w14:paraId="05FD1504" w14:textId="6FF6DE10" w:rsidR="00FD4217" w:rsidRPr="00CE2CFC" w:rsidRDefault="00FD4217" w:rsidP="00FD4217">
            <w:pPr>
              <w:kinsoku w:val="0"/>
              <w:overflowPunct w:val="0"/>
              <w:autoSpaceDE w:val="0"/>
              <w:autoSpaceDN w:val="0"/>
              <w:adjustRightInd w:val="0"/>
              <w:spacing w:after="0" w:line="234" w:lineRule="exact"/>
              <w:ind w:left="107"/>
              <w:jc w:val="left"/>
              <w:rPr>
                <w:i/>
                <w:iCs/>
                <w:lang w:eastAsia="en-US"/>
              </w:rPr>
            </w:pPr>
            <w:r w:rsidRPr="00CE2CFC">
              <w:t>Инфекции и инвазии</w:t>
            </w:r>
          </w:p>
        </w:tc>
        <w:tc>
          <w:tcPr>
            <w:tcW w:w="4926" w:type="dxa"/>
            <w:gridSpan w:val="6"/>
            <w:tcBorders>
              <w:top w:val="single" w:sz="4" w:space="0" w:color="000000"/>
              <w:left w:val="single" w:sz="4" w:space="0" w:color="000000"/>
              <w:bottom w:val="single" w:sz="4" w:space="0" w:color="000000"/>
              <w:right w:val="single" w:sz="4" w:space="0" w:color="000000"/>
            </w:tcBorders>
          </w:tcPr>
          <w:p w14:paraId="591BF44C" w14:textId="77777777" w:rsidR="00FD4217" w:rsidRPr="00CE2CFC" w:rsidRDefault="00FD4217" w:rsidP="00FD4217">
            <w:pPr>
              <w:kinsoku w:val="0"/>
              <w:overflowPunct w:val="0"/>
              <w:autoSpaceDE w:val="0"/>
              <w:autoSpaceDN w:val="0"/>
              <w:adjustRightInd w:val="0"/>
              <w:spacing w:after="0" w:line="240" w:lineRule="auto"/>
              <w:jc w:val="left"/>
              <w:rPr>
                <w:lang w:eastAsia="en-US"/>
              </w:rPr>
            </w:pPr>
          </w:p>
        </w:tc>
      </w:tr>
      <w:tr w:rsidR="00FD4217" w:rsidRPr="00FD4217" w14:paraId="57BBB64C" w14:textId="77777777" w:rsidTr="00831526">
        <w:trPr>
          <w:trHeight w:val="251"/>
        </w:trPr>
        <w:tc>
          <w:tcPr>
            <w:tcW w:w="4527" w:type="dxa"/>
            <w:tcBorders>
              <w:top w:val="single" w:sz="4" w:space="0" w:color="000000"/>
              <w:left w:val="single" w:sz="4" w:space="0" w:color="000000"/>
              <w:bottom w:val="single" w:sz="4" w:space="0" w:color="000000"/>
              <w:right w:val="single" w:sz="4" w:space="0" w:color="000000"/>
            </w:tcBorders>
          </w:tcPr>
          <w:p w14:paraId="335E3B73" w14:textId="66D67944" w:rsidR="00FD4217" w:rsidRPr="00CE2CFC" w:rsidRDefault="000C1E61" w:rsidP="00FD4217">
            <w:pPr>
              <w:kinsoku w:val="0"/>
              <w:overflowPunct w:val="0"/>
              <w:autoSpaceDE w:val="0"/>
              <w:autoSpaceDN w:val="0"/>
              <w:adjustRightInd w:val="0"/>
              <w:spacing w:after="0" w:line="232" w:lineRule="exact"/>
              <w:ind w:left="439"/>
              <w:jc w:val="left"/>
              <w:rPr>
                <w:spacing w:val="-2"/>
                <w:vertAlign w:val="superscript"/>
                <w:lang w:eastAsia="en-US"/>
              </w:rPr>
            </w:pPr>
            <w:r w:rsidRPr="00CE2CFC">
              <w:t>П</w:t>
            </w:r>
            <w:r w:rsidR="00FD4217" w:rsidRPr="00CE2CFC">
              <w:t>аронихия</w:t>
            </w:r>
            <w:r w:rsidR="00FD4217" w:rsidRPr="00CE2CFC">
              <w:rPr>
                <w:vertAlign w:val="superscript"/>
              </w:rPr>
              <w:t>1</w:t>
            </w:r>
          </w:p>
        </w:tc>
        <w:tc>
          <w:tcPr>
            <w:tcW w:w="876" w:type="dxa"/>
            <w:tcBorders>
              <w:top w:val="single" w:sz="4" w:space="0" w:color="000000"/>
              <w:left w:val="single" w:sz="4" w:space="0" w:color="000000"/>
              <w:bottom w:val="single" w:sz="4" w:space="0" w:color="000000"/>
              <w:right w:val="single" w:sz="4" w:space="0" w:color="000000"/>
            </w:tcBorders>
          </w:tcPr>
          <w:p w14:paraId="411B727C" w14:textId="4CF71E6A"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57</w:t>
            </w:r>
            <w:r w:rsidR="00073084" w:rsidRPr="00CE2CFC">
              <w:rPr>
                <w:spacing w:val="-4"/>
                <w:lang w:eastAsia="en-US"/>
              </w:rPr>
              <w:t>,</w:t>
            </w:r>
            <w:r w:rsidRPr="00CE2CFC">
              <w:rPr>
                <w:spacing w:val="-4"/>
                <w:lang w:eastAsia="en-US"/>
              </w:rPr>
              <w:t>5</w:t>
            </w:r>
          </w:p>
        </w:tc>
        <w:tc>
          <w:tcPr>
            <w:tcW w:w="788" w:type="dxa"/>
            <w:tcBorders>
              <w:top w:val="single" w:sz="4" w:space="0" w:color="000000"/>
              <w:left w:val="single" w:sz="4" w:space="0" w:color="000000"/>
              <w:bottom w:val="single" w:sz="4" w:space="0" w:color="000000"/>
              <w:right w:val="single" w:sz="4" w:space="0" w:color="000000"/>
            </w:tcBorders>
          </w:tcPr>
          <w:p w14:paraId="5503D25E" w14:textId="3F5693E3"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9</w:t>
            </w:r>
          </w:p>
        </w:tc>
        <w:tc>
          <w:tcPr>
            <w:tcW w:w="790" w:type="dxa"/>
            <w:tcBorders>
              <w:top w:val="single" w:sz="4" w:space="0" w:color="000000"/>
              <w:left w:val="single" w:sz="4" w:space="0" w:color="000000"/>
              <w:bottom w:val="single" w:sz="4" w:space="0" w:color="000000"/>
              <w:right w:val="single" w:sz="4" w:space="0" w:color="000000"/>
            </w:tcBorders>
          </w:tcPr>
          <w:p w14:paraId="0EAA3964"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3368719E" w14:textId="77743AF6"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17</w:t>
            </w:r>
            <w:r w:rsidR="00073084" w:rsidRPr="00CE2CFC">
              <w:rPr>
                <w:spacing w:val="-4"/>
                <w:lang w:eastAsia="en-US"/>
              </w:rPr>
              <w:t>,</w:t>
            </w:r>
            <w:r w:rsidRPr="00CE2CFC">
              <w:rPr>
                <w:spacing w:val="-4"/>
                <w:lang w:eastAsia="en-US"/>
              </w:rPr>
              <w:t>0</w:t>
            </w:r>
          </w:p>
        </w:tc>
        <w:tc>
          <w:tcPr>
            <w:tcW w:w="788" w:type="dxa"/>
            <w:tcBorders>
              <w:top w:val="single" w:sz="4" w:space="0" w:color="000000"/>
              <w:left w:val="single" w:sz="4" w:space="0" w:color="000000"/>
              <w:bottom w:val="single" w:sz="4" w:space="0" w:color="000000"/>
              <w:right w:val="single" w:sz="4" w:space="0" w:color="000000"/>
            </w:tcBorders>
          </w:tcPr>
          <w:p w14:paraId="48DB8E65" w14:textId="4106E4DB" w:rsidR="00FD4217" w:rsidRPr="00CE2CFC" w:rsidRDefault="00BE7198"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0,</w:t>
            </w:r>
            <w:r w:rsidR="00FD4217" w:rsidRPr="00CE2CFC">
              <w:rPr>
                <w:spacing w:val="-4"/>
                <w:lang w:eastAsia="en-US"/>
              </w:rPr>
              <w:t>6</w:t>
            </w:r>
          </w:p>
        </w:tc>
        <w:tc>
          <w:tcPr>
            <w:tcW w:w="808" w:type="dxa"/>
            <w:tcBorders>
              <w:top w:val="single" w:sz="4" w:space="0" w:color="000000"/>
              <w:left w:val="single" w:sz="4" w:space="0" w:color="000000"/>
              <w:bottom w:val="single" w:sz="4" w:space="0" w:color="000000"/>
              <w:right w:val="single" w:sz="4" w:space="0" w:color="000000"/>
            </w:tcBorders>
          </w:tcPr>
          <w:p w14:paraId="29F283EC"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r>
      <w:tr w:rsidR="00FD4217" w:rsidRPr="00FD4217" w14:paraId="59FBE060" w14:textId="77777777" w:rsidTr="00831526">
        <w:trPr>
          <w:trHeight w:val="253"/>
        </w:trPr>
        <w:tc>
          <w:tcPr>
            <w:tcW w:w="4527" w:type="dxa"/>
            <w:tcBorders>
              <w:top w:val="single" w:sz="4" w:space="0" w:color="000000"/>
              <w:left w:val="single" w:sz="4" w:space="0" w:color="000000"/>
              <w:bottom w:val="single" w:sz="4" w:space="0" w:color="000000"/>
              <w:right w:val="single" w:sz="4" w:space="0" w:color="000000"/>
            </w:tcBorders>
          </w:tcPr>
          <w:p w14:paraId="574D58FA" w14:textId="0E557569" w:rsidR="00FD4217" w:rsidRPr="00CE2CFC" w:rsidRDefault="00FD4217" w:rsidP="00FD4217">
            <w:pPr>
              <w:kinsoku w:val="0"/>
              <w:overflowPunct w:val="0"/>
              <w:autoSpaceDE w:val="0"/>
              <w:autoSpaceDN w:val="0"/>
              <w:adjustRightInd w:val="0"/>
              <w:spacing w:after="0" w:line="234" w:lineRule="exact"/>
              <w:ind w:left="439"/>
              <w:jc w:val="left"/>
              <w:rPr>
                <w:spacing w:val="-2"/>
                <w:vertAlign w:val="superscript"/>
                <w:lang w:eastAsia="en-US"/>
              </w:rPr>
            </w:pPr>
            <w:r w:rsidRPr="00CE2CFC">
              <w:t>Цистит</w:t>
            </w:r>
            <w:r w:rsidRPr="00CE2CFC">
              <w:rPr>
                <w:vertAlign w:val="superscript"/>
              </w:rPr>
              <w:t>2</w:t>
            </w:r>
          </w:p>
        </w:tc>
        <w:tc>
          <w:tcPr>
            <w:tcW w:w="876" w:type="dxa"/>
            <w:tcBorders>
              <w:top w:val="single" w:sz="4" w:space="0" w:color="000000"/>
              <w:left w:val="single" w:sz="4" w:space="0" w:color="000000"/>
              <w:bottom w:val="single" w:sz="4" w:space="0" w:color="000000"/>
              <w:right w:val="single" w:sz="4" w:space="0" w:color="000000"/>
            </w:tcBorders>
          </w:tcPr>
          <w:p w14:paraId="4D5B40B7" w14:textId="40867834"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11</w:t>
            </w:r>
            <w:r w:rsidR="00073084" w:rsidRPr="00CE2CFC">
              <w:rPr>
                <w:spacing w:val="-4"/>
                <w:lang w:eastAsia="en-US"/>
              </w:rPr>
              <w:t>,</w:t>
            </w:r>
            <w:r w:rsidRPr="00CE2CFC">
              <w:rPr>
                <w:spacing w:val="-4"/>
                <w:lang w:eastAsia="en-US"/>
              </w:rPr>
              <w:t>3</w:t>
            </w:r>
          </w:p>
        </w:tc>
        <w:tc>
          <w:tcPr>
            <w:tcW w:w="788" w:type="dxa"/>
            <w:tcBorders>
              <w:top w:val="single" w:sz="4" w:space="0" w:color="000000"/>
              <w:left w:val="single" w:sz="4" w:space="0" w:color="000000"/>
              <w:bottom w:val="single" w:sz="4" w:space="0" w:color="000000"/>
              <w:right w:val="single" w:sz="4" w:space="0" w:color="000000"/>
            </w:tcBorders>
          </w:tcPr>
          <w:p w14:paraId="40CE9AC6" w14:textId="01BE4A25"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3</w:t>
            </w:r>
          </w:p>
        </w:tc>
        <w:tc>
          <w:tcPr>
            <w:tcW w:w="790" w:type="dxa"/>
            <w:tcBorders>
              <w:top w:val="single" w:sz="4" w:space="0" w:color="000000"/>
              <w:left w:val="single" w:sz="4" w:space="0" w:color="000000"/>
              <w:bottom w:val="single" w:sz="4" w:space="0" w:color="000000"/>
              <w:right w:val="single" w:sz="4" w:space="0" w:color="000000"/>
            </w:tcBorders>
          </w:tcPr>
          <w:p w14:paraId="51148627"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1B6B7969" w14:textId="7C2F2C74"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7</w:t>
            </w:r>
            <w:r w:rsidR="00073084" w:rsidRPr="00CE2CFC">
              <w:rPr>
                <w:spacing w:val="-4"/>
                <w:lang w:eastAsia="en-US"/>
              </w:rPr>
              <w:t>,</w:t>
            </w:r>
            <w:r w:rsidRPr="00CE2CFC">
              <w:rPr>
                <w:spacing w:val="-4"/>
                <w:lang w:eastAsia="en-US"/>
              </w:rPr>
              <w:t>5</w:t>
            </w:r>
          </w:p>
        </w:tc>
        <w:tc>
          <w:tcPr>
            <w:tcW w:w="788" w:type="dxa"/>
            <w:tcBorders>
              <w:top w:val="single" w:sz="4" w:space="0" w:color="000000"/>
              <w:left w:val="single" w:sz="4" w:space="0" w:color="000000"/>
              <w:bottom w:val="single" w:sz="4" w:space="0" w:color="000000"/>
              <w:right w:val="single" w:sz="4" w:space="0" w:color="000000"/>
            </w:tcBorders>
          </w:tcPr>
          <w:p w14:paraId="051D7290" w14:textId="38C95521"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3</w:t>
            </w:r>
          </w:p>
        </w:tc>
        <w:tc>
          <w:tcPr>
            <w:tcW w:w="808" w:type="dxa"/>
            <w:tcBorders>
              <w:top w:val="single" w:sz="4" w:space="0" w:color="000000"/>
              <w:left w:val="single" w:sz="4" w:space="0" w:color="000000"/>
              <w:bottom w:val="single" w:sz="4" w:space="0" w:color="000000"/>
              <w:right w:val="single" w:sz="4" w:space="0" w:color="000000"/>
            </w:tcBorders>
          </w:tcPr>
          <w:p w14:paraId="55C0A161" w14:textId="1ED3AEA1" w:rsidR="00FD4217" w:rsidRPr="00CE2CFC" w:rsidRDefault="00BE7198" w:rsidP="00831526">
            <w:pPr>
              <w:kinsoku w:val="0"/>
              <w:overflowPunct w:val="0"/>
              <w:autoSpaceDE w:val="0"/>
              <w:autoSpaceDN w:val="0"/>
              <w:adjustRightInd w:val="0"/>
              <w:spacing w:after="0" w:line="234" w:lineRule="exact"/>
              <w:ind w:left="107"/>
              <w:jc w:val="center"/>
              <w:rPr>
                <w:spacing w:val="-4"/>
                <w:lang w:eastAsia="en-US"/>
              </w:rPr>
            </w:pPr>
            <w:r w:rsidRPr="00CE2CFC">
              <w:rPr>
                <w:spacing w:val="-4"/>
                <w:lang w:eastAsia="en-US"/>
              </w:rPr>
              <w:t>0,</w:t>
            </w:r>
            <w:r w:rsidR="00FD4217" w:rsidRPr="00CE2CFC">
              <w:rPr>
                <w:spacing w:val="-4"/>
                <w:lang w:eastAsia="en-US"/>
              </w:rPr>
              <w:t>6</w:t>
            </w:r>
          </w:p>
        </w:tc>
      </w:tr>
      <w:tr w:rsidR="00FD4217" w:rsidRPr="00FD4217" w14:paraId="3D0BE824" w14:textId="77777777" w:rsidTr="00831526">
        <w:trPr>
          <w:trHeight w:val="254"/>
        </w:trPr>
        <w:tc>
          <w:tcPr>
            <w:tcW w:w="9453" w:type="dxa"/>
            <w:gridSpan w:val="7"/>
            <w:tcBorders>
              <w:top w:val="single" w:sz="4" w:space="0" w:color="000000"/>
              <w:left w:val="single" w:sz="4" w:space="0" w:color="000000"/>
              <w:bottom w:val="single" w:sz="4" w:space="0" w:color="000000"/>
              <w:right w:val="single" w:sz="4" w:space="0" w:color="000000"/>
            </w:tcBorders>
          </w:tcPr>
          <w:p w14:paraId="2EDBB06C" w14:textId="50335805" w:rsidR="00FD4217" w:rsidRPr="00CE2CFC" w:rsidRDefault="00FD4217" w:rsidP="00FD4217">
            <w:pPr>
              <w:kinsoku w:val="0"/>
              <w:overflowPunct w:val="0"/>
              <w:autoSpaceDE w:val="0"/>
              <w:autoSpaceDN w:val="0"/>
              <w:adjustRightInd w:val="0"/>
              <w:spacing w:after="0" w:line="234" w:lineRule="exact"/>
              <w:ind w:left="107"/>
              <w:jc w:val="left"/>
              <w:rPr>
                <w:i/>
                <w:iCs/>
                <w:lang w:eastAsia="en-US"/>
              </w:rPr>
            </w:pPr>
            <w:r w:rsidRPr="00CE2CFC">
              <w:t>Нарушения обмена веществ и питания</w:t>
            </w:r>
          </w:p>
        </w:tc>
      </w:tr>
      <w:tr w:rsidR="00FD4217" w:rsidRPr="00FD4217" w14:paraId="5C9441CD" w14:textId="77777777" w:rsidTr="00831526">
        <w:trPr>
          <w:trHeight w:val="251"/>
        </w:trPr>
        <w:tc>
          <w:tcPr>
            <w:tcW w:w="4527" w:type="dxa"/>
            <w:tcBorders>
              <w:top w:val="single" w:sz="4" w:space="0" w:color="000000"/>
              <w:left w:val="single" w:sz="4" w:space="0" w:color="000000"/>
              <w:bottom w:val="single" w:sz="4" w:space="0" w:color="000000"/>
              <w:right w:val="single" w:sz="4" w:space="0" w:color="000000"/>
            </w:tcBorders>
          </w:tcPr>
          <w:p w14:paraId="0CD57CCE" w14:textId="7CE3A263" w:rsidR="00FD4217" w:rsidRPr="00CE2CFC" w:rsidRDefault="00FD4217" w:rsidP="00FD4217">
            <w:pPr>
              <w:kinsoku w:val="0"/>
              <w:overflowPunct w:val="0"/>
              <w:autoSpaceDE w:val="0"/>
              <w:autoSpaceDN w:val="0"/>
              <w:adjustRightInd w:val="0"/>
              <w:spacing w:after="0" w:line="232" w:lineRule="exact"/>
              <w:ind w:left="439"/>
              <w:jc w:val="left"/>
              <w:rPr>
                <w:lang w:eastAsia="en-US"/>
              </w:rPr>
            </w:pPr>
            <w:r w:rsidRPr="00CE2CFC">
              <w:t>Снижение аппетита</w:t>
            </w:r>
          </w:p>
        </w:tc>
        <w:tc>
          <w:tcPr>
            <w:tcW w:w="876" w:type="dxa"/>
            <w:tcBorders>
              <w:top w:val="single" w:sz="4" w:space="0" w:color="000000"/>
              <w:left w:val="single" w:sz="4" w:space="0" w:color="000000"/>
              <w:bottom w:val="single" w:sz="4" w:space="0" w:color="000000"/>
              <w:right w:val="single" w:sz="4" w:space="0" w:color="000000"/>
            </w:tcBorders>
          </w:tcPr>
          <w:p w14:paraId="7521A880" w14:textId="39DF0F96"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27</w:t>
            </w:r>
            <w:r w:rsidR="00073084" w:rsidRPr="00CE2CFC">
              <w:rPr>
                <w:spacing w:val="-4"/>
                <w:lang w:eastAsia="en-US"/>
              </w:rPr>
              <w:t>,</w:t>
            </w:r>
            <w:r w:rsidRPr="00CE2CFC">
              <w:rPr>
                <w:spacing w:val="-4"/>
                <w:lang w:eastAsia="en-US"/>
              </w:rPr>
              <w:t>5</w:t>
            </w:r>
          </w:p>
        </w:tc>
        <w:tc>
          <w:tcPr>
            <w:tcW w:w="788" w:type="dxa"/>
            <w:tcBorders>
              <w:top w:val="single" w:sz="4" w:space="0" w:color="000000"/>
              <w:left w:val="single" w:sz="4" w:space="0" w:color="000000"/>
              <w:bottom w:val="single" w:sz="4" w:space="0" w:color="000000"/>
              <w:right w:val="single" w:sz="4" w:space="0" w:color="000000"/>
            </w:tcBorders>
          </w:tcPr>
          <w:p w14:paraId="274A2326" w14:textId="3D65B0B4"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3</w:t>
            </w:r>
          </w:p>
        </w:tc>
        <w:tc>
          <w:tcPr>
            <w:tcW w:w="790" w:type="dxa"/>
            <w:tcBorders>
              <w:top w:val="single" w:sz="4" w:space="0" w:color="000000"/>
              <w:left w:val="single" w:sz="4" w:space="0" w:color="000000"/>
              <w:bottom w:val="single" w:sz="4" w:space="0" w:color="000000"/>
              <w:right w:val="single" w:sz="4" w:space="0" w:color="000000"/>
            </w:tcBorders>
          </w:tcPr>
          <w:p w14:paraId="62332AF7"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60042E7B" w14:textId="0138C09C"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24</w:t>
            </w:r>
            <w:r w:rsidR="00073084" w:rsidRPr="00CE2CFC">
              <w:rPr>
                <w:spacing w:val="-4"/>
                <w:lang w:eastAsia="en-US"/>
              </w:rPr>
              <w:t>,</w:t>
            </w:r>
            <w:r w:rsidRPr="00CE2CFC">
              <w:rPr>
                <w:spacing w:val="-4"/>
                <w:lang w:eastAsia="en-US"/>
              </w:rPr>
              <w:t>5</w:t>
            </w:r>
          </w:p>
        </w:tc>
        <w:tc>
          <w:tcPr>
            <w:tcW w:w="788" w:type="dxa"/>
            <w:tcBorders>
              <w:top w:val="single" w:sz="4" w:space="0" w:color="000000"/>
              <w:left w:val="single" w:sz="4" w:space="0" w:color="000000"/>
              <w:bottom w:val="single" w:sz="4" w:space="0" w:color="000000"/>
              <w:right w:val="single" w:sz="4" w:space="0" w:color="000000"/>
            </w:tcBorders>
          </w:tcPr>
          <w:p w14:paraId="1B77FBFA" w14:textId="7941E4A1"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9</w:t>
            </w:r>
          </w:p>
        </w:tc>
        <w:tc>
          <w:tcPr>
            <w:tcW w:w="808" w:type="dxa"/>
            <w:tcBorders>
              <w:top w:val="single" w:sz="4" w:space="0" w:color="000000"/>
              <w:left w:val="single" w:sz="4" w:space="0" w:color="000000"/>
              <w:bottom w:val="single" w:sz="4" w:space="0" w:color="000000"/>
              <w:right w:val="single" w:sz="4" w:space="0" w:color="000000"/>
            </w:tcBorders>
          </w:tcPr>
          <w:p w14:paraId="650A70BF"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r>
      <w:tr w:rsidR="00FD4217" w:rsidRPr="00FD4217" w14:paraId="3C320F97" w14:textId="77777777" w:rsidTr="00831526">
        <w:trPr>
          <w:trHeight w:val="253"/>
        </w:trPr>
        <w:tc>
          <w:tcPr>
            <w:tcW w:w="4527" w:type="dxa"/>
            <w:tcBorders>
              <w:top w:val="single" w:sz="4" w:space="0" w:color="000000"/>
              <w:left w:val="single" w:sz="4" w:space="0" w:color="000000"/>
              <w:bottom w:val="single" w:sz="4" w:space="0" w:color="000000"/>
              <w:right w:val="single" w:sz="4" w:space="0" w:color="000000"/>
            </w:tcBorders>
          </w:tcPr>
          <w:p w14:paraId="3EAD3D53" w14:textId="19A9434C" w:rsidR="00FD4217" w:rsidRPr="00CE2CFC" w:rsidRDefault="00FD4217" w:rsidP="00FD4217">
            <w:pPr>
              <w:kinsoku w:val="0"/>
              <w:overflowPunct w:val="0"/>
              <w:autoSpaceDE w:val="0"/>
              <w:autoSpaceDN w:val="0"/>
              <w:adjustRightInd w:val="0"/>
              <w:spacing w:after="0" w:line="234" w:lineRule="exact"/>
              <w:ind w:left="439"/>
              <w:jc w:val="left"/>
              <w:rPr>
                <w:spacing w:val="-2"/>
                <w:vertAlign w:val="superscript"/>
                <w:lang w:eastAsia="en-US"/>
              </w:rPr>
            </w:pPr>
            <w:r w:rsidRPr="00CE2CFC">
              <w:t>Гипокалиемия</w:t>
            </w:r>
            <w:r w:rsidRPr="00CE2CFC">
              <w:rPr>
                <w:vertAlign w:val="superscript"/>
              </w:rPr>
              <w:t>3</w:t>
            </w:r>
          </w:p>
        </w:tc>
        <w:tc>
          <w:tcPr>
            <w:tcW w:w="876" w:type="dxa"/>
            <w:tcBorders>
              <w:top w:val="single" w:sz="4" w:space="0" w:color="000000"/>
              <w:left w:val="single" w:sz="4" w:space="0" w:color="000000"/>
              <w:bottom w:val="single" w:sz="4" w:space="0" w:color="000000"/>
              <w:right w:val="single" w:sz="4" w:space="0" w:color="000000"/>
            </w:tcBorders>
          </w:tcPr>
          <w:p w14:paraId="1716698E" w14:textId="6FECEB06"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w:t>
            </w:r>
            <w:r w:rsidR="00BE7198" w:rsidRPr="00CE2CFC">
              <w:rPr>
                <w:spacing w:val="-4"/>
                <w:lang w:eastAsia="en-US"/>
              </w:rPr>
              <w:t>0,</w:t>
            </w:r>
            <w:r w:rsidRPr="00CE2CFC">
              <w:rPr>
                <w:spacing w:val="-4"/>
                <w:lang w:eastAsia="en-US"/>
              </w:rPr>
              <w:t>6</w:t>
            </w:r>
          </w:p>
        </w:tc>
        <w:tc>
          <w:tcPr>
            <w:tcW w:w="788" w:type="dxa"/>
            <w:tcBorders>
              <w:top w:val="single" w:sz="4" w:space="0" w:color="000000"/>
              <w:left w:val="single" w:sz="4" w:space="0" w:color="000000"/>
              <w:bottom w:val="single" w:sz="4" w:space="0" w:color="000000"/>
              <w:right w:val="single" w:sz="4" w:space="0" w:color="000000"/>
            </w:tcBorders>
          </w:tcPr>
          <w:p w14:paraId="51DC1C3D" w14:textId="6F013831"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2</w:t>
            </w:r>
            <w:r w:rsidR="00073084" w:rsidRPr="00CE2CFC">
              <w:rPr>
                <w:spacing w:val="-4"/>
                <w:lang w:eastAsia="en-US"/>
              </w:rPr>
              <w:t>,</w:t>
            </w:r>
            <w:r w:rsidRPr="00CE2CFC">
              <w:rPr>
                <w:spacing w:val="-4"/>
                <w:lang w:eastAsia="en-US"/>
              </w:rPr>
              <w:t>5</w:t>
            </w:r>
          </w:p>
        </w:tc>
        <w:tc>
          <w:tcPr>
            <w:tcW w:w="790" w:type="dxa"/>
            <w:tcBorders>
              <w:top w:val="single" w:sz="4" w:space="0" w:color="000000"/>
              <w:left w:val="single" w:sz="4" w:space="0" w:color="000000"/>
              <w:bottom w:val="single" w:sz="4" w:space="0" w:color="000000"/>
              <w:right w:val="single" w:sz="4" w:space="0" w:color="000000"/>
            </w:tcBorders>
          </w:tcPr>
          <w:p w14:paraId="04343E15" w14:textId="1CD5A91D" w:rsidR="00FD4217" w:rsidRPr="00CE2CFC" w:rsidRDefault="00FD4217" w:rsidP="00831526">
            <w:pPr>
              <w:kinsoku w:val="0"/>
              <w:overflowPunct w:val="0"/>
              <w:autoSpaceDE w:val="0"/>
              <w:autoSpaceDN w:val="0"/>
              <w:adjustRightInd w:val="0"/>
              <w:spacing w:after="0" w:line="234" w:lineRule="exact"/>
              <w:ind w:left="107"/>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3</w:t>
            </w:r>
          </w:p>
        </w:tc>
        <w:tc>
          <w:tcPr>
            <w:tcW w:w="876" w:type="dxa"/>
            <w:tcBorders>
              <w:top w:val="single" w:sz="4" w:space="0" w:color="000000"/>
              <w:left w:val="single" w:sz="4" w:space="0" w:color="000000"/>
              <w:bottom w:val="single" w:sz="4" w:space="0" w:color="000000"/>
              <w:right w:val="single" w:sz="4" w:space="0" w:color="000000"/>
            </w:tcBorders>
          </w:tcPr>
          <w:p w14:paraId="633E7103" w14:textId="4BC57402"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5</w:t>
            </w:r>
            <w:r w:rsidR="00073084" w:rsidRPr="00CE2CFC">
              <w:rPr>
                <w:spacing w:val="-4"/>
                <w:lang w:eastAsia="en-US"/>
              </w:rPr>
              <w:t>,</w:t>
            </w:r>
            <w:r w:rsidRPr="00CE2CFC">
              <w:rPr>
                <w:spacing w:val="-4"/>
                <w:lang w:eastAsia="en-US"/>
              </w:rPr>
              <w:t>7</w:t>
            </w:r>
          </w:p>
        </w:tc>
        <w:tc>
          <w:tcPr>
            <w:tcW w:w="788" w:type="dxa"/>
            <w:tcBorders>
              <w:top w:val="single" w:sz="4" w:space="0" w:color="000000"/>
              <w:left w:val="single" w:sz="4" w:space="0" w:color="000000"/>
              <w:bottom w:val="single" w:sz="4" w:space="0" w:color="000000"/>
              <w:right w:val="single" w:sz="4" w:space="0" w:color="000000"/>
            </w:tcBorders>
          </w:tcPr>
          <w:p w14:paraId="6D826192" w14:textId="71004C96"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3</w:t>
            </w:r>
          </w:p>
        </w:tc>
        <w:tc>
          <w:tcPr>
            <w:tcW w:w="808" w:type="dxa"/>
            <w:tcBorders>
              <w:top w:val="single" w:sz="4" w:space="0" w:color="000000"/>
              <w:left w:val="single" w:sz="4" w:space="0" w:color="000000"/>
              <w:bottom w:val="single" w:sz="4" w:space="0" w:color="000000"/>
              <w:right w:val="single" w:sz="4" w:space="0" w:color="000000"/>
            </w:tcBorders>
          </w:tcPr>
          <w:p w14:paraId="3DE603F1"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r>
      <w:tr w:rsidR="00FD4217" w:rsidRPr="00FD4217" w14:paraId="22C44BA4" w14:textId="77777777" w:rsidTr="00831526">
        <w:trPr>
          <w:trHeight w:val="251"/>
        </w:trPr>
        <w:tc>
          <w:tcPr>
            <w:tcW w:w="9453" w:type="dxa"/>
            <w:gridSpan w:val="7"/>
            <w:tcBorders>
              <w:top w:val="single" w:sz="4" w:space="0" w:color="000000"/>
              <w:left w:val="single" w:sz="4" w:space="0" w:color="000000"/>
              <w:bottom w:val="single" w:sz="4" w:space="0" w:color="000000"/>
              <w:right w:val="single" w:sz="4" w:space="0" w:color="000000"/>
            </w:tcBorders>
          </w:tcPr>
          <w:p w14:paraId="678CE1EE" w14:textId="1EC81CFA" w:rsidR="00FD4217" w:rsidRPr="00CE2CFC" w:rsidRDefault="00FD4217" w:rsidP="00FD4217">
            <w:pPr>
              <w:kinsoku w:val="0"/>
              <w:overflowPunct w:val="0"/>
              <w:autoSpaceDE w:val="0"/>
              <w:autoSpaceDN w:val="0"/>
              <w:adjustRightInd w:val="0"/>
              <w:spacing w:after="0" w:line="232" w:lineRule="exact"/>
              <w:ind w:left="107"/>
              <w:jc w:val="left"/>
              <w:rPr>
                <w:i/>
                <w:iCs/>
                <w:lang w:eastAsia="en-US"/>
              </w:rPr>
            </w:pPr>
            <w:r w:rsidRPr="00CE2CFC">
              <w:t>Заболевания органов дыхания, грудной клетки и средостения</w:t>
            </w:r>
          </w:p>
        </w:tc>
      </w:tr>
      <w:tr w:rsidR="00FD4217" w:rsidRPr="00FD4217" w14:paraId="0B69ADF4" w14:textId="77777777" w:rsidTr="00831526">
        <w:trPr>
          <w:trHeight w:val="253"/>
        </w:trPr>
        <w:tc>
          <w:tcPr>
            <w:tcW w:w="4527" w:type="dxa"/>
            <w:tcBorders>
              <w:top w:val="single" w:sz="4" w:space="0" w:color="000000"/>
              <w:left w:val="single" w:sz="4" w:space="0" w:color="000000"/>
              <w:bottom w:val="single" w:sz="4" w:space="0" w:color="000000"/>
              <w:right w:val="single" w:sz="4" w:space="0" w:color="000000"/>
            </w:tcBorders>
          </w:tcPr>
          <w:p w14:paraId="5F96A6CC" w14:textId="29B37618" w:rsidR="00FD4217" w:rsidRPr="00CE2CFC" w:rsidRDefault="00FD4217" w:rsidP="00FD4217">
            <w:pPr>
              <w:kinsoku w:val="0"/>
              <w:overflowPunct w:val="0"/>
              <w:autoSpaceDE w:val="0"/>
              <w:autoSpaceDN w:val="0"/>
              <w:adjustRightInd w:val="0"/>
              <w:spacing w:after="0" w:line="234" w:lineRule="exact"/>
              <w:ind w:left="439"/>
              <w:jc w:val="left"/>
              <w:rPr>
                <w:spacing w:val="-2"/>
                <w:vertAlign w:val="superscript"/>
                <w:lang w:eastAsia="en-US"/>
              </w:rPr>
            </w:pPr>
            <w:r w:rsidRPr="00CE2CFC">
              <w:t>Ринорея</w:t>
            </w:r>
            <w:r w:rsidRPr="00CE2CFC">
              <w:rPr>
                <w:vertAlign w:val="superscript"/>
              </w:rPr>
              <w:t>4</w:t>
            </w:r>
          </w:p>
        </w:tc>
        <w:tc>
          <w:tcPr>
            <w:tcW w:w="876" w:type="dxa"/>
            <w:tcBorders>
              <w:top w:val="single" w:sz="4" w:space="0" w:color="000000"/>
              <w:left w:val="single" w:sz="4" w:space="0" w:color="000000"/>
              <w:bottom w:val="single" w:sz="4" w:space="0" w:color="000000"/>
              <w:right w:val="single" w:sz="4" w:space="0" w:color="000000"/>
            </w:tcBorders>
          </w:tcPr>
          <w:p w14:paraId="3189C03E" w14:textId="33870ADB"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19</w:t>
            </w:r>
            <w:r w:rsidR="00073084" w:rsidRPr="00CE2CFC">
              <w:rPr>
                <w:spacing w:val="-4"/>
                <w:lang w:eastAsia="en-US"/>
              </w:rPr>
              <w:t>,</w:t>
            </w:r>
            <w:r w:rsidRPr="00CE2CFC">
              <w:rPr>
                <w:spacing w:val="-4"/>
                <w:lang w:eastAsia="en-US"/>
              </w:rPr>
              <w:t>4</w:t>
            </w:r>
          </w:p>
        </w:tc>
        <w:tc>
          <w:tcPr>
            <w:tcW w:w="788" w:type="dxa"/>
            <w:tcBorders>
              <w:top w:val="single" w:sz="4" w:space="0" w:color="000000"/>
              <w:left w:val="single" w:sz="4" w:space="0" w:color="000000"/>
              <w:bottom w:val="single" w:sz="4" w:space="0" w:color="000000"/>
              <w:right w:val="single" w:sz="4" w:space="0" w:color="000000"/>
            </w:tcBorders>
          </w:tcPr>
          <w:p w14:paraId="0CA0E617" w14:textId="77777777" w:rsidR="00FD4217" w:rsidRPr="00CE2CFC" w:rsidRDefault="00FD4217" w:rsidP="00831526">
            <w:pPr>
              <w:kinsoku w:val="0"/>
              <w:overflowPunct w:val="0"/>
              <w:autoSpaceDE w:val="0"/>
              <w:autoSpaceDN w:val="0"/>
              <w:adjustRightInd w:val="0"/>
              <w:spacing w:after="0" w:line="234" w:lineRule="exact"/>
              <w:ind w:left="108"/>
              <w:jc w:val="center"/>
              <w:rPr>
                <w:lang w:eastAsia="en-US"/>
              </w:rPr>
            </w:pPr>
            <w:r w:rsidRPr="00CE2CFC">
              <w:rPr>
                <w:lang w:eastAsia="en-US"/>
              </w:rPr>
              <w:t>0</w:t>
            </w:r>
          </w:p>
        </w:tc>
        <w:tc>
          <w:tcPr>
            <w:tcW w:w="790" w:type="dxa"/>
            <w:tcBorders>
              <w:top w:val="single" w:sz="4" w:space="0" w:color="000000"/>
              <w:left w:val="single" w:sz="4" w:space="0" w:color="000000"/>
              <w:bottom w:val="single" w:sz="4" w:space="0" w:color="000000"/>
              <w:right w:val="single" w:sz="4" w:space="0" w:color="000000"/>
            </w:tcBorders>
          </w:tcPr>
          <w:p w14:paraId="13A7B27C"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23770661" w14:textId="5EB850D8"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7</w:t>
            </w:r>
            <w:r w:rsidR="00073084" w:rsidRPr="00CE2CFC">
              <w:rPr>
                <w:spacing w:val="-4"/>
                <w:lang w:eastAsia="en-US"/>
              </w:rPr>
              <w:t>,</w:t>
            </w:r>
            <w:r w:rsidRPr="00CE2CFC">
              <w:rPr>
                <w:spacing w:val="-4"/>
                <w:lang w:eastAsia="en-US"/>
              </w:rPr>
              <w:t>5</w:t>
            </w:r>
          </w:p>
        </w:tc>
        <w:tc>
          <w:tcPr>
            <w:tcW w:w="788" w:type="dxa"/>
            <w:tcBorders>
              <w:top w:val="single" w:sz="4" w:space="0" w:color="000000"/>
              <w:left w:val="single" w:sz="4" w:space="0" w:color="000000"/>
              <w:bottom w:val="single" w:sz="4" w:space="0" w:color="000000"/>
              <w:right w:val="single" w:sz="4" w:space="0" w:color="000000"/>
            </w:tcBorders>
          </w:tcPr>
          <w:p w14:paraId="283C8E15" w14:textId="77777777" w:rsidR="00FD4217" w:rsidRPr="00CE2CFC" w:rsidRDefault="00FD4217" w:rsidP="00831526">
            <w:pPr>
              <w:kinsoku w:val="0"/>
              <w:overflowPunct w:val="0"/>
              <w:autoSpaceDE w:val="0"/>
              <w:autoSpaceDN w:val="0"/>
              <w:adjustRightInd w:val="0"/>
              <w:spacing w:after="0" w:line="234" w:lineRule="exact"/>
              <w:ind w:left="108"/>
              <w:jc w:val="center"/>
              <w:rPr>
                <w:lang w:eastAsia="en-US"/>
              </w:rPr>
            </w:pPr>
            <w:r w:rsidRPr="00CE2CFC">
              <w:rPr>
                <w:lang w:eastAsia="en-US"/>
              </w:rPr>
              <w:t>0</w:t>
            </w:r>
          </w:p>
        </w:tc>
        <w:tc>
          <w:tcPr>
            <w:tcW w:w="808" w:type="dxa"/>
            <w:tcBorders>
              <w:top w:val="single" w:sz="4" w:space="0" w:color="000000"/>
              <w:left w:val="single" w:sz="4" w:space="0" w:color="000000"/>
              <w:bottom w:val="single" w:sz="4" w:space="0" w:color="000000"/>
              <w:right w:val="single" w:sz="4" w:space="0" w:color="000000"/>
            </w:tcBorders>
          </w:tcPr>
          <w:p w14:paraId="3623831D"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r>
      <w:tr w:rsidR="00FD4217" w:rsidRPr="00FD4217" w14:paraId="7A09C31A" w14:textId="77777777" w:rsidTr="00831526">
        <w:trPr>
          <w:trHeight w:val="251"/>
        </w:trPr>
        <w:tc>
          <w:tcPr>
            <w:tcW w:w="4527" w:type="dxa"/>
            <w:tcBorders>
              <w:top w:val="single" w:sz="4" w:space="0" w:color="000000"/>
              <w:left w:val="single" w:sz="4" w:space="0" w:color="000000"/>
              <w:bottom w:val="single" w:sz="4" w:space="0" w:color="000000"/>
              <w:right w:val="single" w:sz="4" w:space="0" w:color="000000"/>
            </w:tcBorders>
          </w:tcPr>
          <w:p w14:paraId="704328E1" w14:textId="536EA6EE" w:rsidR="00FD4217" w:rsidRPr="00CE2CFC" w:rsidRDefault="000C1E61" w:rsidP="00FD4217">
            <w:pPr>
              <w:kinsoku w:val="0"/>
              <w:overflowPunct w:val="0"/>
              <w:autoSpaceDE w:val="0"/>
              <w:autoSpaceDN w:val="0"/>
              <w:adjustRightInd w:val="0"/>
              <w:spacing w:after="0" w:line="232" w:lineRule="exact"/>
              <w:ind w:left="439"/>
              <w:jc w:val="left"/>
              <w:rPr>
                <w:spacing w:val="-2"/>
                <w:lang w:eastAsia="en-US"/>
              </w:rPr>
            </w:pPr>
            <w:r w:rsidRPr="00CE2CFC">
              <w:t>Н</w:t>
            </w:r>
            <w:r w:rsidR="00FD4217" w:rsidRPr="00CE2CFC">
              <w:t>осовое кровотечение</w:t>
            </w:r>
          </w:p>
        </w:tc>
        <w:tc>
          <w:tcPr>
            <w:tcW w:w="876" w:type="dxa"/>
            <w:tcBorders>
              <w:top w:val="single" w:sz="4" w:space="0" w:color="000000"/>
              <w:left w:val="single" w:sz="4" w:space="0" w:color="000000"/>
              <w:bottom w:val="single" w:sz="4" w:space="0" w:color="000000"/>
              <w:right w:val="single" w:sz="4" w:space="0" w:color="000000"/>
            </w:tcBorders>
          </w:tcPr>
          <w:p w14:paraId="5B842544" w14:textId="5706D7EB"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18</w:t>
            </w:r>
            <w:r w:rsidR="00073084" w:rsidRPr="00CE2CFC">
              <w:rPr>
                <w:spacing w:val="-4"/>
                <w:lang w:eastAsia="en-US"/>
              </w:rPr>
              <w:t>,</w:t>
            </w:r>
            <w:r w:rsidRPr="00CE2CFC">
              <w:rPr>
                <w:spacing w:val="-4"/>
                <w:lang w:eastAsia="en-US"/>
              </w:rPr>
              <w:t>1</w:t>
            </w:r>
          </w:p>
        </w:tc>
        <w:tc>
          <w:tcPr>
            <w:tcW w:w="788" w:type="dxa"/>
            <w:tcBorders>
              <w:top w:val="single" w:sz="4" w:space="0" w:color="000000"/>
              <w:left w:val="single" w:sz="4" w:space="0" w:color="000000"/>
              <w:bottom w:val="single" w:sz="4" w:space="0" w:color="000000"/>
              <w:right w:val="single" w:sz="4" w:space="0" w:color="000000"/>
            </w:tcBorders>
          </w:tcPr>
          <w:p w14:paraId="77968056" w14:textId="77777777" w:rsidR="00FD4217" w:rsidRPr="00CE2CFC" w:rsidRDefault="00FD4217" w:rsidP="00831526">
            <w:pPr>
              <w:kinsoku w:val="0"/>
              <w:overflowPunct w:val="0"/>
              <w:autoSpaceDE w:val="0"/>
              <w:autoSpaceDN w:val="0"/>
              <w:adjustRightInd w:val="0"/>
              <w:spacing w:after="0" w:line="232" w:lineRule="exact"/>
              <w:ind w:left="108"/>
              <w:jc w:val="center"/>
              <w:rPr>
                <w:lang w:eastAsia="en-US"/>
              </w:rPr>
            </w:pPr>
            <w:r w:rsidRPr="00CE2CFC">
              <w:rPr>
                <w:lang w:eastAsia="en-US"/>
              </w:rPr>
              <w:t>0</w:t>
            </w:r>
          </w:p>
        </w:tc>
        <w:tc>
          <w:tcPr>
            <w:tcW w:w="790" w:type="dxa"/>
            <w:tcBorders>
              <w:top w:val="single" w:sz="4" w:space="0" w:color="000000"/>
              <w:left w:val="single" w:sz="4" w:space="0" w:color="000000"/>
              <w:bottom w:val="single" w:sz="4" w:space="0" w:color="000000"/>
              <w:right w:val="single" w:sz="4" w:space="0" w:color="000000"/>
            </w:tcBorders>
          </w:tcPr>
          <w:p w14:paraId="63C64CE4"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4980A52A" w14:textId="3C963BF2"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8</w:t>
            </w:r>
            <w:r w:rsidR="00073084" w:rsidRPr="00CE2CFC">
              <w:rPr>
                <w:spacing w:val="-4"/>
                <w:lang w:eastAsia="en-US"/>
              </w:rPr>
              <w:t>,</w:t>
            </w:r>
            <w:r w:rsidRPr="00CE2CFC">
              <w:rPr>
                <w:spacing w:val="-4"/>
                <w:lang w:eastAsia="en-US"/>
              </w:rPr>
              <w:t>8</w:t>
            </w:r>
          </w:p>
        </w:tc>
        <w:tc>
          <w:tcPr>
            <w:tcW w:w="788" w:type="dxa"/>
            <w:tcBorders>
              <w:top w:val="single" w:sz="4" w:space="0" w:color="000000"/>
              <w:left w:val="single" w:sz="4" w:space="0" w:color="000000"/>
              <w:bottom w:val="single" w:sz="4" w:space="0" w:color="000000"/>
              <w:right w:val="single" w:sz="4" w:space="0" w:color="000000"/>
            </w:tcBorders>
          </w:tcPr>
          <w:p w14:paraId="674D0A08" w14:textId="77777777" w:rsidR="00FD4217" w:rsidRPr="00CE2CFC" w:rsidRDefault="00FD4217" w:rsidP="00831526">
            <w:pPr>
              <w:kinsoku w:val="0"/>
              <w:overflowPunct w:val="0"/>
              <w:autoSpaceDE w:val="0"/>
              <w:autoSpaceDN w:val="0"/>
              <w:adjustRightInd w:val="0"/>
              <w:spacing w:after="0" w:line="232" w:lineRule="exact"/>
              <w:ind w:left="108"/>
              <w:jc w:val="center"/>
              <w:rPr>
                <w:lang w:eastAsia="en-US"/>
              </w:rPr>
            </w:pPr>
            <w:r w:rsidRPr="00CE2CFC">
              <w:rPr>
                <w:lang w:eastAsia="en-US"/>
              </w:rPr>
              <w:t>0</w:t>
            </w:r>
          </w:p>
        </w:tc>
        <w:tc>
          <w:tcPr>
            <w:tcW w:w="808" w:type="dxa"/>
            <w:tcBorders>
              <w:top w:val="single" w:sz="4" w:space="0" w:color="000000"/>
              <w:left w:val="single" w:sz="4" w:space="0" w:color="000000"/>
              <w:bottom w:val="single" w:sz="4" w:space="0" w:color="000000"/>
              <w:right w:val="single" w:sz="4" w:space="0" w:color="000000"/>
            </w:tcBorders>
          </w:tcPr>
          <w:p w14:paraId="1186C394"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r>
      <w:tr w:rsidR="00FD4217" w:rsidRPr="00FD4217" w14:paraId="769FF5C6" w14:textId="77777777" w:rsidTr="00831526">
        <w:trPr>
          <w:trHeight w:val="254"/>
        </w:trPr>
        <w:tc>
          <w:tcPr>
            <w:tcW w:w="9453" w:type="dxa"/>
            <w:gridSpan w:val="7"/>
            <w:tcBorders>
              <w:top w:val="single" w:sz="4" w:space="0" w:color="000000"/>
              <w:left w:val="single" w:sz="4" w:space="0" w:color="000000"/>
              <w:bottom w:val="single" w:sz="4" w:space="0" w:color="000000"/>
              <w:right w:val="single" w:sz="4" w:space="0" w:color="000000"/>
            </w:tcBorders>
          </w:tcPr>
          <w:p w14:paraId="638EC171" w14:textId="4A9EEED1" w:rsidR="00FD4217" w:rsidRPr="00CE2CFC" w:rsidRDefault="00FD4217" w:rsidP="00FD4217">
            <w:pPr>
              <w:kinsoku w:val="0"/>
              <w:overflowPunct w:val="0"/>
              <w:autoSpaceDE w:val="0"/>
              <w:autoSpaceDN w:val="0"/>
              <w:adjustRightInd w:val="0"/>
              <w:spacing w:after="0" w:line="234" w:lineRule="exact"/>
              <w:ind w:left="107"/>
              <w:jc w:val="left"/>
              <w:rPr>
                <w:i/>
                <w:iCs/>
                <w:lang w:eastAsia="en-US"/>
              </w:rPr>
            </w:pPr>
            <w:r w:rsidRPr="00CE2CFC">
              <w:t>Желудочно-кишечные расстройства</w:t>
            </w:r>
          </w:p>
        </w:tc>
      </w:tr>
      <w:tr w:rsidR="00FD4217" w:rsidRPr="00FD4217" w14:paraId="6CED6993" w14:textId="77777777" w:rsidTr="00831526">
        <w:trPr>
          <w:trHeight w:val="253"/>
        </w:trPr>
        <w:tc>
          <w:tcPr>
            <w:tcW w:w="4527" w:type="dxa"/>
            <w:tcBorders>
              <w:top w:val="single" w:sz="4" w:space="0" w:color="000000"/>
              <w:left w:val="single" w:sz="4" w:space="0" w:color="000000"/>
              <w:bottom w:val="single" w:sz="4" w:space="0" w:color="000000"/>
              <w:right w:val="single" w:sz="4" w:space="0" w:color="000000"/>
            </w:tcBorders>
          </w:tcPr>
          <w:p w14:paraId="71A49215" w14:textId="074D4B6C" w:rsidR="00FD4217" w:rsidRPr="00CE2CFC" w:rsidRDefault="00FD4217" w:rsidP="00FD4217">
            <w:pPr>
              <w:kinsoku w:val="0"/>
              <w:overflowPunct w:val="0"/>
              <w:autoSpaceDE w:val="0"/>
              <w:autoSpaceDN w:val="0"/>
              <w:adjustRightInd w:val="0"/>
              <w:spacing w:after="0" w:line="234" w:lineRule="exact"/>
              <w:ind w:left="439"/>
              <w:jc w:val="left"/>
              <w:rPr>
                <w:spacing w:val="-2"/>
                <w:lang w:eastAsia="en-US"/>
              </w:rPr>
            </w:pPr>
            <w:r w:rsidRPr="00CE2CFC">
              <w:t>Диарея</w:t>
            </w:r>
          </w:p>
        </w:tc>
        <w:tc>
          <w:tcPr>
            <w:tcW w:w="876" w:type="dxa"/>
            <w:tcBorders>
              <w:top w:val="single" w:sz="4" w:space="0" w:color="000000"/>
              <w:left w:val="single" w:sz="4" w:space="0" w:color="000000"/>
              <w:bottom w:val="single" w:sz="4" w:space="0" w:color="000000"/>
              <w:right w:val="single" w:sz="4" w:space="0" w:color="000000"/>
            </w:tcBorders>
          </w:tcPr>
          <w:p w14:paraId="518511DC" w14:textId="6A868A21"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9</w:t>
            </w:r>
            <w:r w:rsidR="00BE7198" w:rsidRPr="00CE2CFC">
              <w:rPr>
                <w:spacing w:val="-4"/>
                <w:lang w:eastAsia="en-US"/>
              </w:rPr>
              <w:t>0,</w:t>
            </w:r>
            <w:r w:rsidRPr="00CE2CFC">
              <w:rPr>
                <w:spacing w:val="-4"/>
                <w:lang w:eastAsia="en-US"/>
              </w:rPr>
              <w:t>6</w:t>
            </w:r>
          </w:p>
        </w:tc>
        <w:tc>
          <w:tcPr>
            <w:tcW w:w="788" w:type="dxa"/>
            <w:tcBorders>
              <w:top w:val="single" w:sz="4" w:space="0" w:color="000000"/>
              <w:left w:val="single" w:sz="4" w:space="0" w:color="000000"/>
              <w:bottom w:val="single" w:sz="4" w:space="0" w:color="000000"/>
              <w:right w:val="single" w:sz="4" w:space="0" w:color="000000"/>
            </w:tcBorders>
          </w:tcPr>
          <w:p w14:paraId="790B03DA" w14:textId="466DFE50"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13</w:t>
            </w:r>
            <w:r w:rsidR="00073084" w:rsidRPr="00CE2CFC">
              <w:rPr>
                <w:spacing w:val="-4"/>
                <w:lang w:eastAsia="en-US"/>
              </w:rPr>
              <w:t>,</w:t>
            </w:r>
            <w:r w:rsidRPr="00CE2CFC">
              <w:rPr>
                <w:spacing w:val="-4"/>
                <w:lang w:eastAsia="en-US"/>
              </w:rPr>
              <w:t>8</w:t>
            </w:r>
          </w:p>
        </w:tc>
        <w:tc>
          <w:tcPr>
            <w:tcW w:w="790" w:type="dxa"/>
            <w:tcBorders>
              <w:top w:val="single" w:sz="4" w:space="0" w:color="000000"/>
              <w:left w:val="single" w:sz="4" w:space="0" w:color="000000"/>
              <w:bottom w:val="single" w:sz="4" w:space="0" w:color="000000"/>
              <w:right w:val="single" w:sz="4" w:space="0" w:color="000000"/>
            </w:tcBorders>
          </w:tcPr>
          <w:p w14:paraId="369FC7B8" w14:textId="04C2133D" w:rsidR="00FD4217" w:rsidRPr="00CE2CFC" w:rsidRDefault="00BE7198" w:rsidP="00831526">
            <w:pPr>
              <w:kinsoku w:val="0"/>
              <w:overflowPunct w:val="0"/>
              <w:autoSpaceDE w:val="0"/>
              <w:autoSpaceDN w:val="0"/>
              <w:adjustRightInd w:val="0"/>
              <w:spacing w:after="0" w:line="234" w:lineRule="exact"/>
              <w:ind w:left="107"/>
              <w:jc w:val="center"/>
              <w:rPr>
                <w:spacing w:val="-4"/>
                <w:lang w:eastAsia="en-US"/>
              </w:rPr>
            </w:pPr>
            <w:r w:rsidRPr="00CE2CFC">
              <w:rPr>
                <w:spacing w:val="-4"/>
                <w:lang w:eastAsia="en-US"/>
              </w:rPr>
              <w:t>0,</w:t>
            </w:r>
            <w:r w:rsidR="00FD4217" w:rsidRPr="00CE2CFC">
              <w:rPr>
                <w:spacing w:val="-4"/>
                <w:lang w:eastAsia="en-US"/>
              </w:rPr>
              <w:t>6</w:t>
            </w:r>
          </w:p>
        </w:tc>
        <w:tc>
          <w:tcPr>
            <w:tcW w:w="876" w:type="dxa"/>
            <w:tcBorders>
              <w:top w:val="single" w:sz="4" w:space="0" w:color="000000"/>
              <w:left w:val="single" w:sz="4" w:space="0" w:color="000000"/>
              <w:bottom w:val="single" w:sz="4" w:space="0" w:color="000000"/>
              <w:right w:val="single" w:sz="4" w:space="0" w:color="000000"/>
            </w:tcBorders>
          </w:tcPr>
          <w:p w14:paraId="2ABDABB2" w14:textId="2468CC46"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64</w:t>
            </w:r>
            <w:r w:rsidR="00073084" w:rsidRPr="00CE2CFC">
              <w:rPr>
                <w:spacing w:val="-4"/>
                <w:lang w:eastAsia="en-US"/>
              </w:rPr>
              <w:t>,</w:t>
            </w:r>
            <w:r w:rsidRPr="00CE2CFC">
              <w:rPr>
                <w:spacing w:val="-4"/>
                <w:lang w:eastAsia="en-US"/>
              </w:rPr>
              <w:t>2</w:t>
            </w:r>
          </w:p>
        </w:tc>
        <w:tc>
          <w:tcPr>
            <w:tcW w:w="788" w:type="dxa"/>
            <w:tcBorders>
              <w:top w:val="single" w:sz="4" w:space="0" w:color="000000"/>
              <w:left w:val="single" w:sz="4" w:space="0" w:color="000000"/>
              <w:bottom w:val="single" w:sz="4" w:space="0" w:color="000000"/>
              <w:right w:val="single" w:sz="4" w:space="0" w:color="000000"/>
            </w:tcBorders>
          </w:tcPr>
          <w:p w14:paraId="49709AF0" w14:textId="63716D59"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3</w:t>
            </w:r>
            <w:r w:rsidR="00073084" w:rsidRPr="00CE2CFC">
              <w:rPr>
                <w:spacing w:val="-4"/>
                <w:lang w:eastAsia="en-US"/>
              </w:rPr>
              <w:t>,</w:t>
            </w:r>
            <w:r w:rsidRPr="00CE2CFC">
              <w:rPr>
                <w:spacing w:val="-4"/>
                <w:lang w:eastAsia="en-US"/>
              </w:rPr>
              <w:t>1</w:t>
            </w:r>
          </w:p>
        </w:tc>
        <w:tc>
          <w:tcPr>
            <w:tcW w:w="808" w:type="dxa"/>
            <w:tcBorders>
              <w:top w:val="single" w:sz="4" w:space="0" w:color="000000"/>
              <w:left w:val="single" w:sz="4" w:space="0" w:color="000000"/>
              <w:bottom w:val="single" w:sz="4" w:space="0" w:color="000000"/>
              <w:right w:val="single" w:sz="4" w:space="0" w:color="000000"/>
            </w:tcBorders>
          </w:tcPr>
          <w:p w14:paraId="7FF4C9C4"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r>
      <w:tr w:rsidR="00FD4217" w:rsidRPr="00FD4217" w14:paraId="17543D6D" w14:textId="77777777" w:rsidTr="00831526">
        <w:trPr>
          <w:trHeight w:val="251"/>
        </w:trPr>
        <w:tc>
          <w:tcPr>
            <w:tcW w:w="4527" w:type="dxa"/>
            <w:tcBorders>
              <w:top w:val="single" w:sz="4" w:space="0" w:color="000000"/>
              <w:left w:val="single" w:sz="4" w:space="0" w:color="000000"/>
              <w:bottom w:val="single" w:sz="4" w:space="0" w:color="000000"/>
              <w:right w:val="single" w:sz="4" w:space="0" w:color="000000"/>
            </w:tcBorders>
          </w:tcPr>
          <w:p w14:paraId="6AF81287" w14:textId="5D5A37B9" w:rsidR="00FD4217" w:rsidRPr="00CE2CFC" w:rsidRDefault="00FD4217" w:rsidP="00FD4217">
            <w:pPr>
              <w:kinsoku w:val="0"/>
              <w:overflowPunct w:val="0"/>
              <w:autoSpaceDE w:val="0"/>
              <w:autoSpaceDN w:val="0"/>
              <w:adjustRightInd w:val="0"/>
              <w:spacing w:after="0" w:line="232" w:lineRule="exact"/>
              <w:ind w:left="439"/>
              <w:jc w:val="left"/>
              <w:rPr>
                <w:spacing w:val="-2"/>
                <w:vertAlign w:val="superscript"/>
                <w:lang w:eastAsia="en-US"/>
              </w:rPr>
            </w:pPr>
            <w:r w:rsidRPr="00CE2CFC">
              <w:t>Стоматит</w:t>
            </w:r>
            <w:r w:rsidRPr="00CE2CFC">
              <w:rPr>
                <w:vertAlign w:val="superscript"/>
              </w:rPr>
              <w:t>5</w:t>
            </w:r>
          </w:p>
        </w:tc>
        <w:tc>
          <w:tcPr>
            <w:tcW w:w="876" w:type="dxa"/>
            <w:tcBorders>
              <w:top w:val="single" w:sz="4" w:space="0" w:color="000000"/>
              <w:left w:val="single" w:sz="4" w:space="0" w:color="000000"/>
              <w:bottom w:val="single" w:sz="4" w:space="0" w:color="000000"/>
              <w:right w:val="single" w:sz="4" w:space="0" w:color="000000"/>
            </w:tcBorders>
          </w:tcPr>
          <w:p w14:paraId="49EBB50F" w14:textId="117CD9F5"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64</w:t>
            </w:r>
            <w:r w:rsidR="00073084" w:rsidRPr="00CE2CFC">
              <w:rPr>
                <w:spacing w:val="-4"/>
                <w:lang w:eastAsia="en-US"/>
              </w:rPr>
              <w:t>,</w:t>
            </w:r>
            <w:r w:rsidRPr="00CE2CFC">
              <w:rPr>
                <w:spacing w:val="-4"/>
                <w:lang w:eastAsia="en-US"/>
              </w:rPr>
              <w:t>4</w:t>
            </w:r>
          </w:p>
        </w:tc>
        <w:tc>
          <w:tcPr>
            <w:tcW w:w="788" w:type="dxa"/>
            <w:tcBorders>
              <w:top w:val="single" w:sz="4" w:space="0" w:color="000000"/>
              <w:left w:val="single" w:sz="4" w:space="0" w:color="000000"/>
              <w:bottom w:val="single" w:sz="4" w:space="0" w:color="000000"/>
              <w:right w:val="single" w:sz="4" w:space="0" w:color="000000"/>
            </w:tcBorders>
          </w:tcPr>
          <w:p w14:paraId="728DEF91" w14:textId="7DC251AF"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4</w:t>
            </w:r>
            <w:r w:rsidR="00073084" w:rsidRPr="00CE2CFC">
              <w:rPr>
                <w:spacing w:val="-4"/>
                <w:lang w:eastAsia="en-US"/>
              </w:rPr>
              <w:t>,</w:t>
            </w:r>
            <w:r w:rsidRPr="00CE2CFC">
              <w:rPr>
                <w:spacing w:val="-4"/>
                <w:lang w:eastAsia="en-US"/>
              </w:rPr>
              <w:t>4</w:t>
            </w:r>
          </w:p>
        </w:tc>
        <w:tc>
          <w:tcPr>
            <w:tcW w:w="790" w:type="dxa"/>
            <w:tcBorders>
              <w:top w:val="single" w:sz="4" w:space="0" w:color="000000"/>
              <w:left w:val="single" w:sz="4" w:space="0" w:color="000000"/>
              <w:bottom w:val="single" w:sz="4" w:space="0" w:color="000000"/>
              <w:right w:val="single" w:sz="4" w:space="0" w:color="000000"/>
            </w:tcBorders>
          </w:tcPr>
          <w:p w14:paraId="4A2C75D3"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26B10C13" w14:textId="22C4A3EE"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27</w:t>
            </w:r>
            <w:r w:rsidR="00073084" w:rsidRPr="00CE2CFC">
              <w:rPr>
                <w:spacing w:val="-4"/>
                <w:lang w:eastAsia="en-US"/>
              </w:rPr>
              <w:t>,</w:t>
            </w:r>
            <w:r w:rsidRPr="00CE2CFC">
              <w:rPr>
                <w:spacing w:val="-4"/>
                <w:lang w:eastAsia="en-US"/>
              </w:rPr>
              <w:t>0</w:t>
            </w:r>
          </w:p>
        </w:tc>
        <w:tc>
          <w:tcPr>
            <w:tcW w:w="788" w:type="dxa"/>
            <w:tcBorders>
              <w:top w:val="single" w:sz="4" w:space="0" w:color="000000"/>
              <w:left w:val="single" w:sz="4" w:space="0" w:color="000000"/>
              <w:bottom w:val="single" w:sz="4" w:space="0" w:color="000000"/>
              <w:right w:val="single" w:sz="4" w:space="0" w:color="000000"/>
            </w:tcBorders>
          </w:tcPr>
          <w:p w14:paraId="7129085F" w14:textId="77777777" w:rsidR="00FD4217" w:rsidRPr="00CE2CFC" w:rsidRDefault="00FD4217" w:rsidP="00831526">
            <w:pPr>
              <w:kinsoku w:val="0"/>
              <w:overflowPunct w:val="0"/>
              <w:autoSpaceDE w:val="0"/>
              <w:autoSpaceDN w:val="0"/>
              <w:adjustRightInd w:val="0"/>
              <w:spacing w:after="0" w:line="232" w:lineRule="exact"/>
              <w:ind w:left="108"/>
              <w:jc w:val="center"/>
              <w:rPr>
                <w:lang w:eastAsia="en-US"/>
              </w:rPr>
            </w:pPr>
            <w:r w:rsidRPr="00CE2CFC">
              <w:rPr>
                <w:lang w:eastAsia="en-US"/>
              </w:rPr>
              <w:t>0</w:t>
            </w:r>
          </w:p>
        </w:tc>
        <w:tc>
          <w:tcPr>
            <w:tcW w:w="808" w:type="dxa"/>
            <w:tcBorders>
              <w:top w:val="single" w:sz="4" w:space="0" w:color="000000"/>
              <w:left w:val="single" w:sz="4" w:space="0" w:color="000000"/>
              <w:bottom w:val="single" w:sz="4" w:space="0" w:color="000000"/>
              <w:right w:val="single" w:sz="4" w:space="0" w:color="000000"/>
            </w:tcBorders>
          </w:tcPr>
          <w:p w14:paraId="4E330BB0"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r>
      <w:tr w:rsidR="00FD4217" w:rsidRPr="00FD4217" w14:paraId="669BE8E9" w14:textId="77777777" w:rsidTr="00831526">
        <w:trPr>
          <w:trHeight w:val="253"/>
        </w:trPr>
        <w:tc>
          <w:tcPr>
            <w:tcW w:w="4527" w:type="dxa"/>
            <w:tcBorders>
              <w:top w:val="single" w:sz="4" w:space="0" w:color="000000"/>
              <w:left w:val="single" w:sz="4" w:space="0" w:color="000000"/>
              <w:bottom w:val="single" w:sz="4" w:space="0" w:color="000000"/>
              <w:right w:val="single" w:sz="4" w:space="0" w:color="000000"/>
            </w:tcBorders>
          </w:tcPr>
          <w:p w14:paraId="15C533F3" w14:textId="7092170F" w:rsidR="00FD4217" w:rsidRPr="00CE2CFC" w:rsidRDefault="00FD4217" w:rsidP="00FD4217">
            <w:pPr>
              <w:kinsoku w:val="0"/>
              <w:overflowPunct w:val="0"/>
              <w:autoSpaceDE w:val="0"/>
              <w:autoSpaceDN w:val="0"/>
              <w:adjustRightInd w:val="0"/>
              <w:spacing w:after="0" w:line="234" w:lineRule="exact"/>
              <w:ind w:left="439"/>
              <w:jc w:val="left"/>
              <w:rPr>
                <w:spacing w:val="-2"/>
                <w:lang w:eastAsia="en-US"/>
              </w:rPr>
            </w:pPr>
            <w:r w:rsidRPr="00CE2CFC">
              <w:t>Тошнота</w:t>
            </w:r>
          </w:p>
        </w:tc>
        <w:tc>
          <w:tcPr>
            <w:tcW w:w="876" w:type="dxa"/>
            <w:tcBorders>
              <w:top w:val="single" w:sz="4" w:space="0" w:color="000000"/>
              <w:left w:val="single" w:sz="4" w:space="0" w:color="000000"/>
              <w:bottom w:val="single" w:sz="4" w:space="0" w:color="000000"/>
              <w:right w:val="single" w:sz="4" w:space="0" w:color="000000"/>
            </w:tcBorders>
          </w:tcPr>
          <w:p w14:paraId="4966B157" w14:textId="6CD1B6F4"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25</w:t>
            </w:r>
            <w:r w:rsidR="00073084" w:rsidRPr="00CE2CFC">
              <w:rPr>
                <w:spacing w:val="-4"/>
                <w:lang w:eastAsia="en-US"/>
              </w:rPr>
              <w:t>,</w:t>
            </w:r>
            <w:r w:rsidRPr="00CE2CFC">
              <w:rPr>
                <w:spacing w:val="-4"/>
                <w:lang w:eastAsia="en-US"/>
              </w:rPr>
              <w:t>6</w:t>
            </w:r>
          </w:p>
        </w:tc>
        <w:tc>
          <w:tcPr>
            <w:tcW w:w="788" w:type="dxa"/>
            <w:tcBorders>
              <w:top w:val="single" w:sz="4" w:space="0" w:color="000000"/>
              <w:left w:val="single" w:sz="4" w:space="0" w:color="000000"/>
              <w:bottom w:val="single" w:sz="4" w:space="0" w:color="000000"/>
              <w:right w:val="single" w:sz="4" w:space="0" w:color="000000"/>
            </w:tcBorders>
          </w:tcPr>
          <w:p w14:paraId="03AE3C10" w14:textId="44649225"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3</w:t>
            </w:r>
          </w:p>
        </w:tc>
        <w:tc>
          <w:tcPr>
            <w:tcW w:w="790" w:type="dxa"/>
            <w:tcBorders>
              <w:top w:val="single" w:sz="4" w:space="0" w:color="000000"/>
              <w:left w:val="single" w:sz="4" w:space="0" w:color="000000"/>
              <w:bottom w:val="single" w:sz="4" w:space="0" w:color="000000"/>
              <w:right w:val="single" w:sz="4" w:space="0" w:color="000000"/>
            </w:tcBorders>
          </w:tcPr>
          <w:p w14:paraId="4E42E30A"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770CDD6E" w14:textId="614777AC"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27</w:t>
            </w:r>
            <w:r w:rsidR="00073084" w:rsidRPr="00CE2CFC">
              <w:rPr>
                <w:spacing w:val="-4"/>
                <w:lang w:eastAsia="en-US"/>
              </w:rPr>
              <w:t>,</w:t>
            </w:r>
            <w:r w:rsidRPr="00CE2CFC">
              <w:rPr>
                <w:spacing w:val="-4"/>
                <w:lang w:eastAsia="en-US"/>
              </w:rPr>
              <w:t>7</w:t>
            </w:r>
          </w:p>
        </w:tc>
        <w:tc>
          <w:tcPr>
            <w:tcW w:w="788" w:type="dxa"/>
            <w:tcBorders>
              <w:top w:val="single" w:sz="4" w:space="0" w:color="000000"/>
              <w:left w:val="single" w:sz="4" w:space="0" w:color="000000"/>
              <w:bottom w:val="single" w:sz="4" w:space="0" w:color="000000"/>
              <w:right w:val="single" w:sz="4" w:space="0" w:color="000000"/>
            </w:tcBorders>
          </w:tcPr>
          <w:p w14:paraId="4397CD41" w14:textId="0DC6E059"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3</w:t>
            </w:r>
          </w:p>
        </w:tc>
        <w:tc>
          <w:tcPr>
            <w:tcW w:w="808" w:type="dxa"/>
            <w:tcBorders>
              <w:top w:val="single" w:sz="4" w:space="0" w:color="000000"/>
              <w:left w:val="single" w:sz="4" w:space="0" w:color="000000"/>
              <w:bottom w:val="single" w:sz="4" w:space="0" w:color="000000"/>
              <w:right w:val="single" w:sz="4" w:space="0" w:color="000000"/>
            </w:tcBorders>
          </w:tcPr>
          <w:p w14:paraId="31AA200A"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r>
      <w:tr w:rsidR="00FD4217" w:rsidRPr="00FD4217" w14:paraId="6A7F6033" w14:textId="77777777" w:rsidTr="00831526">
        <w:trPr>
          <w:trHeight w:val="251"/>
        </w:trPr>
        <w:tc>
          <w:tcPr>
            <w:tcW w:w="4527" w:type="dxa"/>
            <w:tcBorders>
              <w:top w:val="single" w:sz="4" w:space="0" w:color="000000"/>
              <w:left w:val="single" w:sz="4" w:space="0" w:color="000000"/>
              <w:bottom w:val="single" w:sz="4" w:space="0" w:color="000000"/>
              <w:right w:val="single" w:sz="4" w:space="0" w:color="000000"/>
            </w:tcBorders>
          </w:tcPr>
          <w:p w14:paraId="06432537" w14:textId="194B8F55" w:rsidR="00FD4217" w:rsidRPr="00CE2CFC" w:rsidRDefault="00FD4217" w:rsidP="00FD4217">
            <w:pPr>
              <w:kinsoku w:val="0"/>
              <w:overflowPunct w:val="0"/>
              <w:autoSpaceDE w:val="0"/>
              <w:autoSpaceDN w:val="0"/>
              <w:adjustRightInd w:val="0"/>
              <w:spacing w:after="0" w:line="232" w:lineRule="exact"/>
              <w:ind w:left="439"/>
              <w:jc w:val="left"/>
              <w:rPr>
                <w:spacing w:val="-2"/>
                <w:lang w:eastAsia="en-US"/>
              </w:rPr>
            </w:pPr>
            <w:r w:rsidRPr="00CE2CFC">
              <w:t>Рвота</w:t>
            </w:r>
          </w:p>
        </w:tc>
        <w:tc>
          <w:tcPr>
            <w:tcW w:w="876" w:type="dxa"/>
            <w:tcBorders>
              <w:top w:val="single" w:sz="4" w:space="0" w:color="000000"/>
              <w:left w:val="single" w:sz="4" w:space="0" w:color="000000"/>
              <w:bottom w:val="single" w:sz="4" w:space="0" w:color="000000"/>
              <w:right w:val="single" w:sz="4" w:space="0" w:color="000000"/>
            </w:tcBorders>
          </w:tcPr>
          <w:p w14:paraId="58F7580A" w14:textId="21996829"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19</w:t>
            </w:r>
            <w:r w:rsidR="00073084" w:rsidRPr="00CE2CFC">
              <w:rPr>
                <w:spacing w:val="-4"/>
                <w:lang w:eastAsia="en-US"/>
              </w:rPr>
              <w:t>,</w:t>
            </w:r>
            <w:r w:rsidRPr="00CE2CFC">
              <w:rPr>
                <w:spacing w:val="-4"/>
                <w:lang w:eastAsia="en-US"/>
              </w:rPr>
              <w:t>4</w:t>
            </w:r>
          </w:p>
        </w:tc>
        <w:tc>
          <w:tcPr>
            <w:tcW w:w="788" w:type="dxa"/>
            <w:tcBorders>
              <w:top w:val="single" w:sz="4" w:space="0" w:color="000000"/>
              <w:left w:val="single" w:sz="4" w:space="0" w:color="000000"/>
              <w:bottom w:val="single" w:sz="4" w:space="0" w:color="000000"/>
              <w:right w:val="single" w:sz="4" w:space="0" w:color="000000"/>
            </w:tcBorders>
          </w:tcPr>
          <w:p w14:paraId="23F96627" w14:textId="153DBEB8" w:rsidR="00FD4217" w:rsidRPr="00CE2CFC" w:rsidRDefault="00BE7198"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0,</w:t>
            </w:r>
            <w:r w:rsidR="00FD4217" w:rsidRPr="00CE2CFC">
              <w:rPr>
                <w:spacing w:val="-4"/>
                <w:lang w:eastAsia="en-US"/>
              </w:rPr>
              <w:t>6</w:t>
            </w:r>
          </w:p>
        </w:tc>
        <w:tc>
          <w:tcPr>
            <w:tcW w:w="790" w:type="dxa"/>
            <w:tcBorders>
              <w:top w:val="single" w:sz="4" w:space="0" w:color="000000"/>
              <w:left w:val="single" w:sz="4" w:space="0" w:color="000000"/>
              <w:bottom w:val="single" w:sz="4" w:space="0" w:color="000000"/>
              <w:right w:val="single" w:sz="4" w:space="0" w:color="000000"/>
            </w:tcBorders>
          </w:tcPr>
          <w:p w14:paraId="31D0BCF0"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2FED03B4" w14:textId="7CCA59CE"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13</w:t>
            </w:r>
            <w:r w:rsidR="00073084" w:rsidRPr="00CE2CFC">
              <w:rPr>
                <w:spacing w:val="-4"/>
                <w:lang w:eastAsia="en-US"/>
              </w:rPr>
              <w:t>,</w:t>
            </w:r>
            <w:r w:rsidRPr="00CE2CFC">
              <w:rPr>
                <w:spacing w:val="-4"/>
                <w:lang w:eastAsia="en-US"/>
              </w:rPr>
              <w:t>8</w:t>
            </w:r>
          </w:p>
        </w:tc>
        <w:tc>
          <w:tcPr>
            <w:tcW w:w="788" w:type="dxa"/>
            <w:tcBorders>
              <w:top w:val="single" w:sz="4" w:space="0" w:color="000000"/>
              <w:left w:val="single" w:sz="4" w:space="0" w:color="000000"/>
              <w:bottom w:val="single" w:sz="4" w:space="0" w:color="000000"/>
              <w:right w:val="single" w:sz="4" w:space="0" w:color="000000"/>
            </w:tcBorders>
          </w:tcPr>
          <w:p w14:paraId="32B3D2EE" w14:textId="79E4202E"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2</w:t>
            </w:r>
            <w:r w:rsidR="00073084" w:rsidRPr="00CE2CFC">
              <w:rPr>
                <w:spacing w:val="-4"/>
                <w:lang w:eastAsia="en-US"/>
              </w:rPr>
              <w:t>,</w:t>
            </w:r>
            <w:r w:rsidRPr="00CE2CFC">
              <w:rPr>
                <w:spacing w:val="-4"/>
                <w:lang w:eastAsia="en-US"/>
              </w:rPr>
              <w:t>5</w:t>
            </w:r>
          </w:p>
        </w:tc>
        <w:tc>
          <w:tcPr>
            <w:tcW w:w="808" w:type="dxa"/>
            <w:tcBorders>
              <w:top w:val="single" w:sz="4" w:space="0" w:color="000000"/>
              <w:left w:val="single" w:sz="4" w:space="0" w:color="000000"/>
              <w:bottom w:val="single" w:sz="4" w:space="0" w:color="000000"/>
              <w:right w:val="single" w:sz="4" w:space="0" w:color="000000"/>
            </w:tcBorders>
          </w:tcPr>
          <w:p w14:paraId="37AFB354"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r>
      <w:tr w:rsidR="00FD4217" w:rsidRPr="00FD4217" w14:paraId="7EB1A703" w14:textId="77777777" w:rsidTr="00831526">
        <w:trPr>
          <w:trHeight w:val="253"/>
        </w:trPr>
        <w:tc>
          <w:tcPr>
            <w:tcW w:w="4527" w:type="dxa"/>
            <w:tcBorders>
              <w:top w:val="single" w:sz="4" w:space="0" w:color="000000"/>
              <w:left w:val="single" w:sz="4" w:space="0" w:color="000000"/>
              <w:bottom w:val="single" w:sz="4" w:space="0" w:color="000000"/>
              <w:right w:val="single" w:sz="4" w:space="0" w:color="000000"/>
            </w:tcBorders>
          </w:tcPr>
          <w:p w14:paraId="339A77B1" w14:textId="11513B0D" w:rsidR="00FD4217" w:rsidRPr="00CE2CFC" w:rsidRDefault="00FD4217" w:rsidP="00FD4217">
            <w:pPr>
              <w:kinsoku w:val="0"/>
              <w:overflowPunct w:val="0"/>
              <w:autoSpaceDE w:val="0"/>
              <w:autoSpaceDN w:val="0"/>
              <w:adjustRightInd w:val="0"/>
              <w:spacing w:after="0" w:line="234" w:lineRule="exact"/>
              <w:ind w:left="439"/>
              <w:jc w:val="left"/>
              <w:rPr>
                <w:spacing w:val="-2"/>
                <w:lang w:eastAsia="en-US"/>
              </w:rPr>
            </w:pPr>
            <w:r w:rsidRPr="00CE2CFC">
              <w:t>Диспепсия</w:t>
            </w:r>
          </w:p>
        </w:tc>
        <w:tc>
          <w:tcPr>
            <w:tcW w:w="876" w:type="dxa"/>
            <w:tcBorders>
              <w:top w:val="single" w:sz="4" w:space="0" w:color="000000"/>
              <w:left w:val="single" w:sz="4" w:space="0" w:color="000000"/>
              <w:bottom w:val="single" w:sz="4" w:space="0" w:color="000000"/>
              <w:right w:val="single" w:sz="4" w:space="0" w:color="000000"/>
            </w:tcBorders>
          </w:tcPr>
          <w:p w14:paraId="47EEA21C" w14:textId="3FB377BA"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w:t>
            </w:r>
            <w:r w:rsidR="00BE7198" w:rsidRPr="00CE2CFC">
              <w:rPr>
                <w:spacing w:val="-4"/>
                <w:lang w:eastAsia="en-US"/>
              </w:rPr>
              <w:t>0,</w:t>
            </w:r>
            <w:r w:rsidRPr="00CE2CFC">
              <w:rPr>
                <w:spacing w:val="-4"/>
                <w:lang w:eastAsia="en-US"/>
              </w:rPr>
              <w:t>0</w:t>
            </w:r>
          </w:p>
        </w:tc>
        <w:tc>
          <w:tcPr>
            <w:tcW w:w="788" w:type="dxa"/>
            <w:tcBorders>
              <w:top w:val="single" w:sz="4" w:space="0" w:color="000000"/>
              <w:left w:val="single" w:sz="4" w:space="0" w:color="000000"/>
              <w:bottom w:val="single" w:sz="4" w:space="0" w:color="000000"/>
              <w:right w:val="single" w:sz="4" w:space="0" w:color="000000"/>
            </w:tcBorders>
          </w:tcPr>
          <w:p w14:paraId="28CDD9B9" w14:textId="77777777" w:rsidR="00FD4217" w:rsidRPr="00CE2CFC" w:rsidRDefault="00FD4217" w:rsidP="00831526">
            <w:pPr>
              <w:kinsoku w:val="0"/>
              <w:overflowPunct w:val="0"/>
              <w:autoSpaceDE w:val="0"/>
              <w:autoSpaceDN w:val="0"/>
              <w:adjustRightInd w:val="0"/>
              <w:spacing w:after="0" w:line="234" w:lineRule="exact"/>
              <w:ind w:left="108"/>
              <w:jc w:val="center"/>
              <w:rPr>
                <w:lang w:eastAsia="en-US"/>
              </w:rPr>
            </w:pPr>
            <w:r w:rsidRPr="00CE2CFC">
              <w:rPr>
                <w:lang w:eastAsia="en-US"/>
              </w:rPr>
              <w:t>0</w:t>
            </w:r>
          </w:p>
        </w:tc>
        <w:tc>
          <w:tcPr>
            <w:tcW w:w="790" w:type="dxa"/>
            <w:tcBorders>
              <w:top w:val="single" w:sz="4" w:space="0" w:color="000000"/>
              <w:left w:val="single" w:sz="4" w:space="0" w:color="000000"/>
              <w:bottom w:val="single" w:sz="4" w:space="0" w:color="000000"/>
              <w:right w:val="single" w:sz="4" w:space="0" w:color="000000"/>
            </w:tcBorders>
          </w:tcPr>
          <w:p w14:paraId="7C2667F8"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686F8629" w14:textId="6304ED84"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8</w:t>
            </w:r>
            <w:r w:rsidR="00073084" w:rsidRPr="00CE2CFC">
              <w:rPr>
                <w:spacing w:val="-4"/>
                <w:lang w:eastAsia="en-US"/>
              </w:rPr>
              <w:t>,</w:t>
            </w:r>
            <w:r w:rsidRPr="00CE2CFC">
              <w:rPr>
                <w:spacing w:val="-4"/>
                <w:lang w:eastAsia="en-US"/>
              </w:rPr>
              <w:t>2</w:t>
            </w:r>
          </w:p>
        </w:tc>
        <w:tc>
          <w:tcPr>
            <w:tcW w:w="788" w:type="dxa"/>
            <w:tcBorders>
              <w:top w:val="single" w:sz="4" w:space="0" w:color="000000"/>
              <w:left w:val="single" w:sz="4" w:space="0" w:color="000000"/>
              <w:bottom w:val="single" w:sz="4" w:space="0" w:color="000000"/>
              <w:right w:val="single" w:sz="4" w:space="0" w:color="000000"/>
            </w:tcBorders>
          </w:tcPr>
          <w:p w14:paraId="197AB07C" w14:textId="77777777" w:rsidR="00FD4217" w:rsidRPr="00CE2CFC" w:rsidRDefault="00FD4217" w:rsidP="00831526">
            <w:pPr>
              <w:kinsoku w:val="0"/>
              <w:overflowPunct w:val="0"/>
              <w:autoSpaceDE w:val="0"/>
              <w:autoSpaceDN w:val="0"/>
              <w:adjustRightInd w:val="0"/>
              <w:spacing w:after="0" w:line="234" w:lineRule="exact"/>
              <w:ind w:left="108"/>
              <w:jc w:val="center"/>
              <w:rPr>
                <w:lang w:eastAsia="en-US"/>
              </w:rPr>
            </w:pPr>
            <w:r w:rsidRPr="00CE2CFC">
              <w:rPr>
                <w:lang w:eastAsia="en-US"/>
              </w:rPr>
              <w:t>0</w:t>
            </w:r>
          </w:p>
        </w:tc>
        <w:tc>
          <w:tcPr>
            <w:tcW w:w="808" w:type="dxa"/>
            <w:tcBorders>
              <w:top w:val="single" w:sz="4" w:space="0" w:color="000000"/>
              <w:left w:val="single" w:sz="4" w:space="0" w:color="000000"/>
              <w:bottom w:val="single" w:sz="4" w:space="0" w:color="000000"/>
              <w:right w:val="single" w:sz="4" w:space="0" w:color="000000"/>
            </w:tcBorders>
          </w:tcPr>
          <w:p w14:paraId="12D13381"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r>
      <w:tr w:rsidR="00FD4217" w:rsidRPr="00FD4217" w14:paraId="29E508C9" w14:textId="77777777" w:rsidTr="00831526">
        <w:trPr>
          <w:trHeight w:val="251"/>
        </w:trPr>
        <w:tc>
          <w:tcPr>
            <w:tcW w:w="9453" w:type="dxa"/>
            <w:gridSpan w:val="7"/>
            <w:tcBorders>
              <w:top w:val="single" w:sz="4" w:space="0" w:color="000000"/>
              <w:left w:val="single" w:sz="4" w:space="0" w:color="000000"/>
              <w:bottom w:val="single" w:sz="4" w:space="0" w:color="000000"/>
              <w:right w:val="single" w:sz="4" w:space="0" w:color="000000"/>
            </w:tcBorders>
          </w:tcPr>
          <w:p w14:paraId="0061256A" w14:textId="3321C58A" w:rsidR="00FD4217" w:rsidRPr="00CE2CFC" w:rsidRDefault="00FD4217" w:rsidP="00FD4217">
            <w:pPr>
              <w:kinsoku w:val="0"/>
              <w:overflowPunct w:val="0"/>
              <w:autoSpaceDE w:val="0"/>
              <w:autoSpaceDN w:val="0"/>
              <w:adjustRightInd w:val="0"/>
              <w:spacing w:after="0" w:line="232" w:lineRule="exact"/>
              <w:ind w:left="107"/>
              <w:jc w:val="left"/>
              <w:rPr>
                <w:i/>
                <w:iCs/>
                <w:lang w:eastAsia="en-US"/>
              </w:rPr>
            </w:pPr>
            <w:r w:rsidRPr="00CE2CFC">
              <w:t>Гепатобилиарные расстройства</w:t>
            </w:r>
          </w:p>
        </w:tc>
      </w:tr>
      <w:tr w:rsidR="00FD4217" w:rsidRPr="00FD4217" w14:paraId="1226C1EB" w14:textId="77777777" w:rsidTr="00831526">
        <w:trPr>
          <w:trHeight w:val="253"/>
        </w:trPr>
        <w:tc>
          <w:tcPr>
            <w:tcW w:w="4527" w:type="dxa"/>
            <w:tcBorders>
              <w:top w:val="single" w:sz="4" w:space="0" w:color="000000"/>
              <w:left w:val="single" w:sz="4" w:space="0" w:color="000000"/>
              <w:bottom w:val="single" w:sz="4" w:space="0" w:color="000000"/>
              <w:right w:val="single" w:sz="4" w:space="0" w:color="000000"/>
            </w:tcBorders>
          </w:tcPr>
          <w:p w14:paraId="528EC01E" w14:textId="7CCF779D" w:rsidR="00FD4217" w:rsidRPr="00CE2CFC" w:rsidRDefault="00FD4217" w:rsidP="00FD4217">
            <w:pPr>
              <w:kinsoku w:val="0"/>
              <w:overflowPunct w:val="0"/>
              <w:autoSpaceDE w:val="0"/>
              <w:autoSpaceDN w:val="0"/>
              <w:adjustRightInd w:val="0"/>
              <w:spacing w:after="0" w:line="234" w:lineRule="exact"/>
              <w:ind w:left="439"/>
              <w:jc w:val="left"/>
              <w:rPr>
                <w:lang w:eastAsia="en-US"/>
              </w:rPr>
            </w:pPr>
            <w:r w:rsidRPr="00CE2CFC">
              <w:t>Аланинаминотрансфераза повышена</w:t>
            </w:r>
          </w:p>
        </w:tc>
        <w:tc>
          <w:tcPr>
            <w:tcW w:w="876" w:type="dxa"/>
            <w:tcBorders>
              <w:top w:val="single" w:sz="4" w:space="0" w:color="000000"/>
              <w:left w:val="single" w:sz="4" w:space="0" w:color="000000"/>
              <w:bottom w:val="single" w:sz="4" w:space="0" w:color="000000"/>
              <w:right w:val="single" w:sz="4" w:space="0" w:color="000000"/>
            </w:tcBorders>
          </w:tcPr>
          <w:p w14:paraId="496D107F" w14:textId="4F18BDB7"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11</w:t>
            </w:r>
            <w:r w:rsidR="00073084" w:rsidRPr="00CE2CFC">
              <w:rPr>
                <w:spacing w:val="-4"/>
                <w:lang w:eastAsia="en-US"/>
              </w:rPr>
              <w:t>,</w:t>
            </w:r>
            <w:r w:rsidRPr="00CE2CFC">
              <w:rPr>
                <w:spacing w:val="-4"/>
                <w:lang w:eastAsia="en-US"/>
              </w:rPr>
              <w:t>3</w:t>
            </w:r>
          </w:p>
        </w:tc>
        <w:tc>
          <w:tcPr>
            <w:tcW w:w="788" w:type="dxa"/>
            <w:tcBorders>
              <w:top w:val="single" w:sz="4" w:space="0" w:color="000000"/>
              <w:left w:val="single" w:sz="4" w:space="0" w:color="000000"/>
              <w:bottom w:val="single" w:sz="4" w:space="0" w:color="000000"/>
              <w:right w:val="single" w:sz="4" w:space="0" w:color="000000"/>
            </w:tcBorders>
          </w:tcPr>
          <w:p w14:paraId="781EAA8E" w14:textId="77777777" w:rsidR="00FD4217" w:rsidRPr="00CE2CFC" w:rsidRDefault="00FD4217" w:rsidP="00831526">
            <w:pPr>
              <w:kinsoku w:val="0"/>
              <w:overflowPunct w:val="0"/>
              <w:autoSpaceDE w:val="0"/>
              <w:autoSpaceDN w:val="0"/>
              <w:adjustRightInd w:val="0"/>
              <w:spacing w:after="0" w:line="234" w:lineRule="exact"/>
              <w:ind w:left="108"/>
              <w:jc w:val="center"/>
              <w:rPr>
                <w:lang w:eastAsia="en-US"/>
              </w:rPr>
            </w:pPr>
            <w:r w:rsidRPr="00CE2CFC">
              <w:rPr>
                <w:lang w:eastAsia="en-US"/>
              </w:rPr>
              <w:t>0</w:t>
            </w:r>
          </w:p>
        </w:tc>
        <w:tc>
          <w:tcPr>
            <w:tcW w:w="790" w:type="dxa"/>
            <w:tcBorders>
              <w:top w:val="single" w:sz="4" w:space="0" w:color="000000"/>
              <w:left w:val="single" w:sz="4" w:space="0" w:color="000000"/>
              <w:bottom w:val="single" w:sz="4" w:space="0" w:color="000000"/>
              <w:right w:val="single" w:sz="4" w:space="0" w:color="000000"/>
            </w:tcBorders>
          </w:tcPr>
          <w:p w14:paraId="4B82024C"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559EE910" w14:textId="0332EA61"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27</w:t>
            </w:r>
            <w:r w:rsidR="00073084" w:rsidRPr="00CE2CFC">
              <w:rPr>
                <w:spacing w:val="-4"/>
                <w:lang w:eastAsia="en-US"/>
              </w:rPr>
              <w:t>,</w:t>
            </w:r>
            <w:r w:rsidRPr="00CE2CFC">
              <w:rPr>
                <w:spacing w:val="-4"/>
                <w:lang w:eastAsia="en-US"/>
              </w:rPr>
              <w:t>7</w:t>
            </w:r>
          </w:p>
        </w:tc>
        <w:tc>
          <w:tcPr>
            <w:tcW w:w="788" w:type="dxa"/>
            <w:tcBorders>
              <w:top w:val="single" w:sz="4" w:space="0" w:color="000000"/>
              <w:left w:val="single" w:sz="4" w:space="0" w:color="000000"/>
              <w:bottom w:val="single" w:sz="4" w:space="0" w:color="000000"/>
              <w:right w:val="single" w:sz="4" w:space="0" w:color="000000"/>
            </w:tcBorders>
          </w:tcPr>
          <w:p w14:paraId="4C5FE148" w14:textId="535636FF"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8</w:t>
            </w:r>
            <w:r w:rsidR="00073084" w:rsidRPr="00CE2CFC">
              <w:rPr>
                <w:spacing w:val="-4"/>
                <w:lang w:eastAsia="en-US"/>
              </w:rPr>
              <w:t>,</w:t>
            </w:r>
            <w:r w:rsidRPr="00CE2CFC">
              <w:rPr>
                <w:spacing w:val="-4"/>
                <w:lang w:eastAsia="en-US"/>
              </w:rPr>
              <w:t>8</w:t>
            </w:r>
          </w:p>
        </w:tc>
        <w:tc>
          <w:tcPr>
            <w:tcW w:w="808" w:type="dxa"/>
            <w:tcBorders>
              <w:top w:val="single" w:sz="4" w:space="0" w:color="000000"/>
              <w:left w:val="single" w:sz="4" w:space="0" w:color="000000"/>
              <w:bottom w:val="single" w:sz="4" w:space="0" w:color="000000"/>
              <w:right w:val="single" w:sz="4" w:space="0" w:color="000000"/>
            </w:tcBorders>
          </w:tcPr>
          <w:p w14:paraId="1552522A" w14:textId="2D88B17A" w:rsidR="00FD4217" w:rsidRPr="00CE2CFC" w:rsidRDefault="00BE7198" w:rsidP="00831526">
            <w:pPr>
              <w:kinsoku w:val="0"/>
              <w:overflowPunct w:val="0"/>
              <w:autoSpaceDE w:val="0"/>
              <w:autoSpaceDN w:val="0"/>
              <w:adjustRightInd w:val="0"/>
              <w:spacing w:after="0" w:line="234" w:lineRule="exact"/>
              <w:ind w:left="107"/>
              <w:jc w:val="center"/>
              <w:rPr>
                <w:spacing w:val="-4"/>
                <w:lang w:eastAsia="en-US"/>
              </w:rPr>
            </w:pPr>
            <w:r w:rsidRPr="00CE2CFC">
              <w:rPr>
                <w:spacing w:val="-4"/>
                <w:lang w:eastAsia="en-US"/>
              </w:rPr>
              <w:t>0,</w:t>
            </w:r>
            <w:r w:rsidR="00FD4217" w:rsidRPr="00CE2CFC">
              <w:rPr>
                <w:spacing w:val="-4"/>
                <w:lang w:eastAsia="en-US"/>
              </w:rPr>
              <w:t>6</w:t>
            </w:r>
          </w:p>
        </w:tc>
      </w:tr>
      <w:tr w:rsidR="00FD4217" w:rsidRPr="00FD4217" w14:paraId="75B7506E" w14:textId="77777777" w:rsidTr="00831526">
        <w:trPr>
          <w:trHeight w:val="253"/>
        </w:trPr>
        <w:tc>
          <w:tcPr>
            <w:tcW w:w="9453" w:type="dxa"/>
            <w:gridSpan w:val="7"/>
            <w:tcBorders>
              <w:top w:val="single" w:sz="4" w:space="0" w:color="000000"/>
              <w:left w:val="single" w:sz="4" w:space="0" w:color="000000"/>
              <w:bottom w:val="single" w:sz="4" w:space="0" w:color="000000"/>
              <w:right w:val="single" w:sz="4" w:space="0" w:color="000000"/>
            </w:tcBorders>
          </w:tcPr>
          <w:p w14:paraId="73EA11BC" w14:textId="5327D24F" w:rsidR="00FD4217" w:rsidRPr="00CE2CFC" w:rsidRDefault="00FD4217" w:rsidP="00FD4217">
            <w:pPr>
              <w:kinsoku w:val="0"/>
              <w:overflowPunct w:val="0"/>
              <w:autoSpaceDE w:val="0"/>
              <w:autoSpaceDN w:val="0"/>
              <w:adjustRightInd w:val="0"/>
              <w:spacing w:after="0" w:line="234" w:lineRule="exact"/>
              <w:ind w:left="107"/>
              <w:jc w:val="left"/>
              <w:rPr>
                <w:i/>
                <w:iCs/>
                <w:lang w:eastAsia="en-US"/>
              </w:rPr>
            </w:pPr>
            <w:r w:rsidRPr="00CE2CFC">
              <w:t>Заболевания кожи и подкожной клетчатки</w:t>
            </w:r>
          </w:p>
        </w:tc>
      </w:tr>
      <w:tr w:rsidR="00FD4217" w:rsidRPr="00FD4217" w14:paraId="57F5DA97" w14:textId="77777777" w:rsidTr="00831526">
        <w:trPr>
          <w:trHeight w:val="251"/>
        </w:trPr>
        <w:tc>
          <w:tcPr>
            <w:tcW w:w="4527" w:type="dxa"/>
            <w:tcBorders>
              <w:top w:val="single" w:sz="4" w:space="0" w:color="000000"/>
              <w:left w:val="single" w:sz="4" w:space="0" w:color="000000"/>
              <w:bottom w:val="single" w:sz="4" w:space="0" w:color="000000"/>
              <w:right w:val="single" w:sz="4" w:space="0" w:color="000000"/>
            </w:tcBorders>
          </w:tcPr>
          <w:p w14:paraId="149584F9" w14:textId="2351F58D" w:rsidR="00FD4217" w:rsidRPr="00CE2CFC" w:rsidRDefault="00FD4217" w:rsidP="00FD4217">
            <w:pPr>
              <w:kinsoku w:val="0"/>
              <w:overflowPunct w:val="0"/>
              <w:autoSpaceDE w:val="0"/>
              <w:autoSpaceDN w:val="0"/>
              <w:adjustRightInd w:val="0"/>
              <w:spacing w:after="0" w:line="232" w:lineRule="exact"/>
              <w:ind w:left="439"/>
              <w:jc w:val="left"/>
              <w:rPr>
                <w:spacing w:val="-2"/>
                <w:vertAlign w:val="superscript"/>
                <w:lang w:eastAsia="en-US"/>
              </w:rPr>
            </w:pPr>
            <w:r w:rsidRPr="00CE2CFC">
              <w:t>Сыпь</w:t>
            </w:r>
            <w:r w:rsidRPr="00CE2CFC">
              <w:rPr>
                <w:vertAlign w:val="superscript"/>
              </w:rPr>
              <w:t>6</w:t>
            </w:r>
          </w:p>
        </w:tc>
        <w:tc>
          <w:tcPr>
            <w:tcW w:w="876" w:type="dxa"/>
            <w:tcBorders>
              <w:top w:val="single" w:sz="4" w:space="0" w:color="000000"/>
              <w:left w:val="single" w:sz="4" w:space="0" w:color="000000"/>
              <w:bottom w:val="single" w:sz="4" w:space="0" w:color="000000"/>
              <w:right w:val="single" w:sz="4" w:space="0" w:color="000000"/>
            </w:tcBorders>
          </w:tcPr>
          <w:p w14:paraId="471B056B" w14:textId="700D61D2"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8</w:t>
            </w:r>
            <w:r w:rsidR="00BE7198" w:rsidRPr="00CE2CFC">
              <w:rPr>
                <w:spacing w:val="-4"/>
                <w:lang w:eastAsia="en-US"/>
              </w:rPr>
              <w:t>0,</w:t>
            </w:r>
            <w:r w:rsidRPr="00CE2CFC">
              <w:rPr>
                <w:spacing w:val="-4"/>
                <w:lang w:eastAsia="en-US"/>
              </w:rPr>
              <w:t>0</w:t>
            </w:r>
          </w:p>
        </w:tc>
        <w:tc>
          <w:tcPr>
            <w:tcW w:w="788" w:type="dxa"/>
            <w:tcBorders>
              <w:top w:val="single" w:sz="4" w:space="0" w:color="000000"/>
              <w:left w:val="single" w:sz="4" w:space="0" w:color="000000"/>
              <w:bottom w:val="single" w:sz="4" w:space="0" w:color="000000"/>
              <w:right w:val="single" w:sz="4" w:space="0" w:color="000000"/>
            </w:tcBorders>
          </w:tcPr>
          <w:p w14:paraId="72ABC637" w14:textId="4C6EA096"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7</w:t>
            </w:r>
            <w:r w:rsidR="00073084" w:rsidRPr="00CE2CFC">
              <w:rPr>
                <w:spacing w:val="-4"/>
                <w:lang w:eastAsia="en-US"/>
              </w:rPr>
              <w:t>,</w:t>
            </w:r>
            <w:r w:rsidRPr="00CE2CFC">
              <w:rPr>
                <w:spacing w:val="-4"/>
                <w:lang w:eastAsia="en-US"/>
              </w:rPr>
              <w:t>5</w:t>
            </w:r>
          </w:p>
        </w:tc>
        <w:tc>
          <w:tcPr>
            <w:tcW w:w="790" w:type="dxa"/>
            <w:tcBorders>
              <w:top w:val="single" w:sz="4" w:space="0" w:color="000000"/>
              <w:left w:val="single" w:sz="4" w:space="0" w:color="000000"/>
              <w:bottom w:val="single" w:sz="4" w:space="0" w:color="000000"/>
              <w:right w:val="single" w:sz="4" w:space="0" w:color="000000"/>
            </w:tcBorders>
          </w:tcPr>
          <w:p w14:paraId="42E01ED8"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2B0C2FD8" w14:textId="4B137887"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67</w:t>
            </w:r>
            <w:r w:rsidR="00073084" w:rsidRPr="00CE2CFC">
              <w:rPr>
                <w:spacing w:val="-4"/>
                <w:lang w:eastAsia="en-US"/>
              </w:rPr>
              <w:t>,</w:t>
            </w:r>
            <w:r w:rsidRPr="00CE2CFC">
              <w:rPr>
                <w:spacing w:val="-4"/>
                <w:lang w:eastAsia="en-US"/>
              </w:rPr>
              <w:t>9</w:t>
            </w:r>
          </w:p>
        </w:tc>
        <w:tc>
          <w:tcPr>
            <w:tcW w:w="788" w:type="dxa"/>
            <w:tcBorders>
              <w:top w:val="single" w:sz="4" w:space="0" w:color="000000"/>
              <w:left w:val="single" w:sz="4" w:space="0" w:color="000000"/>
              <w:bottom w:val="single" w:sz="4" w:space="0" w:color="000000"/>
              <w:right w:val="single" w:sz="4" w:space="0" w:color="000000"/>
            </w:tcBorders>
          </w:tcPr>
          <w:p w14:paraId="0D94301D" w14:textId="4503AB4F"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3</w:t>
            </w:r>
            <w:r w:rsidR="00073084" w:rsidRPr="00CE2CFC">
              <w:rPr>
                <w:spacing w:val="-4"/>
                <w:lang w:eastAsia="en-US"/>
              </w:rPr>
              <w:t>,</w:t>
            </w:r>
            <w:r w:rsidRPr="00CE2CFC">
              <w:rPr>
                <w:spacing w:val="-4"/>
                <w:lang w:eastAsia="en-US"/>
              </w:rPr>
              <w:t>1</w:t>
            </w:r>
          </w:p>
        </w:tc>
        <w:tc>
          <w:tcPr>
            <w:tcW w:w="808" w:type="dxa"/>
            <w:tcBorders>
              <w:top w:val="single" w:sz="4" w:space="0" w:color="000000"/>
              <w:left w:val="single" w:sz="4" w:space="0" w:color="000000"/>
              <w:bottom w:val="single" w:sz="4" w:space="0" w:color="000000"/>
              <w:right w:val="single" w:sz="4" w:space="0" w:color="000000"/>
            </w:tcBorders>
          </w:tcPr>
          <w:p w14:paraId="09067652"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r>
      <w:tr w:rsidR="00FD4217" w:rsidRPr="00FD4217" w14:paraId="55F81D95" w14:textId="77777777" w:rsidTr="00831526">
        <w:trPr>
          <w:trHeight w:val="254"/>
        </w:trPr>
        <w:tc>
          <w:tcPr>
            <w:tcW w:w="4527" w:type="dxa"/>
            <w:tcBorders>
              <w:top w:val="single" w:sz="4" w:space="0" w:color="000000"/>
              <w:left w:val="single" w:sz="4" w:space="0" w:color="000000"/>
              <w:bottom w:val="single" w:sz="4" w:space="0" w:color="000000"/>
              <w:right w:val="single" w:sz="4" w:space="0" w:color="000000"/>
            </w:tcBorders>
          </w:tcPr>
          <w:p w14:paraId="0DCFB28B" w14:textId="0690E9C5" w:rsidR="00FD4217" w:rsidRPr="00CE2CFC" w:rsidRDefault="00FD4217" w:rsidP="00FD4217">
            <w:pPr>
              <w:kinsoku w:val="0"/>
              <w:overflowPunct w:val="0"/>
              <w:autoSpaceDE w:val="0"/>
              <w:autoSpaceDN w:val="0"/>
              <w:adjustRightInd w:val="0"/>
              <w:spacing w:after="0" w:line="234" w:lineRule="exact"/>
              <w:ind w:left="439"/>
              <w:jc w:val="left"/>
              <w:rPr>
                <w:lang w:eastAsia="en-US"/>
              </w:rPr>
            </w:pPr>
            <w:r w:rsidRPr="00CE2CFC">
              <w:t>Сухая кожа</w:t>
            </w:r>
          </w:p>
        </w:tc>
        <w:tc>
          <w:tcPr>
            <w:tcW w:w="876" w:type="dxa"/>
            <w:tcBorders>
              <w:top w:val="single" w:sz="4" w:space="0" w:color="000000"/>
              <w:left w:val="single" w:sz="4" w:space="0" w:color="000000"/>
              <w:bottom w:val="single" w:sz="4" w:space="0" w:color="000000"/>
              <w:right w:val="single" w:sz="4" w:space="0" w:color="000000"/>
            </w:tcBorders>
          </w:tcPr>
          <w:p w14:paraId="7401303F" w14:textId="38CFCE7D"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32</w:t>
            </w:r>
            <w:r w:rsidR="00073084" w:rsidRPr="00CE2CFC">
              <w:rPr>
                <w:spacing w:val="-4"/>
                <w:lang w:eastAsia="en-US"/>
              </w:rPr>
              <w:t>,</w:t>
            </w:r>
            <w:r w:rsidRPr="00CE2CFC">
              <w:rPr>
                <w:spacing w:val="-4"/>
                <w:lang w:eastAsia="en-US"/>
              </w:rPr>
              <w:t>5</w:t>
            </w:r>
          </w:p>
        </w:tc>
        <w:tc>
          <w:tcPr>
            <w:tcW w:w="788" w:type="dxa"/>
            <w:tcBorders>
              <w:top w:val="single" w:sz="4" w:space="0" w:color="000000"/>
              <w:left w:val="single" w:sz="4" w:space="0" w:color="000000"/>
              <w:bottom w:val="single" w:sz="4" w:space="0" w:color="000000"/>
              <w:right w:val="single" w:sz="4" w:space="0" w:color="000000"/>
            </w:tcBorders>
          </w:tcPr>
          <w:p w14:paraId="6CA4D21A" w14:textId="77777777" w:rsidR="00FD4217" w:rsidRPr="00CE2CFC" w:rsidRDefault="00FD4217" w:rsidP="00831526">
            <w:pPr>
              <w:kinsoku w:val="0"/>
              <w:overflowPunct w:val="0"/>
              <w:autoSpaceDE w:val="0"/>
              <w:autoSpaceDN w:val="0"/>
              <w:adjustRightInd w:val="0"/>
              <w:spacing w:after="0" w:line="234" w:lineRule="exact"/>
              <w:ind w:left="108"/>
              <w:jc w:val="center"/>
              <w:rPr>
                <w:lang w:eastAsia="en-US"/>
              </w:rPr>
            </w:pPr>
            <w:r w:rsidRPr="00CE2CFC">
              <w:rPr>
                <w:lang w:eastAsia="en-US"/>
              </w:rPr>
              <w:t>0</w:t>
            </w:r>
          </w:p>
        </w:tc>
        <w:tc>
          <w:tcPr>
            <w:tcW w:w="790" w:type="dxa"/>
            <w:tcBorders>
              <w:top w:val="single" w:sz="4" w:space="0" w:color="000000"/>
              <w:left w:val="single" w:sz="4" w:space="0" w:color="000000"/>
              <w:bottom w:val="single" w:sz="4" w:space="0" w:color="000000"/>
              <w:right w:val="single" w:sz="4" w:space="0" w:color="000000"/>
            </w:tcBorders>
          </w:tcPr>
          <w:p w14:paraId="0A1D1AF9"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19A068C0" w14:textId="1731749E"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39</w:t>
            </w:r>
            <w:r w:rsidR="00073084" w:rsidRPr="00CE2CFC">
              <w:rPr>
                <w:spacing w:val="-4"/>
                <w:lang w:eastAsia="en-US"/>
              </w:rPr>
              <w:t>,</w:t>
            </w:r>
            <w:r w:rsidRPr="00CE2CFC">
              <w:rPr>
                <w:spacing w:val="-4"/>
                <w:lang w:eastAsia="en-US"/>
              </w:rPr>
              <w:t>6</w:t>
            </w:r>
          </w:p>
        </w:tc>
        <w:tc>
          <w:tcPr>
            <w:tcW w:w="788" w:type="dxa"/>
            <w:tcBorders>
              <w:top w:val="single" w:sz="4" w:space="0" w:color="000000"/>
              <w:left w:val="single" w:sz="4" w:space="0" w:color="000000"/>
              <w:bottom w:val="single" w:sz="4" w:space="0" w:color="000000"/>
              <w:right w:val="single" w:sz="4" w:space="0" w:color="000000"/>
            </w:tcBorders>
          </w:tcPr>
          <w:p w14:paraId="39DF3A42" w14:textId="77777777" w:rsidR="00FD4217" w:rsidRPr="00CE2CFC" w:rsidRDefault="00FD4217" w:rsidP="00831526">
            <w:pPr>
              <w:kinsoku w:val="0"/>
              <w:overflowPunct w:val="0"/>
              <w:autoSpaceDE w:val="0"/>
              <w:autoSpaceDN w:val="0"/>
              <w:adjustRightInd w:val="0"/>
              <w:spacing w:after="0" w:line="234" w:lineRule="exact"/>
              <w:ind w:left="108"/>
              <w:jc w:val="center"/>
              <w:rPr>
                <w:lang w:eastAsia="en-US"/>
              </w:rPr>
            </w:pPr>
            <w:r w:rsidRPr="00CE2CFC">
              <w:rPr>
                <w:lang w:eastAsia="en-US"/>
              </w:rPr>
              <w:t>0</w:t>
            </w:r>
          </w:p>
        </w:tc>
        <w:tc>
          <w:tcPr>
            <w:tcW w:w="808" w:type="dxa"/>
            <w:tcBorders>
              <w:top w:val="single" w:sz="4" w:space="0" w:color="000000"/>
              <w:left w:val="single" w:sz="4" w:space="0" w:color="000000"/>
              <w:bottom w:val="single" w:sz="4" w:space="0" w:color="000000"/>
              <w:right w:val="single" w:sz="4" w:space="0" w:color="000000"/>
            </w:tcBorders>
          </w:tcPr>
          <w:p w14:paraId="43CACBC5"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r>
      <w:tr w:rsidR="00FD4217" w:rsidRPr="00FD4217" w14:paraId="7D889B92" w14:textId="77777777" w:rsidTr="00831526">
        <w:trPr>
          <w:trHeight w:val="251"/>
        </w:trPr>
        <w:tc>
          <w:tcPr>
            <w:tcW w:w="4527" w:type="dxa"/>
            <w:tcBorders>
              <w:top w:val="single" w:sz="4" w:space="0" w:color="000000"/>
              <w:left w:val="single" w:sz="4" w:space="0" w:color="000000"/>
              <w:bottom w:val="single" w:sz="4" w:space="0" w:color="000000"/>
              <w:right w:val="single" w:sz="4" w:space="0" w:color="000000"/>
            </w:tcBorders>
          </w:tcPr>
          <w:p w14:paraId="2A93AEE1" w14:textId="1BE8828B" w:rsidR="00FD4217" w:rsidRPr="00CE2CFC" w:rsidRDefault="00FD4217" w:rsidP="00FD4217">
            <w:pPr>
              <w:kinsoku w:val="0"/>
              <w:overflowPunct w:val="0"/>
              <w:autoSpaceDE w:val="0"/>
              <w:autoSpaceDN w:val="0"/>
              <w:adjustRightInd w:val="0"/>
              <w:spacing w:after="0" w:line="232" w:lineRule="exact"/>
              <w:ind w:left="439"/>
              <w:jc w:val="left"/>
              <w:rPr>
                <w:spacing w:val="-2"/>
                <w:vertAlign w:val="superscript"/>
                <w:lang w:eastAsia="en-US"/>
              </w:rPr>
            </w:pPr>
            <w:r w:rsidRPr="00CE2CFC">
              <w:t>Зуд</w:t>
            </w:r>
            <w:r w:rsidRPr="00CE2CFC">
              <w:rPr>
                <w:vertAlign w:val="superscript"/>
              </w:rPr>
              <w:t>7</w:t>
            </w:r>
          </w:p>
        </w:tc>
        <w:tc>
          <w:tcPr>
            <w:tcW w:w="876" w:type="dxa"/>
            <w:tcBorders>
              <w:top w:val="single" w:sz="4" w:space="0" w:color="000000"/>
              <w:left w:val="single" w:sz="4" w:space="0" w:color="000000"/>
              <w:bottom w:val="single" w:sz="4" w:space="0" w:color="000000"/>
              <w:right w:val="single" w:sz="4" w:space="0" w:color="000000"/>
            </w:tcBorders>
          </w:tcPr>
          <w:p w14:paraId="7EA8A7BB" w14:textId="5F5397C1"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25</w:t>
            </w:r>
            <w:r w:rsidR="00073084" w:rsidRPr="00CE2CFC">
              <w:rPr>
                <w:spacing w:val="-4"/>
                <w:lang w:eastAsia="en-US"/>
              </w:rPr>
              <w:t>,</w:t>
            </w:r>
            <w:r w:rsidRPr="00CE2CFC">
              <w:rPr>
                <w:spacing w:val="-4"/>
                <w:lang w:eastAsia="en-US"/>
              </w:rPr>
              <w:t>6</w:t>
            </w:r>
          </w:p>
        </w:tc>
        <w:tc>
          <w:tcPr>
            <w:tcW w:w="788" w:type="dxa"/>
            <w:tcBorders>
              <w:top w:val="single" w:sz="4" w:space="0" w:color="000000"/>
              <w:left w:val="single" w:sz="4" w:space="0" w:color="000000"/>
              <w:bottom w:val="single" w:sz="4" w:space="0" w:color="000000"/>
              <w:right w:val="single" w:sz="4" w:space="0" w:color="000000"/>
            </w:tcBorders>
          </w:tcPr>
          <w:p w14:paraId="2737A167" w14:textId="77777777" w:rsidR="00FD4217" w:rsidRPr="00CE2CFC" w:rsidRDefault="00FD4217" w:rsidP="00831526">
            <w:pPr>
              <w:kinsoku w:val="0"/>
              <w:overflowPunct w:val="0"/>
              <w:autoSpaceDE w:val="0"/>
              <w:autoSpaceDN w:val="0"/>
              <w:adjustRightInd w:val="0"/>
              <w:spacing w:after="0" w:line="232" w:lineRule="exact"/>
              <w:ind w:left="108"/>
              <w:jc w:val="center"/>
              <w:rPr>
                <w:lang w:eastAsia="en-US"/>
              </w:rPr>
            </w:pPr>
            <w:r w:rsidRPr="00CE2CFC">
              <w:rPr>
                <w:lang w:eastAsia="en-US"/>
              </w:rPr>
              <w:t>0</w:t>
            </w:r>
          </w:p>
        </w:tc>
        <w:tc>
          <w:tcPr>
            <w:tcW w:w="790" w:type="dxa"/>
            <w:tcBorders>
              <w:top w:val="single" w:sz="4" w:space="0" w:color="000000"/>
              <w:left w:val="single" w:sz="4" w:space="0" w:color="000000"/>
              <w:bottom w:val="single" w:sz="4" w:space="0" w:color="000000"/>
              <w:right w:val="single" w:sz="4" w:space="0" w:color="000000"/>
            </w:tcBorders>
          </w:tcPr>
          <w:p w14:paraId="1C37B89F"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20B27B30" w14:textId="24F1B675"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25</w:t>
            </w:r>
            <w:r w:rsidR="00073084" w:rsidRPr="00CE2CFC">
              <w:rPr>
                <w:spacing w:val="-4"/>
                <w:lang w:eastAsia="en-US"/>
              </w:rPr>
              <w:t>,</w:t>
            </w:r>
            <w:r w:rsidRPr="00CE2CFC">
              <w:rPr>
                <w:spacing w:val="-4"/>
                <w:lang w:eastAsia="en-US"/>
              </w:rPr>
              <w:t>2</w:t>
            </w:r>
          </w:p>
        </w:tc>
        <w:tc>
          <w:tcPr>
            <w:tcW w:w="788" w:type="dxa"/>
            <w:tcBorders>
              <w:top w:val="single" w:sz="4" w:space="0" w:color="000000"/>
              <w:left w:val="single" w:sz="4" w:space="0" w:color="000000"/>
              <w:bottom w:val="single" w:sz="4" w:space="0" w:color="000000"/>
              <w:right w:val="single" w:sz="4" w:space="0" w:color="000000"/>
            </w:tcBorders>
          </w:tcPr>
          <w:p w14:paraId="7A2CA897" w14:textId="77777777" w:rsidR="00FD4217" w:rsidRPr="00CE2CFC" w:rsidRDefault="00FD4217" w:rsidP="00831526">
            <w:pPr>
              <w:kinsoku w:val="0"/>
              <w:overflowPunct w:val="0"/>
              <w:autoSpaceDE w:val="0"/>
              <w:autoSpaceDN w:val="0"/>
              <w:adjustRightInd w:val="0"/>
              <w:spacing w:after="0" w:line="232" w:lineRule="exact"/>
              <w:ind w:left="108"/>
              <w:jc w:val="center"/>
              <w:rPr>
                <w:lang w:eastAsia="en-US"/>
              </w:rPr>
            </w:pPr>
            <w:r w:rsidRPr="00CE2CFC">
              <w:rPr>
                <w:lang w:eastAsia="en-US"/>
              </w:rPr>
              <w:t>0</w:t>
            </w:r>
          </w:p>
        </w:tc>
        <w:tc>
          <w:tcPr>
            <w:tcW w:w="808" w:type="dxa"/>
            <w:tcBorders>
              <w:top w:val="single" w:sz="4" w:space="0" w:color="000000"/>
              <w:left w:val="single" w:sz="4" w:space="0" w:color="000000"/>
              <w:bottom w:val="single" w:sz="4" w:space="0" w:color="000000"/>
              <w:right w:val="single" w:sz="4" w:space="0" w:color="000000"/>
            </w:tcBorders>
          </w:tcPr>
          <w:p w14:paraId="1E4CA5FD"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r>
      <w:tr w:rsidR="00FD4217" w:rsidRPr="00FD4217" w14:paraId="14E8AF53" w14:textId="77777777" w:rsidTr="00831526">
        <w:trPr>
          <w:trHeight w:val="253"/>
        </w:trPr>
        <w:tc>
          <w:tcPr>
            <w:tcW w:w="4527" w:type="dxa"/>
            <w:tcBorders>
              <w:top w:val="single" w:sz="4" w:space="0" w:color="000000"/>
              <w:left w:val="single" w:sz="4" w:space="0" w:color="000000"/>
              <w:bottom w:val="single" w:sz="4" w:space="0" w:color="000000"/>
              <w:right w:val="single" w:sz="4" w:space="0" w:color="000000"/>
            </w:tcBorders>
          </w:tcPr>
          <w:p w14:paraId="7CC526DF" w14:textId="1D26447D" w:rsidR="00FD4217" w:rsidRPr="00CE2CFC" w:rsidRDefault="00FD4217" w:rsidP="00FD4217">
            <w:pPr>
              <w:kinsoku w:val="0"/>
              <w:overflowPunct w:val="0"/>
              <w:autoSpaceDE w:val="0"/>
              <w:autoSpaceDN w:val="0"/>
              <w:adjustRightInd w:val="0"/>
              <w:spacing w:after="0" w:line="234" w:lineRule="exact"/>
              <w:ind w:left="439"/>
              <w:jc w:val="left"/>
              <w:rPr>
                <w:vertAlign w:val="superscript"/>
                <w:lang w:eastAsia="en-US"/>
              </w:rPr>
            </w:pPr>
            <w:r w:rsidRPr="00CE2CFC">
              <w:t>Акнеформный дерматит</w:t>
            </w:r>
            <w:r w:rsidRPr="00CE2CFC">
              <w:rPr>
                <w:vertAlign w:val="superscript"/>
              </w:rPr>
              <w:t>8</w:t>
            </w:r>
          </w:p>
        </w:tc>
        <w:tc>
          <w:tcPr>
            <w:tcW w:w="876" w:type="dxa"/>
            <w:tcBorders>
              <w:top w:val="single" w:sz="4" w:space="0" w:color="000000"/>
              <w:left w:val="single" w:sz="4" w:space="0" w:color="000000"/>
              <w:bottom w:val="single" w:sz="4" w:space="0" w:color="000000"/>
              <w:right w:val="single" w:sz="4" w:space="0" w:color="000000"/>
            </w:tcBorders>
          </w:tcPr>
          <w:p w14:paraId="32713C83" w14:textId="67F17D32"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23</w:t>
            </w:r>
            <w:r w:rsidR="00073084" w:rsidRPr="00CE2CFC">
              <w:rPr>
                <w:spacing w:val="-4"/>
                <w:lang w:eastAsia="en-US"/>
              </w:rPr>
              <w:t>,</w:t>
            </w:r>
            <w:r w:rsidRPr="00CE2CFC">
              <w:rPr>
                <w:spacing w:val="-4"/>
                <w:lang w:eastAsia="en-US"/>
              </w:rPr>
              <w:t>8</w:t>
            </w:r>
          </w:p>
        </w:tc>
        <w:tc>
          <w:tcPr>
            <w:tcW w:w="788" w:type="dxa"/>
            <w:tcBorders>
              <w:top w:val="single" w:sz="4" w:space="0" w:color="000000"/>
              <w:left w:val="single" w:sz="4" w:space="0" w:color="000000"/>
              <w:bottom w:val="single" w:sz="4" w:space="0" w:color="000000"/>
              <w:right w:val="single" w:sz="4" w:space="0" w:color="000000"/>
            </w:tcBorders>
          </w:tcPr>
          <w:p w14:paraId="3D2B3F0A" w14:textId="365CC713"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9</w:t>
            </w:r>
          </w:p>
        </w:tc>
        <w:tc>
          <w:tcPr>
            <w:tcW w:w="790" w:type="dxa"/>
            <w:tcBorders>
              <w:top w:val="single" w:sz="4" w:space="0" w:color="000000"/>
              <w:left w:val="single" w:sz="4" w:space="0" w:color="000000"/>
              <w:bottom w:val="single" w:sz="4" w:space="0" w:color="000000"/>
              <w:right w:val="single" w:sz="4" w:space="0" w:color="000000"/>
            </w:tcBorders>
          </w:tcPr>
          <w:p w14:paraId="3F1E271E"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02CF847E" w14:textId="204DEA90"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32</w:t>
            </w:r>
            <w:r w:rsidR="00073084" w:rsidRPr="00CE2CFC">
              <w:rPr>
                <w:spacing w:val="-4"/>
                <w:lang w:eastAsia="en-US"/>
              </w:rPr>
              <w:t>,</w:t>
            </w:r>
            <w:r w:rsidRPr="00CE2CFC">
              <w:rPr>
                <w:spacing w:val="-4"/>
                <w:lang w:eastAsia="en-US"/>
              </w:rPr>
              <w:t>1</w:t>
            </w:r>
          </w:p>
        </w:tc>
        <w:tc>
          <w:tcPr>
            <w:tcW w:w="788" w:type="dxa"/>
            <w:tcBorders>
              <w:top w:val="single" w:sz="4" w:space="0" w:color="000000"/>
              <w:left w:val="single" w:sz="4" w:space="0" w:color="000000"/>
              <w:bottom w:val="single" w:sz="4" w:space="0" w:color="000000"/>
              <w:right w:val="single" w:sz="4" w:space="0" w:color="000000"/>
            </w:tcBorders>
          </w:tcPr>
          <w:p w14:paraId="6E1A7A09" w14:textId="682C54CD" w:rsidR="00FD4217" w:rsidRPr="00CE2CFC" w:rsidRDefault="00BE7198"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0,</w:t>
            </w:r>
            <w:r w:rsidR="00FD4217" w:rsidRPr="00CE2CFC">
              <w:rPr>
                <w:spacing w:val="-4"/>
                <w:lang w:eastAsia="en-US"/>
              </w:rPr>
              <w:t>6</w:t>
            </w:r>
          </w:p>
        </w:tc>
        <w:tc>
          <w:tcPr>
            <w:tcW w:w="808" w:type="dxa"/>
            <w:tcBorders>
              <w:top w:val="single" w:sz="4" w:space="0" w:color="000000"/>
              <w:left w:val="single" w:sz="4" w:space="0" w:color="000000"/>
              <w:bottom w:val="single" w:sz="4" w:space="0" w:color="000000"/>
              <w:right w:val="single" w:sz="4" w:space="0" w:color="000000"/>
            </w:tcBorders>
          </w:tcPr>
          <w:p w14:paraId="08C8A82E"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r>
      <w:tr w:rsidR="00FD4217" w:rsidRPr="00FD4217" w14:paraId="761D5079" w14:textId="77777777" w:rsidTr="00831526">
        <w:trPr>
          <w:trHeight w:val="251"/>
        </w:trPr>
        <w:tc>
          <w:tcPr>
            <w:tcW w:w="9453" w:type="dxa"/>
            <w:gridSpan w:val="7"/>
            <w:tcBorders>
              <w:top w:val="single" w:sz="4" w:space="0" w:color="000000"/>
              <w:left w:val="single" w:sz="4" w:space="0" w:color="000000"/>
              <w:bottom w:val="single" w:sz="4" w:space="0" w:color="000000"/>
              <w:right w:val="single" w:sz="4" w:space="0" w:color="000000"/>
            </w:tcBorders>
          </w:tcPr>
          <w:p w14:paraId="3D9AC8FC" w14:textId="0321029E" w:rsidR="00FD4217" w:rsidRPr="00CE2CFC" w:rsidRDefault="00FD4217" w:rsidP="00FD4217">
            <w:pPr>
              <w:kinsoku w:val="0"/>
              <w:overflowPunct w:val="0"/>
              <w:autoSpaceDE w:val="0"/>
              <w:autoSpaceDN w:val="0"/>
              <w:adjustRightInd w:val="0"/>
              <w:spacing w:after="0" w:line="232" w:lineRule="exact"/>
              <w:ind w:left="107"/>
              <w:jc w:val="left"/>
              <w:rPr>
                <w:i/>
                <w:iCs/>
                <w:lang w:eastAsia="en-US"/>
              </w:rPr>
            </w:pPr>
            <w:r w:rsidRPr="00CE2CFC">
              <w:t>Общие расстройства и состояния в месте введения</w:t>
            </w:r>
          </w:p>
        </w:tc>
      </w:tr>
      <w:tr w:rsidR="00FD4217" w:rsidRPr="00FD4217" w14:paraId="11484A14" w14:textId="77777777" w:rsidTr="00831526">
        <w:trPr>
          <w:trHeight w:val="254"/>
        </w:trPr>
        <w:tc>
          <w:tcPr>
            <w:tcW w:w="4527" w:type="dxa"/>
            <w:tcBorders>
              <w:top w:val="single" w:sz="4" w:space="0" w:color="000000"/>
              <w:left w:val="single" w:sz="4" w:space="0" w:color="000000"/>
              <w:bottom w:val="single" w:sz="4" w:space="0" w:color="000000"/>
              <w:right w:val="single" w:sz="4" w:space="0" w:color="000000"/>
            </w:tcBorders>
          </w:tcPr>
          <w:p w14:paraId="5DA5257F" w14:textId="25396C68" w:rsidR="00FD4217" w:rsidRPr="00CE2CFC" w:rsidRDefault="000C1E61" w:rsidP="00FD4217">
            <w:pPr>
              <w:kinsoku w:val="0"/>
              <w:overflowPunct w:val="0"/>
              <w:autoSpaceDE w:val="0"/>
              <w:autoSpaceDN w:val="0"/>
              <w:adjustRightInd w:val="0"/>
              <w:spacing w:after="0" w:line="234" w:lineRule="exact"/>
              <w:ind w:left="439"/>
              <w:jc w:val="left"/>
              <w:rPr>
                <w:spacing w:val="-2"/>
                <w:lang w:eastAsia="en-US"/>
              </w:rPr>
            </w:pPr>
            <w:r w:rsidRPr="00CE2CFC">
              <w:t>Л</w:t>
            </w:r>
            <w:r w:rsidR="00FD4217" w:rsidRPr="00CE2CFC">
              <w:t>ихорадка</w:t>
            </w:r>
          </w:p>
        </w:tc>
        <w:tc>
          <w:tcPr>
            <w:tcW w:w="876" w:type="dxa"/>
            <w:tcBorders>
              <w:top w:val="single" w:sz="4" w:space="0" w:color="000000"/>
              <w:left w:val="single" w:sz="4" w:space="0" w:color="000000"/>
              <w:bottom w:val="single" w:sz="4" w:space="0" w:color="000000"/>
              <w:right w:val="single" w:sz="4" w:space="0" w:color="000000"/>
            </w:tcBorders>
          </w:tcPr>
          <w:p w14:paraId="239C5693" w14:textId="27008A5B"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13</w:t>
            </w:r>
            <w:r w:rsidR="00073084" w:rsidRPr="00CE2CFC">
              <w:rPr>
                <w:spacing w:val="-4"/>
                <w:lang w:eastAsia="en-US"/>
              </w:rPr>
              <w:t>,</w:t>
            </w:r>
            <w:r w:rsidRPr="00CE2CFC">
              <w:rPr>
                <w:spacing w:val="-4"/>
                <w:lang w:eastAsia="en-US"/>
              </w:rPr>
              <w:t>8</w:t>
            </w:r>
          </w:p>
        </w:tc>
        <w:tc>
          <w:tcPr>
            <w:tcW w:w="788" w:type="dxa"/>
            <w:tcBorders>
              <w:top w:val="single" w:sz="4" w:space="0" w:color="000000"/>
              <w:left w:val="single" w:sz="4" w:space="0" w:color="000000"/>
              <w:bottom w:val="single" w:sz="4" w:space="0" w:color="000000"/>
              <w:right w:val="single" w:sz="4" w:space="0" w:color="000000"/>
            </w:tcBorders>
          </w:tcPr>
          <w:p w14:paraId="3FB20C49" w14:textId="77777777" w:rsidR="00FD4217" w:rsidRPr="00CE2CFC" w:rsidRDefault="00FD4217" w:rsidP="00831526">
            <w:pPr>
              <w:kinsoku w:val="0"/>
              <w:overflowPunct w:val="0"/>
              <w:autoSpaceDE w:val="0"/>
              <w:autoSpaceDN w:val="0"/>
              <w:adjustRightInd w:val="0"/>
              <w:spacing w:after="0" w:line="234" w:lineRule="exact"/>
              <w:ind w:left="108"/>
              <w:jc w:val="center"/>
              <w:rPr>
                <w:lang w:eastAsia="en-US"/>
              </w:rPr>
            </w:pPr>
            <w:r w:rsidRPr="00CE2CFC">
              <w:rPr>
                <w:lang w:eastAsia="en-US"/>
              </w:rPr>
              <w:t>0</w:t>
            </w:r>
          </w:p>
        </w:tc>
        <w:tc>
          <w:tcPr>
            <w:tcW w:w="790" w:type="dxa"/>
            <w:tcBorders>
              <w:top w:val="single" w:sz="4" w:space="0" w:color="000000"/>
              <w:left w:val="single" w:sz="4" w:space="0" w:color="000000"/>
              <w:bottom w:val="single" w:sz="4" w:space="0" w:color="000000"/>
              <w:right w:val="single" w:sz="4" w:space="0" w:color="000000"/>
            </w:tcBorders>
          </w:tcPr>
          <w:p w14:paraId="2C8E1FEB"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636B3437" w14:textId="5AC87DDA" w:rsidR="00FD4217" w:rsidRPr="00CE2CFC" w:rsidRDefault="00FD4217" w:rsidP="00831526">
            <w:pPr>
              <w:kinsoku w:val="0"/>
              <w:overflowPunct w:val="0"/>
              <w:autoSpaceDE w:val="0"/>
              <w:autoSpaceDN w:val="0"/>
              <w:adjustRightInd w:val="0"/>
              <w:spacing w:after="0" w:line="234" w:lineRule="exact"/>
              <w:ind w:left="108"/>
              <w:jc w:val="center"/>
              <w:rPr>
                <w:spacing w:val="-4"/>
                <w:lang w:eastAsia="en-US"/>
              </w:rPr>
            </w:pPr>
            <w:r w:rsidRPr="00CE2CFC">
              <w:rPr>
                <w:spacing w:val="-4"/>
                <w:lang w:eastAsia="en-US"/>
              </w:rPr>
              <w:t>6</w:t>
            </w:r>
            <w:r w:rsidR="00073084" w:rsidRPr="00CE2CFC">
              <w:rPr>
                <w:spacing w:val="-4"/>
                <w:lang w:eastAsia="en-US"/>
              </w:rPr>
              <w:t>,</w:t>
            </w:r>
            <w:r w:rsidRPr="00CE2CFC">
              <w:rPr>
                <w:spacing w:val="-4"/>
                <w:lang w:eastAsia="en-US"/>
              </w:rPr>
              <w:t>3</w:t>
            </w:r>
          </w:p>
        </w:tc>
        <w:tc>
          <w:tcPr>
            <w:tcW w:w="788" w:type="dxa"/>
            <w:tcBorders>
              <w:top w:val="single" w:sz="4" w:space="0" w:color="000000"/>
              <w:left w:val="single" w:sz="4" w:space="0" w:color="000000"/>
              <w:bottom w:val="single" w:sz="4" w:space="0" w:color="000000"/>
              <w:right w:val="single" w:sz="4" w:space="0" w:color="000000"/>
            </w:tcBorders>
          </w:tcPr>
          <w:p w14:paraId="22BF0483" w14:textId="77777777" w:rsidR="00FD4217" w:rsidRPr="00CE2CFC" w:rsidRDefault="00FD4217" w:rsidP="00831526">
            <w:pPr>
              <w:kinsoku w:val="0"/>
              <w:overflowPunct w:val="0"/>
              <w:autoSpaceDE w:val="0"/>
              <w:autoSpaceDN w:val="0"/>
              <w:adjustRightInd w:val="0"/>
              <w:spacing w:after="0" w:line="234" w:lineRule="exact"/>
              <w:ind w:left="108"/>
              <w:jc w:val="center"/>
              <w:rPr>
                <w:lang w:eastAsia="en-US"/>
              </w:rPr>
            </w:pPr>
            <w:r w:rsidRPr="00CE2CFC">
              <w:rPr>
                <w:lang w:eastAsia="en-US"/>
              </w:rPr>
              <w:t>0</w:t>
            </w:r>
          </w:p>
        </w:tc>
        <w:tc>
          <w:tcPr>
            <w:tcW w:w="808" w:type="dxa"/>
            <w:tcBorders>
              <w:top w:val="single" w:sz="4" w:space="0" w:color="000000"/>
              <w:left w:val="single" w:sz="4" w:space="0" w:color="000000"/>
              <w:bottom w:val="single" w:sz="4" w:space="0" w:color="000000"/>
              <w:right w:val="single" w:sz="4" w:space="0" w:color="000000"/>
            </w:tcBorders>
          </w:tcPr>
          <w:p w14:paraId="151CE9F6" w14:textId="77777777" w:rsidR="00FD4217" w:rsidRPr="00CE2CFC" w:rsidRDefault="00FD4217" w:rsidP="00831526">
            <w:pPr>
              <w:kinsoku w:val="0"/>
              <w:overflowPunct w:val="0"/>
              <w:autoSpaceDE w:val="0"/>
              <w:autoSpaceDN w:val="0"/>
              <w:adjustRightInd w:val="0"/>
              <w:spacing w:after="0" w:line="234" w:lineRule="exact"/>
              <w:ind w:left="107"/>
              <w:jc w:val="center"/>
              <w:rPr>
                <w:lang w:eastAsia="en-US"/>
              </w:rPr>
            </w:pPr>
            <w:r w:rsidRPr="00CE2CFC">
              <w:rPr>
                <w:lang w:eastAsia="en-US"/>
              </w:rPr>
              <w:t>0</w:t>
            </w:r>
          </w:p>
        </w:tc>
      </w:tr>
      <w:tr w:rsidR="00FD4217" w:rsidRPr="00FD4217" w14:paraId="69B2F9F2" w14:textId="77777777" w:rsidTr="00831526">
        <w:trPr>
          <w:trHeight w:val="253"/>
        </w:trPr>
        <w:tc>
          <w:tcPr>
            <w:tcW w:w="9453" w:type="dxa"/>
            <w:gridSpan w:val="7"/>
            <w:tcBorders>
              <w:top w:val="single" w:sz="4" w:space="0" w:color="000000"/>
              <w:left w:val="single" w:sz="4" w:space="0" w:color="000000"/>
              <w:bottom w:val="single" w:sz="4" w:space="0" w:color="000000"/>
              <w:right w:val="single" w:sz="4" w:space="0" w:color="000000"/>
            </w:tcBorders>
          </w:tcPr>
          <w:p w14:paraId="1D4E8E3A" w14:textId="2C693D15" w:rsidR="00FD4217" w:rsidRPr="00CE2CFC" w:rsidRDefault="00FD4217" w:rsidP="00FD4217">
            <w:pPr>
              <w:kinsoku w:val="0"/>
              <w:overflowPunct w:val="0"/>
              <w:autoSpaceDE w:val="0"/>
              <w:autoSpaceDN w:val="0"/>
              <w:adjustRightInd w:val="0"/>
              <w:spacing w:after="0" w:line="234" w:lineRule="exact"/>
              <w:ind w:left="107"/>
              <w:jc w:val="left"/>
              <w:rPr>
                <w:i/>
                <w:iCs/>
                <w:spacing w:val="-2"/>
                <w:lang w:eastAsia="en-US"/>
              </w:rPr>
            </w:pPr>
            <w:r w:rsidRPr="00CE2CFC">
              <w:t>Обследования</w:t>
            </w:r>
          </w:p>
        </w:tc>
      </w:tr>
      <w:tr w:rsidR="00FD4217" w:rsidRPr="00FD4217" w14:paraId="13521BDF" w14:textId="77777777" w:rsidTr="00831526">
        <w:trPr>
          <w:trHeight w:val="251"/>
        </w:trPr>
        <w:tc>
          <w:tcPr>
            <w:tcW w:w="4527" w:type="dxa"/>
            <w:tcBorders>
              <w:top w:val="single" w:sz="4" w:space="0" w:color="000000"/>
              <w:left w:val="single" w:sz="4" w:space="0" w:color="000000"/>
              <w:bottom w:val="single" w:sz="4" w:space="0" w:color="000000"/>
              <w:right w:val="single" w:sz="4" w:space="0" w:color="000000"/>
            </w:tcBorders>
          </w:tcPr>
          <w:p w14:paraId="122B9F92" w14:textId="7FC1EA13" w:rsidR="00FD4217" w:rsidRPr="00CE2CFC" w:rsidRDefault="00FD4217" w:rsidP="00FD4217">
            <w:pPr>
              <w:kinsoku w:val="0"/>
              <w:overflowPunct w:val="0"/>
              <w:autoSpaceDE w:val="0"/>
              <w:autoSpaceDN w:val="0"/>
              <w:adjustRightInd w:val="0"/>
              <w:spacing w:after="0" w:line="232" w:lineRule="exact"/>
              <w:ind w:left="439"/>
              <w:jc w:val="left"/>
              <w:rPr>
                <w:lang w:eastAsia="en-US"/>
              </w:rPr>
            </w:pPr>
            <w:r w:rsidRPr="00CE2CFC">
              <w:t>Вес уменьшился</w:t>
            </w:r>
          </w:p>
        </w:tc>
        <w:tc>
          <w:tcPr>
            <w:tcW w:w="876" w:type="dxa"/>
            <w:tcBorders>
              <w:top w:val="single" w:sz="4" w:space="0" w:color="000000"/>
              <w:left w:val="single" w:sz="4" w:space="0" w:color="000000"/>
              <w:bottom w:val="single" w:sz="4" w:space="0" w:color="000000"/>
              <w:right w:val="single" w:sz="4" w:space="0" w:color="000000"/>
            </w:tcBorders>
          </w:tcPr>
          <w:p w14:paraId="2E9551AC" w14:textId="58910842"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1</w:t>
            </w:r>
            <w:r w:rsidR="00BE7198" w:rsidRPr="00CE2CFC">
              <w:rPr>
                <w:spacing w:val="-4"/>
                <w:lang w:eastAsia="en-US"/>
              </w:rPr>
              <w:t>0,</w:t>
            </w:r>
            <w:r w:rsidRPr="00CE2CFC">
              <w:rPr>
                <w:spacing w:val="-4"/>
                <w:lang w:eastAsia="en-US"/>
              </w:rPr>
              <w:t>0</w:t>
            </w:r>
          </w:p>
        </w:tc>
        <w:tc>
          <w:tcPr>
            <w:tcW w:w="788" w:type="dxa"/>
            <w:tcBorders>
              <w:top w:val="single" w:sz="4" w:space="0" w:color="000000"/>
              <w:left w:val="single" w:sz="4" w:space="0" w:color="000000"/>
              <w:bottom w:val="single" w:sz="4" w:space="0" w:color="000000"/>
              <w:right w:val="single" w:sz="4" w:space="0" w:color="000000"/>
            </w:tcBorders>
          </w:tcPr>
          <w:p w14:paraId="316AFEB7" w14:textId="4EF6B3AD" w:rsidR="00FD4217" w:rsidRPr="00CE2CFC" w:rsidRDefault="00BE7198"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0,</w:t>
            </w:r>
            <w:r w:rsidR="00FD4217" w:rsidRPr="00CE2CFC">
              <w:rPr>
                <w:spacing w:val="-4"/>
                <w:lang w:eastAsia="en-US"/>
              </w:rPr>
              <w:t>6</w:t>
            </w:r>
          </w:p>
        </w:tc>
        <w:tc>
          <w:tcPr>
            <w:tcW w:w="790" w:type="dxa"/>
            <w:tcBorders>
              <w:top w:val="single" w:sz="4" w:space="0" w:color="000000"/>
              <w:left w:val="single" w:sz="4" w:space="0" w:color="000000"/>
              <w:bottom w:val="single" w:sz="4" w:space="0" w:color="000000"/>
              <w:right w:val="single" w:sz="4" w:space="0" w:color="000000"/>
            </w:tcBorders>
          </w:tcPr>
          <w:p w14:paraId="70BA740A"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c>
          <w:tcPr>
            <w:tcW w:w="876" w:type="dxa"/>
            <w:tcBorders>
              <w:top w:val="single" w:sz="4" w:space="0" w:color="000000"/>
              <w:left w:val="single" w:sz="4" w:space="0" w:color="000000"/>
              <w:bottom w:val="single" w:sz="4" w:space="0" w:color="000000"/>
              <w:right w:val="single" w:sz="4" w:space="0" w:color="000000"/>
            </w:tcBorders>
          </w:tcPr>
          <w:p w14:paraId="3C02A15D" w14:textId="6957DCAC" w:rsidR="00FD4217" w:rsidRPr="00CE2CFC" w:rsidRDefault="00FD4217"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5</w:t>
            </w:r>
            <w:r w:rsidR="00073084" w:rsidRPr="00CE2CFC">
              <w:rPr>
                <w:spacing w:val="-4"/>
                <w:lang w:eastAsia="en-US"/>
              </w:rPr>
              <w:t>,</w:t>
            </w:r>
            <w:r w:rsidRPr="00CE2CFC">
              <w:rPr>
                <w:spacing w:val="-4"/>
                <w:lang w:eastAsia="en-US"/>
              </w:rPr>
              <w:t>7</w:t>
            </w:r>
          </w:p>
        </w:tc>
        <w:tc>
          <w:tcPr>
            <w:tcW w:w="788" w:type="dxa"/>
            <w:tcBorders>
              <w:top w:val="single" w:sz="4" w:space="0" w:color="000000"/>
              <w:left w:val="single" w:sz="4" w:space="0" w:color="000000"/>
              <w:bottom w:val="single" w:sz="4" w:space="0" w:color="000000"/>
              <w:right w:val="single" w:sz="4" w:space="0" w:color="000000"/>
            </w:tcBorders>
          </w:tcPr>
          <w:p w14:paraId="4BF53ED5" w14:textId="6AB990BE" w:rsidR="00FD4217" w:rsidRPr="00CE2CFC" w:rsidRDefault="00BE7198" w:rsidP="00831526">
            <w:pPr>
              <w:kinsoku w:val="0"/>
              <w:overflowPunct w:val="0"/>
              <w:autoSpaceDE w:val="0"/>
              <w:autoSpaceDN w:val="0"/>
              <w:adjustRightInd w:val="0"/>
              <w:spacing w:after="0" w:line="232" w:lineRule="exact"/>
              <w:ind w:left="108"/>
              <w:jc w:val="center"/>
              <w:rPr>
                <w:spacing w:val="-4"/>
                <w:lang w:eastAsia="en-US"/>
              </w:rPr>
            </w:pPr>
            <w:r w:rsidRPr="00CE2CFC">
              <w:rPr>
                <w:spacing w:val="-4"/>
                <w:lang w:eastAsia="en-US"/>
              </w:rPr>
              <w:t>0,</w:t>
            </w:r>
            <w:r w:rsidR="00FD4217" w:rsidRPr="00CE2CFC">
              <w:rPr>
                <w:spacing w:val="-4"/>
                <w:lang w:eastAsia="en-US"/>
              </w:rPr>
              <w:t>6</w:t>
            </w:r>
          </w:p>
        </w:tc>
        <w:tc>
          <w:tcPr>
            <w:tcW w:w="808" w:type="dxa"/>
            <w:tcBorders>
              <w:top w:val="single" w:sz="4" w:space="0" w:color="000000"/>
              <w:left w:val="single" w:sz="4" w:space="0" w:color="000000"/>
              <w:bottom w:val="single" w:sz="4" w:space="0" w:color="000000"/>
              <w:right w:val="single" w:sz="4" w:space="0" w:color="000000"/>
            </w:tcBorders>
          </w:tcPr>
          <w:p w14:paraId="1A784740" w14:textId="77777777" w:rsidR="00FD4217" w:rsidRPr="00CE2CFC" w:rsidRDefault="00FD4217" w:rsidP="00831526">
            <w:pPr>
              <w:kinsoku w:val="0"/>
              <w:overflowPunct w:val="0"/>
              <w:autoSpaceDE w:val="0"/>
              <w:autoSpaceDN w:val="0"/>
              <w:adjustRightInd w:val="0"/>
              <w:spacing w:after="0" w:line="232" w:lineRule="exact"/>
              <w:ind w:left="107"/>
              <w:jc w:val="center"/>
              <w:rPr>
                <w:lang w:eastAsia="en-US"/>
              </w:rPr>
            </w:pPr>
            <w:r w:rsidRPr="00CE2CFC">
              <w:rPr>
                <w:lang w:eastAsia="en-US"/>
              </w:rPr>
              <w:t>0</w:t>
            </w:r>
          </w:p>
        </w:tc>
      </w:tr>
      <w:tr w:rsidR="00814916" w:rsidRPr="00FD4217" w14:paraId="4F63AAC7" w14:textId="77777777" w:rsidTr="00831526">
        <w:trPr>
          <w:trHeight w:val="251"/>
        </w:trPr>
        <w:tc>
          <w:tcPr>
            <w:tcW w:w="9453" w:type="dxa"/>
            <w:gridSpan w:val="7"/>
            <w:tcBorders>
              <w:top w:val="single" w:sz="4" w:space="0" w:color="000000"/>
              <w:left w:val="single" w:sz="4" w:space="0" w:color="000000"/>
              <w:bottom w:val="single" w:sz="4" w:space="0" w:color="000000"/>
              <w:right w:val="single" w:sz="4" w:space="0" w:color="000000"/>
            </w:tcBorders>
          </w:tcPr>
          <w:p w14:paraId="500C6562" w14:textId="77777777" w:rsidR="00814916" w:rsidRPr="002B180A" w:rsidRDefault="00814916" w:rsidP="00814916">
            <w:pPr>
              <w:kinsoku w:val="0"/>
              <w:overflowPunct w:val="0"/>
              <w:autoSpaceDE w:val="0"/>
              <w:autoSpaceDN w:val="0"/>
              <w:adjustRightInd w:val="0"/>
              <w:spacing w:after="0" w:line="240" w:lineRule="auto"/>
              <w:jc w:val="left"/>
              <w:rPr>
                <w:b/>
                <w:bCs/>
                <w:sz w:val="20"/>
                <w:szCs w:val="20"/>
                <w:lang w:eastAsia="en-US"/>
              </w:rPr>
            </w:pPr>
            <w:r w:rsidRPr="002B180A">
              <w:rPr>
                <w:b/>
                <w:bCs/>
                <w:sz w:val="20"/>
                <w:szCs w:val="20"/>
                <w:lang w:eastAsia="en-US"/>
              </w:rPr>
              <w:t>Примечание:</w:t>
            </w:r>
          </w:p>
          <w:p w14:paraId="2C4F72FA" w14:textId="77777777" w:rsidR="00814916" w:rsidRPr="00FD4217" w:rsidRDefault="00814916" w:rsidP="00814916">
            <w:pPr>
              <w:spacing w:after="0" w:line="240" w:lineRule="auto"/>
              <w:rPr>
                <w:rStyle w:val="q4iawc"/>
                <w:sz w:val="20"/>
              </w:rPr>
            </w:pPr>
            <w:r w:rsidRPr="00FD4217">
              <w:rPr>
                <w:rStyle w:val="q4iawc"/>
                <w:sz w:val="20"/>
              </w:rPr>
              <w:t>1 Включает паронихию, инфекцию ногтей, инфекцию ногтевого ложа.</w:t>
            </w:r>
          </w:p>
          <w:p w14:paraId="7EFABDE1" w14:textId="77777777" w:rsidR="00814916" w:rsidRPr="00FD4217" w:rsidRDefault="00814916" w:rsidP="00814916">
            <w:pPr>
              <w:spacing w:after="0" w:line="240" w:lineRule="auto"/>
              <w:rPr>
                <w:rStyle w:val="q4iawc"/>
                <w:sz w:val="20"/>
              </w:rPr>
            </w:pPr>
            <w:r w:rsidRPr="00FD4217">
              <w:rPr>
                <w:rStyle w:val="q4iawc"/>
                <w:sz w:val="20"/>
              </w:rPr>
              <w:t>2 Включая цистит, инфекцию мочевыводящих путей</w:t>
            </w:r>
          </w:p>
          <w:p w14:paraId="74535181" w14:textId="77777777" w:rsidR="00814916" w:rsidRPr="00FD4217" w:rsidRDefault="00814916" w:rsidP="00814916">
            <w:pPr>
              <w:spacing w:after="0" w:line="240" w:lineRule="auto"/>
              <w:rPr>
                <w:rStyle w:val="q4iawc"/>
                <w:sz w:val="20"/>
              </w:rPr>
            </w:pPr>
            <w:r w:rsidRPr="00FD4217">
              <w:rPr>
                <w:rStyle w:val="q4iawc"/>
                <w:sz w:val="20"/>
              </w:rPr>
              <w:t>3 Включает гипокалиемию, снижение уровня калия в крови</w:t>
            </w:r>
          </w:p>
          <w:p w14:paraId="3B6AA9F0" w14:textId="77777777" w:rsidR="00814916" w:rsidRPr="00FD4217" w:rsidRDefault="00814916" w:rsidP="00814916">
            <w:pPr>
              <w:spacing w:after="0" w:line="240" w:lineRule="auto"/>
              <w:rPr>
                <w:rStyle w:val="q4iawc"/>
                <w:sz w:val="20"/>
              </w:rPr>
            </w:pPr>
            <w:r w:rsidRPr="00FD4217">
              <w:rPr>
                <w:rStyle w:val="q4iawc"/>
                <w:sz w:val="20"/>
              </w:rPr>
              <w:t>4 Включая ринорею, воспаление носа.</w:t>
            </w:r>
          </w:p>
          <w:p w14:paraId="06064192" w14:textId="77777777" w:rsidR="00814916" w:rsidRPr="00FD4217" w:rsidRDefault="00814916" w:rsidP="00814916">
            <w:pPr>
              <w:spacing w:after="0" w:line="240" w:lineRule="auto"/>
              <w:rPr>
                <w:rStyle w:val="q4iawc"/>
                <w:sz w:val="20"/>
              </w:rPr>
            </w:pPr>
            <w:r w:rsidRPr="00FD4217">
              <w:rPr>
                <w:rStyle w:val="q4iawc"/>
                <w:sz w:val="20"/>
              </w:rPr>
              <w:t>5 Включает стоматит, афтозный стоматит, воспаление слизистой оболочки, изъязвление во рту, эрозию слизистой оболочки.</w:t>
            </w:r>
          </w:p>
          <w:p w14:paraId="390E284D" w14:textId="77777777" w:rsidR="00814916" w:rsidRPr="00FD4217" w:rsidRDefault="00814916" w:rsidP="00814916">
            <w:pPr>
              <w:spacing w:after="0" w:line="240" w:lineRule="auto"/>
              <w:rPr>
                <w:rStyle w:val="q4iawc"/>
                <w:sz w:val="20"/>
              </w:rPr>
            </w:pPr>
            <w:r w:rsidRPr="00FD4217">
              <w:rPr>
                <w:rStyle w:val="q4iawc"/>
                <w:sz w:val="20"/>
              </w:rPr>
              <w:t>6 Включает группу необдуманных предпочитаемых терминов</w:t>
            </w:r>
          </w:p>
          <w:p w14:paraId="6F2CD688" w14:textId="77777777" w:rsidR="00814916" w:rsidRPr="00FD4217" w:rsidRDefault="00814916" w:rsidP="00814916">
            <w:pPr>
              <w:spacing w:after="0" w:line="240" w:lineRule="auto"/>
              <w:rPr>
                <w:rStyle w:val="q4iawc"/>
                <w:sz w:val="20"/>
              </w:rPr>
            </w:pPr>
            <w:r w:rsidRPr="00FD4217">
              <w:rPr>
                <w:rStyle w:val="q4iawc"/>
                <w:sz w:val="20"/>
              </w:rPr>
              <w:t>7 Включает зуд, генерализованный зуд.</w:t>
            </w:r>
          </w:p>
          <w:p w14:paraId="5A38C829" w14:textId="41FD342F" w:rsidR="00814916" w:rsidRPr="00831526" w:rsidRDefault="00814916" w:rsidP="00831526">
            <w:pPr>
              <w:spacing w:after="0" w:line="240" w:lineRule="auto"/>
              <w:rPr>
                <w:sz w:val="20"/>
              </w:rPr>
            </w:pPr>
            <w:r w:rsidRPr="00FD4217">
              <w:rPr>
                <w:rStyle w:val="q4iawc"/>
                <w:sz w:val="20"/>
              </w:rPr>
              <w:t>8 Включает акнеформный дерматит, акне.</w:t>
            </w:r>
          </w:p>
        </w:tc>
      </w:tr>
    </w:tbl>
    <w:p w14:paraId="4EDC12D8" w14:textId="311AB8B9" w:rsidR="00936C22" w:rsidRDefault="00936C22" w:rsidP="00FD4217">
      <w:pPr>
        <w:spacing w:after="0" w:line="240" w:lineRule="auto"/>
        <w:rPr>
          <w:rStyle w:val="q4iawc"/>
          <w:sz w:val="20"/>
        </w:rPr>
      </w:pPr>
    </w:p>
    <w:p w14:paraId="0169E1C7" w14:textId="77777777" w:rsidR="00936C22" w:rsidRPr="00831526" w:rsidRDefault="00936C22" w:rsidP="00936C22">
      <w:pPr>
        <w:spacing w:after="0" w:line="240" w:lineRule="auto"/>
        <w:rPr>
          <w:rStyle w:val="q4iawc"/>
          <w:i/>
          <w:iCs/>
        </w:rPr>
      </w:pPr>
      <w:r w:rsidRPr="00831526">
        <w:rPr>
          <w:rStyle w:val="q4iawc"/>
          <w:i/>
          <w:iCs/>
        </w:rPr>
        <w:t>Нарушения функции печени</w:t>
      </w:r>
    </w:p>
    <w:p w14:paraId="6DCD65EE" w14:textId="11998F01" w:rsidR="00936C22" w:rsidRPr="00831526" w:rsidRDefault="00936C22" w:rsidP="00831526">
      <w:pPr>
        <w:spacing w:after="0" w:line="240" w:lineRule="auto"/>
        <w:ind w:firstLine="709"/>
        <w:rPr>
          <w:rStyle w:val="q4iawc"/>
        </w:rPr>
      </w:pPr>
      <w:r w:rsidRPr="00831526">
        <w:rPr>
          <w:rStyle w:val="q4iawc"/>
        </w:rPr>
        <w:t xml:space="preserve">У пациентов, получавших </w:t>
      </w:r>
      <w:r>
        <w:rPr>
          <w:rStyle w:val="q4iawc"/>
        </w:rPr>
        <w:t>афатиниб</w:t>
      </w:r>
      <w:r w:rsidRPr="00831526">
        <w:rPr>
          <w:rStyle w:val="q4iawc"/>
        </w:rPr>
        <w:t xml:space="preserve"> в дозе 40 мг, наблюдались нарушения показателей функции печени (включая повышение активности АЛТ и АСТ). Эти </w:t>
      </w:r>
      <w:r w:rsidRPr="00984A8E">
        <w:rPr>
          <w:rStyle w:val="q4iawc"/>
        </w:rPr>
        <w:t>повышени</w:t>
      </w:r>
      <w:r>
        <w:rPr>
          <w:rStyle w:val="q4iawc"/>
        </w:rPr>
        <w:t>я</w:t>
      </w:r>
      <w:r w:rsidRPr="00984A8E">
        <w:rPr>
          <w:rStyle w:val="q4iawc"/>
        </w:rPr>
        <w:t xml:space="preserve"> </w:t>
      </w:r>
      <w:r w:rsidRPr="00831526">
        <w:rPr>
          <w:rStyle w:val="q4iawc"/>
        </w:rPr>
        <w:t>были в основном преходящими и не приводили к прекращению лечения. 2-я степень (более чем в 2,5–5,0 раз выше верхней границы нормы (ВГН)) Повышение активности АЛТ наблюдалось у &lt; 8% пациентов, получавших лечение этим лекарственным средством. Повышение уровня 3 (&gt; 5,0–20,0 раз выше ВГН) наблюдалось у &lt;4% пациентов, получавших лечение</w:t>
      </w:r>
      <w:r>
        <w:rPr>
          <w:rStyle w:val="q4iawc"/>
        </w:rPr>
        <w:t xml:space="preserve"> афатинибом</w:t>
      </w:r>
      <w:r w:rsidR="009131E7" w:rsidRPr="00831526">
        <w:rPr>
          <w:rStyle w:val="q4iawc"/>
        </w:rPr>
        <w:t xml:space="preserve"> </w:t>
      </w:r>
      <w:r w:rsidR="009131E7" w:rsidRPr="00984A8E">
        <w:rPr>
          <w:rStyle w:val="q4iawc"/>
        </w:rPr>
        <w:t>[26]</w:t>
      </w:r>
      <w:r>
        <w:rPr>
          <w:rStyle w:val="q4iawc"/>
        </w:rPr>
        <w:t>.</w:t>
      </w:r>
    </w:p>
    <w:p w14:paraId="7BCC4781" w14:textId="77777777" w:rsidR="00936C22" w:rsidRPr="00831526" w:rsidRDefault="00936C22" w:rsidP="00936C22">
      <w:pPr>
        <w:spacing w:after="0" w:line="240" w:lineRule="auto"/>
        <w:rPr>
          <w:rStyle w:val="q4iawc"/>
        </w:rPr>
      </w:pPr>
      <w:r w:rsidRPr="00831526">
        <w:rPr>
          <w:rStyle w:val="q4iawc"/>
        </w:rPr>
        <w:t>Описание отдельных побочных реакций</w:t>
      </w:r>
    </w:p>
    <w:p w14:paraId="692D6D97" w14:textId="27C4A70A" w:rsidR="00936C22" w:rsidRDefault="00936C22" w:rsidP="00936C22">
      <w:pPr>
        <w:spacing w:after="0" w:line="240" w:lineRule="auto"/>
        <w:rPr>
          <w:rStyle w:val="q4iawc"/>
        </w:rPr>
      </w:pPr>
      <w:r w:rsidRPr="00831526">
        <w:rPr>
          <w:rStyle w:val="q4iawc"/>
        </w:rPr>
        <w:t xml:space="preserve">Очень распространенные нежелательные реакции у пациентов, получавших </w:t>
      </w:r>
      <w:r>
        <w:rPr>
          <w:rStyle w:val="q4iawc"/>
        </w:rPr>
        <w:t>афатиниб</w:t>
      </w:r>
      <w:r w:rsidRPr="00831526">
        <w:rPr>
          <w:rStyle w:val="q4iawc"/>
        </w:rPr>
        <w:t xml:space="preserve">, возникавшие по крайней мере у 10% пациентов в исследовании LUX-Lung 8, суммированы в таблице </w:t>
      </w:r>
      <w:r>
        <w:rPr>
          <w:rStyle w:val="q4iawc"/>
        </w:rPr>
        <w:t>ниже</w:t>
      </w:r>
      <w:r w:rsidR="009131E7" w:rsidRPr="00831526">
        <w:rPr>
          <w:rStyle w:val="q4iawc"/>
        </w:rPr>
        <w:t xml:space="preserve"> </w:t>
      </w:r>
      <w:r w:rsidR="009131E7" w:rsidRPr="00984A8E">
        <w:rPr>
          <w:rStyle w:val="q4iawc"/>
        </w:rPr>
        <w:t>[26]</w:t>
      </w:r>
      <w:r w:rsidRPr="00831526">
        <w:rPr>
          <w:rStyle w:val="q4iawc"/>
        </w:rPr>
        <w:t>.</w:t>
      </w:r>
    </w:p>
    <w:p w14:paraId="0FBF0681" w14:textId="56612944" w:rsidR="00936C22" w:rsidRDefault="00936C22" w:rsidP="00936C22">
      <w:pPr>
        <w:spacing w:after="0" w:line="240" w:lineRule="auto"/>
        <w:rPr>
          <w:rFonts w:asciiTheme="minorHAnsi" w:eastAsia="TimesNewRoman" w:hAnsiTheme="minorHAnsi" w:cs="TimesNewRoman"/>
          <w:sz w:val="22"/>
          <w:szCs w:val="22"/>
          <w:lang w:eastAsia="en-US"/>
        </w:rPr>
      </w:pPr>
      <w:r w:rsidRPr="00831526">
        <w:rPr>
          <w:rStyle w:val="q4iawc"/>
          <w:b/>
        </w:rPr>
        <w:t xml:space="preserve">Таблица </w:t>
      </w:r>
      <w:r w:rsidR="00305EC8" w:rsidRPr="00831526">
        <w:rPr>
          <w:rStyle w:val="q4iawc"/>
          <w:b/>
        </w:rPr>
        <w:t>4-11</w:t>
      </w:r>
      <w:r w:rsidRPr="00984A8E">
        <w:rPr>
          <w:rStyle w:val="q4iawc"/>
        </w:rPr>
        <w:t xml:space="preserve">. Очень распространенные нежелательные реакции в </w:t>
      </w:r>
      <w:r w:rsidRPr="009131E7">
        <w:rPr>
          <w:rStyle w:val="q4iawc"/>
        </w:rPr>
        <w:t xml:space="preserve">исследовании </w:t>
      </w:r>
      <w:r w:rsidRPr="00831526">
        <w:rPr>
          <w:rFonts w:eastAsia="TimesNewRoman"/>
          <w:lang w:eastAsia="en-US"/>
        </w:rPr>
        <w:t>LUX-Lung 8*</w:t>
      </w:r>
      <w:r w:rsidR="00073084">
        <w:rPr>
          <w:rFonts w:eastAsia="TimesNewRoman"/>
          <w:lang w:eastAsia="en-US"/>
        </w:rPr>
        <w:t>.</w:t>
      </w:r>
    </w:p>
    <w:tbl>
      <w:tblPr>
        <w:tblW w:w="9428" w:type="dxa"/>
        <w:tblInd w:w="-5" w:type="dxa"/>
        <w:tblLayout w:type="fixed"/>
        <w:tblCellMar>
          <w:left w:w="0" w:type="dxa"/>
          <w:right w:w="0" w:type="dxa"/>
        </w:tblCellMar>
        <w:tblLook w:val="0000" w:firstRow="0" w:lastRow="0" w:firstColumn="0" w:lastColumn="0" w:noHBand="0" w:noVBand="0"/>
      </w:tblPr>
      <w:tblGrid>
        <w:gridCol w:w="4584"/>
        <w:gridCol w:w="1111"/>
        <w:gridCol w:w="907"/>
        <w:gridCol w:w="605"/>
        <w:gridCol w:w="1011"/>
        <w:gridCol w:w="605"/>
        <w:gridCol w:w="605"/>
      </w:tblGrid>
      <w:tr w:rsidR="00936C22" w:rsidRPr="00936C22" w14:paraId="507F53B1" w14:textId="77777777" w:rsidTr="00CE2CFC">
        <w:trPr>
          <w:trHeight w:val="760"/>
        </w:trPr>
        <w:tc>
          <w:tcPr>
            <w:tcW w:w="45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DDB78CF" w14:textId="62A55ABD" w:rsidR="00936C22" w:rsidRPr="00CE2CFC" w:rsidRDefault="00CE2CFC" w:rsidP="00CE2CFC">
            <w:pPr>
              <w:kinsoku w:val="0"/>
              <w:overflowPunct w:val="0"/>
              <w:autoSpaceDE w:val="0"/>
              <w:autoSpaceDN w:val="0"/>
              <w:adjustRightInd w:val="0"/>
              <w:spacing w:after="0" w:line="240" w:lineRule="auto"/>
              <w:jc w:val="center"/>
              <w:rPr>
                <w:b/>
                <w:lang w:eastAsia="en-US"/>
              </w:rPr>
            </w:pPr>
            <w:r w:rsidRPr="00CE2CFC">
              <w:rPr>
                <w:b/>
                <w:lang w:eastAsia="en-US"/>
              </w:rPr>
              <w:t>Параметр</w:t>
            </w:r>
          </w:p>
        </w:tc>
        <w:tc>
          <w:tcPr>
            <w:tcW w:w="2623"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7B65B77" w14:textId="5F96796D" w:rsidR="00936C22" w:rsidRPr="00CE2CFC" w:rsidRDefault="00936C22" w:rsidP="00CE2CFC">
            <w:pPr>
              <w:kinsoku w:val="0"/>
              <w:overflowPunct w:val="0"/>
              <w:autoSpaceDE w:val="0"/>
              <w:autoSpaceDN w:val="0"/>
              <w:adjustRightInd w:val="0"/>
              <w:spacing w:after="0" w:line="251" w:lineRule="exact"/>
              <w:ind w:left="110"/>
              <w:jc w:val="center"/>
              <w:rPr>
                <w:b/>
                <w:bCs/>
                <w:spacing w:val="-2"/>
                <w:lang w:eastAsia="en-US"/>
              </w:rPr>
            </w:pPr>
            <w:r w:rsidRPr="00CE2CFC">
              <w:rPr>
                <w:b/>
                <w:bCs/>
                <w:spacing w:val="-2"/>
                <w:lang w:eastAsia="en-US"/>
              </w:rPr>
              <w:t>Афатиниб</w:t>
            </w:r>
          </w:p>
          <w:p w14:paraId="69DFBBE5" w14:textId="6C2394C9" w:rsidR="00936C22" w:rsidRPr="00CE2CFC" w:rsidRDefault="00936C22" w:rsidP="00CE2CFC">
            <w:pPr>
              <w:kinsoku w:val="0"/>
              <w:overflowPunct w:val="0"/>
              <w:autoSpaceDE w:val="0"/>
              <w:autoSpaceDN w:val="0"/>
              <w:adjustRightInd w:val="0"/>
              <w:spacing w:before="1" w:after="0" w:line="250" w:lineRule="exact"/>
              <w:ind w:left="110"/>
              <w:jc w:val="center"/>
              <w:rPr>
                <w:b/>
                <w:bCs/>
                <w:lang w:eastAsia="en-US"/>
              </w:rPr>
            </w:pPr>
            <w:r w:rsidRPr="00CE2CFC">
              <w:rPr>
                <w:b/>
                <w:bCs/>
                <w:lang w:eastAsia="en-US"/>
              </w:rPr>
              <w:t xml:space="preserve">(40 </w:t>
            </w:r>
            <w:r w:rsidR="00073084" w:rsidRPr="00CE2CFC">
              <w:rPr>
                <w:b/>
                <w:bCs/>
                <w:lang w:eastAsia="en-US"/>
              </w:rPr>
              <w:t>мг</w:t>
            </w:r>
            <w:r w:rsidR="00073084" w:rsidRPr="00CE2CFC">
              <w:rPr>
                <w:b/>
                <w:bCs/>
                <w:lang w:val="en-US" w:eastAsia="en-US"/>
              </w:rPr>
              <w:t>/</w:t>
            </w:r>
            <w:r w:rsidR="00073084" w:rsidRPr="00CE2CFC">
              <w:rPr>
                <w:b/>
                <w:bCs/>
                <w:lang w:eastAsia="en-US"/>
              </w:rPr>
              <w:t>день</w:t>
            </w:r>
            <w:r w:rsidRPr="00CE2CFC">
              <w:rPr>
                <w:b/>
                <w:bCs/>
                <w:lang w:eastAsia="en-US"/>
              </w:rPr>
              <w:t>)</w:t>
            </w:r>
          </w:p>
          <w:p w14:paraId="47382DF6" w14:textId="77777777" w:rsidR="00936C22" w:rsidRPr="00CE2CFC" w:rsidRDefault="00936C22" w:rsidP="00CE2CFC">
            <w:pPr>
              <w:kinsoku w:val="0"/>
              <w:overflowPunct w:val="0"/>
              <w:autoSpaceDE w:val="0"/>
              <w:autoSpaceDN w:val="0"/>
              <w:adjustRightInd w:val="0"/>
              <w:spacing w:after="0" w:line="238" w:lineRule="exact"/>
              <w:ind w:left="110"/>
              <w:jc w:val="center"/>
              <w:rPr>
                <w:b/>
                <w:spacing w:val="-2"/>
                <w:lang w:eastAsia="en-US"/>
              </w:rPr>
            </w:pPr>
            <w:r w:rsidRPr="00CE2CFC">
              <w:rPr>
                <w:b/>
                <w:spacing w:val="-2"/>
                <w:lang w:eastAsia="en-US"/>
              </w:rPr>
              <w:t>N=392</w:t>
            </w:r>
          </w:p>
        </w:tc>
        <w:tc>
          <w:tcPr>
            <w:tcW w:w="2221"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148142D" w14:textId="327A60F6" w:rsidR="00936C22" w:rsidRPr="00CE2CFC" w:rsidRDefault="00936C22" w:rsidP="00CE2CFC">
            <w:pPr>
              <w:kinsoku w:val="0"/>
              <w:overflowPunct w:val="0"/>
              <w:autoSpaceDE w:val="0"/>
              <w:autoSpaceDN w:val="0"/>
              <w:adjustRightInd w:val="0"/>
              <w:spacing w:after="0" w:line="250" w:lineRule="exact"/>
              <w:ind w:left="110"/>
              <w:jc w:val="center"/>
              <w:rPr>
                <w:b/>
                <w:bCs/>
                <w:spacing w:val="-2"/>
                <w:lang w:eastAsia="en-US"/>
              </w:rPr>
            </w:pPr>
            <w:r w:rsidRPr="00CE2CFC">
              <w:rPr>
                <w:b/>
                <w:bCs/>
                <w:spacing w:val="-2"/>
                <w:lang w:eastAsia="en-US"/>
              </w:rPr>
              <w:t>Эрлотиниб</w:t>
            </w:r>
          </w:p>
          <w:p w14:paraId="553AEC12" w14:textId="77777777" w:rsidR="00936C22" w:rsidRPr="00CE2CFC" w:rsidRDefault="00936C22" w:rsidP="00CE2CFC">
            <w:pPr>
              <w:kinsoku w:val="0"/>
              <w:overflowPunct w:val="0"/>
              <w:autoSpaceDE w:val="0"/>
              <w:autoSpaceDN w:val="0"/>
              <w:adjustRightInd w:val="0"/>
              <w:spacing w:after="0" w:line="251" w:lineRule="exact"/>
              <w:ind w:left="110"/>
              <w:jc w:val="center"/>
              <w:rPr>
                <w:b/>
                <w:spacing w:val="-2"/>
                <w:lang w:eastAsia="en-US"/>
              </w:rPr>
            </w:pPr>
            <w:r w:rsidRPr="00CE2CFC">
              <w:rPr>
                <w:b/>
                <w:spacing w:val="-2"/>
                <w:lang w:eastAsia="en-US"/>
              </w:rPr>
              <w:t>N=395</w:t>
            </w:r>
          </w:p>
        </w:tc>
      </w:tr>
      <w:tr w:rsidR="00936C22" w:rsidRPr="00936C22" w14:paraId="65E8909C" w14:textId="77777777" w:rsidTr="00831526">
        <w:trPr>
          <w:trHeight w:val="506"/>
        </w:trPr>
        <w:tc>
          <w:tcPr>
            <w:tcW w:w="4584" w:type="dxa"/>
            <w:tcBorders>
              <w:top w:val="single" w:sz="4" w:space="0" w:color="000000"/>
              <w:left w:val="single" w:sz="4" w:space="0" w:color="000000"/>
              <w:bottom w:val="single" w:sz="4" w:space="0" w:color="000000"/>
              <w:right w:val="single" w:sz="4" w:space="0" w:color="000000"/>
            </w:tcBorders>
          </w:tcPr>
          <w:p w14:paraId="3FBA8F62" w14:textId="7EAA064D" w:rsidR="00936C22" w:rsidRPr="00CE2CFC" w:rsidRDefault="00936C22" w:rsidP="00936C22">
            <w:pPr>
              <w:kinsoku w:val="0"/>
              <w:overflowPunct w:val="0"/>
              <w:autoSpaceDE w:val="0"/>
              <w:autoSpaceDN w:val="0"/>
              <w:adjustRightInd w:val="0"/>
              <w:spacing w:after="0" w:line="247" w:lineRule="exact"/>
              <w:ind w:left="107"/>
              <w:jc w:val="left"/>
              <w:rPr>
                <w:lang w:eastAsia="en-US"/>
              </w:rPr>
            </w:pPr>
            <w:r w:rsidRPr="00CE2CFC">
              <w:rPr>
                <w:lang w:eastAsia="en-US"/>
              </w:rPr>
              <w:t>Степень тяжести</w:t>
            </w:r>
          </w:p>
        </w:tc>
        <w:tc>
          <w:tcPr>
            <w:tcW w:w="1111" w:type="dxa"/>
            <w:tcBorders>
              <w:top w:val="single" w:sz="4" w:space="0" w:color="000000"/>
              <w:left w:val="single" w:sz="4" w:space="0" w:color="000000"/>
              <w:bottom w:val="single" w:sz="4" w:space="0" w:color="000000"/>
              <w:right w:val="single" w:sz="4" w:space="0" w:color="000000"/>
            </w:tcBorders>
          </w:tcPr>
          <w:p w14:paraId="7F2BBC1C" w14:textId="3D6861A4" w:rsidR="00936C22" w:rsidRPr="00CE2CFC" w:rsidRDefault="00936C22" w:rsidP="00936C22">
            <w:pPr>
              <w:kinsoku w:val="0"/>
              <w:overflowPunct w:val="0"/>
              <w:autoSpaceDE w:val="0"/>
              <w:autoSpaceDN w:val="0"/>
              <w:adjustRightInd w:val="0"/>
              <w:spacing w:after="0" w:line="240" w:lineRule="exact"/>
              <w:ind w:left="110"/>
              <w:jc w:val="left"/>
              <w:rPr>
                <w:spacing w:val="-2"/>
                <w:lang w:eastAsia="en-US"/>
              </w:rPr>
            </w:pPr>
            <w:r w:rsidRPr="00CE2CFC">
              <w:rPr>
                <w:spacing w:val="-4"/>
                <w:lang w:eastAsia="en-US"/>
              </w:rPr>
              <w:t>Любая степень</w:t>
            </w:r>
          </w:p>
        </w:tc>
        <w:tc>
          <w:tcPr>
            <w:tcW w:w="907" w:type="dxa"/>
            <w:tcBorders>
              <w:top w:val="single" w:sz="4" w:space="0" w:color="000000"/>
              <w:left w:val="single" w:sz="4" w:space="0" w:color="000000"/>
              <w:bottom w:val="single" w:sz="4" w:space="0" w:color="000000"/>
              <w:right w:val="single" w:sz="4" w:space="0" w:color="000000"/>
            </w:tcBorders>
          </w:tcPr>
          <w:p w14:paraId="4BDC75AF" w14:textId="77777777" w:rsidR="00936C22" w:rsidRPr="00CE2CFC" w:rsidRDefault="00936C22" w:rsidP="00936C22">
            <w:pPr>
              <w:kinsoku w:val="0"/>
              <w:overflowPunct w:val="0"/>
              <w:autoSpaceDE w:val="0"/>
              <w:autoSpaceDN w:val="0"/>
              <w:adjustRightInd w:val="0"/>
              <w:spacing w:after="0" w:line="247" w:lineRule="exact"/>
              <w:ind w:left="108"/>
              <w:jc w:val="left"/>
              <w:rPr>
                <w:lang w:eastAsia="en-US"/>
              </w:rPr>
            </w:pPr>
            <w:r w:rsidRPr="00CE2CFC">
              <w:rPr>
                <w:lang w:eastAsia="en-US"/>
              </w:rPr>
              <w:t>3</w:t>
            </w:r>
          </w:p>
        </w:tc>
        <w:tc>
          <w:tcPr>
            <w:tcW w:w="605" w:type="dxa"/>
            <w:tcBorders>
              <w:top w:val="single" w:sz="4" w:space="0" w:color="000000"/>
              <w:left w:val="single" w:sz="4" w:space="0" w:color="000000"/>
              <w:bottom w:val="single" w:sz="4" w:space="0" w:color="000000"/>
              <w:right w:val="single" w:sz="4" w:space="0" w:color="000000"/>
            </w:tcBorders>
          </w:tcPr>
          <w:p w14:paraId="639B899F" w14:textId="77777777" w:rsidR="00936C22" w:rsidRPr="00CE2CFC" w:rsidRDefault="00936C22" w:rsidP="00936C22">
            <w:pPr>
              <w:kinsoku w:val="0"/>
              <w:overflowPunct w:val="0"/>
              <w:autoSpaceDE w:val="0"/>
              <w:autoSpaceDN w:val="0"/>
              <w:adjustRightInd w:val="0"/>
              <w:spacing w:after="0" w:line="247" w:lineRule="exact"/>
              <w:ind w:left="110"/>
              <w:jc w:val="left"/>
              <w:rPr>
                <w:lang w:eastAsia="en-US"/>
              </w:rPr>
            </w:pPr>
            <w:r w:rsidRPr="00CE2CFC">
              <w:rPr>
                <w:lang w:eastAsia="en-US"/>
              </w:rPr>
              <w:t>4</w:t>
            </w:r>
          </w:p>
        </w:tc>
        <w:tc>
          <w:tcPr>
            <w:tcW w:w="1011" w:type="dxa"/>
            <w:tcBorders>
              <w:top w:val="single" w:sz="4" w:space="0" w:color="000000"/>
              <w:left w:val="single" w:sz="4" w:space="0" w:color="000000"/>
              <w:bottom w:val="single" w:sz="4" w:space="0" w:color="000000"/>
              <w:right w:val="single" w:sz="4" w:space="0" w:color="000000"/>
            </w:tcBorders>
          </w:tcPr>
          <w:p w14:paraId="2D08C5D9" w14:textId="3EFC529E" w:rsidR="00936C22" w:rsidRPr="00CE2CFC" w:rsidRDefault="00936C22" w:rsidP="00936C22">
            <w:pPr>
              <w:kinsoku w:val="0"/>
              <w:overflowPunct w:val="0"/>
              <w:autoSpaceDE w:val="0"/>
              <w:autoSpaceDN w:val="0"/>
              <w:adjustRightInd w:val="0"/>
              <w:spacing w:after="0" w:line="240" w:lineRule="exact"/>
              <w:ind w:left="110"/>
              <w:jc w:val="left"/>
              <w:rPr>
                <w:spacing w:val="-2"/>
                <w:lang w:eastAsia="en-US"/>
              </w:rPr>
            </w:pPr>
            <w:r w:rsidRPr="00CE2CFC">
              <w:rPr>
                <w:spacing w:val="-4"/>
                <w:lang w:eastAsia="en-US"/>
              </w:rPr>
              <w:t>Любая степень</w:t>
            </w:r>
          </w:p>
        </w:tc>
        <w:tc>
          <w:tcPr>
            <w:tcW w:w="605" w:type="dxa"/>
            <w:tcBorders>
              <w:top w:val="single" w:sz="4" w:space="0" w:color="000000"/>
              <w:left w:val="single" w:sz="4" w:space="0" w:color="000000"/>
              <w:bottom w:val="single" w:sz="4" w:space="0" w:color="000000"/>
              <w:right w:val="single" w:sz="4" w:space="0" w:color="000000"/>
            </w:tcBorders>
          </w:tcPr>
          <w:p w14:paraId="449AD479" w14:textId="77777777" w:rsidR="00936C22" w:rsidRPr="00CE2CFC" w:rsidRDefault="00936C22" w:rsidP="00936C22">
            <w:pPr>
              <w:kinsoku w:val="0"/>
              <w:overflowPunct w:val="0"/>
              <w:autoSpaceDE w:val="0"/>
              <w:autoSpaceDN w:val="0"/>
              <w:adjustRightInd w:val="0"/>
              <w:spacing w:after="0" w:line="247" w:lineRule="exact"/>
              <w:ind w:left="107"/>
              <w:jc w:val="left"/>
              <w:rPr>
                <w:lang w:eastAsia="en-US"/>
              </w:rPr>
            </w:pPr>
            <w:r w:rsidRPr="00CE2CFC">
              <w:rPr>
                <w:lang w:eastAsia="en-US"/>
              </w:rPr>
              <w:t>3</w:t>
            </w:r>
          </w:p>
        </w:tc>
        <w:tc>
          <w:tcPr>
            <w:tcW w:w="605" w:type="dxa"/>
            <w:tcBorders>
              <w:top w:val="single" w:sz="4" w:space="0" w:color="000000"/>
              <w:left w:val="single" w:sz="4" w:space="0" w:color="000000"/>
              <w:bottom w:val="single" w:sz="4" w:space="0" w:color="000000"/>
              <w:right w:val="single" w:sz="4" w:space="0" w:color="000000"/>
            </w:tcBorders>
          </w:tcPr>
          <w:p w14:paraId="02D5FA1B" w14:textId="77777777" w:rsidR="00936C22" w:rsidRPr="00CE2CFC" w:rsidRDefault="00936C22" w:rsidP="00936C22">
            <w:pPr>
              <w:kinsoku w:val="0"/>
              <w:overflowPunct w:val="0"/>
              <w:autoSpaceDE w:val="0"/>
              <w:autoSpaceDN w:val="0"/>
              <w:adjustRightInd w:val="0"/>
              <w:spacing w:after="0" w:line="247" w:lineRule="exact"/>
              <w:ind w:left="107"/>
              <w:jc w:val="left"/>
              <w:rPr>
                <w:lang w:eastAsia="en-US"/>
              </w:rPr>
            </w:pPr>
            <w:r w:rsidRPr="00CE2CFC">
              <w:rPr>
                <w:lang w:eastAsia="en-US"/>
              </w:rPr>
              <w:t>4</w:t>
            </w:r>
          </w:p>
        </w:tc>
      </w:tr>
      <w:tr w:rsidR="00936C22" w:rsidRPr="00936C22" w14:paraId="6524C54F" w14:textId="77777777" w:rsidTr="00831526">
        <w:trPr>
          <w:trHeight w:val="287"/>
        </w:trPr>
        <w:tc>
          <w:tcPr>
            <w:tcW w:w="4584" w:type="dxa"/>
            <w:tcBorders>
              <w:top w:val="single" w:sz="4" w:space="0" w:color="000000"/>
              <w:left w:val="single" w:sz="4" w:space="0" w:color="000000"/>
              <w:bottom w:val="single" w:sz="4" w:space="0" w:color="000000"/>
              <w:right w:val="single" w:sz="4" w:space="0" w:color="000000"/>
            </w:tcBorders>
          </w:tcPr>
          <w:p w14:paraId="2600905C" w14:textId="1E01944D" w:rsidR="00936C22" w:rsidRPr="00CE2CFC" w:rsidRDefault="00936C22" w:rsidP="00936C22">
            <w:pPr>
              <w:kinsoku w:val="0"/>
              <w:overflowPunct w:val="0"/>
              <w:autoSpaceDE w:val="0"/>
              <w:autoSpaceDN w:val="0"/>
              <w:adjustRightInd w:val="0"/>
              <w:spacing w:after="0" w:line="247" w:lineRule="exact"/>
              <w:ind w:left="107"/>
              <w:jc w:val="left"/>
              <w:rPr>
                <w:lang w:eastAsia="en-US"/>
              </w:rPr>
            </w:pPr>
            <w:r w:rsidRPr="00CE2CFC">
              <w:rPr>
                <w:lang w:eastAsia="en-US"/>
              </w:rPr>
              <w:t>MedDRA Предпочтительный термин</w:t>
            </w:r>
          </w:p>
        </w:tc>
        <w:tc>
          <w:tcPr>
            <w:tcW w:w="1111" w:type="dxa"/>
            <w:tcBorders>
              <w:top w:val="single" w:sz="4" w:space="0" w:color="000000"/>
              <w:left w:val="single" w:sz="4" w:space="0" w:color="000000"/>
              <w:bottom w:val="single" w:sz="4" w:space="0" w:color="000000"/>
              <w:right w:val="single" w:sz="4" w:space="0" w:color="000000"/>
            </w:tcBorders>
          </w:tcPr>
          <w:p w14:paraId="7EAEE22C" w14:textId="77777777" w:rsidR="00936C22" w:rsidRPr="00CE2CFC" w:rsidRDefault="00936C22" w:rsidP="00831526">
            <w:pPr>
              <w:kinsoku w:val="0"/>
              <w:overflowPunct w:val="0"/>
              <w:autoSpaceDE w:val="0"/>
              <w:autoSpaceDN w:val="0"/>
              <w:adjustRightInd w:val="0"/>
              <w:spacing w:after="0" w:line="247" w:lineRule="exact"/>
              <w:ind w:left="110"/>
              <w:jc w:val="center"/>
              <w:rPr>
                <w:lang w:eastAsia="en-US"/>
              </w:rPr>
            </w:pPr>
            <w:r w:rsidRPr="00CE2CFC">
              <w:rPr>
                <w:lang w:eastAsia="en-US"/>
              </w:rPr>
              <w:t>%</w:t>
            </w:r>
          </w:p>
        </w:tc>
        <w:tc>
          <w:tcPr>
            <w:tcW w:w="907" w:type="dxa"/>
            <w:tcBorders>
              <w:top w:val="single" w:sz="4" w:space="0" w:color="000000"/>
              <w:left w:val="single" w:sz="4" w:space="0" w:color="000000"/>
              <w:bottom w:val="single" w:sz="4" w:space="0" w:color="000000"/>
              <w:right w:val="single" w:sz="4" w:space="0" w:color="000000"/>
            </w:tcBorders>
          </w:tcPr>
          <w:p w14:paraId="1627C080" w14:textId="77777777" w:rsidR="00936C22" w:rsidRPr="00CE2CFC" w:rsidRDefault="00936C22" w:rsidP="00831526">
            <w:pPr>
              <w:kinsoku w:val="0"/>
              <w:overflowPunct w:val="0"/>
              <w:autoSpaceDE w:val="0"/>
              <w:autoSpaceDN w:val="0"/>
              <w:adjustRightInd w:val="0"/>
              <w:spacing w:after="0" w:line="247" w:lineRule="exact"/>
              <w:ind w:left="108"/>
              <w:jc w:val="center"/>
              <w:rPr>
                <w:lang w:eastAsia="en-US"/>
              </w:rPr>
            </w:pPr>
            <w:r w:rsidRPr="00CE2CFC">
              <w:rPr>
                <w:lang w:eastAsia="en-US"/>
              </w:rPr>
              <w:t>%</w:t>
            </w:r>
          </w:p>
        </w:tc>
        <w:tc>
          <w:tcPr>
            <w:tcW w:w="605" w:type="dxa"/>
            <w:tcBorders>
              <w:top w:val="single" w:sz="4" w:space="0" w:color="000000"/>
              <w:left w:val="single" w:sz="4" w:space="0" w:color="000000"/>
              <w:bottom w:val="single" w:sz="4" w:space="0" w:color="000000"/>
              <w:right w:val="single" w:sz="4" w:space="0" w:color="000000"/>
            </w:tcBorders>
          </w:tcPr>
          <w:p w14:paraId="0E10B490" w14:textId="77777777" w:rsidR="00936C22" w:rsidRPr="00CE2CFC" w:rsidRDefault="00936C22" w:rsidP="00831526">
            <w:pPr>
              <w:kinsoku w:val="0"/>
              <w:overflowPunct w:val="0"/>
              <w:autoSpaceDE w:val="0"/>
              <w:autoSpaceDN w:val="0"/>
              <w:adjustRightInd w:val="0"/>
              <w:spacing w:after="0" w:line="247" w:lineRule="exact"/>
              <w:ind w:left="110"/>
              <w:jc w:val="center"/>
              <w:rPr>
                <w:lang w:eastAsia="en-US"/>
              </w:rPr>
            </w:pPr>
            <w:r w:rsidRPr="00CE2CFC">
              <w:rPr>
                <w:lang w:eastAsia="en-US"/>
              </w:rPr>
              <w:t>%</w:t>
            </w:r>
          </w:p>
        </w:tc>
        <w:tc>
          <w:tcPr>
            <w:tcW w:w="1011" w:type="dxa"/>
            <w:tcBorders>
              <w:top w:val="single" w:sz="4" w:space="0" w:color="000000"/>
              <w:left w:val="single" w:sz="4" w:space="0" w:color="000000"/>
              <w:bottom w:val="single" w:sz="4" w:space="0" w:color="000000"/>
              <w:right w:val="single" w:sz="4" w:space="0" w:color="000000"/>
            </w:tcBorders>
          </w:tcPr>
          <w:p w14:paraId="31EBA56C" w14:textId="77777777" w:rsidR="00936C22" w:rsidRPr="00CE2CFC" w:rsidRDefault="00936C22" w:rsidP="00831526">
            <w:pPr>
              <w:kinsoku w:val="0"/>
              <w:overflowPunct w:val="0"/>
              <w:autoSpaceDE w:val="0"/>
              <w:autoSpaceDN w:val="0"/>
              <w:adjustRightInd w:val="0"/>
              <w:spacing w:after="0" w:line="247" w:lineRule="exact"/>
              <w:ind w:left="110"/>
              <w:jc w:val="center"/>
              <w:rPr>
                <w:lang w:eastAsia="en-US"/>
              </w:rPr>
            </w:pPr>
            <w:r w:rsidRPr="00CE2CFC">
              <w:rPr>
                <w:lang w:eastAsia="en-US"/>
              </w:rPr>
              <w:t>%</w:t>
            </w:r>
          </w:p>
        </w:tc>
        <w:tc>
          <w:tcPr>
            <w:tcW w:w="605" w:type="dxa"/>
            <w:tcBorders>
              <w:top w:val="single" w:sz="4" w:space="0" w:color="000000"/>
              <w:left w:val="single" w:sz="4" w:space="0" w:color="000000"/>
              <w:bottom w:val="single" w:sz="4" w:space="0" w:color="000000"/>
              <w:right w:val="single" w:sz="4" w:space="0" w:color="000000"/>
            </w:tcBorders>
          </w:tcPr>
          <w:p w14:paraId="3835E10C" w14:textId="77777777" w:rsidR="00936C22" w:rsidRPr="00CE2CFC" w:rsidRDefault="00936C22" w:rsidP="00831526">
            <w:pPr>
              <w:kinsoku w:val="0"/>
              <w:overflowPunct w:val="0"/>
              <w:autoSpaceDE w:val="0"/>
              <w:autoSpaceDN w:val="0"/>
              <w:adjustRightInd w:val="0"/>
              <w:spacing w:after="0" w:line="247" w:lineRule="exact"/>
              <w:ind w:left="107"/>
              <w:jc w:val="center"/>
              <w:rPr>
                <w:lang w:eastAsia="en-US"/>
              </w:rPr>
            </w:pPr>
            <w:r w:rsidRPr="00CE2CFC">
              <w:rPr>
                <w:lang w:eastAsia="en-US"/>
              </w:rPr>
              <w:t>%</w:t>
            </w:r>
          </w:p>
        </w:tc>
        <w:tc>
          <w:tcPr>
            <w:tcW w:w="605" w:type="dxa"/>
            <w:tcBorders>
              <w:top w:val="single" w:sz="4" w:space="0" w:color="000000"/>
              <w:left w:val="single" w:sz="4" w:space="0" w:color="000000"/>
              <w:bottom w:val="single" w:sz="4" w:space="0" w:color="000000"/>
              <w:right w:val="single" w:sz="4" w:space="0" w:color="000000"/>
            </w:tcBorders>
          </w:tcPr>
          <w:p w14:paraId="060767C6" w14:textId="77777777" w:rsidR="00936C22" w:rsidRPr="00CE2CFC" w:rsidRDefault="00936C22" w:rsidP="00831526">
            <w:pPr>
              <w:kinsoku w:val="0"/>
              <w:overflowPunct w:val="0"/>
              <w:autoSpaceDE w:val="0"/>
              <w:autoSpaceDN w:val="0"/>
              <w:adjustRightInd w:val="0"/>
              <w:spacing w:after="0" w:line="247" w:lineRule="exact"/>
              <w:ind w:left="107"/>
              <w:jc w:val="center"/>
              <w:rPr>
                <w:lang w:eastAsia="en-US"/>
              </w:rPr>
            </w:pPr>
            <w:r w:rsidRPr="00CE2CFC">
              <w:rPr>
                <w:lang w:eastAsia="en-US"/>
              </w:rPr>
              <w:t>%</w:t>
            </w:r>
          </w:p>
        </w:tc>
      </w:tr>
      <w:tr w:rsidR="00936C22" w:rsidRPr="00936C22" w14:paraId="2A0A1FF7" w14:textId="77777777" w:rsidTr="00831526">
        <w:trPr>
          <w:trHeight w:val="251"/>
        </w:trPr>
        <w:tc>
          <w:tcPr>
            <w:tcW w:w="9428" w:type="dxa"/>
            <w:gridSpan w:val="7"/>
            <w:tcBorders>
              <w:top w:val="single" w:sz="4" w:space="0" w:color="000000"/>
              <w:left w:val="single" w:sz="4" w:space="0" w:color="000000"/>
              <w:bottom w:val="single" w:sz="4" w:space="0" w:color="000000"/>
              <w:right w:val="single" w:sz="4" w:space="0" w:color="000000"/>
            </w:tcBorders>
          </w:tcPr>
          <w:p w14:paraId="4EB2523F" w14:textId="403B6EB1" w:rsidR="00936C22" w:rsidRPr="00CE2CFC" w:rsidRDefault="00936C22" w:rsidP="00936C22">
            <w:pPr>
              <w:kinsoku w:val="0"/>
              <w:overflowPunct w:val="0"/>
              <w:autoSpaceDE w:val="0"/>
              <w:autoSpaceDN w:val="0"/>
              <w:adjustRightInd w:val="0"/>
              <w:spacing w:after="0" w:line="232" w:lineRule="exact"/>
              <w:ind w:left="107"/>
              <w:jc w:val="left"/>
              <w:rPr>
                <w:i/>
                <w:iCs/>
                <w:lang w:eastAsia="en-US"/>
              </w:rPr>
            </w:pPr>
            <w:r w:rsidRPr="00CE2CFC">
              <w:t>Инфекции и инвазии</w:t>
            </w:r>
          </w:p>
        </w:tc>
      </w:tr>
      <w:tr w:rsidR="00936C22" w:rsidRPr="00936C22" w14:paraId="6E3BF1C2" w14:textId="77777777" w:rsidTr="00831526">
        <w:trPr>
          <w:trHeight w:val="277"/>
        </w:trPr>
        <w:tc>
          <w:tcPr>
            <w:tcW w:w="4584" w:type="dxa"/>
            <w:tcBorders>
              <w:top w:val="single" w:sz="4" w:space="0" w:color="000000"/>
              <w:left w:val="single" w:sz="4" w:space="0" w:color="000000"/>
              <w:bottom w:val="single" w:sz="4" w:space="0" w:color="000000"/>
              <w:right w:val="single" w:sz="4" w:space="0" w:color="000000"/>
            </w:tcBorders>
          </w:tcPr>
          <w:p w14:paraId="617921D7" w14:textId="7277A2A0" w:rsidR="00936C22" w:rsidRPr="00CE2CFC" w:rsidRDefault="00936C22" w:rsidP="00936C22">
            <w:pPr>
              <w:kinsoku w:val="0"/>
              <w:overflowPunct w:val="0"/>
              <w:autoSpaceDE w:val="0"/>
              <w:autoSpaceDN w:val="0"/>
              <w:adjustRightInd w:val="0"/>
              <w:spacing w:after="0" w:line="249" w:lineRule="exact"/>
              <w:ind w:left="383"/>
              <w:jc w:val="left"/>
              <w:rPr>
                <w:spacing w:val="-2"/>
                <w:vertAlign w:val="superscript"/>
                <w:lang w:eastAsia="en-US"/>
              </w:rPr>
            </w:pPr>
            <w:r w:rsidRPr="00CE2CFC">
              <w:t>паронихия1</w:t>
            </w:r>
          </w:p>
        </w:tc>
        <w:tc>
          <w:tcPr>
            <w:tcW w:w="1111" w:type="dxa"/>
            <w:tcBorders>
              <w:top w:val="single" w:sz="4" w:space="0" w:color="000000"/>
              <w:left w:val="single" w:sz="4" w:space="0" w:color="000000"/>
              <w:bottom w:val="single" w:sz="4" w:space="0" w:color="000000"/>
              <w:right w:val="single" w:sz="4" w:space="0" w:color="000000"/>
            </w:tcBorders>
          </w:tcPr>
          <w:p w14:paraId="7F143082" w14:textId="2C0FDC08" w:rsidR="00936C22" w:rsidRPr="00CE2CFC" w:rsidRDefault="00936C22" w:rsidP="00831526">
            <w:pPr>
              <w:kinsoku w:val="0"/>
              <w:overflowPunct w:val="0"/>
              <w:autoSpaceDE w:val="0"/>
              <w:autoSpaceDN w:val="0"/>
              <w:adjustRightInd w:val="0"/>
              <w:spacing w:after="0" w:line="249" w:lineRule="exact"/>
              <w:ind w:left="110"/>
              <w:jc w:val="center"/>
              <w:rPr>
                <w:spacing w:val="-4"/>
                <w:lang w:eastAsia="en-US"/>
              </w:rPr>
            </w:pPr>
            <w:r w:rsidRPr="00CE2CFC">
              <w:rPr>
                <w:spacing w:val="-4"/>
                <w:lang w:eastAsia="en-US"/>
              </w:rPr>
              <w:t>11</w:t>
            </w:r>
            <w:r w:rsidR="00073084" w:rsidRPr="00CE2CFC">
              <w:rPr>
                <w:spacing w:val="-4"/>
                <w:lang w:eastAsia="en-US"/>
              </w:rPr>
              <w:t>,</w:t>
            </w:r>
            <w:r w:rsidRPr="00CE2CFC">
              <w:rPr>
                <w:spacing w:val="-4"/>
                <w:lang w:eastAsia="en-US"/>
              </w:rPr>
              <w:t>0</w:t>
            </w:r>
          </w:p>
        </w:tc>
        <w:tc>
          <w:tcPr>
            <w:tcW w:w="907" w:type="dxa"/>
            <w:tcBorders>
              <w:top w:val="single" w:sz="4" w:space="0" w:color="000000"/>
              <w:left w:val="single" w:sz="4" w:space="0" w:color="000000"/>
              <w:bottom w:val="single" w:sz="4" w:space="0" w:color="000000"/>
              <w:right w:val="single" w:sz="4" w:space="0" w:color="000000"/>
            </w:tcBorders>
          </w:tcPr>
          <w:p w14:paraId="4495F1A6" w14:textId="7778DFDE" w:rsidR="00936C22" w:rsidRPr="00CE2CFC" w:rsidRDefault="00BE7198" w:rsidP="00831526">
            <w:pPr>
              <w:kinsoku w:val="0"/>
              <w:overflowPunct w:val="0"/>
              <w:autoSpaceDE w:val="0"/>
              <w:autoSpaceDN w:val="0"/>
              <w:adjustRightInd w:val="0"/>
              <w:spacing w:after="0" w:line="249" w:lineRule="exact"/>
              <w:ind w:left="108"/>
              <w:jc w:val="center"/>
              <w:rPr>
                <w:spacing w:val="-4"/>
                <w:lang w:eastAsia="en-US"/>
              </w:rPr>
            </w:pPr>
            <w:r w:rsidRPr="00CE2CFC">
              <w:rPr>
                <w:spacing w:val="-4"/>
                <w:lang w:eastAsia="en-US"/>
              </w:rPr>
              <w:t>0,</w:t>
            </w:r>
            <w:r w:rsidR="00936C22" w:rsidRPr="00CE2CFC">
              <w:rPr>
                <w:spacing w:val="-4"/>
                <w:lang w:eastAsia="en-US"/>
              </w:rPr>
              <w:t>5</w:t>
            </w:r>
          </w:p>
        </w:tc>
        <w:tc>
          <w:tcPr>
            <w:tcW w:w="605" w:type="dxa"/>
            <w:tcBorders>
              <w:top w:val="single" w:sz="4" w:space="0" w:color="000000"/>
              <w:left w:val="single" w:sz="4" w:space="0" w:color="000000"/>
              <w:bottom w:val="single" w:sz="4" w:space="0" w:color="000000"/>
              <w:right w:val="single" w:sz="4" w:space="0" w:color="000000"/>
            </w:tcBorders>
          </w:tcPr>
          <w:p w14:paraId="4764420C" w14:textId="77777777" w:rsidR="00936C22" w:rsidRPr="00CE2CFC" w:rsidRDefault="00936C22" w:rsidP="00831526">
            <w:pPr>
              <w:kinsoku w:val="0"/>
              <w:overflowPunct w:val="0"/>
              <w:autoSpaceDE w:val="0"/>
              <w:autoSpaceDN w:val="0"/>
              <w:adjustRightInd w:val="0"/>
              <w:spacing w:after="0" w:line="249" w:lineRule="exact"/>
              <w:ind w:left="110"/>
              <w:jc w:val="center"/>
              <w:rPr>
                <w:lang w:eastAsia="en-US"/>
              </w:rPr>
            </w:pPr>
            <w:r w:rsidRPr="00CE2CFC">
              <w:rPr>
                <w:lang w:eastAsia="en-US"/>
              </w:rPr>
              <w:t>0</w:t>
            </w:r>
          </w:p>
        </w:tc>
        <w:tc>
          <w:tcPr>
            <w:tcW w:w="1011" w:type="dxa"/>
            <w:tcBorders>
              <w:top w:val="single" w:sz="4" w:space="0" w:color="000000"/>
              <w:left w:val="single" w:sz="4" w:space="0" w:color="000000"/>
              <w:bottom w:val="single" w:sz="4" w:space="0" w:color="000000"/>
              <w:right w:val="single" w:sz="4" w:space="0" w:color="000000"/>
            </w:tcBorders>
          </w:tcPr>
          <w:p w14:paraId="6C46B0E8" w14:textId="733133FE" w:rsidR="00936C22" w:rsidRPr="00CE2CFC" w:rsidRDefault="00936C22" w:rsidP="00831526">
            <w:pPr>
              <w:kinsoku w:val="0"/>
              <w:overflowPunct w:val="0"/>
              <w:autoSpaceDE w:val="0"/>
              <w:autoSpaceDN w:val="0"/>
              <w:adjustRightInd w:val="0"/>
              <w:spacing w:after="0" w:line="249" w:lineRule="exact"/>
              <w:ind w:left="110"/>
              <w:jc w:val="center"/>
              <w:rPr>
                <w:spacing w:val="-4"/>
                <w:lang w:eastAsia="en-US"/>
              </w:rPr>
            </w:pPr>
            <w:r w:rsidRPr="00CE2CFC">
              <w:rPr>
                <w:spacing w:val="-4"/>
                <w:lang w:eastAsia="en-US"/>
              </w:rPr>
              <w:t>5</w:t>
            </w:r>
            <w:r w:rsidR="00073084" w:rsidRPr="00CE2CFC">
              <w:rPr>
                <w:spacing w:val="-4"/>
                <w:lang w:eastAsia="en-US"/>
              </w:rPr>
              <w:t>,</w:t>
            </w:r>
            <w:r w:rsidRPr="00CE2CFC">
              <w:rPr>
                <w:spacing w:val="-4"/>
                <w:lang w:eastAsia="en-US"/>
              </w:rPr>
              <w:t>1</w:t>
            </w:r>
          </w:p>
        </w:tc>
        <w:tc>
          <w:tcPr>
            <w:tcW w:w="605" w:type="dxa"/>
            <w:tcBorders>
              <w:top w:val="single" w:sz="4" w:space="0" w:color="000000"/>
              <w:left w:val="single" w:sz="4" w:space="0" w:color="000000"/>
              <w:bottom w:val="single" w:sz="4" w:space="0" w:color="000000"/>
              <w:right w:val="single" w:sz="4" w:space="0" w:color="000000"/>
            </w:tcBorders>
          </w:tcPr>
          <w:p w14:paraId="6EFD995B" w14:textId="41A48A4A" w:rsidR="00936C22" w:rsidRPr="00CE2CFC" w:rsidRDefault="00BE7198" w:rsidP="00831526">
            <w:pPr>
              <w:kinsoku w:val="0"/>
              <w:overflowPunct w:val="0"/>
              <w:autoSpaceDE w:val="0"/>
              <w:autoSpaceDN w:val="0"/>
              <w:adjustRightInd w:val="0"/>
              <w:spacing w:after="0" w:line="249" w:lineRule="exact"/>
              <w:ind w:left="107"/>
              <w:jc w:val="center"/>
              <w:rPr>
                <w:spacing w:val="-4"/>
                <w:lang w:eastAsia="en-US"/>
              </w:rPr>
            </w:pPr>
            <w:r w:rsidRPr="00CE2CFC">
              <w:rPr>
                <w:spacing w:val="-4"/>
                <w:lang w:eastAsia="en-US"/>
              </w:rPr>
              <w:t>0,</w:t>
            </w:r>
            <w:r w:rsidR="00936C22" w:rsidRPr="00CE2CFC">
              <w:rPr>
                <w:spacing w:val="-4"/>
                <w:lang w:eastAsia="en-US"/>
              </w:rPr>
              <w:t>3</w:t>
            </w:r>
          </w:p>
        </w:tc>
        <w:tc>
          <w:tcPr>
            <w:tcW w:w="605" w:type="dxa"/>
            <w:tcBorders>
              <w:top w:val="single" w:sz="4" w:space="0" w:color="000000"/>
              <w:left w:val="single" w:sz="4" w:space="0" w:color="000000"/>
              <w:bottom w:val="single" w:sz="4" w:space="0" w:color="000000"/>
              <w:right w:val="single" w:sz="4" w:space="0" w:color="000000"/>
            </w:tcBorders>
          </w:tcPr>
          <w:p w14:paraId="11F1399D" w14:textId="77777777" w:rsidR="00936C22" w:rsidRPr="00CE2CFC" w:rsidRDefault="00936C22" w:rsidP="00831526">
            <w:pPr>
              <w:kinsoku w:val="0"/>
              <w:overflowPunct w:val="0"/>
              <w:autoSpaceDE w:val="0"/>
              <w:autoSpaceDN w:val="0"/>
              <w:adjustRightInd w:val="0"/>
              <w:spacing w:after="0" w:line="249" w:lineRule="exact"/>
              <w:ind w:left="107"/>
              <w:jc w:val="center"/>
              <w:rPr>
                <w:lang w:eastAsia="en-US"/>
              </w:rPr>
            </w:pPr>
            <w:r w:rsidRPr="00CE2CFC">
              <w:rPr>
                <w:lang w:eastAsia="en-US"/>
              </w:rPr>
              <w:t>0</w:t>
            </w:r>
          </w:p>
        </w:tc>
      </w:tr>
      <w:tr w:rsidR="00936C22" w:rsidRPr="00936C22" w14:paraId="50B4BA73" w14:textId="77777777" w:rsidTr="00831526">
        <w:trPr>
          <w:trHeight w:val="251"/>
        </w:trPr>
        <w:tc>
          <w:tcPr>
            <w:tcW w:w="9428" w:type="dxa"/>
            <w:gridSpan w:val="7"/>
            <w:tcBorders>
              <w:top w:val="single" w:sz="4" w:space="0" w:color="000000"/>
              <w:left w:val="single" w:sz="4" w:space="0" w:color="000000"/>
              <w:bottom w:val="single" w:sz="4" w:space="0" w:color="000000"/>
              <w:right w:val="single" w:sz="4" w:space="0" w:color="000000"/>
            </w:tcBorders>
          </w:tcPr>
          <w:p w14:paraId="0CB68263" w14:textId="0482D3D2" w:rsidR="00936C22" w:rsidRPr="00CE2CFC" w:rsidRDefault="00936C22" w:rsidP="00936C22">
            <w:pPr>
              <w:kinsoku w:val="0"/>
              <w:overflowPunct w:val="0"/>
              <w:autoSpaceDE w:val="0"/>
              <w:autoSpaceDN w:val="0"/>
              <w:adjustRightInd w:val="0"/>
              <w:spacing w:after="0" w:line="232" w:lineRule="exact"/>
              <w:ind w:left="107"/>
              <w:jc w:val="left"/>
              <w:rPr>
                <w:i/>
                <w:iCs/>
                <w:lang w:eastAsia="en-US"/>
              </w:rPr>
            </w:pPr>
            <w:r w:rsidRPr="00CE2CFC">
              <w:t>Нарушения обмена веществ и питания</w:t>
            </w:r>
          </w:p>
        </w:tc>
      </w:tr>
      <w:tr w:rsidR="00936C22" w:rsidRPr="00936C22" w14:paraId="6DB05EB1" w14:textId="77777777" w:rsidTr="00831526">
        <w:trPr>
          <w:trHeight w:val="330"/>
        </w:trPr>
        <w:tc>
          <w:tcPr>
            <w:tcW w:w="4584" w:type="dxa"/>
            <w:tcBorders>
              <w:top w:val="single" w:sz="4" w:space="0" w:color="000000"/>
              <w:left w:val="single" w:sz="4" w:space="0" w:color="000000"/>
              <w:bottom w:val="single" w:sz="4" w:space="0" w:color="000000"/>
              <w:right w:val="single" w:sz="4" w:space="0" w:color="000000"/>
            </w:tcBorders>
          </w:tcPr>
          <w:p w14:paraId="4061A73E" w14:textId="17F96527" w:rsidR="00936C22" w:rsidRPr="00CE2CFC" w:rsidRDefault="00936C22" w:rsidP="00936C22">
            <w:pPr>
              <w:kinsoku w:val="0"/>
              <w:overflowPunct w:val="0"/>
              <w:autoSpaceDE w:val="0"/>
              <w:autoSpaceDN w:val="0"/>
              <w:adjustRightInd w:val="0"/>
              <w:spacing w:after="0" w:line="247" w:lineRule="exact"/>
              <w:ind w:left="383"/>
              <w:jc w:val="left"/>
              <w:rPr>
                <w:lang w:eastAsia="en-US"/>
              </w:rPr>
            </w:pPr>
            <w:r w:rsidRPr="00CE2CFC">
              <w:t>Снижение аппетита</w:t>
            </w:r>
          </w:p>
        </w:tc>
        <w:tc>
          <w:tcPr>
            <w:tcW w:w="1111" w:type="dxa"/>
            <w:tcBorders>
              <w:top w:val="single" w:sz="4" w:space="0" w:color="000000"/>
              <w:left w:val="single" w:sz="4" w:space="0" w:color="000000"/>
              <w:bottom w:val="single" w:sz="4" w:space="0" w:color="000000"/>
              <w:right w:val="single" w:sz="4" w:space="0" w:color="000000"/>
            </w:tcBorders>
          </w:tcPr>
          <w:p w14:paraId="7D59CAB7" w14:textId="605A0BD4" w:rsidR="00936C22" w:rsidRPr="00CE2CFC" w:rsidRDefault="00936C22" w:rsidP="00831526">
            <w:pPr>
              <w:kinsoku w:val="0"/>
              <w:overflowPunct w:val="0"/>
              <w:autoSpaceDE w:val="0"/>
              <w:autoSpaceDN w:val="0"/>
              <w:adjustRightInd w:val="0"/>
              <w:spacing w:after="0" w:line="247" w:lineRule="exact"/>
              <w:ind w:left="110"/>
              <w:jc w:val="center"/>
              <w:rPr>
                <w:spacing w:val="-4"/>
                <w:lang w:eastAsia="en-US"/>
              </w:rPr>
            </w:pPr>
            <w:r w:rsidRPr="00CE2CFC">
              <w:rPr>
                <w:spacing w:val="-4"/>
                <w:lang w:eastAsia="en-US"/>
              </w:rPr>
              <w:t>24</w:t>
            </w:r>
            <w:r w:rsidR="00073084" w:rsidRPr="00CE2CFC">
              <w:rPr>
                <w:spacing w:val="-4"/>
                <w:lang w:eastAsia="en-US"/>
              </w:rPr>
              <w:t>,</w:t>
            </w:r>
            <w:r w:rsidRPr="00CE2CFC">
              <w:rPr>
                <w:spacing w:val="-4"/>
                <w:lang w:eastAsia="en-US"/>
              </w:rPr>
              <w:t>7</w:t>
            </w:r>
          </w:p>
        </w:tc>
        <w:tc>
          <w:tcPr>
            <w:tcW w:w="907" w:type="dxa"/>
            <w:tcBorders>
              <w:top w:val="single" w:sz="4" w:space="0" w:color="000000"/>
              <w:left w:val="single" w:sz="4" w:space="0" w:color="000000"/>
              <w:bottom w:val="single" w:sz="4" w:space="0" w:color="000000"/>
              <w:right w:val="single" w:sz="4" w:space="0" w:color="000000"/>
            </w:tcBorders>
          </w:tcPr>
          <w:p w14:paraId="78C2BC79" w14:textId="7984A0C6" w:rsidR="00936C22" w:rsidRPr="00CE2CFC" w:rsidRDefault="00936C22" w:rsidP="00831526">
            <w:pPr>
              <w:kinsoku w:val="0"/>
              <w:overflowPunct w:val="0"/>
              <w:autoSpaceDE w:val="0"/>
              <w:autoSpaceDN w:val="0"/>
              <w:adjustRightInd w:val="0"/>
              <w:spacing w:after="0" w:line="247" w:lineRule="exact"/>
              <w:ind w:left="108"/>
              <w:jc w:val="center"/>
              <w:rPr>
                <w:spacing w:val="-4"/>
                <w:lang w:eastAsia="en-US"/>
              </w:rPr>
            </w:pPr>
            <w:r w:rsidRPr="00CE2CFC">
              <w:rPr>
                <w:spacing w:val="-4"/>
                <w:lang w:eastAsia="en-US"/>
              </w:rPr>
              <w:t>3</w:t>
            </w:r>
            <w:r w:rsidR="00073084" w:rsidRPr="00CE2CFC">
              <w:rPr>
                <w:spacing w:val="-4"/>
                <w:lang w:eastAsia="en-US"/>
              </w:rPr>
              <w:t>,</w:t>
            </w:r>
            <w:r w:rsidRPr="00CE2CFC">
              <w:rPr>
                <w:spacing w:val="-4"/>
                <w:lang w:eastAsia="en-US"/>
              </w:rPr>
              <w:t>1</w:t>
            </w:r>
          </w:p>
        </w:tc>
        <w:tc>
          <w:tcPr>
            <w:tcW w:w="605" w:type="dxa"/>
            <w:tcBorders>
              <w:top w:val="single" w:sz="4" w:space="0" w:color="000000"/>
              <w:left w:val="single" w:sz="4" w:space="0" w:color="000000"/>
              <w:bottom w:val="single" w:sz="4" w:space="0" w:color="000000"/>
              <w:right w:val="single" w:sz="4" w:space="0" w:color="000000"/>
            </w:tcBorders>
          </w:tcPr>
          <w:p w14:paraId="61C560AC" w14:textId="77777777" w:rsidR="00936C22" w:rsidRPr="00CE2CFC" w:rsidRDefault="00936C22" w:rsidP="00831526">
            <w:pPr>
              <w:kinsoku w:val="0"/>
              <w:overflowPunct w:val="0"/>
              <w:autoSpaceDE w:val="0"/>
              <w:autoSpaceDN w:val="0"/>
              <w:adjustRightInd w:val="0"/>
              <w:spacing w:after="0" w:line="247" w:lineRule="exact"/>
              <w:ind w:left="110"/>
              <w:jc w:val="center"/>
              <w:rPr>
                <w:lang w:eastAsia="en-US"/>
              </w:rPr>
            </w:pPr>
            <w:r w:rsidRPr="00CE2CFC">
              <w:rPr>
                <w:lang w:eastAsia="en-US"/>
              </w:rPr>
              <w:t>0</w:t>
            </w:r>
          </w:p>
        </w:tc>
        <w:tc>
          <w:tcPr>
            <w:tcW w:w="1011" w:type="dxa"/>
            <w:tcBorders>
              <w:top w:val="single" w:sz="4" w:space="0" w:color="000000"/>
              <w:left w:val="single" w:sz="4" w:space="0" w:color="000000"/>
              <w:bottom w:val="single" w:sz="4" w:space="0" w:color="000000"/>
              <w:right w:val="single" w:sz="4" w:space="0" w:color="000000"/>
            </w:tcBorders>
          </w:tcPr>
          <w:p w14:paraId="6C1A83EB" w14:textId="7018C72F" w:rsidR="00936C22" w:rsidRPr="00CE2CFC" w:rsidRDefault="00936C22" w:rsidP="00831526">
            <w:pPr>
              <w:kinsoku w:val="0"/>
              <w:overflowPunct w:val="0"/>
              <w:autoSpaceDE w:val="0"/>
              <w:autoSpaceDN w:val="0"/>
              <w:adjustRightInd w:val="0"/>
              <w:spacing w:after="0" w:line="247" w:lineRule="exact"/>
              <w:ind w:left="110"/>
              <w:jc w:val="center"/>
              <w:rPr>
                <w:spacing w:val="-4"/>
                <w:lang w:eastAsia="en-US"/>
              </w:rPr>
            </w:pPr>
            <w:r w:rsidRPr="00CE2CFC">
              <w:rPr>
                <w:spacing w:val="-4"/>
                <w:lang w:eastAsia="en-US"/>
              </w:rPr>
              <w:t>26</w:t>
            </w:r>
            <w:r w:rsidR="00073084" w:rsidRPr="00CE2CFC">
              <w:rPr>
                <w:spacing w:val="-4"/>
                <w:lang w:eastAsia="en-US"/>
              </w:rPr>
              <w:t>,</w:t>
            </w:r>
            <w:r w:rsidRPr="00CE2CFC">
              <w:rPr>
                <w:spacing w:val="-4"/>
                <w:lang w:eastAsia="en-US"/>
              </w:rPr>
              <w:t>1</w:t>
            </w:r>
          </w:p>
        </w:tc>
        <w:tc>
          <w:tcPr>
            <w:tcW w:w="605" w:type="dxa"/>
            <w:tcBorders>
              <w:top w:val="single" w:sz="4" w:space="0" w:color="000000"/>
              <w:left w:val="single" w:sz="4" w:space="0" w:color="000000"/>
              <w:bottom w:val="single" w:sz="4" w:space="0" w:color="000000"/>
              <w:right w:val="single" w:sz="4" w:space="0" w:color="000000"/>
            </w:tcBorders>
          </w:tcPr>
          <w:p w14:paraId="5043BB9E" w14:textId="019E4EA3" w:rsidR="00936C22" w:rsidRPr="00CE2CFC" w:rsidRDefault="00936C22" w:rsidP="00831526">
            <w:pPr>
              <w:kinsoku w:val="0"/>
              <w:overflowPunct w:val="0"/>
              <w:autoSpaceDE w:val="0"/>
              <w:autoSpaceDN w:val="0"/>
              <w:adjustRightInd w:val="0"/>
              <w:spacing w:after="0" w:line="247" w:lineRule="exact"/>
              <w:ind w:left="107"/>
              <w:jc w:val="center"/>
              <w:rPr>
                <w:spacing w:val="-4"/>
                <w:lang w:eastAsia="en-US"/>
              </w:rPr>
            </w:pPr>
            <w:r w:rsidRPr="00CE2CFC">
              <w:rPr>
                <w:spacing w:val="-4"/>
                <w:lang w:eastAsia="en-US"/>
              </w:rPr>
              <w:t>2</w:t>
            </w:r>
            <w:r w:rsidR="00073084" w:rsidRPr="00CE2CFC">
              <w:rPr>
                <w:spacing w:val="-4"/>
                <w:lang w:eastAsia="en-US"/>
              </w:rPr>
              <w:t>,</w:t>
            </w:r>
            <w:r w:rsidRPr="00CE2CFC">
              <w:rPr>
                <w:spacing w:val="-4"/>
                <w:lang w:eastAsia="en-US"/>
              </w:rPr>
              <w:t>0</w:t>
            </w:r>
          </w:p>
        </w:tc>
        <w:tc>
          <w:tcPr>
            <w:tcW w:w="605" w:type="dxa"/>
            <w:tcBorders>
              <w:top w:val="single" w:sz="4" w:space="0" w:color="000000"/>
              <w:left w:val="single" w:sz="4" w:space="0" w:color="000000"/>
              <w:bottom w:val="single" w:sz="4" w:space="0" w:color="000000"/>
              <w:right w:val="single" w:sz="4" w:space="0" w:color="000000"/>
            </w:tcBorders>
          </w:tcPr>
          <w:p w14:paraId="51816FF1" w14:textId="77777777" w:rsidR="00936C22" w:rsidRPr="00CE2CFC" w:rsidRDefault="00936C22" w:rsidP="00831526">
            <w:pPr>
              <w:kinsoku w:val="0"/>
              <w:overflowPunct w:val="0"/>
              <w:autoSpaceDE w:val="0"/>
              <w:autoSpaceDN w:val="0"/>
              <w:adjustRightInd w:val="0"/>
              <w:spacing w:after="0" w:line="247" w:lineRule="exact"/>
              <w:ind w:left="107"/>
              <w:jc w:val="center"/>
              <w:rPr>
                <w:lang w:eastAsia="en-US"/>
              </w:rPr>
            </w:pPr>
            <w:r w:rsidRPr="00CE2CFC">
              <w:rPr>
                <w:lang w:eastAsia="en-US"/>
              </w:rPr>
              <w:t>0</w:t>
            </w:r>
          </w:p>
        </w:tc>
      </w:tr>
      <w:tr w:rsidR="00936C22" w:rsidRPr="00936C22" w14:paraId="4D50E1D5" w14:textId="77777777" w:rsidTr="00831526">
        <w:trPr>
          <w:trHeight w:val="253"/>
        </w:trPr>
        <w:tc>
          <w:tcPr>
            <w:tcW w:w="9428" w:type="dxa"/>
            <w:gridSpan w:val="7"/>
            <w:tcBorders>
              <w:top w:val="single" w:sz="4" w:space="0" w:color="000000"/>
              <w:left w:val="single" w:sz="4" w:space="0" w:color="000000"/>
              <w:bottom w:val="single" w:sz="4" w:space="0" w:color="000000"/>
              <w:right w:val="single" w:sz="4" w:space="0" w:color="000000"/>
            </w:tcBorders>
          </w:tcPr>
          <w:p w14:paraId="222DACF4" w14:textId="56EEECD0" w:rsidR="00936C22" w:rsidRPr="00CE2CFC" w:rsidRDefault="00936C22" w:rsidP="00936C22">
            <w:pPr>
              <w:kinsoku w:val="0"/>
              <w:overflowPunct w:val="0"/>
              <w:autoSpaceDE w:val="0"/>
              <w:autoSpaceDN w:val="0"/>
              <w:adjustRightInd w:val="0"/>
              <w:spacing w:after="0" w:line="234" w:lineRule="exact"/>
              <w:ind w:left="107"/>
              <w:jc w:val="left"/>
              <w:rPr>
                <w:i/>
                <w:iCs/>
                <w:lang w:eastAsia="en-US"/>
              </w:rPr>
            </w:pPr>
            <w:r w:rsidRPr="00CE2CFC">
              <w:rPr>
                <w:i/>
                <w:iCs/>
                <w:lang w:eastAsia="en-US"/>
              </w:rPr>
              <w:t>Желудочно-кишечные расстройства</w:t>
            </w:r>
          </w:p>
        </w:tc>
      </w:tr>
      <w:tr w:rsidR="00936C22" w:rsidRPr="00936C22" w14:paraId="0FDEF7A0" w14:textId="77777777" w:rsidTr="00831526">
        <w:trPr>
          <w:trHeight w:val="757"/>
        </w:trPr>
        <w:tc>
          <w:tcPr>
            <w:tcW w:w="4584" w:type="dxa"/>
            <w:tcBorders>
              <w:top w:val="single" w:sz="4" w:space="0" w:color="000000"/>
              <w:left w:val="single" w:sz="4" w:space="0" w:color="000000"/>
              <w:bottom w:val="single" w:sz="4" w:space="0" w:color="000000"/>
              <w:right w:val="single" w:sz="4" w:space="0" w:color="000000"/>
            </w:tcBorders>
          </w:tcPr>
          <w:p w14:paraId="3EC928E5" w14:textId="77777777" w:rsidR="00936C22" w:rsidRPr="00CE2CFC" w:rsidRDefault="00936C22" w:rsidP="00936C22">
            <w:pPr>
              <w:kinsoku w:val="0"/>
              <w:overflowPunct w:val="0"/>
              <w:autoSpaceDE w:val="0"/>
              <w:autoSpaceDN w:val="0"/>
              <w:adjustRightInd w:val="0"/>
              <w:spacing w:after="0" w:line="240" w:lineRule="auto"/>
              <w:ind w:left="383" w:right="2284"/>
              <w:jc w:val="left"/>
              <w:rPr>
                <w:spacing w:val="-2"/>
                <w:lang w:eastAsia="en-US"/>
              </w:rPr>
            </w:pPr>
            <w:r w:rsidRPr="00CE2CFC">
              <w:rPr>
                <w:spacing w:val="-2"/>
                <w:lang w:eastAsia="en-US"/>
              </w:rPr>
              <w:t>Диарея</w:t>
            </w:r>
          </w:p>
          <w:p w14:paraId="32F49660" w14:textId="78EFA943" w:rsidR="00936C22" w:rsidRPr="00CE2CFC" w:rsidRDefault="00936C22" w:rsidP="00936C22">
            <w:pPr>
              <w:kinsoku w:val="0"/>
              <w:overflowPunct w:val="0"/>
              <w:autoSpaceDE w:val="0"/>
              <w:autoSpaceDN w:val="0"/>
              <w:adjustRightInd w:val="0"/>
              <w:spacing w:after="0" w:line="240" w:lineRule="auto"/>
              <w:ind w:left="383" w:right="2284"/>
              <w:jc w:val="left"/>
              <w:rPr>
                <w:spacing w:val="-2"/>
                <w:vertAlign w:val="superscript"/>
                <w:lang w:eastAsia="en-US"/>
              </w:rPr>
            </w:pPr>
            <w:r w:rsidRPr="00CE2CFC">
              <w:rPr>
                <w:spacing w:val="-2"/>
                <w:lang w:eastAsia="en-US"/>
              </w:rPr>
              <w:t>Стоматит</w:t>
            </w:r>
            <w:r w:rsidRPr="00CE2CFC">
              <w:rPr>
                <w:spacing w:val="-2"/>
                <w:vertAlign w:val="superscript"/>
                <w:lang w:eastAsia="en-US"/>
              </w:rPr>
              <w:t>2</w:t>
            </w:r>
          </w:p>
          <w:p w14:paraId="6C39AD39" w14:textId="714C3E4A" w:rsidR="00936C22" w:rsidRPr="00CE2CFC" w:rsidRDefault="00936C22" w:rsidP="00936C22">
            <w:pPr>
              <w:kinsoku w:val="0"/>
              <w:overflowPunct w:val="0"/>
              <w:autoSpaceDE w:val="0"/>
              <w:autoSpaceDN w:val="0"/>
              <w:adjustRightInd w:val="0"/>
              <w:spacing w:after="0" w:line="238" w:lineRule="exact"/>
              <w:ind w:left="383"/>
              <w:jc w:val="left"/>
              <w:rPr>
                <w:spacing w:val="-2"/>
                <w:lang w:eastAsia="en-US"/>
              </w:rPr>
            </w:pPr>
            <w:r w:rsidRPr="00CE2CFC">
              <w:rPr>
                <w:spacing w:val="-2"/>
                <w:lang w:eastAsia="en-US"/>
              </w:rPr>
              <w:t>Тошнота</w:t>
            </w:r>
          </w:p>
        </w:tc>
        <w:tc>
          <w:tcPr>
            <w:tcW w:w="1111" w:type="dxa"/>
            <w:tcBorders>
              <w:top w:val="single" w:sz="4" w:space="0" w:color="000000"/>
              <w:left w:val="single" w:sz="4" w:space="0" w:color="000000"/>
              <w:bottom w:val="single" w:sz="4" w:space="0" w:color="000000"/>
              <w:right w:val="single" w:sz="4" w:space="0" w:color="000000"/>
            </w:tcBorders>
          </w:tcPr>
          <w:p w14:paraId="7BB7676D" w14:textId="313B80BB" w:rsidR="00936C22" w:rsidRPr="00CE2CFC" w:rsidRDefault="00936C22" w:rsidP="00831526">
            <w:pPr>
              <w:kinsoku w:val="0"/>
              <w:overflowPunct w:val="0"/>
              <w:autoSpaceDE w:val="0"/>
              <w:autoSpaceDN w:val="0"/>
              <w:adjustRightInd w:val="0"/>
              <w:spacing w:after="0" w:line="223" w:lineRule="exact"/>
              <w:ind w:left="110"/>
              <w:jc w:val="center"/>
              <w:rPr>
                <w:spacing w:val="-4"/>
                <w:lang w:eastAsia="en-US"/>
              </w:rPr>
            </w:pPr>
            <w:r w:rsidRPr="00CE2CFC">
              <w:rPr>
                <w:spacing w:val="-4"/>
                <w:lang w:eastAsia="en-US"/>
              </w:rPr>
              <w:t>74</w:t>
            </w:r>
            <w:r w:rsidR="00073084" w:rsidRPr="00CE2CFC">
              <w:rPr>
                <w:spacing w:val="-4"/>
                <w:lang w:eastAsia="en-US"/>
              </w:rPr>
              <w:t>,</w:t>
            </w:r>
            <w:r w:rsidRPr="00CE2CFC">
              <w:rPr>
                <w:spacing w:val="-4"/>
                <w:lang w:eastAsia="en-US"/>
              </w:rPr>
              <w:t>7</w:t>
            </w:r>
          </w:p>
          <w:p w14:paraId="4607CD63" w14:textId="52C664A5" w:rsidR="00936C22" w:rsidRPr="00CE2CFC" w:rsidRDefault="00936C22" w:rsidP="00831526">
            <w:pPr>
              <w:kinsoku w:val="0"/>
              <w:overflowPunct w:val="0"/>
              <w:autoSpaceDE w:val="0"/>
              <w:autoSpaceDN w:val="0"/>
              <w:adjustRightInd w:val="0"/>
              <w:spacing w:before="22" w:after="0" w:line="240" w:lineRule="auto"/>
              <w:ind w:left="110"/>
              <w:jc w:val="center"/>
              <w:rPr>
                <w:spacing w:val="-4"/>
                <w:lang w:eastAsia="en-US"/>
              </w:rPr>
            </w:pPr>
            <w:r w:rsidRPr="00CE2CFC">
              <w:rPr>
                <w:spacing w:val="-4"/>
                <w:lang w:eastAsia="en-US"/>
              </w:rPr>
              <w:t>3</w:t>
            </w:r>
            <w:r w:rsidR="00BE7198" w:rsidRPr="00CE2CFC">
              <w:rPr>
                <w:spacing w:val="-4"/>
                <w:lang w:eastAsia="en-US"/>
              </w:rPr>
              <w:t>0,</w:t>
            </w:r>
            <w:r w:rsidRPr="00CE2CFC">
              <w:rPr>
                <w:spacing w:val="-4"/>
                <w:lang w:eastAsia="en-US"/>
              </w:rPr>
              <w:t>1</w:t>
            </w:r>
          </w:p>
          <w:p w14:paraId="345F347E" w14:textId="200FE3B3" w:rsidR="00936C22" w:rsidRPr="00CE2CFC" w:rsidRDefault="00936C22" w:rsidP="00831526">
            <w:pPr>
              <w:kinsoku w:val="0"/>
              <w:overflowPunct w:val="0"/>
              <w:autoSpaceDE w:val="0"/>
              <w:autoSpaceDN w:val="0"/>
              <w:adjustRightInd w:val="0"/>
              <w:spacing w:after="0" w:line="240" w:lineRule="auto"/>
              <w:ind w:left="110"/>
              <w:jc w:val="center"/>
              <w:rPr>
                <w:spacing w:val="-4"/>
                <w:lang w:eastAsia="en-US"/>
              </w:rPr>
            </w:pPr>
            <w:r w:rsidRPr="00CE2CFC">
              <w:rPr>
                <w:spacing w:val="-4"/>
                <w:lang w:eastAsia="en-US"/>
              </w:rPr>
              <w:t>2</w:t>
            </w:r>
            <w:r w:rsidR="00BE7198" w:rsidRPr="00CE2CFC">
              <w:rPr>
                <w:spacing w:val="-4"/>
                <w:lang w:eastAsia="en-US"/>
              </w:rPr>
              <w:t>0,</w:t>
            </w:r>
            <w:r w:rsidRPr="00CE2CFC">
              <w:rPr>
                <w:spacing w:val="-4"/>
                <w:lang w:eastAsia="en-US"/>
              </w:rPr>
              <w:t>7</w:t>
            </w:r>
          </w:p>
        </w:tc>
        <w:tc>
          <w:tcPr>
            <w:tcW w:w="907" w:type="dxa"/>
            <w:tcBorders>
              <w:top w:val="single" w:sz="4" w:space="0" w:color="000000"/>
              <w:left w:val="single" w:sz="4" w:space="0" w:color="000000"/>
              <w:bottom w:val="single" w:sz="4" w:space="0" w:color="000000"/>
              <w:right w:val="single" w:sz="4" w:space="0" w:color="000000"/>
            </w:tcBorders>
          </w:tcPr>
          <w:p w14:paraId="436DA455" w14:textId="1C9F0C6B" w:rsidR="00936C22" w:rsidRPr="00CE2CFC" w:rsidRDefault="00936C22" w:rsidP="00831526">
            <w:pPr>
              <w:kinsoku w:val="0"/>
              <w:overflowPunct w:val="0"/>
              <w:autoSpaceDE w:val="0"/>
              <w:autoSpaceDN w:val="0"/>
              <w:adjustRightInd w:val="0"/>
              <w:spacing w:after="0" w:line="223" w:lineRule="exact"/>
              <w:ind w:left="108"/>
              <w:jc w:val="center"/>
              <w:rPr>
                <w:spacing w:val="-4"/>
                <w:lang w:eastAsia="en-US"/>
              </w:rPr>
            </w:pPr>
            <w:r w:rsidRPr="00CE2CFC">
              <w:rPr>
                <w:spacing w:val="-4"/>
                <w:lang w:eastAsia="en-US"/>
              </w:rPr>
              <w:t>9</w:t>
            </w:r>
            <w:r w:rsidR="00073084" w:rsidRPr="00CE2CFC">
              <w:rPr>
                <w:spacing w:val="-4"/>
                <w:lang w:eastAsia="en-US"/>
              </w:rPr>
              <w:t>,</w:t>
            </w:r>
            <w:r w:rsidRPr="00CE2CFC">
              <w:rPr>
                <w:spacing w:val="-4"/>
                <w:lang w:eastAsia="en-US"/>
              </w:rPr>
              <w:t>9</w:t>
            </w:r>
          </w:p>
          <w:p w14:paraId="6046338F" w14:textId="1CAC15CD" w:rsidR="00936C22" w:rsidRPr="00CE2CFC" w:rsidRDefault="00936C22" w:rsidP="00831526">
            <w:pPr>
              <w:kinsoku w:val="0"/>
              <w:overflowPunct w:val="0"/>
              <w:autoSpaceDE w:val="0"/>
              <w:autoSpaceDN w:val="0"/>
              <w:adjustRightInd w:val="0"/>
              <w:spacing w:before="22" w:after="0" w:line="240" w:lineRule="auto"/>
              <w:ind w:left="108"/>
              <w:jc w:val="center"/>
              <w:rPr>
                <w:spacing w:val="-4"/>
                <w:lang w:eastAsia="en-US"/>
              </w:rPr>
            </w:pPr>
            <w:r w:rsidRPr="00CE2CFC">
              <w:rPr>
                <w:spacing w:val="-4"/>
                <w:lang w:eastAsia="en-US"/>
              </w:rPr>
              <w:t>4</w:t>
            </w:r>
            <w:r w:rsidR="00073084" w:rsidRPr="00CE2CFC">
              <w:rPr>
                <w:spacing w:val="-4"/>
                <w:lang w:eastAsia="en-US"/>
              </w:rPr>
              <w:t>,</w:t>
            </w:r>
            <w:r w:rsidRPr="00CE2CFC">
              <w:rPr>
                <w:spacing w:val="-4"/>
                <w:lang w:eastAsia="en-US"/>
              </w:rPr>
              <w:t>1</w:t>
            </w:r>
          </w:p>
          <w:p w14:paraId="0034D742" w14:textId="10CD2467" w:rsidR="00936C22" w:rsidRPr="00CE2CFC" w:rsidRDefault="00936C22" w:rsidP="00831526">
            <w:pPr>
              <w:kinsoku w:val="0"/>
              <w:overflowPunct w:val="0"/>
              <w:autoSpaceDE w:val="0"/>
              <w:autoSpaceDN w:val="0"/>
              <w:adjustRightInd w:val="0"/>
              <w:spacing w:after="0" w:line="240" w:lineRule="auto"/>
              <w:ind w:left="108"/>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5</w:t>
            </w:r>
          </w:p>
        </w:tc>
        <w:tc>
          <w:tcPr>
            <w:tcW w:w="605" w:type="dxa"/>
            <w:tcBorders>
              <w:top w:val="single" w:sz="4" w:space="0" w:color="000000"/>
              <w:left w:val="single" w:sz="4" w:space="0" w:color="000000"/>
              <w:bottom w:val="single" w:sz="4" w:space="0" w:color="000000"/>
              <w:right w:val="single" w:sz="4" w:space="0" w:color="000000"/>
            </w:tcBorders>
          </w:tcPr>
          <w:p w14:paraId="0632BE72" w14:textId="28FA4F79" w:rsidR="00936C22" w:rsidRPr="00CE2CFC" w:rsidRDefault="00BE7198" w:rsidP="00831526">
            <w:pPr>
              <w:kinsoku w:val="0"/>
              <w:overflowPunct w:val="0"/>
              <w:autoSpaceDE w:val="0"/>
              <w:autoSpaceDN w:val="0"/>
              <w:adjustRightInd w:val="0"/>
              <w:spacing w:after="0" w:line="223" w:lineRule="exact"/>
              <w:ind w:left="110"/>
              <w:jc w:val="center"/>
              <w:rPr>
                <w:spacing w:val="-4"/>
                <w:lang w:eastAsia="en-US"/>
              </w:rPr>
            </w:pPr>
            <w:r w:rsidRPr="00CE2CFC">
              <w:rPr>
                <w:spacing w:val="-4"/>
                <w:lang w:eastAsia="en-US"/>
              </w:rPr>
              <w:t>0,</w:t>
            </w:r>
            <w:r w:rsidR="00936C22" w:rsidRPr="00CE2CFC">
              <w:rPr>
                <w:spacing w:val="-4"/>
                <w:lang w:eastAsia="en-US"/>
              </w:rPr>
              <w:t>8</w:t>
            </w:r>
          </w:p>
          <w:p w14:paraId="63C0C91F" w14:textId="77777777" w:rsidR="00936C22" w:rsidRPr="00CE2CFC" w:rsidRDefault="00936C22" w:rsidP="00831526">
            <w:pPr>
              <w:kinsoku w:val="0"/>
              <w:overflowPunct w:val="0"/>
              <w:autoSpaceDE w:val="0"/>
              <w:autoSpaceDN w:val="0"/>
              <w:adjustRightInd w:val="0"/>
              <w:spacing w:before="22" w:after="0" w:line="240" w:lineRule="auto"/>
              <w:ind w:left="110"/>
              <w:jc w:val="center"/>
              <w:rPr>
                <w:w w:val="99"/>
                <w:lang w:eastAsia="en-US"/>
              </w:rPr>
            </w:pPr>
            <w:r w:rsidRPr="00CE2CFC">
              <w:rPr>
                <w:w w:val="99"/>
                <w:lang w:eastAsia="en-US"/>
              </w:rPr>
              <w:t>0</w:t>
            </w:r>
          </w:p>
          <w:p w14:paraId="75F08AD4" w14:textId="77777777" w:rsidR="00936C22" w:rsidRPr="00CE2CFC" w:rsidRDefault="00936C22" w:rsidP="00831526">
            <w:pPr>
              <w:kinsoku w:val="0"/>
              <w:overflowPunct w:val="0"/>
              <w:autoSpaceDE w:val="0"/>
              <w:autoSpaceDN w:val="0"/>
              <w:adjustRightInd w:val="0"/>
              <w:spacing w:after="0" w:line="240" w:lineRule="auto"/>
              <w:ind w:left="110"/>
              <w:jc w:val="center"/>
              <w:rPr>
                <w:w w:val="99"/>
                <w:lang w:eastAsia="en-US"/>
              </w:rPr>
            </w:pPr>
            <w:r w:rsidRPr="00CE2CFC">
              <w:rPr>
                <w:w w:val="99"/>
                <w:lang w:eastAsia="en-US"/>
              </w:rPr>
              <w:t>0</w:t>
            </w:r>
          </w:p>
        </w:tc>
        <w:tc>
          <w:tcPr>
            <w:tcW w:w="1011" w:type="dxa"/>
            <w:tcBorders>
              <w:top w:val="single" w:sz="4" w:space="0" w:color="000000"/>
              <w:left w:val="single" w:sz="4" w:space="0" w:color="000000"/>
              <w:bottom w:val="single" w:sz="4" w:space="0" w:color="000000"/>
              <w:right w:val="single" w:sz="4" w:space="0" w:color="000000"/>
            </w:tcBorders>
          </w:tcPr>
          <w:p w14:paraId="280AD589" w14:textId="25C79672" w:rsidR="00936C22" w:rsidRPr="00CE2CFC" w:rsidRDefault="00936C22" w:rsidP="00831526">
            <w:pPr>
              <w:kinsoku w:val="0"/>
              <w:overflowPunct w:val="0"/>
              <w:autoSpaceDE w:val="0"/>
              <w:autoSpaceDN w:val="0"/>
              <w:adjustRightInd w:val="0"/>
              <w:spacing w:after="0" w:line="223" w:lineRule="exact"/>
              <w:ind w:left="110"/>
              <w:jc w:val="center"/>
              <w:rPr>
                <w:spacing w:val="-4"/>
                <w:lang w:eastAsia="en-US"/>
              </w:rPr>
            </w:pPr>
            <w:r w:rsidRPr="00CE2CFC">
              <w:rPr>
                <w:spacing w:val="-4"/>
                <w:lang w:eastAsia="en-US"/>
              </w:rPr>
              <w:t>41</w:t>
            </w:r>
            <w:r w:rsidR="00073084" w:rsidRPr="00CE2CFC">
              <w:rPr>
                <w:spacing w:val="-4"/>
                <w:lang w:eastAsia="en-US"/>
              </w:rPr>
              <w:t>,</w:t>
            </w:r>
            <w:r w:rsidRPr="00CE2CFC">
              <w:rPr>
                <w:spacing w:val="-4"/>
                <w:lang w:eastAsia="en-US"/>
              </w:rPr>
              <w:t>3</w:t>
            </w:r>
          </w:p>
          <w:p w14:paraId="42AEBF9D" w14:textId="74E363CF" w:rsidR="00936C22" w:rsidRPr="00CE2CFC" w:rsidRDefault="00936C22" w:rsidP="00831526">
            <w:pPr>
              <w:kinsoku w:val="0"/>
              <w:overflowPunct w:val="0"/>
              <w:autoSpaceDE w:val="0"/>
              <w:autoSpaceDN w:val="0"/>
              <w:adjustRightInd w:val="0"/>
              <w:spacing w:before="22" w:after="0" w:line="240" w:lineRule="auto"/>
              <w:ind w:left="110"/>
              <w:jc w:val="center"/>
              <w:rPr>
                <w:spacing w:val="-4"/>
                <w:lang w:eastAsia="en-US"/>
              </w:rPr>
            </w:pPr>
            <w:r w:rsidRPr="00CE2CFC">
              <w:rPr>
                <w:spacing w:val="-4"/>
                <w:lang w:eastAsia="en-US"/>
              </w:rPr>
              <w:t>1</w:t>
            </w:r>
            <w:r w:rsidR="00BE7198" w:rsidRPr="00CE2CFC">
              <w:rPr>
                <w:spacing w:val="-4"/>
                <w:lang w:eastAsia="en-US"/>
              </w:rPr>
              <w:t>0,</w:t>
            </w:r>
            <w:r w:rsidRPr="00CE2CFC">
              <w:rPr>
                <w:spacing w:val="-4"/>
                <w:lang w:eastAsia="en-US"/>
              </w:rPr>
              <w:t>6</w:t>
            </w:r>
          </w:p>
          <w:p w14:paraId="44F9B184" w14:textId="5278F894" w:rsidR="00936C22" w:rsidRPr="00CE2CFC" w:rsidRDefault="00936C22" w:rsidP="00831526">
            <w:pPr>
              <w:kinsoku w:val="0"/>
              <w:overflowPunct w:val="0"/>
              <w:autoSpaceDE w:val="0"/>
              <w:autoSpaceDN w:val="0"/>
              <w:adjustRightInd w:val="0"/>
              <w:spacing w:after="0" w:line="240" w:lineRule="auto"/>
              <w:ind w:left="110"/>
              <w:jc w:val="center"/>
              <w:rPr>
                <w:spacing w:val="-4"/>
                <w:lang w:eastAsia="en-US"/>
              </w:rPr>
            </w:pPr>
            <w:r w:rsidRPr="00CE2CFC">
              <w:rPr>
                <w:spacing w:val="-4"/>
                <w:lang w:eastAsia="en-US"/>
              </w:rPr>
              <w:t>16</w:t>
            </w:r>
            <w:r w:rsidR="00073084" w:rsidRPr="00CE2CFC">
              <w:rPr>
                <w:spacing w:val="-4"/>
                <w:lang w:eastAsia="en-US"/>
              </w:rPr>
              <w:t>,</w:t>
            </w:r>
            <w:r w:rsidRPr="00CE2CFC">
              <w:rPr>
                <w:spacing w:val="-4"/>
                <w:lang w:eastAsia="en-US"/>
              </w:rPr>
              <w:t>2</w:t>
            </w:r>
          </w:p>
        </w:tc>
        <w:tc>
          <w:tcPr>
            <w:tcW w:w="605" w:type="dxa"/>
            <w:tcBorders>
              <w:top w:val="single" w:sz="4" w:space="0" w:color="000000"/>
              <w:left w:val="single" w:sz="4" w:space="0" w:color="000000"/>
              <w:bottom w:val="single" w:sz="4" w:space="0" w:color="000000"/>
              <w:right w:val="single" w:sz="4" w:space="0" w:color="000000"/>
            </w:tcBorders>
          </w:tcPr>
          <w:p w14:paraId="3A1BF9BB" w14:textId="05E533B0" w:rsidR="00936C22" w:rsidRPr="00CE2CFC" w:rsidRDefault="00936C22" w:rsidP="00831526">
            <w:pPr>
              <w:kinsoku w:val="0"/>
              <w:overflowPunct w:val="0"/>
              <w:autoSpaceDE w:val="0"/>
              <w:autoSpaceDN w:val="0"/>
              <w:adjustRightInd w:val="0"/>
              <w:spacing w:after="0" w:line="223" w:lineRule="exact"/>
              <w:ind w:left="107"/>
              <w:jc w:val="center"/>
              <w:rPr>
                <w:spacing w:val="-4"/>
                <w:lang w:eastAsia="en-US"/>
              </w:rPr>
            </w:pPr>
            <w:r w:rsidRPr="00CE2CFC">
              <w:rPr>
                <w:spacing w:val="-4"/>
                <w:lang w:eastAsia="en-US"/>
              </w:rPr>
              <w:t>3</w:t>
            </w:r>
            <w:r w:rsidR="00073084" w:rsidRPr="00CE2CFC">
              <w:rPr>
                <w:spacing w:val="-4"/>
                <w:lang w:eastAsia="en-US"/>
              </w:rPr>
              <w:t>,</w:t>
            </w:r>
            <w:r w:rsidRPr="00CE2CFC">
              <w:rPr>
                <w:spacing w:val="-4"/>
                <w:lang w:eastAsia="en-US"/>
              </w:rPr>
              <w:t>0</w:t>
            </w:r>
          </w:p>
          <w:p w14:paraId="5E486089" w14:textId="44FCAC52" w:rsidR="00936C22" w:rsidRPr="00CE2CFC" w:rsidRDefault="00BE7198" w:rsidP="00831526">
            <w:pPr>
              <w:kinsoku w:val="0"/>
              <w:overflowPunct w:val="0"/>
              <w:autoSpaceDE w:val="0"/>
              <w:autoSpaceDN w:val="0"/>
              <w:adjustRightInd w:val="0"/>
              <w:spacing w:before="22" w:after="0" w:line="240" w:lineRule="auto"/>
              <w:ind w:left="107"/>
              <w:jc w:val="center"/>
              <w:rPr>
                <w:spacing w:val="-4"/>
                <w:lang w:eastAsia="en-US"/>
              </w:rPr>
            </w:pPr>
            <w:r w:rsidRPr="00CE2CFC">
              <w:rPr>
                <w:spacing w:val="-4"/>
                <w:lang w:eastAsia="en-US"/>
              </w:rPr>
              <w:t>0,</w:t>
            </w:r>
            <w:r w:rsidR="00936C22" w:rsidRPr="00CE2CFC">
              <w:rPr>
                <w:spacing w:val="-4"/>
                <w:lang w:eastAsia="en-US"/>
              </w:rPr>
              <w:t>5</w:t>
            </w:r>
          </w:p>
          <w:p w14:paraId="19AC4D4D" w14:textId="2C6BA746" w:rsidR="00936C22" w:rsidRPr="00CE2CFC" w:rsidRDefault="00936C22" w:rsidP="00831526">
            <w:pPr>
              <w:kinsoku w:val="0"/>
              <w:overflowPunct w:val="0"/>
              <w:autoSpaceDE w:val="0"/>
              <w:autoSpaceDN w:val="0"/>
              <w:adjustRightInd w:val="0"/>
              <w:spacing w:after="0" w:line="240" w:lineRule="auto"/>
              <w:ind w:left="107"/>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0</w:t>
            </w:r>
          </w:p>
        </w:tc>
        <w:tc>
          <w:tcPr>
            <w:tcW w:w="605" w:type="dxa"/>
            <w:tcBorders>
              <w:top w:val="single" w:sz="4" w:space="0" w:color="000000"/>
              <w:left w:val="single" w:sz="4" w:space="0" w:color="000000"/>
              <w:bottom w:val="single" w:sz="4" w:space="0" w:color="000000"/>
              <w:right w:val="single" w:sz="4" w:space="0" w:color="000000"/>
            </w:tcBorders>
          </w:tcPr>
          <w:p w14:paraId="021E3B2C" w14:textId="38FCE7F8" w:rsidR="00936C22" w:rsidRPr="00CE2CFC" w:rsidRDefault="00BE7198" w:rsidP="00831526">
            <w:pPr>
              <w:kinsoku w:val="0"/>
              <w:overflowPunct w:val="0"/>
              <w:autoSpaceDE w:val="0"/>
              <w:autoSpaceDN w:val="0"/>
              <w:adjustRightInd w:val="0"/>
              <w:spacing w:after="0" w:line="223" w:lineRule="exact"/>
              <w:ind w:left="107"/>
              <w:jc w:val="center"/>
              <w:rPr>
                <w:spacing w:val="-4"/>
                <w:lang w:eastAsia="en-US"/>
              </w:rPr>
            </w:pPr>
            <w:r w:rsidRPr="00CE2CFC">
              <w:rPr>
                <w:spacing w:val="-4"/>
                <w:lang w:eastAsia="en-US"/>
              </w:rPr>
              <w:t>0,</w:t>
            </w:r>
            <w:r w:rsidR="00936C22" w:rsidRPr="00CE2CFC">
              <w:rPr>
                <w:spacing w:val="-4"/>
                <w:lang w:eastAsia="en-US"/>
              </w:rPr>
              <w:t>3</w:t>
            </w:r>
          </w:p>
          <w:p w14:paraId="5CD0C34D" w14:textId="77777777" w:rsidR="00936C22" w:rsidRPr="00CE2CFC" w:rsidRDefault="00936C22" w:rsidP="00831526">
            <w:pPr>
              <w:kinsoku w:val="0"/>
              <w:overflowPunct w:val="0"/>
              <w:autoSpaceDE w:val="0"/>
              <w:autoSpaceDN w:val="0"/>
              <w:adjustRightInd w:val="0"/>
              <w:spacing w:before="22" w:after="0" w:line="240" w:lineRule="auto"/>
              <w:ind w:left="107"/>
              <w:jc w:val="center"/>
              <w:rPr>
                <w:w w:val="99"/>
                <w:lang w:eastAsia="en-US"/>
              </w:rPr>
            </w:pPr>
            <w:r w:rsidRPr="00CE2CFC">
              <w:rPr>
                <w:w w:val="99"/>
                <w:lang w:eastAsia="en-US"/>
              </w:rPr>
              <w:t>0</w:t>
            </w:r>
          </w:p>
          <w:p w14:paraId="4FE14348" w14:textId="595BF021" w:rsidR="00936C22" w:rsidRPr="00CE2CFC" w:rsidRDefault="00BE7198" w:rsidP="00831526">
            <w:pPr>
              <w:kinsoku w:val="0"/>
              <w:overflowPunct w:val="0"/>
              <w:autoSpaceDE w:val="0"/>
              <w:autoSpaceDN w:val="0"/>
              <w:adjustRightInd w:val="0"/>
              <w:spacing w:after="0" w:line="240" w:lineRule="auto"/>
              <w:ind w:left="107"/>
              <w:jc w:val="center"/>
              <w:rPr>
                <w:spacing w:val="-4"/>
                <w:lang w:eastAsia="en-US"/>
              </w:rPr>
            </w:pPr>
            <w:r w:rsidRPr="00CE2CFC">
              <w:rPr>
                <w:spacing w:val="-4"/>
                <w:lang w:eastAsia="en-US"/>
              </w:rPr>
              <w:t>0,</w:t>
            </w:r>
            <w:r w:rsidR="00936C22" w:rsidRPr="00CE2CFC">
              <w:rPr>
                <w:spacing w:val="-4"/>
                <w:lang w:eastAsia="en-US"/>
              </w:rPr>
              <w:t>3</w:t>
            </w:r>
          </w:p>
        </w:tc>
      </w:tr>
      <w:tr w:rsidR="00936C22" w:rsidRPr="00936C22" w14:paraId="48164502" w14:textId="77777777" w:rsidTr="00831526">
        <w:trPr>
          <w:trHeight w:val="254"/>
        </w:trPr>
        <w:tc>
          <w:tcPr>
            <w:tcW w:w="9428" w:type="dxa"/>
            <w:gridSpan w:val="7"/>
            <w:tcBorders>
              <w:top w:val="single" w:sz="4" w:space="0" w:color="000000"/>
              <w:left w:val="single" w:sz="4" w:space="0" w:color="000000"/>
              <w:bottom w:val="single" w:sz="4" w:space="0" w:color="000000"/>
              <w:right w:val="single" w:sz="4" w:space="0" w:color="000000"/>
            </w:tcBorders>
          </w:tcPr>
          <w:p w14:paraId="77CE8020" w14:textId="26D403C8" w:rsidR="00936C22" w:rsidRPr="00CE2CFC" w:rsidRDefault="00936C22" w:rsidP="00936C22">
            <w:pPr>
              <w:kinsoku w:val="0"/>
              <w:overflowPunct w:val="0"/>
              <w:autoSpaceDE w:val="0"/>
              <w:autoSpaceDN w:val="0"/>
              <w:adjustRightInd w:val="0"/>
              <w:spacing w:after="0" w:line="234" w:lineRule="exact"/>
              <w:ind w:left="107"/>
              <w:jc w:val="left"/>
              <w:rPr>
                <w:i/>
                <w:iCs/>
                <w:lang w:eastAsia="en-US"/>
              </w:rPr>
            </w:pPr>
            <w:r w:rsidRPr="00CE2CFC">
              <w:rPr>
                <w:i/>
                <w:iCs/>
                <w:lang w:eastAsia="en-US"/>
              </w:rPr>
              <w:t>Заболевания кожи и подкожной клетчатки</w:t>
            </w:r>
          </w:p>
        </w:tc>
      </w:tr>
      <w:tr w:rsidR="00936C22" w:rsidRPr="00936C22" w14:paraId="0FE6A6C7" w14:textId="77777777" w:rsidTr="00831526">
        <w:trPr>
          <w:trHeight w:val="505"/>
        </w:trPr>
        <w:tc>
          <w:tcPr>
            <w:tcW w:w="4584" w:type="dxa"/>
            <w:tcBorders>
              <w:top w:val="single" w:sz="4" w:space="0" w:color="000000"/>
              <w:left w:val="single" w:sz="4" w:space="0" w:color="000000"/>
              <w:bottom w:val="single" w:sz="4" w:space="0" w:color="000000"/>
              <w:right w:val="single" w:sz="4" w:space="0" w:color="000000"/>
            </w:tcBorders>
          </w:tcPr>
          <w:p w14:paraId="19624175" w14:textId="2E4147F6" w:rsidR="00936C22" w:rsidRPr="00CE2CFC" w:rsidRDefault="00936C22" w:rsidP="00936C22">
            <w:pPr>
              <w:kinsoku w:val="0"/>
              <w:overflowPunct w:val="0"/>
              <w:autoSpaceDE w:val="0"/>
              <w:autoSpaceDN w:val="0"/>
              <w:adjustRightInd w:val="0"/>
              <w:spacing w:after="0" w:line="246" w:lineRule="exact"/>
              <w:ind w:left="383"/>
              <w:jc w:val="left"/>
              <w:rPr>
                <w:spacing w:val="-2"/>
                <w:vertAlign w:val="superscript"/>
                <w:lang w:eastAsia="en-US"/>
              </w:rPr>
            </w:pPr>
            <w:r w:rsidRPr="00CE2CFC">
              <w:rPr>
                <w:spacing w:val="-2"/>
                <w:lang w:eastAsia="en-US"/>
              </w:rPr>
              <w:t>Сыпь</w:t>
            </w:r>
            <w:r w:rsidRPr="00CE2CFC">
              <w:rPr>
                <w:spacing w:val="-2"/>
                <w:vertAlign w:val="superscript"/>
                <w:lang w:eastAsia="en-US"/>
              </w:rPr>
              <w:t>3</w:t>
            </w:r>
          </w:p>
          <w:p w14:paraId="6975F646" w14:textId="7FDB557D" w:rsidR="00936C22" w:rsidRPr="00CE2CFC" w:rsidRDefault="00936C22" w:rsidP="00936C22">
            <w:pPr>
              <w:kinsoku w:val="0"/>
              <w:overflowPunct w:val="0"/>
              <w:autoSpaceDE w:val="0"/>
              <w:autoSpaceDN w:val="0"/>
              <w:adjustRightInd w:val="0"/>
              <w:spacing w:after="0" w:line="240" w:lineRule="exact"/>
              <w:ind w:left="383"/>
              <w:jc w:val="left"/>
              <w:rPr>
                <w:vertAlign w:val="superscript"/>
                <w:lang w:eastAsia="en-US"/>
              </w:rPr>
            </w:pPr>
            <w:r w:rsidRPr="00CE2CFC">
              <w:rPr>
                <w:lang w:eastAsia="en-US"/>
              </w:rPr>
              <w:t>Акнеформный дерматит</w:t>
            </w:r>
            <w:r w:rsidRPr="00CE2CFC">
              <w:rPr>
                <w:vertAlign w:val="superscript"/>
                <w:lang w:eastAsia="en-US"/>
              </w:rPr>
              <w:t>4</w:t>
            </w:r>
          </w:p>
        </w:tc>
        <w:tc>
          <w:tcPr>
            <w:tcW w:w="1111" w:type="dxa"/>
            <w:tcBorders>
              <w:top w:val="single" w:sz="4" w:space="0" w:color="000000"/>
              <w:left w:val="single" w:sz="4" w:space="0" w:color="000000"/>
              <w:bottom w:val="single" w:sz="4" w:space="0" w:color="000000"/>
              <w:right w:val="single" w:sz="4" w:space="0" w:color="000000"/>
            </w:tcBorders>
          </w:tcPr>
          <w:p w14:paraId="6D75D449" w14:textId="3718166D" w:rsidR="00936C22" w:rsidRPr="00CE2CFC" w:rsidRDefault="00936C22" w:rsidP="00831526">
            <w:pPr>
              <w:kinsoku w:val="0"/>
              <w:overflowPunct w:val="0"/>
              <w:autoSpaceDE w:val="0"/>
              <w:autoSpaceDN w:val="0"/>
              <w:adjustRightInd w:val="0"/>
              <w:spacing w:after="0" w:line="223" w:lineRule="exact"/>
              <w:ind w:left="110"/>
              <w:jc w:val="center"/>
              <w:rPr>
                <w:spacing w:val="-4"/>
                <w:lang w:eastAsia="en-US"/>
              </w:rPr>
            </w:pPr>
            <w:r w:rsidRPr="00CE2CFC">
              <w:rPr>
                <w:spacing w:val="-4"/>
                <w:lang w:eastAsia="en-US"/>
              </w:rPr>
              <w:t>6</w:t>
            </w:r>
            <w:r w:rsidR="00BE7198" w:rsidRPr="00CE2CFC">
              <w:rPr>
                <w:spacing w:val="-4"/>
                <w:lang w:eastAsia="en-US"/>
              </w:rPr>
              <w:t>0,</w:t>
            </w:r>
            <w:r w:rsidRPr="00CE2CFC">
              <w:rPr>
                <w:spacing w:val="-4"/>
                <w:lang w:eastAsia="en-US"/>
              </w:rPr>
              <w:t>7</w:t>
            </w:r>
          </w:p>
          <w:p w14:paraId="5C5DF432" w14:textId="322137C7" w:rsidR="00936C22" w:rsidRPr="00CE2CFC" w:rsidRDefault="00936C22" w:rsidP="00831526">
            <w:pPr>
              <w:kinsoku w:val="0"/>
              <w:overflowPunct w:val="0"/>
              <w:autoSpaceDE w:val="0"/>
              <w:autoSpaceDN w:val="0"/>
              <w:adjustRightInd w:val="0"/>
              <w:spacing w:before="22" w:after="0" w:line="240" w:lineRule="auto"/>
              <w:ind w:left="110"/>
              <w:jc w:val="center"/>
              <w:rPr>
                <w:spacing w:val="-4"/>
                <w:lang w:eastAsia="en-US"/>
              </w:rPr>
            </w:pPr>
            <w:r w:rsidRPr="00CE2CFC">
              <w:rPr>
                <w:spacing w:val="-4"/>
                <w:lang w:eastAsia="en-US"/>
              </w:rPr>
              <w:t>14</w:t>
            </w:r>
            <w:r w:rsidR="00073084" w:rsidRPr="00CE2CFC">
              <w:rPr>
                <w:spacing w:val="-4"/>
                <w:lang w:eastAsia="en-US"/>
              </w:rPr>
              <w:t>,</w:t>
            </w:r>
            <w:r w:rsidRPr="00CE2CFC">
              <w:rPr>
                <w:spacing w:val="-4"/>
                <w:lang w:eastAsia="en-US"/>
              </w:rPr>
              <w:t>0</w:t>
            </w:r>
          </w:p>
        </w:tc>
        <w:tc>
          <w:tcPr>
            <w:tcW w:w="907" w:type="dxa"/>
            <w:tcBorders>
              <w:top w:val="single" w:sz="4" w:space="0" w:color="000000"/>
              <w:left w:val="single" w:sz="4" w:space="0" w:color="000000"/>
              <w:bottom w:val="single" w:sz="4" w:space="0" w:color="000000"/>
              <w:right w:val="single" w:sz="4" w:space="0" w:color="000000"/>
            </w:tcBorders>
          </w:tcPr>
          <w:p w14:paraId="1B6E0FC9" w14:textId="3F65A183" w:rsidR="00936C22" w:rsidRPr="00CE2CFC" w:rsidRDefault="00936C22" w:rsidP="00831526">
            <w:pPr>
              <w:kinsoku w:val="0"/>
              <w:overflowPunct w:val="0"/>
              <w:autoSpaceDE w:val="0"/>
              <w:autoSpaceDN w:val="0"/>
              <w:adjustRightInd w:val="0"/>
              <w:spacing w:after="0" w:line="223" w:lineRule="exact"/>
              <w:ind w:left="108"/>
              <w:jc w:val="center"/>
              <w:rPr>
                <w:spacing w:val="-4"/>
                <w:lang w:eastAsia="en-US"/>
              </w:rPr>
            </w:pPr>
            <w:r w:rsidRPr="00CE2CFC">
              <w:rPr>
                <w:spacing w:val="-4"/>
                <w:lang w:eastAsia="en-US"/>
              </w:rPr>
              <w:t>5</w:t>
            </w:r>
            <w:r w:rsidR="00073084" w:rsidRPr="00CE2CFC">
              <w:rPr>
                <w:spacing w:val="-4"/>
                <w:lang w:eastAsia="en-US"/>
              </w:rPr>
              <w:t>,</w:t>
            </w:r>
            <w:r w:rsidRPr="00CE2CFC">
              <w:rPr>
                <w:spacing w:val="-4"/>
                <w:lang w:eastAsia="en-US"/>
              </w:rPr>
              <w:t>4</w:t>
            </w:r>
          </w:p>
          <w:p w14:paraId="686061E4" w14:textId="38F1FEB9" w:rsidR="00936C22" w:rsidRPr="00CE2CFC" w:rsidRDefault="00936C22" w:rsidP="00831526">
            <w:pPr>
              <w:kinsoku w:val="0"/>
              <w:overflowPunct w:val="0"/>
              <w:autoSpaceDE w:val="0"/>
              <w:autoSpaceDN w:val="0"/>
              <w:adjustRightInd w:val="0"/>
              <w:spacing w:before="22" w:after="0" w:line="240" w:lineRule="auto"/>
              <w:ind w:left="108"/>
              <w:jc w:val="center"/>
              <w:rPr>
                <w:spacing w:val="-4"/>
                <w:lang w:eastAsia="en-US"/>
              </w:rPr>
            </w:pPr>
            <w:r w:rsidRPr="00CE2CFC">
              <w:rPr>
                <w:spacing w:val="-4"/>
                <w:lang w:eastAsia="en-US"/>
              </w:rPr>
              <w:t>1</w:t>
            </w:r>
            <w:r w:rsidR="00073084" w:rsidRPr="00CE2CFC">
              <w:rPr>
                <w:spacing w:val="-4"/>
                <w:lang w:eastAsia="en-US"/>
              </w:rPr>
              <w:t>,</w:t>
            </w:r>
            <w:r w:rsidRPr="00CE2CFC">
              <w:rPr>
                <w:spacing w:val="-4"/>
                <w:lang w:eastAsia="en-US"/>
              </w:rPr>
              <w:t>3</w:t>
            </w:r>
          </w:p>
        </w:tc>
        <w:tc>
          <w:tcPr>
            <w:tcW w:w="605" w:type="dxa"/>
            <w:tcBorders>
              <w:top w:val="single" w:sz="4" w:space="0" w:color="000000"/>
              <w:left w:val="single" w:sz="4" w:space="0" w:color="000000"/>
              <w:bottom w:val="single" w:sz="4" w:space="0" w:color="000000"/>
              <w:right w:val="single" w:sz="4" w:space="0" w:color="000000"/>
            </w:tcBorders>
          </w:tcPr>
          <w:p w14:paraId="549859CB" w14:textId="77777777" w:rsidR="00936C22" w:rsidRPr="00CE2CFC" w:rsidRDefault="00936C22" w:rsidP="00831526">
            <w:pPr>
              <w:kinsoku w:val="0"/>
              <w:overflowPunct w:val="0"/>
              <w:autoSpaceDE w:val="0"/>
              <w:autoSpaceDN w:val="0"/>
              <w:adjustRightInd w:val="0"/>
              <w:spacing w:after="0" w:line="223" w:lineRule="exact"/>
              <w:ind w:left="110"/>
              <w:jc w:val="center"/>
              <w:rPr>
                <w:w w:val="99"/>
                <w:lang w:eastAsia="en-US"/>
              </w:rPr>
            </w:pPr>
            <w:r w:rsidRPr="00CE2CFC">
              <w:rPr>
                <w:w w:val="99"/>
                <w:lang w:eastAsia="en-US"/>
              </w:rPr>
              <w:t>0</w:t>
            </w:r>
          </w:p>
          <w:p w14:paraId="73B9A526" w14:textId="77777777" w:rsidR="00936C22" w:rsidRPr="00CE2CFC" w:rsidRDefault="00936C22" w:rsidP="00831526">
            <w:pPr>
              <w:kinsoku w:val="0"/>
              <w:overflowPunct w:val="0"/>
              <w:autoSpaceDE w:val="0"/>
              <w:autoSpaceDN w:val="0"/>
              <w:adjustRightInd w:val="0"/>
              <w:spacing w:before="22" w:after="0" w:line="240" w:lineRule="auto"/>
              <w:ind w:left="110"/>
              <w:jc w:val="center"/>
              <w:rPr>
                <w:w w:val="99"/>
                <w:lang w:eastAsia="en-US"/>
              </w:rPr>
            </w:pPr>
            <w:r w:rsidRPr="00CE2CFC">
              <w:rPr>
                <w:w w:val="99"/>
                <w:lang w:eastAsia="en-US"/>
              </w:rPr>
              <w:t>0</w:t>
            </w:r>
          </w:p>
        </w:tc>
        <w:tc>
          <w:tcPr>
            <w:tcW w:w="1011" w:type="dxa"/>
            <w:tcBorders>
              <w:top w:val="single" w:sz="4" w:space="0" w:color="000000"/>
              <w:left w:val="single" w:sz="4" w:space="0" w:color="000000"/>
              <w:bottom w:val="single" w:sz="4" w:space="0" w:color="000000"/>
              <w:right w:val="single" w:sz="4" w:space="0" w:color="000000"/>
            </w:tcBorders>
          </w:tcPr>
          <w:p w14:paraId="34018BEE" w14:textId="36C5DAC5" w:rsidR="00936C22" w:rsidRPr="00CE2CFC" w:rsidRDefault="00936C22" w:rsidP="00831526">
            <w:pPr>
              <w:kinsoku w:val="0"/>
              <w:overflowPunct w:val="0"/>
              <w:autoSpaceDE w:val="0"/>
              <w:autoSpaceDN w:val="0"/>
              <w:adjustRightInd w:val="0"/>
              <w:spacing w:after="0" w:line="223" w:lineRule="exact"/>
              <w:ind w:left="110"/>
              <w:jc w:val="center"/>
              <w:rPr>
                <w:spacing w:val="-4"/>
                <w:lang w:eastAsia="en-US"/>
              </w:rPr>
            </w:pPr>
            <w:r w:rsidRPr="00CE2CFC">
              <w:rPr>
                <w:spacing w:val="-4"/>
                <w:lang w:eastAsia="en-US"/>
              </w:rPr>
              <w:t>56</w:t>
            </w:r>
            <w:r w:rsidR="00073084" w:rsidRPr="00CE2CFC">
              <w:rPr>
                <w:spacing w:val="-4"/>
                <w:lang w:eastAsia="en-US"/>
              </w:rPr>
              <w:t>,</w:t>
            </w:r>
            <w:r w:rsidRPr="00CE2CFC">
              <w:rPr>
                <w:spacing w:val="-4"/>
                <w:lang w:eastAsia="en-US"/>
              </w:rPr>
              <w:t>7</w:t>
            </w:r>
          </w:p>
          <w:p w14:paraId="3A61FD4E" w14:textId="5F66900E" w:rsidR="00936C22" w:rsidRPr="00CE2CFC" w:rsidRDefault="00936C22" w:rsidP="00831526">
            <w:pPr>
              <w:kinsoku w:val="0"/>
              <w:overflowPunct w:val="0"/>
              <w:autoSpaceDE w:val="0"/>
              <w:autoSpaceDN w:val="0"/>
              <w:adjustRightInd w:val="0"/>
              <w:spacing w:before="22" w:after="0" w:line="240" w:lineRule="auto"/>
              <w:ind w:left="110"/>
              <w:jc w:val="center"/>
              <w:rPr>
                <w:spacing w:val="-4"/>
                <w:lang w:eastAsia="en-US"/>
              </w:rPr>
            </w:pPr>
            <w:r w:rsidRPr="00CE2CFC">
              <w:rPr>
                <w:spacing w:val="-4"/>
                <w:lang w:eastAsia="en-US"/>
              </w:rPr>
              <w:t>18</w:t>
            </w:r>
            <w:r w:rsidR="00073084" w:rsidRPr="00CE2CFC">
              <w:rPr>
                <w:spacing w:val="-4"/>
                <w:lang w:eastAsia="en-US"/>
              </w:rPr>
              <w:t>,</w:t>
            </w:r>
            <w:r w:rsidRPr="00CE2CFC">
              <w:rPr>
                <w:spacing w:val="-4"/>
                <w:lang w:eastAsia="en-US"/>
              </w:rPr>
              <w:t>0</w:t>
            </w:r>
          </w:p>
        </w:tc>
        <w:tc>
          <w:tcPr>
            <w:tcW w:w="605" w:type="dxa"/>
            <w:tcBorders>
              <w:top w:val="single" w:sz="4" w:space="0" w:color="000000"/>
              <w:left w:val="single" w:sz="4" w:space="0" w:color="000000"/>
              <w:bottom w:val="single" w:sz="4" w:space="0" w:color="000000"/>
              <w:right w:val="single" w:sz="4" w:space="0" w:color="000000"/>
            </w:tcBorders>
          </w:tcPr>
          <w:p w14:paraId="5C3F7CFD" w14:textId="7CB156C7" w:rsidR="00936C22" w:rsidRPr="00CE2CFC" w:rsidRDefault="00936C22" w:rsidP="00831526">
            <w:pPr>
              <w:kinsoku w:val="0"/>
              <w:overflowPunct w:val="0"/>
              <w:autoSpaceDE w:val="0"/>
              <w:autoSpaceDN w:val="0"/>
              <w:adjustRightInd w:val="0"/>
              <w:spacing w:after="0" w:line="223" w:lineRule="exact"/>
              <w:ind w:left="107"/>
              <w:jc w:val="center"/>
              <w:rPr>
                <w:spacing w:val="-4"/>
                <w:lang w:eastAsia="en-US"/>
              </w:rPr>
            </w:pPr>
            <w:r w:rsidRPr="00CE2CFC">
              <w:rPr>
                <w:spacing w:val="-4"/>
                <w:lang w:eastAsia="en-US"/>
              </w:rPr>
              <w:t>8</w:t>
            </w:r>
            <w:r w:rsidR="00073084" w:rsidRPr="00CE2CFC">
              <w:rPr>
                <w:spacing w:val="-4"/>
                <w:lang w:eastAsia="en-US"/>
              </w:rPr>
              <w:t>,</w:t>
            </w:r>
            <w:r w:rsidRPr="00CE2CFC">
              <w:rPr>
                <w:spacing w:val="-4"/>
                <w:lang w:eastAsia="en-US"/>
              </w:rPr>
              <w:t>1</w:t>
            </w:r>
          </w:p>
          <w:p w14:paraId="0AAAE615" w14:textId="3A5B0D80" w:rsidR="00936C22" w:rsidRPr="00CE2CFC" w:rsidRDefault="00936C22" w:rsidP="00831526">
            <w:pPr>
              <w:kinsoku w:val="0"/>
              <w:overflowPunct w:val="0"/>
              <w:autoSpaceDE w:val="0"/>
              <w:autoSpaceDN w:val="0"/>
              <w:adjustRightInd w:val="0"/>
              <w:spacing w:before="22" w:after="0" w:line="240" w:lineRule="auto"/>
              <w:ind w:left="107"/>
              <w:jc w:val="center"/>
              <w:rPr>
                <w:spacing w:val="-4"/>
                <w:lang w:eastAsia="en-US"/>
              </w:rPr>
            </w:pPr>
            <w:r w:rsidRPr="00CE2CFC">
              <w:rPr>
                <w:spacing w:val="-4"/>
                <w:lang w:eastAsia="en-US"/>
              </w:rPr>
              <w:t>2</w:t>
            </w:r>
            <w:r w:rsidR="00073084" w:rsidRPr="00CE2CFC">
              <w:rPr>
                <w:spacing w:val="-4"/>
                <w:lang w:eastAsia="en-US"/>
              </w:rPr>
              <w:t>,</w:t>
            </w:r>
            <w:r w:rsidRPr="00CE2CFC">
              <w:rPr>
                <w:spacing w:val="-4"/>
                <w:lang w:eastAsia="en-US"/>
              </w:rPr>
              <w:t>5</w:t>
            </w:r>
          </w:p>
        </w:tc>
        <w:tc>
          <w:tcPr>
            <w:tcW w:w="605" w:type="dxa"/>
            <w:tcBorders>
              <w:top w:val="single" w:sz="4" w:space="0" w:color="000000"/>
              <w:left w:val="single" w:sz="4" w:space="0" w:color="000000"/>
              <w:bottom w:val="single" w:sz="4" w:space="0" w:color="000000"/>
              <w:right w:val="single" w:sz="4" w:space="0" w:color="000000"/>
            </w:tcBorders>
          </w:tcPr>
          <w:p w14:paraId="594963E2" w14:textId="77777777" w:rsidR="00936C22" w:rsidRPr="00CE2CFC" w:rsidRDefault="00936C22" w:rsidP="00831526">
            <w:pPr>
              <w:kinsoku w:val="0"/>
              <w:overflowPunct w:val="0"/>
              <w:autoSpaceDE w:val="0"/>
              <w:autoSpaceDN w:val="0"/>
              <w:adjustRightInd w:val="0"/>
              <w:spacing w:after="0" w:line="223" w:lineRule="exact"/>
              <w:ind w:left="107"/>
              <w:jc w:val="center"/>
              <w:rPr>
                <w:w w:val="99"/>
                <w:lang w:eastAsia="en-US"/>
              </w:rPr>
            </w:pPr>
            <w:r w:rsidRPr="00CE2CFC">
              <w:rPr>
                <w:w w:val="99"/>
                <w:lang w:eastAsia="en-US"/>
              </w:rPr>
              <w:t>0</w:t>
            </w:r>
          </w:p>
          <w:p w14:paraId="6F89AE0A" w14:textId="77777777" w:rsidR="00936C22" w:rsidRPr="00CE2CFC" w:rsidRDefault="00936C22" w:rsidP="00831526">
            <w:pPr>
              <w:kinsoku w:val="0"/>
              <w:overflowPunct w:val="0"/>
              <w:autoSpaceDE w:val="0"/>
              <w:autoSpaceDN w:val="0"/>
              <w:adjustRightInd w:val="0"/>
              <w:spacing w:before="22" w:after="0" w:line="240" w:lineRule="auto"/>
              <w:ind w:left="107"/>
              <w:jc w:val="center"/>
              <w:rPr>
                <w:w w:val="99"/>
                <w:lang w:eastAsia="en-US"/>
              </w:rPr>
            </w:pPr>
            <w:r w:rsidRPr="00CE2CFC">
              <w:rPr>
                <w:w w:val="99"/>
                <w:lang w:eastAsia="en-US"/>
              </w:rPr>
              <w:t>0</w:t>
            </w:r>
          </w:p>
        </w:tc>
      </w:tr>
      <w:tr w:rsidR="00814916" w:rsidRPr="00936C22" w14:paraId="50E0E2A9" w14:textId="77777777" w:rsidTr="00831526">
        <w:trPr>
          <w:trHeight w:val="505"/>
        </w:trPr>
        <w:tc>
          <w:tcPr>
            <w:tcW w:w="9428" w:type="dxa"/>
            <w:gridSpan w:val="7"/>
            <w:tcBorders>
              <w:top w:val="single" w:sz="4" w:space="0" w:color="000000"/>
              <w:left w:val="single" w:sz="4" w:space="0" w:color="000000"/>
              <w:bottom w:val="single" w:sz="4" w:space="0" w:color="000000"/>
              <w:right w:val="single" w:sz="4" w:space="0" w:color="000000"/>
            </w:tcBorders>
          </w:tcPr>
          <w:p w14:paraId="6C0AA742" w14:textId="77777777" w:rsidR="00814916" w:rsidRPr="002B180A" w:rsidRDefault="00814916" w:rsidP="00814916">
            <w:pPr>
              <w:kinsoku w:val="0"/>
              <w:overflowPunct w:val="0"/>
              <w:autoSpaceDE w:val="0"/>
              <w:autoSpaceDN w:val="0"/>
              <w:adjustRightInd w:val="0"/>
              <w:spacing w:after="0" w:line="240" w:lineRule="auto"/>
              <w:jc w:val="left"/>
              <w:rPr>
                <w:b/>
                <w:bCs/>
                <w:sz w:val="20"/>
                <w:szCs w:val="20"/>
                <w:lang w:eastAsia="en-US"/>
              </w:rPr>
            </w:pPr>
            <w:r w:rsidRPr="002B180A">
              <w:rPr>
                <w:b/>
                <w:bCs/>
                <w:sz w:val="20"/>
                <w:szCs w:val="20"/>
                <w:lang w:eastAsia="en-US"/>
              </w:rPr>
              <w:t>Примечание:</w:t>
            </w:r>
          </w:p>
          <w:p w14:paraId="60C9A58C" w14:textId="77777777" w:rsidR="00814916" w:rsidRPr="00814916" w:rsidRDefault="00814916" w:rsidP="00814916">
            <w:pPr>
              <w:spacing w:after="0" w:line="240" w:lineRule="auto"/>
              <w:rPr>
                <w:rStyle w:val="q4iawc"/>
                <w:sz w:val="20"/>
                <w:szCs w:val="20"/>
              </w:rPr>
            </w:pPr>
            <w:r w:rsidRPr="00814916">
              <w:rPr>
                <w:rStyle w:val="q4iawc"/>
                <w:sz w:val="20"/>
                <w:szCs w:val="20"/>
              </w:rPr>
              <w:t>* Отчет о частоте пациентов со всеми НЯ причинно-следственной связи</w:t>
            </w:r>
          </w:p>
          <w:p w14:paraId="32E0D223" w14:textId="77777777" w:rsidR="00814916" w:rsidRPr="00814916" w:rsidRDefault="00814916" w:rsidP="00814916">
            <w:pPr>
              <w:spacing w:after="0" w:line="240" w:lineRule="auto"/>
              <w:rPr>
                <w:rStyle w:val="q4iawc"/>
                <w:sz w:val="20"/>
                <w:szCs w:val="20"/>
              </w:rPr>
            </w:pPr>
            <w:r w:rsidRPr="00814916">
              <w:rPr>
                <w:rStyle w:val="q4iawc"/>
                <w:sz w:val="20"/>
                <w:szCs w:val="20"/>
              </w:rPr>
              <w:t>1 Включает паронихию, инфекцию ногтей, инфекцию ногтевого ложа.</w:t>
            </w:r>
          </w:p>
          <w:p w14:paraId="75EA603A" w14:textId="77777777" w:rsidR="00814916" w:rsidRPr="00814916" w:rsidRDefault="00814916" w:rsidP="00814916">
            <w:pPr>
              <w:spacing w:after="0" w:line="240" w:lineRule="auto"/>
              <w:rPr>
                <w:rStyle w:val="q4iawc"/>
                <w:sz w:val="20"/>
                <w:szCs w:val="20"/>
              </w:rPr>
            </w:pPr>
            <w:r w:rsidRPr="00814916">
              <w:rPr>
                <w:rStyle w:val="q4iawc"/>
                <w:sz w:val="20"/>
                <w:szCs w:val="20"/>
              </w:rPr>
              <w:t>2 Включает стоматит, афтозный стоматит, воспаление слизистой оболочки, изъязвление во рту, эрозию слизистой оболочки полости рта, эрозию слизистой оболочки, изъязвление слизистой оболочки.</w:t>
            </w:r>
          </w:p>
          <w:p w14:paraId="3B7A9744" w14:textId="77777777" w:rsidR="00814916" w:rsidRPr="00814916" w:rsidRDefault="00814916" w:rsidP="00814916">
            <w:pPr>
              <w:spacing w:after="0" w:line="240" w:lineRule="auto"/>
              <w:rPr>
                <w:rStyle w:val="q4iawc"/>
                <w:sz w:val="20"/>
                <w:szCs w:val="20"/>
              </w:rPr>
            </w:pPr>
            <w:r w:rsidRPr="00814916">
              <w:rPr>
                <w:rStyle w:val="q4iawc"/>
                <w:sz w:val="20"/>
                <w:szCs w:val="20"/>
              </w:rPr>
              <w:t>3 Включает группу необдуманных предпочитаемых терминов</w:t>
            </w:r>
          </w:p>
          <w:p w14:paraId="57D2E67B" w14:textId="10485CFE" w:rsidR="00814916" w:rsidRPr="00831526" w:rsidRDefault="00814916" w:rsidP="00831526">
            <w:pPr>
              <w:spacing w:after="0" w:line="240" w:lineRule="auto"/>
              <w:rPr>
                <w:sz w:val="20"/>
              </w:rPr>
            </w:pPr>
            <w:r w:rsidRPr="00814916">
              <w:rPr>
                <w:rStyle w:val="q4iawc"/>
                <w:sz w:val="20"/>
                <w:szCs w:val="20"/>
              </w:rPr>
              <w:t>4 Включает акне, пустулезные акне, акнеформный дерматит.</w:t>
            </w:r>
          </w:p>
        </w:tc>
      </w:tr>
    </w:tbl>
    <w:p w14:paraId="3AA98A50" w14:textId="77777777" w:rsidR="009131E7" w:rsidRDefault="009131E7" w:rsidP="00936C22">
      <w:pPr>
        <w:spacing w:after="0" w:line="240" w:lineRule="auto"/>
        <w:rPr>
          <w:rStyle w:val="q4iawc"/>
        </w:rPr>
      </w:pPr>
    </w:p>
    <w:p w14:paraId="231F8C96" w14:textId="1F87E003" w:rsidR="00936C22" w:rsidRPr="00831526" w:rsidRDefault="00936C22" w:rsidP="00936C22">
      <w:pPr>
        <w:spacing w:after="0" w:line="240" w:lineRule="auto"/>
        <w:rPr>
          <w:rStyle w:val="q4iawc"/>
          <w:i/>
          <w:iCs/>
        </w:rPr>
      </w:pPr>
      <w:r w:rsidRPr="00831526">
        <w:rPr>
          <w:rStyle w:val="q4iawc"/>
          <w:i/>
          <w:iCs/>
        </w:rPr>
        <w:t>Нарушения функции печени</w:t>
      </w:r>
    </w:p>
    <w:p w14:paraId="31EBC0D0" w14:textId="79B4113E" w:rsidR="00936C22" w:rsidRPr="00936C22" w:rsidRDefault="00936C22" w:rsidP="00814916">
      <w:pPr>
        <w:spacing w:after="0" w:line="240" w:lineRule="auto"/>
        <w:ind w:firstLine="709"/>
        <w:rPr>
          <w:rStyle w:val="q4iawc"/>
        </w:rPr>
      </w:pPr>
      <w:r w:rsidRPr="00936C22">
        <w:rPr>
          <w:rStyle w:val="q4iawc"/>
        </w:rPr>
        <w:t xml:space="preserve">У пациентов, получавших </w:t>
      </w:r>
      <w:r>
        <w:rPr>
          <w:rStyle w:val="q4iawc"/>
        </w:rPr>
        <w:t>афатиниб</w:t>
      </w:r>
      <w:r w:rsidRPr="00936C22">
        <w:rPr>
          <w:rStyle w:val="q4iawc"/>
        </w:rPr>
        <w:t xml:space="preserve"> в дозе 40 мг, наблюдались нарушения показателей функции печени (включая повышение активности АЛТ и АСТ). Эти возвышения были в основном преходящими и не приводили к прекращению лечения. Повышение АЛТ 2-й степени наблюдалось у 1%, а повышение 3-й степени — у 0,8% пациентов, получавших </w:t>
      </w:r>
      <w:r>
        <w:rPr>
          <w:rStyle w:val="q4iawc"/>
        </w:rPr>
        <w:t>афатиниб</w:t>
      </w:r>
      <w:r w:rsidR="009131E7">
        <w:rPr>
          <w:rStyle w:val="q4iawc"/>
        </w:rPr>
        <w:t xml:space="preserve"> </w:t>
      </w:r>
      <w:r w:rsidR="009131E7" w:rsidRPr="00831526">
        <w:rPr>
          <w:rStyle w:val="q4iawc"/>
        </w:rPr>
        <w:t>[26]</w:t>
      </w:r>
      <w:r>
        <w:rPr>
          <w:rStyle w:val="q4iawc"/>
        </w:rPr>
        <w:t>.</w:t>
      </w:r>
    </w:p>
    <w:p w14:paraId="579CD65E" w14:textId="77777777" w:rsidR="00040F40" w:rsidRPr="00E75577" w:rsidRDefault="00040F40" w:rsidP="00B30F15">
      <w:pPr>
        <w:pStyle w:val="4"/>
        <w:spacing w:after="240" w:line="240" w:lineRule="auto"/>
        <w:rPr>
          <w:b w:val="0"/>
          <w:lang w:eastAsia="ru-RU"/>
        </w:rPr>
      </w:pPr>
      <w:bookmarkStart w:id="157" w:name="_Toc136854688"/>
      <w:r w:rsidRPr="00E75577">
        <w:rPr>
          <w:rFonts w:ascii="Times New Roman" w:hAnsi="Times New Roman"/>
          <w:color w:val="000000" w:themeColor="text1"/>
          <w:sz w:val="24"/>
          <w:szCs w:val="24"/>
        </w:rPr>
        <w:t>4.</w:t>
      </w:r>
      <w:r w:rsidR="00F51B74" w:rsidRPr="00E75577">
        <w:rPr>
          <w:rFonts w:ascii="Times New Roman" w:hAnsi="Times New Roman"/>
          <w:color w:val="000000" w:themeColor="text1"/>
          <w:sz w:val="24"/>
          <w:szCs w:val="24"/>
        </w:rPr>
        <w:t>3</w:t>
      </w:r>
      <w:r w:rsidRPr="00E75577">
        <w:rPr>
          <w:rFonts w:ascii="Times New Roman" w:hAnsi="Times New Roman"/>
          <w:color w:val="000000" w:themeColor="text1"/>
          <w:sz w:val="24"/>
          <w:szCs w:val="24"/>
        </w:rPr>
        <w:t>.2.</w:t>
      </w:r>
      <w:r w:rsidR="00B30F15" w:rsidRPr="00E75577">
        <w:rPr>
          <w:rFonts w:ascii="Times New Roman" w:hAnsi="Times New Roman"/>
          <w:color w:val="000000" w:themeColor="text1"/>
          <w:sz w:val="24"/>
          <w:szCs w:val="24"/>
        </w:rPr>
        <w:t>1.</w:t>
      </w:r>
      <w:r w:rsidRPr="00E75577">
        <w:rPr>
          <w:rFonts w:ascii="Times New Roman" w:hAnsi="Times New Roman"/>
          <w:color w:val="000000" w:themeColor="text1"/>
          <w:sz w:val="24"/>
          <w:szCs w:val="24"/>
        </w:rPr>
        <w:t xml:space="preserve"> Степень воздействия на пациентов</w:t>
      </w:r>
      <w:bookmarkEnd w:id="156"/>
      <w:bookmarkEnd w:id="157"/>
    </w:p>
    <w:p w14:paraId="36D8A898" w14:textId="622D7BC7" w:rsidR="00FA10B0" w:rsidRPr="00E75577" w:rsidRDefault="00FA10B0" w:rsidP="00FA10B0">
      <w:pPr>
        <w:spacing w:after="0" w:line="240" w:lineRule="auto"/>
        <w:ind w:firstLine="709"/>
        <w:rPr>
          <w:iCs/>
        </w:rPr>
      </w:pPr>
      <w:r w:rsidRPr="00E75577">
        <w:rPr>
          <w:iCs/>
          <w:shd w:val="clear" w:color="auto" w:fill="FFFFFF" w:themeFill="background1"/>
        </w:rPr>
        <w:t xml:space="preserve">Всего безопасность </w:t>
      </w:r>
      <w:r w:rsidR="00726D41" w:rsidRPr="00E75577">
        <w:rPr>
          <w:iCs/>
          <w:shd w:val="clear" w:color="auto" w:fill="FFFFFF" w:themeFill="background1"/>
        </w:rPr>
        <w:t>афатиниб</w:t>
      </w:r>
      <w:r w:rsidR="009C0E40" w:rsidRPr="00E75577">
        <w:rPr>
          <w:iCs/>
          <w:shd w:val="clear" w:color="auto" w:fill="FFFFFF" w:themeFill="background1"/>
        </w:rPr>
        <w:t>а</w:t>
      </w:r>
      <w:r w:rsidRPr="00E75577">
        <w:rPr>
          <w:iCs/>
          <w:shd w:val="clear" w:color="auto" w:fill="FFFFFF" w:themeFill="background1"/>
        </w:rPr>
        <w:t xml:space="preserve"> изучалась в рамках </w:t>
      </w:r>
      <w:r w:rsidR="00726D41" w:rsidRPr="00E75577">
        <w:rPr>
          <w:iCs/>
          <w:shd w:val="clear" w:color="auto" w:fill="FFFFFF" w:themeFill="background1"/>
        </w:rPr>
        <w:t>48</w:t>
      </w:r>
      <w:r w:rsidRPr="00E75577">
        <w:rPr>
          <w:iCs/>
          <w:shd w:val="clear" w:color="auto" w:fill="FFFFFF" w:themeFill="background1"/>
        </w:rPr>
        <w:t xml:space="preserve"> клинических исследований. Количество пациентов и режимы дозирования приведены в таблице </w:t>
      </w:r>
      <w:r w:rsidRPr="00E75577">
        <w:rPr>
          <w:iCs/>
        </w:rPr>
        <w:t>4-</w:t>
      </w:r>
      <w:r w:rsidR="00305EC8">
        <w:rPr>
          <w:iCs/>
        </w:rPr>
        <w:t>1</w:t>
      </w:r>
      <w:r w:rsidR="00A25FF5" w:rsidRPr="00E75577">
        <w:rPr>
          <w:iCs/>
        </w:rPr>
        <w:t>2</w:t>
      </w:r>
      <w:r w:rsidRPr="00E75577">
        <w:rPr>
          <w:iCs/>
        </w:rPr>
        <w:t>.</w:t>
      </w:r>
    </w:p>
    <w:p w14:paraId="58FE52D6" w14:textId="77777777" w:rsidR="002A25BE" w:rsidRPr="00E75577" w:rsidRDefault="002A25BE" w:rsidP="00FA10B0">
      <w:pPr>
        <w:spacing w:after="0" w:line="240" w:lineRule="auto"/>
        <w:rPr>
          <w:iCs/>
        </w:rPr>
      </w:pPr>
    </w:p>
    <w:p w14:paraId="1B5E2965" w14:textId="23969060" w:rsidR="00FA10B0" w:rsidRPr="00F86DA0" w:rsidRDefault="00FA10B0" w:rsidP="00FA10B0">
      <w:pPr>
        <w:spacing w:after="0" w:line="240" w:lineRule="auto"/>
        <w:rPr>
          <w:rStyle w:val="tlid-translation"/>
          <w:highlight w:val="yellow"/>
        </w:rPr>
      </w:pPr>
      <w:r w:rsidRPr="00E75577">
        <w:rPr>
          <w:rStyle w:val="tlid-translation"/>
          <w:b/>
        </w:rPr>
        <w:t>Таблица 4-</w:t>
      </w:r>
      <w:r w:rsidR="00305EC8">
        <w:rPr>
          <w:rStyle w:val="tlid-translation"/>
          <w:b/>
        </w:rPr>
        <w:t>1</w:t>
      </w:r>
      <w:r w:rsidR="00093F58">
        <w:rPr>
          <w:rStyle w:val="tlid-translation"/>
          <w:b/>
        </w:rPr>
        <w:t>2</w:t>
      </w:r>
      <w:r w:rsidRPr="00E75577">
        <w:rPr>
          <w:rStyle w:val="tlid-translation"/>
          <w:b/>
        </w:rPr>
        <w:t>.</w:t>
      </w:r>
      <w:r w:rsidR="009C0E40" w:rsidRPr="00E75577">
        <w:rPr>
          <w:rStyle w:val="tlid-translation"/>
          <w:b/>
        </w:rPr>
        <w:t xml:space="preserve"> </w:t>
      </w:r>
      <w:r w:rsidRPr="00E75577">
        <w:rPr>
          <w:rStyle w:val="tlid-translation"/>
        </w:rPr>
        <w:t>Количество</w:t>
      </w:r>
      <w:r w:rsidRPr="00726D41">
        <w:rPr>
          <w:rStyle w:val="tlid-translation"/>
        </w:rPr>
        <w:t xml:space="preserve"> пациентов, которые получали </w:t>
      </w:r>
      <w:r w:rsidR="00726D41" w:rsidRPr="00726D41">
        <w:rPr>
          <w:rStyle w:val="tlid-translation"/>
        </w:rPr>
        <w:t>афатиниб</w:t>
      </w:r>
      <w:r w:rsidRPr="00726D41">
        <w:rPr>
          <w:rStyle w:val="tlid-translation"/>
        </w:rPr>
        <w:t xml:space="preserve"> в рамках клинических исследований</w:t>
      </w:r>
      <w:r w:rsidR="00E75577" w:rsidRPr="00E75577">
        <w:rPr>
          <w:rStyle w:val="tlid-translation"/>
        </w:rPr>
        <w:t xml:space="preserve"> [34]</w:t>
      </w:r>
      <w:r w:rsidRPr="00726D41">
        <w:rPr>
          <w:rStyle w:val="tlid-translation"/>
        </w:rPr>
        <w:t>.</w:t>
      </w:r>
    </w:p>
    <w:tbl>
      <w:tblPr>
        <w:tblStyle w:val="a8"/>
        <w:tblW w:w="9351" w:type="dxa"/>
        <w:tblLayout w:type="fixed"/>
        <w:tblLook w:val="04A0" w:firstRow="1" w:lastRow="0" w:firstColumn="1" w:lastColumn="0" w:noHBand="0" w:noVBand="1"/>
      </w:tblPr>
      <w:tblGrid>
        <w:gridCol w:w="2263"/>
        <w:gridCol w:w="1418"/>
        <w:gridCol w:w="5670"/>
      </w:tblGrid>
      <w:tr w:rsidR="00FA10B0" w:rsidRPr="00E75577" w14:paraId="76F48AD4" w14:textId="77777777" w:rsidTr="00831526">
        <w:trPr>
          <w:trHeight w:val="592"/>
          <w:tblHeader/>
        </w:trPr>
        <w:tc>
          <w:tcPr>
            <w:tcW w:w="22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66BAF2" w14:textId="77777777" w:rsidR="00FA10B0" w:rsidRPr="00E75577" w:rsidRDefault="00FA10B0" w:rsidP="00FA10B0">
            <w:pPr>
              <w:jc w:val="center"/>
              <w:rPr>
                <w:rStyle w:val="tlid-translation"/>
                <w:rFonts w:eastAsia="MS Mincho"/>
                <w:b/>
              </w:rPr>
            </w:pPr>
            <w:r w:rsidRPr="00E75577">
              <w:rPr>
                <w:rStyle w:val="tlid-translation"/>
                <w:rFonts w:eastAsia="MS Mincho"/>
                <w:b/>
              </w:rPr>
              <w:t>Исследование</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1E92AF" w14:textId="6972D512" w:rsidR="00FA10B0" w:rsidRPr="00E75577" w:rsidRDefault="00FA10B0" w:rsidP="009C0E40">
            <w:pPr>
              <w:jc w:val="center"/>
              <w:rPr>
                <w:rStyle w:val="tlid-translation"/>
                <w:rFonts w:eastAsia="MS Mincho"/>
                <w:b/>
              </w:rPr>
            </w:pPr>
            <w:r w:rsidRPr="00E75577">
              <w:rPr>
                <w:rStyle w:val="tlid-translation"/>
                <w:rFonts w:eastAsia="MS Mincho"/>
                <w:b/>
              </w:rPr>
              <w:t xml:space="preserve">Любая доза </w:t>
            </w:r>
            <w:r w:rsidR="008B1BA0" w:rsidRPr="00E75577">
              <w:rPr>
                <w:rStyle w:val="tlid-translation"/>
                <w:rFonts w:eastAsia="MS Mincho"/>
                <w:b/>
              </w:rPr>
              <w:t>афатиниба</w:t>
            </w:r>
          </w:p>
        </w:tc>
        <w:tc>
          <w:tcPr>
            <w:tcW w:w="56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EE02F6" w14:textId="3B3DA887" w:rsidR="00FA10B0" w:rsidRPr="00E75577" w:rsidRDefault="008B1BA0" w:rsidP="00F06EE0">
            <w:pPr>
              <w:jc w:val="center"/>
              <w:rPr>
                <w:rStyle w:val="tlid-translation"/>
                <w:rFonts w:eastAsia="MS Mincho"/>
                <w:b/>
              </w:rPr>
            </w:pPr>
            <w:r w:rsidRPr="00E75577">
              <w:rPr>
                <w:rStyle w:val="tlid-translation"/>
                <w:rFonts w:eastAsia="MS Mincho"/>
                <w:b/>
              </w:rPr>
              <w:t>Афатиниб</w:t>
            </w:r>
            <w:r w:rsidR="00FA10B0" w:rsidRPr="00E75577">
              <w:rPr>
                <w:rStyle w:val="tlid-translation"/>
                <w:rFonts w:eastAsia="MS Mincho"/>
                <w:b/>
              </w:rPr>
              <w:t xml:space="preserve">, </w:t>
            </w:r>
            <w:r w:rsidR="00F06EE0" w:rsidRPr="00E75577">
              <w:rPr>
                <w:rStyle w:val="tlid-translation"/>
                <w:rFonts w:eastAsia="MS Mincho"/>
                <w:b/>
              </w:rPr>
              <w:t>различные дозы</w:t>
            </w:r>
          </w:p>
        </w:tc>
      </w:tr>
      <w:tr w:rsidR="009E5180" w:rsidRPr="00E75577" w14:paraId="0BE02225"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38DA573E" w14:textId="17EDC456" w:rsidR="009E5180" w:rsidRPr="00E75577" w:rsidRDefault="009E5180" w:rsidP="000C11D0">
            <w:pPr>
              <w:rPr>
                <w:lang w:val="en-US"/>
              </w:rPr>
            </w:pPr>
            <w:r w:rsidRPr="00E75577">
              <w:rPr>
                <w:rStyle w:val="q4iawc"/>
              </w:rPr>
              <w:t>120</w:t>
            </w:r>
            <w:r w:rsidR="00BE7198">
              <w:rPr>
                <w:rStyle w:val="q4iawc"/>
              </w:rPr>
              <w:t>0,</w:t>
            </w:r>
            <w:r w:rsidRPr="00E75577">
              <w:rPr>
                <w:rStyle w:val="q4iawc"/>
              </w:rPr>
              <w:t xml:space="preserve">33 (фаза </w:t>
            </w:r>
            <w:r w:rsidRPr="00E75577">
              <w:rPr>
                <w:rStyle w:val="q4iawc"/>
                <w:lang w:val="en-US"/>
              </w:rPr>
              <w:t>I/II</w:t>
            </w:r>
            <w:r w:rsidRPr="00E75577">
              <w:rPr>
                <w:rStyle w:val="q4iawc"/>
              </w:rPr>
              <w:t>, Япония</w:t>
            </w:r>
            <w:r w:rsidRPr="00E75577">
              <w:rPr>
                <w:rStyle w:val="q4iawc"/>
                <w:lang w:val="en-US"/>
              </w:rPr>
              <w:t>)</w:t>
            </w:r>
          </w:p>
        </w:tc>
        <w:tc>
          <w:tcPr>
            <w:tcW w:w="1418" w:type="dxa"/>
            <w:tcBorders>
              <w:top w:val="single" w:sz="4" w:space="0" w:color="auto"/>
              <w:left w:val="single" w:sz="4" w:space="0" w:color="auto"/>
              <w:bottom w:val="single" w:sz="4" w:space="0" w:color="auto"/>
              <w:right w:val="single" w:sz="4" w:space="0" w:color="auto"/>
            </w:tcBorders>
            <w:vAlign w:val="center"/>
          </w:tcPr>
          <w:p w14:paraId="2B51B6F9" w14:textId="03D3873C" w:rsidR="009E5180" w:rsidRPr="00E75577" w:rsidRDefault="009E5180" w:rsidP="000C11D0">
            <w:pPr>
              <w:jc w:val="center"/>
            </w:pPr>
            <w:r w:rsidRPr="00E75577">
              <w:t>74</w:t>
            </w:r>
          </w:p>
        </w:tc>
        <w:tc>
          <w:tcPr>
            <w:tcW w:w="5670" w:type="dxa"/>
            <w:tcBorders>
              <w:top w:val="single" w:sz="4" w:space="0" w:color="auto"/>
              <w:left w:val="single" w:sz="4" w:space="0" w:color="auto"/>
              <w:bottom w:val="single" w:sz="4" w:space="0" w:color="auto"/>
              <w:right w:val="single" w:sz="4" w:space="0" w:color="auto"/>
            </w:tcBorders>
            <w:vAlign w:val="center"/>
          </w:tcPr>
          <w:p w14:paraId="300BE1B6" w14:textId="4A6E7BA3" w:rsidR="009E5180" w:rsidRPr="00E75577" w:rsidRDefault="009E5180" w:rsidP="00E75577">
            <w:pPr>
              <w:jc w:val="left"/>
              <w:rPr>
                <w:rStyle w:val="q4iawc"/>
              </w:rPr>
            </w:pPr>
            <w:r w:rsidRPr="00E75577">
              <w:rPr>
                <w:rStyle w:val="q4iawc"/>
              </w:rPr>
              <w:t xml:space="preserve">Фаза </w:t>
            </w:r>
            <w:r w:rsidRPr="00E75577">
              <w:rPr>
                <w:rStyle w:val="q4iawc"/>
                <w:lang w:val="en-US"/>
              </w:rPr>
              <w:t>I</w:t>
            </w:r>
            <w:r w:rsidRPr="00E75577">
              <w:rPr>
                <w:rStyle w:val="q4iawc"/>
              </w:rPr>
              <w:t xml:space="preserve"> -</w:t>
            </w:r>
            <w:r w:rsidR="002B2A95">
              <w:rPr>
                <w:rStyle w:val="q4iawc"/>
              </w:rPr>
              <w:t xml:space="preserve"> </w:t>
            </w:r>
            <w:r w:rsidRPr="00E75577">
              <w:rPr>
                <w:rStyle w:val="q4iawc"/>
              </w:rPr>
              <w:t>пероральная доза афатиниба один раз в день в дозе 20, 40 или 50 мг.</w:t>
            </w:r>
          </w:p>
          <w:p w14:paraId="78E532F0" w14:textId="7DEA264D" w:rsidR="009E5180" w:rsidRPr="00E75577" w:rsidRDefault="009E5180" w:rsidP="00E75577">
            <w:pPr>
              <w:jc w:val="left"/>
            </w:pPr>
            <w:r w:rsidRPr="00E75577">
              <w:rPr>
                <w:rStyle w:val="q4iawc"/>
              </w:rPr>
              <w:t xml:space="preserve">Фаза </w:t>
            </w:r>
            <w:r w:rsidRPr="00E75577">
              <w:rPr>
                <w:rStyle w:val="q4iawc"/>
                <w:lang w:val="en-US"/>
              </w:rPr>
              <w:t>II</w:t>
            </w:r>
            <w:r w:rsidRPr="00E75577">
              <w:rPr>
                <w:rStyle w:val="q4iawc"/>
              </w:rPr>
              <w:t xml:space="preserve"> - пероральная доза афатиниба 50 мг один раз в сутки.</w:t>
            </w:r>
          </w:p>
        </w:tc>
      </w:tr>
      <w:tr w:rsidR="009E5180" w:rsidRPr="00E75577" w14:paraId="628D7B97"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02541E9C" w14:textId="1791C88C" w:rsidR="009E5180" w:rsidRPr="00E75577" w:rsidRDefault="009E5180" w:rsidP="000C11D0">
            <w:pPr>
              <w:rPr>
                <w:rStyle w:val="q4iawc"/>
              </w:rPr>
            </w:pPr>
            <w:r w:rsidRPr="00E75577">
              <w:rPr>
                <w:rStyle w:val="q4iawc"/>
                <w:lang w:val="en-US"/>
              </w:rPr>
              <w:t>120</w:t>
            </w:r>
            <w:r w:rsidR="00BE7198">
              <w:rPr>
                <w:rStyle w:val="q4iawc"/>
                <w:lang w:val="en-US"/>
              </w:rPr>
              <w:t>0,</w:t>
            </w:r>
            <w:r w:rsidRPr="00E75577">
              <w:rPr>
                <w:rStyle w:val="q4iawc"/>
                <w:lang w:val="en-US"/>
              </w:rPr>
              <w:t xml:space="preserve">32 </w:t>
            </w:r>
            <w:r w:rsidRPr="00E75577">
              <w:rPr>
                <w:rStyle w:val="q4iawc"/>
              </w:rPr>
              <w:t>(фаза</w:t>
            </w:r>
            <w:r w:rsidRPr="00E75577">
              <w:rPr>
                <w:rStyle w:val="q4iawc"/>
                <w:lang w:val="en-US"/>
              </w:rPr>
              <w:t xml:space="preserve"> III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7026E876" w14:textId="6BE3041A" w:rsidR="009E5180" w:rsidRPr="00E75577" w:rsidRDefault="009E5180" w:rsidP="000C11D0">
            <w:pPr>
              <w:jc w:val="center"/>
            </w:pPr>
            <w:r w:rsidRPr="00E75577">
              <w:t>230</w:t>
            </w:r>
          </w:p>
        </w:tc>
        <w:tc>
          <w:tcPr>
            <w:tcW w:w="5670" w:type="dxa"/>
            <w:tcBorders>
              <w:top w:val="single" w:sz="4" w:space="0" w:color="auto"/>
              <w:left w:val="single" w:sz="4" w:space="0" w:color="auto"/>
              <w:bottom w:val="single" w:sz="4" w:space="0" w:color="auto"/>
              <w:right w:val="single" w:sz="4" w:space="0" w:color="auto"/>
            </w:tcBorders>
            <w:vAlign w:val="center"/>
          </w:tcPr>
          <w:p w14:paraId="1FB0F401" w14:textId="4112AFE4" w:rsidR="009E5180" w:rsidRPr="00E75577" w:rsidRDefault="009E5180" w:rsidP="00E75577">
            <w:pPr>
              <w:jc w:val="left"/>
            </w:pPr>
            <w:r w:rsidRPr="00E75577">
              <w:rPr>
                <w:rStyle w:val="q4iawc"/>
              </w:rPr>
              <w:t>21 день как один лечебный цикл: пероральная доза афатиниба 40 мг один раз в сутки в течение 21 дня</w:t>
            </w:r>
          </w:p>
        </w:tc>
      </w:tr>
      <w:tr w:rsidR="009E5180" w:rsidRPr="00E75577" w14:paraId="70E5F01F"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3E9249E3" w14:textId="4EC76A44" w:rsidR="009E5180" w:rsidRPr="00E75577" w:rsidRDefault="00B450AD" w:rsidP="000C11D0">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80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0D2950CD" w14:textId="60EBD803" w:rsidR="009E5180" w:rsidRPr="00E75577" w:rsidRDefault="00B450AD" w:rsidP="000C11D0">
            <w:pPr>
              <w:jc w:val="center"/>
            </w:pPr>
            <w:r w:rsidRPr="00E75577">
              <w:t>48</w:t>
            </w:r>
          </w:p>
        </w:tc>
        <w:tc>
          <w:tcPr>
            <w:tcW w:w="5670" w:type="dxa"/>
            <w:tcBorders>
              <w:top w:val="single" w:sz="4" w:space="0" w:color="auto"/>
              <w:left w:val="single" w:sz="4" w:space="0" w:color="auto"/>
              <w:bottom w:val="single" w:sz="4" w:space="0" w:color="auto"/>
              <w:right w:val="single" w:sz="4" w:space="0" w:color="auto"/>
            </w:tcBorders>
            <w:vAlign w:val="center"/>
          </w:tcPr>
          <w:p w14:paraId="050D78F5" w14:textId="2B38BE0E" w:rsidR="009E5180" w:rsidRPr="00E75577" w:rsidRDefault="00B450AD" w:rsidP="00E75577">
            <w:pPr>
              <w:jc w:val="left"/>
            </w:pPr>
            <w:r w:rsidRPr="00E75577">
              <w:rPr>
                <w:rStyle w:val="q4iawc"/>
              </w:rPr>
              <w:t>Однократная пероральная доза афатиниба 20, 30, 40 или 50 мг</w:t>
            </w:r>
          </w:p>
        </w:tc>
      </w:tr>
      <w:tr w:rsidR="009E5180" w:rsidRPr="00E75577" w14:paraId="40C7DD5B"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45C8CF7C" w14:textId="53449083" w:rsidR="009E5180" w:rsidRPr="00E75577" w:rsidRDefault="00B450AD" w:rsidP="000C11D0">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35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43CCA316" w14:textId="6179C52C" w:rsidR="009E5180" w:rsidRPr="00E75577" w:rsidRDefault="00B450AD" w:rsidP="000C11D0">
            <w:pPr>
              <w:jc w:val="center"/>
            </w:pPr>
            <w:r w:rsidRPr="00E75577">
              <w:t>22</w:t>
            </w:r>
          </w:p>
        </w:tc>
        <w:tc>
          <w:tcPr>
            <w:tcW w:w="5670" w:type="dxa"/>
            <w:tcBorders>
              <w:top w:val="single" w:sz="4" w:space="0" w:color="auto"/>
              <w:left w:val="single" w:sz="4" w:space="0" w:color="auto"/>
              <w:bottom w:val="single" w:sz="4" w:space="0" w:color="auto"/>
              <w:right w:val="single" w:sz="4" w:space="0" w:color="auto"/>
            </w:tcBorders>
            <w:vAlign w:val="center"/>
          </w:tcPr>
          <w:p w14:paraId="1C995112" w14:textId="59864FD7" w:rsidR="009E5180" w:rsidRPr="00E75577" w:rsidRDefault="00B450AD" w:rsidP="00E75577">
            <w:pPr>
              <w:jc w:val="left"/>
            </w:pPr>
            <w:r w:rsidRPr="00E75577">
              <w:rPr>
                <w:rStyle w:val="q4iawc"/>
              </w:rPr>
              <w:t>Однократная пероральная доза афатиниба 20 мг (лекарственная форма [таблетки], лекарственная форма для исследования фазы II [таблетки] или раствор для приема внутрь)</w:t>
            </w:r>
          </w:p>
        </w:tc>
      </w:tr>
      <w:tr w:rsidR="009E5180" w:rsidRPr="00E75577" w14:paraId="12E87C12"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7B6BAE7E" w14:textId="0868DB51" w:rsidR="009E5180" w:rsidRPr="00E75577" w:rsidRDefault="00B450AD" w:rsidP="000C11D0">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25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6D120371" w14:textId="3D5918A7" w:rsidR="009E5180" w:rsidRPr="00E75577" w:rsidRDefault="00B450AD" w:rsidP="000C11D0">
            <w:pPr>
              <w:jc w:val="center"/>
            </w:pPr>
            <w:r w:rsidRPr="00E75577">
              <w:t>8</w:t>
            </w:r>
          </w:p>
        </w:tc>
        <w:tc>
          <w:tcPr>
            <w:tcW w:w="5670" w:type="dxa"/>
            <w:tcBorders>
              <w:top w:val="single" w:sz="4" w:space="0" w:color="auto"/>
              <w:left w:val="single" w:sz="4" w:space="0" w:color="auto"/>
              <w:bottom w:val="single" w:sz="4" w:space="0" w:color="auto"/>
              <w:right w:val="single" w:sz="4" w:space="0" w:color="auto"/>
            </w:tcBorders>
            <w:vAlign w:val="center"/>
          </w:tcPr>
          <w:p w14:paraId="671B0700" w14:textId="39B27137" w:rsidR="009E5180" w:rsidRPr="00E75577" w:rsidRDefault="00B450AD">
            <w:pPr>
              <w:jc w:val="left"/>
            </w:pPr>
            <w:r w:rsidRPr="00E75577">
              <w:rPr>
                <w:rStyle w:val="q4iawc"/>
              </w:rPr>
              <w:t xml:space="preserve">Однократная пероральная доза меченого </w:t>
            </w:r>
            <w:r w:rsidRPr="00831526">
              <w:rPr>
                <w:rStyle w:val="q4iawc"/>
                <w:vertAlign w:val="superscript"/>
              </w:rPr>
              <w:t>14</w:t>
            </w:r>
            <w:r w:rsidRPr="00E75577">
              <w:rPr>
                <w:rStyle w:val="q4iawc"/>
              </w:rPr>
              <w:t>С афатиниба 15 мг (раствор для приема внутрь)</w:t>
            </w:r>
          </w:p>
        </w:tc>
      </w:tr>
      <w:tr w:rsidR="009E5180" w:rsidRPr="00E75577" w14:paraId="077FCE70"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7ABCA678" w14:textId="0DAE2D11" w:rsidR="009E5180" w:rsidRPr="00E75577" w:rsidRDefault="00B450AD" w:rsidP="000C11D0">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79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324B42AE" w14:textId="058340DD" w:rsidR="009E5180" w:rsidRPr="00E75577" w:rsidRDefault="00B450AD" w:rsidP="000C11D0">
            <w:pPr>
              <w:jc w:val="center"/>
            </w:pPr>
            <w:r w:rsidRPr="00E75577">
              <w:t>22</w:t>
            </w:r>
          </w:p>
        </w:tc>
        <w:tc>
          <w:tcPr>
            <w:tcW w:w="5670" w:type="dxa"/>
            <w:tcBorders>
              <w:top w:val="single" w:sz="4" w:space="0" w:color="auto"/>
              <w:left w:val="single" w:sz="4" w:space="0" w:color="auto"/>
              <w:bottom w:val="single" w:sz="4" w:space="0" w:color="auto"/>
              <w:right w:val="single" w:sz="4" w:space="0" w:color="auto"/>
            </w:tcBorders>
            <w:vAlign w:val="center"/>
          </w:tcPr>
          <w:p w14:paraId="457240DF" w14:textId="77777777" w:rsidR="00B450AD" w:rsidRPr="00E75577" w:rsidRDefault="00B450AD" w:rsidP="00E75577">
            <w:pPr>
              <w:jc w:val="left"/>
              <w:rPr>
                <w:rStyle w:val="q4iawc"/>
              </w:rPr>
            </w:pPr>
            <w:r w:rsidRPr="00E75577">
              <w:rPr>
                <w:rStyle w:val="q4iawc"/>
              </w:rPr>
              <w:t>- Многократная пероральная доза ритонавира два раза в день по 200 мг в течение 3 дней и на 2-й день однократная пероральная доза афатиниба по 20 мг.</w:t>
            </w:r>
          </w:p>
          <w:p w14:paraId="0C49D512" w14:textId="4B2F780A" w:rsidR="009E5180" w:rsidRPr="00E75577" w:rsidRDefault="00B450AD" w:rsidP="00E75577">
            <w:pPr>
              <w:jc w:val="left"/>
            </w:pPr>
            <w:r w:rsidRPr="00E75577">
              <w:rPr>
                <w:rStyle w:val="q4iawc"/>
              </w:rPr>
              <w:t>- Однократная пероральная доза афатиниба 20 мг Вымывание ≥21 дня между периодами лечения</w:t>
            </w:r>
          </w:p>
        </w:tc>
      </w:tr>
      <w:tr w:rsidR="00B450AD" w:rsidRPr="00E75577" w14:paraId="1B2EA50B"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26E836F4" w14:textId="6E038FBC" w:rsidR="00B450AD" w:rsidRPr="00E75577" w:rsidRDefault="00B450AD" w:rsidP="000C11D0">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151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35910555" w14:textId="07EF6D4E" w:rsidR="00B450AD" w:rsidRPr="00E75577" w:rsidRDefault="00B450AD" w:rsidP="000C11D0">
            <w:pPr>
              <w:jc w:val="center"/>
              <w:rPr>
                <w:lang w:val="en-US"/>
              </w:rPr>
            </w:pPr>
            <w:r w:rsidRPr="00E75577">
              <w:t>24</w:t>
            </w:r>
          </w:p>
        </w:tc>
        <w:tc>
          <w:tcPr>
            <w:tcW w:w="5670" w:type="dxa"/>
            <w:tcBorders>
              <w:top w:val="single" w:sz="4" w:space="0" w:color="auto"/>
              <w:left w:val="single" w:sz="4" w:space="0" w:color="auto"/>
              <w:bottom w:val="single" w:sz="4" w:space="0" w:color="auto"/>
              <w:right w:val="single" w:sz="4" w:space="0" w:color="auto"/>
            </w:tcBorders>
            <w:vAlign w:val="center"/>
          </w:tcPr>
          <w:p w14:paraId="5420A728" w14:textId="7D95D4D4" w:rsidR="00B450AD" w:rsidRPr="00E75577" w:rsidRDefault="00B450AD" w:rsidP="00E75577">
            <w:pPr>
              <w:jc w:val="left"/>
              <w:rPr>
                <w:rStyle w:val="q4iawc"/>
              </w:rPr>
            </w:pPr>
            <w:r w:rsidRPr="00E75577">
              <w:rPr>
                <w:rStyle w:val="q4iawc"/>
              </w:rPr>
              <w:t>- Однократная пероральная доза афатиниба 40 мг.</w:t>
            </w:r>
          </w:p>
          <w:p w14:paraId="3DD39825" w14:textId="77777777" w:rsidR="00B450AD" w:rsidRPr="00E75577" w:rsidRDefault="00B450AD" w:rsidP="00E75577">
            <w:pPr>
              <w:jc w:val="left"/>
              <w:rPr>
                <w:rStyle w:val="q4iawc"/>
              </w:rPr>
            </w:pPr>
            <w:r w:rsidRPr="00E75577">
              <w:rPr>
                <w:rStyle w:val="q4iawc"/>
              </w:rPr>
              <w:t>- Многократная пероральная доза ритонавира два раза в день по 200 мг в течение 3 дней, а в качестве первой дозы ритонавира на 2-й день однократная пероральная доза афатиниба 40 мг.</w:t>
            </w:r>
          </w:p>
          <w:p w14:paraId="17866DCA" w14:textId="13E0A345" w:rsidR="00B450AD" w:rsidRPr="00E75577" w:rsidRDefault="00B450AD" w:rsidP="00E75577">
            <w:pPr>
              <w:jc w:val="left"/>
            </w:pPr>
            <w:r w:rsidRPr="00E75577">
              <w:rPr>
                <w:rStyle w:val="q4iawc"/>
              </w:rPr>
              <w:t>- Многократная пероральная доза ритонавира два раза в день по 200 мг в течение 3 дней и на 2-й день однократная пероральная доза афатиниба по 40 мг с последующей первой пероральной дозой ритонавира на 2-й день с 6-часовым интервалом между приемами доз.</w:t>
            </w:r>
            <w:r w:rsidR="002B2A95">
              <w:rPr>
                <w:rStyle w:val="q4iawc"/>
              </w:rPr>
              <w:t xml:space="preserve"> </w:t>
            </w:r>
            <w:r w:rsidRPr="00E75577">
              <w:rPr>
                <w:rStyle w:val="q4iawc"/>
              </w:rPr>
              <w:t>Вымывание ≥21 дня между периодами лечения</w:t>
            </w:r>
          </w:p>
        </w:tc>
      </w:tr>
      <w:tr w:rsidR="00B450AD" w:rsidRPr="00E75577" w14:paraId="2457729E"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69CB7815" w14:textId="19ADFFBB" w:rsidR="00B450AD" w:rsidRPr="00E75577" w:rsidRDefault="00B450AD" w:rsidP="000C11D0">
            <w:pPr>
              <w:rPr>
                <w:rStyle w:val="q4iawc"/>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15</w:t>
            </w:r>
            <w:r w:rsidRPr="00E75577">
              <w:rPr>
                <w:rStyle w:val="markedcontent"/>
                <w:rFonts w:eastAsia="MS Mincho"/>
                <w:lang w:val="en-US"/>
              </w:rPr>
              <w:t>2</w:t>
            </w:r>
            <w:r w:rsidRPr="00E75577">
              <w:rPr>
                <w:rStyle w:val="markedcontent"/>
                <w:rFonts w:eastAsia="MS Mincho"/>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3DCAA8ED" w14:textId="5CA4ECB8" w:rsidR="00B450AD" w:rsidRPr="00E75577" w:rsidRDefault="00AB4E8D" w:rsidP="000C11D0">
            <w:pPr>
              <w:jc w:val="center"/>
              <w:rPr>
                <w:lang w:val="en-US"/>
              </w:rPr>
            </w:pPr>
            <w:r w:rsidRPr="00E75577">
              <w:rPr>
                <w:lang w:val="en-US"/>
              </w:rPr>
              <w:t>22</w:t>
            </w:r>
          </w:p>
        </w:tc>
        <w:tc>
          <w:tcPr>
            <w:tcW w:w="5670" w:type="dxa"/>
            <w:tcBorders>
              <w:top w:val="single" w:sz="4" w:space="0" w:color="auto"/>
              <w:left w:val="single" w:sz="4" w:space="0" w:color="auto"/>
              <w:bottom w:val="single" w:sz="4" w:space="0" w:color="auto"/>
              <w:right w:val="single" w:sz="4" w:space="0" w:color="auto"/>
            </w:tcBorders>
            <w:vAlign w:val="center"/>
          </w:tcPr>
          <w:p w14:paraId="22BF6A23" w14:textId="4C2E2FE4" w:rsidR="00B450AD" w:rsidRPr="00E75577" w:rsidRDefault="00AB4E8D" w:rsidP="00E75577">
            <w:pPr>
              <w:jc w:val="left"/>
            </w:pPr>
            <w:r w:rsidRPr="00E75577">
              <w:rPr>
                <w:rStyle w:val="q4iawc"/>
              </w:rPr>
              <w:t>Многократная пероральная доза рифампицина один раз в день в дозе 600 мг в течение 7 дней с последующей однократной пероральной дозой афатиниба в дозе 40 мг</w:t>
            </w:r>
          </w:p>
        </w:tc>
      </w:tr>
      <w:tr w:rsidR="00B450AD" w:rsidRPr="00E75577" w14:paraId="78CEF8CB"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38BC45E6" w14:textId="43387A15" w:rsidR="00B450AD" w:rsidRPr="00E75577" w:rsidRDefault="00AB4E8D" w:rsidP="000C11D0">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86</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29D25BCD" w14:textId="2F1CF1C9" w:rsidR="00B450AD" w:rsidRPr="00E75577" w:rsidRDefault="00AB4E8D" w:rsidP="000C11D0">
            <w:pPr>
              <w:jc w:val="center"/>
              <w:rPr>
                <w:lang w:val="en-US"/>
              </w:rPr>
            </w:pPr>
            <w:r w:rsidRPr="00E75577">
              <w:rPr>
                <w:lang w:val="en-US"/>
              </w:rPr>
              <w:t>35</w:t>
            </w:r>
          </w:p>
        </w:tc>
        <w:tc>
          <w:tcPr>
            <w:tcW w:w="5670" w:type="dxa"/>
            <w:tcBorders>
              <w:top w:val="single" w:sz="4" w:space="0" w:color="auto"/>
              <w:left w:val="single" w:sz="4" w:space="0" w:color="auto"/>
              <w:bottom w:val="single" w:sz="4" w:space="0" w:color="auto"/>
              <w:right w:val="single" w:sz="4" w:space="0" w:color="auto"/>
            </w:tcBorders>
            <w:vAlign w:val="center"/>
          </w:tcPr>
          <w:p w14:paraId="061899BF" w14:textId="29EA7BF8" w:rsidR="00B450AD" w:rsidRPr="00E75577" w:rsidRDefault="00AB4E8D" w:rsidP="00E75577">
            <w:pPr>
              <w:jc w:val="left"/>
            </w:pPr>
            <w:r w:rsidRPr="00E75577">
              <w:rPr>
                <w:rStyle w:val="q4iawc"/>
              </w:rPr>
              <w:t>Однократная пероральная доза афатиниба 30 или 50 мг</w:t>
            </w:r>
          </w:p>
        </w:tc>
      </w:tr>
      <w:tr w:rsidR="00B450AD" w:rsidRPr="00E75577" w14:paraId="5BF8F219"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307349F8" w14:textId="68B0469A" w:rsidR="00B450AD" w:rsidRPr="00E75577" w:rsidRDefault="00AB4E8D" w:rsidP="000C11D0">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1</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51E98051" w14:textId="2F525D91" w:rsidR="00B450AD" w:rsidRPr="00E75577" w:rsidRDefault="00AB4E8D" w:rsidP="000C11D0">
            <w:pPr>
              <w:jc w:val="center"/>
              <w:rPr>
                <w:lang w:val="en-US"/>
              </w:rPr>
            </w:pPr>
            <w:r w:rsidRPr="00E75577">
              <w:rPr>
                <w:lang w:val="en-US"/>
              </w:rPr>
              <w:t>38</w:t>
            </w:r>
          </w:p>
        </w:tc>
        <w:tc>
          <w:tcPr>
            <w:tcW w:w="5670" w:type="dxa"/>
            <w:tcBorders>
              <w:top w:val="single" w:sz="4" w:space="0" w:color="auto"/>
              <w:left w:val="single" w:sz="4" w:space="0" w:color="auto"/>
              <w:bottom w:val="single" w:sz="4" w:space="0" w:color="auto"/>
              <w:right w:val="single" w:sz="4" w:space="0" w:color="auto"/>
            </w:tcBorders>
            <w:vAlign w:val="center"/>
          </w:tcPr>
          <w:p w14:paraId="05EC795F" w14:textId="123C1633" w:rsidR="00B450AD" w:rsidRPr="00E75577" w:rsidRDefault="00AB4E8D" w:rsidP="00E75577">
            <w:pPr>
              <w:jc w:val="left"/>
            </w:pPr>
            <w:r w:rsidRPr="00E75577">
              <w:rPr>
                <w:rStyle w:val="q4iawc"/>
              </w:rPr>
              <w:t>Однократная суточная пероральная доза афатиниба 10, 20, 30, 45, 70, 85 или 100 мг в течение 14 дней с последующим 14-дневным периодом вымывания, и цикл можно повторить.</w:t>
            </w:r>
          </w:p>
        </w:tc>
      </w:tr>
      <w:tr w:rsidR="00B450AD" w:rsidRPr="00E75577" w14:paraId="4561614E"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33D2239D" w14:textId="4D916D04" w:rsidR="00B450AD" w:rsidRPr="00E75577" w:rsidRDefault="00AB4E8D" w:rsidP="000C11D0">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lang w:val="en-US"/>
              </w:rPr>
              <w:t xml:space="preserve">2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FAD0E96" w14:textId="47332587" w:rsidR="00B450AD" w:rsidRPr="00E75577" w:rsidRDefault="00AB4E8D" w:rsidP="000C11D0">
            <w:pPr>
              <w:jc w:val="center"/>
              <w:rPr>
                <w:lang w:val="en-US"/>
              </w:rPr>
            </w:pPr>
            <w:r w:rsidRPr="00E75577">
              <w:rPr>
                <w:lang w:val="en-US"/>
              </w:rPr>
              <w:t>43</w:t>
            </w:r>
          </w:p>
        </w:tc>
        <w:tc>
          <w:tcPr>
            <w:tcW w:w="5670" w:type="dxa"/>
            <w:tcBorders>
              <w:top w:val="single" w:sz="4" w:space="0" w:color="auto"/>
              <w:left w:val="single" w:sz="4" w:space="0" w:color="auto"/>
              <w:bottom w:val="single" w:sz="4" w:space="0" w:color="auto"/>
              <w:right w:val="single" w:sz="4" w:space="0" w:color="auto"/>
            </w:tcBorders>
            <w:vAlign w:val="center"/>
          </w:tcPr>
          <w:p w14:paraId="4D154E15" w14:textId="6A6F15EF" w:rsidR="00B450AD" w:rsidRPr="00E75577" w:rsidRDefault="00AB4E8D" w:rsidP="00E75577">
            <w:pPr>
              <w:jc w:val="left"/>
            </w:pPr>
            <w:r w:rsidRPr="00E75577">
              <w:rPr>
                <w:rStyle w:val="q4iawc"/>
              </w:rPr>
              <w:t>Однократная суточная пероральная доза афатиниба 10, 20, 40, 55 или 65 мг в течение 21 дня с последующим 7-дневным периодом вымывания, и цикл можно повторить.</w:t>
            </w:r>
          </w:p>
        </w:tc>
      </w:tr>
      <w:tr w:rsidR="00AB4E8D" w:rsidRPr="00E75577" w14:paraId="2639C750"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65886978" w14:textId="5F1021F2" w:rsidR="00AB4E8D" w:rsidRPr="00E75577" w:rsidRDefault="00AB4E8D" w:rsidP="000C11D0">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17</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3D431DE0" w14:textId="79D4804E" w:rsidR="00AB4E8D" w:rsidRPr="00E75577" w:rsidRDefault="00AB4E8D" w:rsidP="000C11D0">
            <w:pPr>
              <w:jc w:val="center"/>
              <w:rPr>
                <w:lang w:val="en-US"/>
              </w:rPr>
            </w:pPr>
            <w:r w:rsidRPr="00E75577">
              <w:rPr>
                <w:lang w:val="en-US"/>
              </w:rPr>
              <w:t>7</w:t>
            </w:r>
          </w:p>
        </w:tc>
        <w:tc>
          <w:tcPr>
            <w:tcW w:w="5670" w:type="dxa"/>
            <w:tcBorders>
              <w:top w:val="single" w:sz="4" w:space="0" w:color="auto"/>
              <w:left w:val="single" w:sz="4" w:space="0" w:color="auto"/>
              <w:bottom w:val="single" w:sz="4" w:space="0" w:color="auto"/>
              <w:right w:val="single" w:sz="4" w:space="0" w:color="auto"/>
            </w:tcBorders>
            <w:vAlign w:val="center"/>
          </w:tcPr>
          <w:p w14:paraId="52DDE8D3" w14:textId="72F41D29" w:rsidR="00AB4E8D" w:rsidRPr="00E75577" w:rsidRDefault="00AB4E8D" w:rsidP="00E75577">
            <w:pPr>
              <w:jc w:val="left"/>
            </w:pPr>
            <w:r w:rsidRPr="00E75577">
              <w:rPr>
                <w:rStyle w:val="q4iawc"/>
              </w:rPr>
              <w:t>Пероральное введение в оптимальной дозе для каждого пациента по той же схеме, что и в исследованиях 120</w:t>
            </w:r>
            <w:r w:rsidR="00BE7198">
              <w:rPr>
                <w:rStyle w:val="q4iawc"/>
              </w:rPr>
              <w:t>0,</w:t>
            </w:r>
            <w:r w:rsidRPr="00E75577">
              <w:rPr>
                <w:rStyle w:val="q4iawc"/>
              </w:rPr>
              <w:t>1 и 120</w:t>
            </w:r>
            <w:r w:rsidR="00BE7198">
              <w:rPr>
                <w:rStyle w:val="q4iawc"/>
              </w:rPr>
              <w:t>0,</w:t>
            </w:r>
            <w:r w:rsidRPr="00E75577">
              <w:rPr>
                <w:rStyle w:val="q4iawc"/>
              </w:rPr>
              <w:t>2.</w:t>
            </w:r>
          </w:p>
        </w:tc>
      </w:tr>
      <w:tr w:rsidR="00AB4E8D" w:rsidRPr="00E75577" w14:paraId="351F972B"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709B6A5D" w14:textId="1A0F9BAB" w:rsidR="00AB4E8D" w:rsidRPr="00E75577" w:rsidRDefault="00AB4E8D" w:rsidP="000C11D0">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lang w:val="en-US"/>
              </w:rPr>
              <w:t xml:space="preserve">3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54C688D" w14:textId="3AD49B61" w:rsidR="00AB4E8D" w:rsidRPr="00E75577" w:rsidRDefault="00AB4E8D" w:rsidP="000C11D0">
            <w:pPr>
              <w:jc w:val="center"/>
              <w:rPr>
                <w:lang w:val="en-US"/>
              </w:rPr>
            </w:pPr>
            <w:r w:rsidRPr="00E75577">
              <w:rPr>
                <w:lang w:val="en-US"/>
              </w:rPr>
              <w:t>53</w:t>
            </w:r>
          </w:p>
        </w:tc>
        <w:tc>
          <w:tcPr>
            <w:tcW w:w="5670" w:type="dxa"/>
            <w:tcBorders>
              <w:top w:val="single" w:sz="4" w:space="0" w:color="auto"/>
              <w:left w:val="single" w:sz="4" w:space="0" w:color="auto"/>
              <w:bottom w:val="single" w:sz="4" w:space="0" w:color="auto"/>
              <w:right w:val="single" w:sz="4" w:space="0" w:color="auto"/>
            </w:tcBorders>
            <w:vAlign w:val="center"/>
          </w:tcPr>
          <w:p w14:paraId="2F5398F4" w14:textId="637D5025" w:rsidR="00AB4E8D" w:rsidRPr="00E75577" w:rsidRDefault="00AB4E8D" w:rsidP="00E75577">
            <w:pPr>
              <w:jc w:val="left"/>
            </w:pPr>
            <w:r w:rsidRPr="00E75577">
              <w:rPr>
                <w:rStyle w:val="q4iawc"/>
              </w:rPr>
              <w:t>Однократная пероральная доза афатиниба 10, 20, 30, 40 или 50 мг</w:t>
            </w:r>
          </w:p>
        </w:tc>
      </w:tr>
      <w:tr w:rsidR="00AB4E8D" w:rsidRPr="00E75577" w14:paraId="5CFC4896"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73D02D0E" w14:textId="63D3A6A4" w:rsidR="00AB4E8D" w:rsidRPr="00E75577" w:rsidRDefault="00AB4E8D" w:rsidP="00AB4E8D">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lang w:val="en-US"/>
              </w:rPr>
              <w:t xml:space="preserve">4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45D5DE9" w14:textId="32D9F918" w:rsidR="00AB4E8D" w:rsidRPr="00E75577" w:rsidRDefault="00AB4E8D" w:rsidP="00AB4E8D">
            <w:pPr>
              <w:jc w:val="center"/>
            </w:pPr>
            <w:r w:rsidRPr="00E75577">
              <w:rPr>
                <w:lang w:val="en-US"/>
              </w:rPr>
              <w:t>30</w:t>
            </w:r>
          </w:p>
        </w:tc>
        <w:tc>
          <w:tcPr>
            <w:tcW w:w="5670" w:type="dxa"/>
            <w:tcBorders>
              <w:top w:val="single" w:sz="4" w:space="0" w:color="auto"/>
              <w:left w:val="single" w:sz="4" w:space="0" w:color="auto"/>
              <w:bottom w:val="single" w:sz="4" w:space="0" w:color="auto"/>
              <w:right w:val="single" w:sz="4" w:space="0" w:color="auto"/>
            </w:tcBorders>
            <w:vAlign w:val="center"/>
          </w:tcPr>
          <w:p w14:paraId="5CE875CE" w14:textId="440A2F5D" w:rsidR="00AB4E8D" w:rsidRPr="00E75577" w:rsidRDefault="00AB4E8D" w:rsidP="00E75577">
            <w:pPr>
              <w:jc w:val="left"/>
            </w:pPr>
            <w:r w:rsidRPr="00E75577">
              <w:rPr>
                <w:rStyle w:val="q4iawc"/>
              </w:rPr>
              <w:t>Однократная пероральная доза афатиниба 10, 20, 40 или 60 мг</w:t>
            </w:r>
          </w:p>
        </w:tc>
      </w:tr>
      <w:tr w:rsidR="00AB4E8D" w:rsidRPr="00E75577" w14:paraId="4ED0AFF6"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53D0DBA6" w14:textId="49ACD245" w:rsidR="00AB4E8D" w:rsidRPr="00E75577" w:rsidRDefault="00AB4E8D" w:rsidP="00AB4E8D">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lang w:val="en-US"/>
              </w:rPr>
              <w:t xml:space="preserve">24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0E875416" w14:textId="5FB8DFEB" w:rsidR="00AB4E8D" w:rsidRPr="00E75577" w:rsidRDefault="00AB4E8D" w:rsidP="00AB4E8D">
            <w:pPr>
              <w:jc w:val="center"/>
              <w:rPr>
                <w:lang w:val="en-US"/>
              </w:rPr>
            </w:pPr>
            <w:r w:rsidRPr="00E75577">
              <w:rPr>
                <w:lang w:val="en-US"/>
              </w:rPr>
              <w:t>60</w:t>
            </w:r>
          </w:p>
        </w:tc>
        <w:tc>
          <w:tcPr>
            <w:tcW w:w="5670" w:type="dxa"/>
            <w:tcBorders>
              <w:top w:val="single" w:sz="4" w:space="0" w:color="auto"/>
              <w:left w:val="single" w:sz="4" w:space="0" w:color="auto"/>
              <w:bottom w:val="single" w:sz="4" w:space="0" w:color="auto"/>
              <w:right w:val="single" w:sz="4" w:space="0" w:color="auto"/>
            </w:tcBorders>
            <w:vAlign w:val="center"/>
          </w:tcPr>
          <w:p w14:paraId="78B18F3B" w14:textId="703E0BD8" w:rsidR="00AB4E8D" w:rsidRPr="00E75577" w:rsidRDefault="00AB4E8D" w:rsidP="00E75577">
            <w:pPr>
              <w:jc w:val="left"/>
            </w:pPr>
            <w:r w:rsidRPr="00E75577">
              <w:rPr>
                <w:rStyle w:val="q4iawc"/>
              </w:rPr>
              <w:t>Однократная пероральная доза афатиниба 50 мг</w:t>
            </w:r>
          </w:p>
        </w:tc>
      </w:tr>
      <w:tr w:rsidR="00AB4E8D" w:rsidRPr="00E75577" w14:paraId="030E7439"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7D7DD2F9" w14:textId="060B821A" w:rsidR="00AB4E8D" w:rsidRPr="00E75577" w:rsidRDefault="008B1BA0" w:rsidP="00AB4E8D">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22</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5F139ACF" w14:textId="75354854" w:rsidR="00AB4E8D" w:rsidRPr="00E75577" w:rsidRDefault="008B1BA0" w:rsidP="00AB4E8D">
            <w:pPr>
              <w:jc w:val="center"/>
              <w:rPr>
                <w:lang w:val="en-US"/>
              </w:rPr>
            </w:pPr>
            <w:r w:rsidRPr="00E75577">
              <w:rPr>
                <w:lang w:val="en-US"/>
              </w:rPr>
              <w:t>129</w:t>
            </w:r>
          </w:p>
        </w:tc>
        <w:tc>
          <w:tcPr>
            <w:tcW w:w="5670" w:type="dxa"/>
            <w:tcBorders>
              <w:top w:val="single" w:sz="4" w:space="0" w:color="auto"/>
              <w:left w:val="single" w:sz="4" w:space="0" w:color="auto"/>
              <w:bottom w:val="single" w:sz="4" w:space="0" w:color="auto"/>
              <w:right w:val="single" w:sz="4" w:space="0" w:color="auto"/>
            </w:tcBorders>
            <w:vAlign w:val="center"/>
          </w:tcPr>
          <w:p w14:paraId="0E26D6E3" w14:textId="5870459F" w:rsidR="00AB4E8D" w:rsidRPr="00E75577" w:rsidRDefault="008B1BA0" w:rsidP="00E75577">
            <w:pPr>
              <w:jc w:val="left"/>
            </w:pPr>
            <w:r w:rsidRPr="00E75577">
              <w:rPr>
                <w:rStyle w:val="q4iawc"/>
              </w:rPr>
              <w:t>Однократная пероральная доза афатиниба 40 или 50 мг</w:t>
            </w:r>
          </w:p>
        </w:tc>
      </w:tr>
      <w:tr w:rsidR="00AB4E8D" w:rsidRPr="00E75577" w14:paraId="0D807EBF"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7B34AB5A" w14:textId="028ADB8B" w:rsidR="00AB4E8D" w:rsidRPr="00E75577" w:rsidRDefault="008B1BA0" w:rsidP="00AB4E8D">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2</w:t>
            </w:r>
            <w:r w:rsidRPr="00E75577">
              <w:rPr>
                <w:rStyle w:val="markedcontent"/>
                <w:rFonts w:eastAsia="MS Mincho"/>
                <w:lang w:val="en-US"/>
              </w:rPr>
              <w:t xml:space="preserve">3 </w:t>
            </w:r>
            <w:r w:rsidRPr="00E75577">
              <w:rPr>
                <w:rStyle w:val="q4iawc"/>
              </w:rPr>
              <w:t xml:space="preserve">(фаза </w:t>
            </w:r>
            <w:r w:rsidRPr="00E75577">
              <w:rPr>
                <w:rStyle w:val="q4iawc"/>
                <w:lang w:val="en-US"/>
              </w:rPr>
              <w:t>II/III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2E9E91EF" w14:textId="3F18D299" w:rsidR="00AB4E8D" w:rsidRPr="00E75577" w:rsidRDefault="008B1BA0" w:rsidP="00AB4E8D">
            <w:pPr>
              <w:jc w:val="center"/>
              <w:rPr>
                <w:lang w:val="en-US"/>
              </w:rPr>
            </w:pPr>
            <w:r w:rsidRPr="00E75577">
              <w:rPr>
                <w:lang w:val="en-US"/>
              </w:rPr>
              <w:t>390</w:t>
            </w:r>
          </w:p>
        </w:tc>
        <w:tc>
          <w:tcPr>
            <w:tcW w:w="5670" w:type="dxa"/>
            <w:tcBorders>
              <w:top w:val="single" w:sz="4" w:space="0" w:color="auto"/>
              <w:left w:val="single" w:sz="4" w:space="0" w:color="auto"/>
              <w:bottom w:val="single" w:sz="4" w:space="0" w:color="auto"/>
              <w:right w:val="single" w:sz="4" w:space="0" w:color="auto"/>
            </w:tcBorders>
            <w:vAlign w:val="center"/>
          </w:tcPr>
          <w:p w14:paraId="14514994" w14:textId="39BC5165" w:rsidR="00AB4E8D" w:rsidRPr="00E75577" w:rsidRDefault="008B1BA0" w:rsidP="00E75577">
            <w:pPr>
              <w:jc w:val="left"/>
            </w:pPr>
            <w:r w:rsidRPr="00E75577">
              <w:rPr>
                <w:rStyle w:val="q4iawc"/>
              </w:rPr>
              <w:t>Однократная пероральная доза афатиниба 50 мг</w:t>
            </w:r>
          </w:p>
        </w:tc>
      </w:tr>
      <w:tr w:rsidR="00AB4E8D" w:rsidRPr="00E75577" w14:paraId="2C671985"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469DC641" w14:textId="24150A89" w:rsidR="00AB4E8D" w:rsidRPr="00E75577" w:rsidRDefault="008B1BA0" w:rsidP="00AB4E8D">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6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2DCB8A8D" w14:textId="2BDAD8E6" w:rsidR="00AB4E8D" w:rsidRPr="00E75577" w:rsidRDefault="008B1BA0" w:rsidP="00AB4E8D">
            <w:pPr>
              <w:jc w:val="center"/>
            </w:pPr>
            <w:r w:rsidRPr="00E75577">
              <w:t>31</w:t>
            </w:r>
          </w:p>
        </w:tc>
        <w:tc>
          <w:tcPr>
            <w:tcW w:w="5670" w:type="dxa"/>
            <w:tcBorders>
              <w:top w:val="single" w:sz="4" w:space="0" w:color="auto"/>
              <w:left w:val="single" w:sz="4" w:space="0" w:color="auto"/>
              <w:bottom w:val="single" w:sz="4" w:space="0" w:color="auto"/>
              <w:right w:val="single" w:sz="4" w:space="0" w:color="auto"/>
            </w:tcBorders>
            <w:vAlign w:val="center"/>
          </w:tcPr>
          <w:p w14:paraId="748EFC04" w14:textId="5FF812E9" w:rsidR="00AB4E8D" w:rsidRPr="00E75577" w:rsidRDefault="008B1BA0" w:rsidP="00E75577">
            <w:pPr>
              <w:jc w:val="left"/>
            </w:pPr>
            <w:r w:rsidRPr="00E75577">
              <w:rPr>
                <w:rStyle w:val="q4iawc"/>
              </w:rPr>
              <w:t>21-дневный цикл лечения, DTX вводили внутривенно в дозе 60 мг/м2 в 1-й день, а афатиниб вводили перорально один раз в день в дозе 10 или 30 мг со 2-го по 21-й день или со 2-го по 14-й день;</w:t>
            </w:r>
            <w:r w:rsidRPr="00E75577">
              <w:rPr>
                <w:rStyle w:val="viiyi"/>
                <w:rFonts w:eastAsia="MS Mincho"/>
              </w:rPr>
              <w:t xml:space="preserve"> </w:t>
            </w:r>
            <w:r w:rsidRPr="00E75577">
              <w:rPr>
                <w:rStyle w:val="q4iawc"/>
              </w:rPr>
              <w:t>или DTX вводили внутривенно в дозе 75 мг/м2 в 1-й день, а афатиниб вводили перорально один раз в день в дозе 10, 20 или 30 мг со 2-го по 21-й день или со 2-го по 14-й день (до 6 дней)</w:t>
            </w:r>
            <w:r w:rsidRPr="00E75577">
              <w:rPr>
                <w:rStyle w:val="viiyi"/>
                <w:rFonts w:eastAsia="MS Mincho"/>
              </w:rPr>
              <w:t xml:space="preserve"> </w:t>
            </w:r>
            <w:r w:rsidRPr="00E75577">
              <w:rPr>
                <w:rStyle w:val="q4iawc"/>
              </w:rPr>
              <w:t>циклы).</w:t>
            </w:r>
          </w:p>
        </w:tc>
      </w:tr>
      <w:tr w:rsidR="00AB4E8D" w:rsidRPr="00E75577" w14:paraId="032B4F03"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0E7BD8AB" w14:textId="5641F599" w:rsidR="00AB4E8D" w:rsidRPr="00E75577" w:rsidRDefault="008B1BA0" w:rsidP="00AB4E8D">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20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4033D530" w14:textId="24182F4A" w:rsidR="00AB4E8D" w:rsidRPr="00E75577" w:rsidRDefault="008B1BA0" w:rsidP="00AB4E8D">
            <w:pPr>
              <w:jc w:val="center"/>
            </w:pPr>
            <w:r w:rsidRPr="00E75577">
              <w:t>45</w:t>
            </w:r>
          </w:p>
        </w:tc>
        <w:tc>
          <w:tcPr>
            <w:tcW w:w="5670" w:type="dxa"/>
            <w:tcBorders>
              <w:top w:val="single" w:sz="4" w:space="0" w:color="auto"/>
              <w:left w:val="single" w:sz="4" w:space="0" w:color="auto"/>
              <w:bottom w:val="single" w:sz="4" w:space="0" w:color="auto"/>
              <w:right w:val="single" w:sz="4" w:space="0" w:color="auto"/>
            </w:tcBorders>
            <w:vAlign w:val="center"/>
          </w:tcPr>
          <w:p w14:paraId="4D300592" w14:textId="77777777" w:rsidR="0057734A" w:rsidRPr="00E75577" w:rsidRDefault="0057734A" w:rsidP="00E75577">
            <w:pPr>
              <w:jc w:val="left"/>
              <w:rPr>
                <w:rStyle w:val="q4iawc"/>
              </w:rPr>
            </w:pPr>
            <w:r w:rsidRPr="00E75577">
              <w:rPr>
                <w:rStyle w:val="q4iawc"/>
              </w:rPr>
              <w:t>Когорта 1: 21-дневный цикл лечения, DTX вводили внутривенно в дозе 60 мг/м2 в 1-й день, а афатиниб вводили перорально один раз в день в дозе 10 мг в 2-4 дни.</w:t>
            </w:r>
          </w:p>
          <w:p w14:paraId="1F866DB4" w14:textId="305BCF64" w:rsidR="00AB4E8D" w:rsidRPr="00E75577" w:rsidRDefault="0057734A" w:rsidP="00E75577">
            <w:pPr>
              <w:jc w:val="left"/>
            </w:pPr>
            <w:r w:rsidRPr="00E75577">
              <w:rPr>
                <w:rStyle w:val="q4iawc"/>
              </w:rPr>
              <w:t>Когорта 2 и далее: 21 день в качестве одного цикла лечения, DTX вводили внутривенно в дозе 75 мг/м2 в день 1, а афатиниб вводили перорально один раз в день в дозах 10, 20, 40, 60, 90, 120,</w:t>
            </w:r>
            <w:r w:rsidRPr="00E75577">
              <w:rPr>
                <w:rStyle w:val="viiyi"/>
                <w:rFonts w:eastAsia="MS Mincho"/>
              </w:rPr>
              <w:t xml:space="preserve"> </w:t>
            </w:r>
            <w:r w:rsidRPr="00E75577">
              <w:rPr>
                <w:rStyle w:val="q4iawc"/>
              </w:rPr>
              <w:t>или 160 мг со 2-го по 4-й дни (до 8 циклов).</w:t>
            </w:r>
          </w:p>
        </w:tc>
      </w:tr>
      <w:tr w:rsidR="008B1BA0" w:rsidRPr="00E75577" w14:paraId="5BDC5702"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1ED97EA5" w14:textId="3B77D888" w:rsidR="008B1BA0" w:rsidRPr="00E75577" w:rsidRDefault="0057734A" w:rsidP="00AB4E8D">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36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8DC501E" w14:textId="5134BAD8" w:rsidR="008B1BA0" w:rsidRPr="00E75577" w:rsidRDefault="0057734A" w:rsidP="00AB4E8D">
            <w:pPr>
              <w:jc w:val="center"/>
            </w:pPr>
            <w:r w:rsidRPr="00E75577">
              <w:t>32</w:t>
            </w:r>
          </w:p>
        </w:tc>
        <w:tc>
          <w:tcPr>
            <w:tcW w:w="5670" w:type="dxa"/>
            <w:tcBorders>
              <w:top w:val="single" w:sz="4" w:space="0" w:color="auto"/>
              <w:left w:val="single" w:sz="4" w:space="0" w:color="auto"/>
              <w:bottom w:val="single" w:sz="4" w:space="0" w:color="auto"/>
              <w:right w:val="single" w:sz="4" w:space="0" w:color="auto"/>
            </w:tcBorders>
            <w:vAlign w:val="center"/>
          </w:tcPr>
          <w:p w14:paraId="56FA5003" w14:textId="2C01824D" w:rsidR="008B1BA0" w:rsidRPr="00E75577" w:rsidRDefault="0057734A" w:rsidP="00E75577">
            <w:pPr>
              <w:jc w:val="left"/>
            </w:pPr>
            <w:r w:rsidRPr="00E75577">
              <w:rPr>
                <w:rStyle w:val="q4iawc"/>
              </w:rPr>
              <w:t>Однократная суточная пероральная доза афатиниба 20, 40 или 50 мг и однократная суточная пероральная доза ТМЗ 75 мг/м</w:t>
            </w:r>
            <w:r w:rsidRPr="00E75577">
              <w:rPr>
                <w:rStyle w:val="q4iawc"/>
                <w:vertAlign w:val="superscript"/>
              </w:rPr>
              <w:t>2</w:t>
            </w:r>
            <w:r w:rsidRPr="00E75577">
              <w:rPr>
                <w:rStyle w:val="q4iawc"/>
              </w:rPr>
              <w:t xml:space="preserve"> в течение 21 дня с последующим 7-дневным периодом вымывания</w:t>
            </w:r>
          </w:p>
        </w:tc>
      </w:tr>
      <w:tr w:rsidR="008B1BA0" w:rsidRPr="00E75577" w14:paraId="564A74E4"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0DFA3B3B" w14:textId="7FBAAD19" w:rsidR="008B1BA0" w:rsidRPr="00E75577" w:rsidRDefault="0057734A" w:rsidP="00AB4E8D">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36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3221F31E" w14:textId="77777777" w:rsidR="008B1BA0" w:rsidRPr="00E75577" w:rsidRDefault="0057734A" w:rsidP="00AB4E8D">
            <w:pPr>
              <w:jc w:val="center"/>
              <w:rPr>
                <w:lang w:val="en-US"/>
              </w:rPr>
            </w:pPr>
            <w:r w:rsidRPr="00E75577">
              <w:t>(</w:t>
            </w:r>
            <w:r w:rsidRPr="00E75577">
              <w:rPr>
                <w:lang w:val="en-US"/>
              </w:rPr>
              <w:t>a) 41</w:t>
            </w:r>
          </w:p>
          <w:p w14:paraId="53BEF3B0" w14:textId="49CDD858" w:rsidR="0057734A" w:rsidRPr="00E75577" w:rsidRDefault="0057734A" w:rsidP="00AB4E8D">
            <w:pPr>
              <w:jc w:val="center"/>
              <w:rPr>
                <w:lang w:val="en-US"/>
              </w:rPr>
            </w:pPr>
            <w:r w:rsidRPr="00E75577">
              <w:rPr>
                <w:lang w:val="en-US"/>
              </w:rPr>
              <w:t>(b) 39</w:t>
            </w:r>
          </w:p>
        </w:tc>
        <w:tc>
          <w:tcPr>
            <w:tcW w:w="5670" w:type="dxa"/>
            <w:tcBorders>
              <w:top w:val="single" w:sz="4" w:space="0" w:color="auto"/>
              <w:left w:val="single" w:sz="4" w:space="0" w:color="auto"/>
              <w:bottom w:val="single" w:sz="4" w:space="0" w:color="auto"/>
              <w:right w:val="single" w:sz="4" w:space="0" w:color="auto"/>
            </w:tcBorders>
            <w:vAlign w:val="center"/>
          </w:tcPr>
          <w:p w14:paraId="3FF66B95" w14:textId="77777777" w:rsidR="0057734A" w:rsidRPr="00E75577" w:rsidRDefault="0057734A" w:rsidP="00E75577">
            <w:pPr>
              <w:jc w:val="left"/>
              <w:rPr>
                <w:rStyle w:val="q4iawc"/>
              </w:rPr>
            </w:pPr>
            <w:r w:rsidRPr="00E75577">
              <w:rPr>
                <w:rStyle w:val="q4iawc"/>
              </w:rPr>
              <w:t>(а) Пероральная доза афатиниба 40 мг один раз в сутки.</w:t>
            </w:r>
          </w:p>
          <w:p w14:paraId="5F979C0C" w14:textId="10C0652F" w:rsidR="008B1BA0" w:rsidRPr="00E75577" w:rsidRDefault="0057734A" w:rsidP="00E75577">
            <w:pPr>
              <w:jc w:val="left"/>
            </w:pPr>
            <w:r w:rsidRPr="00E75577">
              <w:rPr>
                <w:rStyle w:val="q4iawc"/>
              </w:rPr>
              <w:t>(b) Однократная суточная пероральная доза афатиниба 40 мг и однократная суточная пероральная доза ТМЗ 75 мг/м2 в течение 21 дня с последующим 7-дневным периодом вымывания</w:t>
            </w:r>
          </w:p>
        </w:tc>
      </w:tr>
      <w:tr w:rsidR="00AB4E8D" w:rsidRPr="00E75577" w14:paraId="563C1669"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5832C7AF" w14:textId="378F942A" w:rsidR="00AB4E8D" w:rsidRPr="00E75577" w:rsidRDefault="0057734A" w:rsidP="00AB4E8D">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lang w:val="en-US"/>
              </w:rPr>
              <w:t>42</w:t>
            </w:r>
            <w:r w:rsidRPr="00E75577">
              <w:rPr>
                <w:rStyle w:val="markedcontent"/>
                <w:rFonts w:eastAsia="MS Mincho"/>
              </w:rPr>
              <w:t xml:space="preserve"> </w:t>
            </w:r>
            <w:r w:rsidRPr="00E75577">
              <w:rPr>
                <w:rStyle w:val="q4iawc"/>
              </w:rPr>
              <w:t xml:space="preserve">(фаза </w:t>
            </w:r>
            <w:r w:rsidRPr="00E75577">
              <w:rPr>
                <w:rStyle w:val="q4iawc"/>
                <w:lang w:val="en-US"/>
              </w:rPr>
              <w:t>III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2F23799D" w14:textId="194F1E11" w:rsidR="00AB4E8D" w:rsidRPr="00E75577" w:rsidRDefault="0057734A" w:rsidP="00AB4E8D">
            <w:pPr>
              <w:jc w:val="center"/>
              <w:rPr>
                <w:lang w:val="en-US"/>
              </w:rPr>
            </w:pPr>
            <w:r w:rsidRPr="00E75577">
              <w:rPr>
                <w:lang w:val="en-US"/>
              </w:rPr>
              <w:t>1154 (</w:t>
            </w:r>
            <w:r w:rsidRPr="00E75577">
              <w:rPr>
                <w:rStyle w:val="q4iawc"/>
              </w:rPr>
              <w:t>Часть A</w:t>
            </w:r>
            <w:r w:rsidRPr="00E75577">
              <w:rPr>
                <w:rStyle w:val="q4iawc"/>
                <w:lang w:val="en-US"/>
              </w:rPr>
              <w:t>)</w:t>
            </w:r>
          </w:p>
        </w:tc>
        <w:tc>
          <w:tcPr>
            <w:tcW w:w="5670" w:type="dxa"/>
            <w:tcBorders>
              <w:top w:val="single" w:sz="4" w:space="0" w:color="auto"/>
              <w:left w:val="single" w:sz="4" w:space="0" w:color="auto"/>
              <w:bottom w:val="single" w:sz="4" w:space="0" w:color="auto"/>
              <w:right w:val="single" w:sz="4" w:space="0" w:color="auto"/>
            </w:tcBorders>
            <w:vAlign w:val="center"/>
          </w:tcPr>
          <w:p w14:paraId="7EFD4B3B" w14:textId="01A1E7F9" w:rsidR="00AB4E8D" w:rsidRPr="00E75577" w:rsidRDefault="0057734A" w:rsidP="00E75577">
            <w:pPr>
              <w:jc w:val="left"/>
            </w:pPr>
            <w:r w:rsidRPr="00E75577">
              <w:rPr>
                <w:rStyle w:val="q4iawc"/>
              </w:rPr>
              <w:t>Часть A: Пероральная доза афатиниба один раз в день на 50 мг</w:t>
            </w:r>
          </w:p>
        </w:tc>
      </w:tr>
      <w:tr w:rsidR="0057734A" w:rsidRPr="00E75577" w14:paraId="62AA509A"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60D2154C" w14:textId="1A33E14F" w:rsidR="0057734A" w:rsidRPr="00E75577" w:rsidRDefault="00C43C2C" w:rsidP="00AB4E8D">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37</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472B380A" w14:textId="77777777" w:rsidR="00C43C2C" w:rsidRPr="00E75577" w:rsidRDefault="00C43C2C" w:rsidP="00C43C2C">
            <w:pPr>
              <w:jc w:val="center"/>
            </w:pPr>
            <w:r w:rsidRPr="00E75577">
              <w:t>47</w:t>
            </w:r>
          </w:p>
          <w:p w14:paraId="6011BB49" w14:textId="77777777" w:rsidR="00C43C2C" w:rsidRPr="00E75577" w:rsidRDefault="00C43C2C" w:rsidP="00C43C2C">
            <w:pPr>
              <w:jc w:val="center"/>
            </w:pPr>
            <w:r w:rsidRPr="00E75577">
              <w:t>(a) 26</w:t>
            </w:r>
          </w:p>
          <w:p w14:paraId="7687DF92" w14:textId="234ACFB0" w:rsidR="0057734A" w:rsidRPr="00E75577" w:rsidRDefault="00C43C2C" w:rsidP="00C43C2C">
            <w:pPr>
              <w:jc w:val="center"/>
            </w:pPr>
            <w:r w:rsidRPr="00E75577">
              <w:t>(b) 21</w:t>
            </w:r>
          </w:p>
        </w:tc>
        <w:tc>
          <w:tcPr>
            <w:tcW w:w="5670" w:type="dxa"/>
            <w:tcBorders>
              <w:top w:val="single" w:sz="4" w:space="0" w:color="auto"/>
              <w:left w:val="single" w:sz="4" w:space="0" w:color="auto"/>
              <w:bottom w:val="single" w:sz="4" w:space="0" w:color="auto"/>
              <w:right w:val="single" w:sz="4" w:space="0" w:color="auto"/>
            </w:tcBorders>
            <w:vAlign w:val="center"/>
          </w:tcPr>
          <w:p w14:paraId="34BE813C" w14:textId="77777777" w:rsidR="00C43C2C" w:rsidRPr="00E75577" w:rsidRDefault="00C43C2C" w:rsidP="00E75577">
            <w:pPr>
              <w:jc w:val="left"/>
              <w:rPr>
                <w:rStyle w:val="q4iawc"/>
              </w:rPr>
            </w:pPr>
            <w:r w:rsidRPr="00E75577">
              <w:rPr>
                <w:rStyle w:val="q4iawc"/>
              </w:rPr>
              <w:t>21-дневный цикл лечения</w:t>
            </w:r>
          </w:p>
          <w:p w14:paraId="69F3A947" w14:textId="77777777" w:rsidR="00C43C2C" w:rsidRPr="00E75577" w:rsidRDefault="00C43C2C" w:rsidP="00E75577">
            <w:pPr>
              <w:jc w:val="left"/>
              <w:rPr>
                <w:rStyle w:val="q4iawc"/>
              </w:rPr>
            </w:pPr>
            <w:r w:rsidRPr="00E75577">
              <w:rPr>
                <w:rStyle w:val="q4iawc"/>
              </w:rPr>
              <w:t>(а) Когорта A1: CDDP 50 мг/м</w:t>
            </w:r>
            <w:r w:rsidRPr="00E75577">
              <w:rPr>
                <w:rStyle w:val="q4iawc"/>
                <w:vertAlign w:val="superscript"/>
              </w:rPr>
              <w:t>2</w:t>
            </w:r>
            <w:r w:rsidRPr="00E75577">
              <w:rPr>
                <w:rStyle w:val="q4iawc"/>
              </w:rPr>
              <w:t xml:space="preserve"> и PTX 175 мг/м</w:t>
            </w:r>
            <w:r w:rsidRPr="00E75577">
              <w:rPr>
                <w:rStyle w:val="q4iawc"/>
                <w:vertAlign w:val="superscript"/>
              </w:rPr>
              <w:t>2</w:t>
            </w:r>
            <w:r w:rsidRPr="00E75577">
              <w:rPr>
                <w:rStyle w:val="q4iawc"/>
              </w:rPr>
              <w:t xml:space="preserve"> вводили внутривенно в 1-й день, а афатиниб вводили перорально один раз в день в дозе 20 мг в дни с 3 по 21.</w:t>
            </w:r>
          </w:p>
          <w:p w14:paraId="579C87A6" w14:textId="77777777" w:rsidR="00C43C2C" w:rsidRPr="00E75577" w:rsidRDefault="00C43C2C" w:rsidP="00E75577">
            <w:pPr>
              <w:jc w:val="left"/>
              <w:rPr>
                <w:rStyle w:val="q4iawc"/>
              </w:rPr>
            </w:pPr>
            <w:r w:rsidRPr="00E75577">
              <w:rPr>
                <w:rStyle w:val="q4iawc"/>
              </w:rPr>
              <w:t>Когорта A2: Доза CDDP в когорте A1 увеличилась до 75 мг/м</w:t>
            </w:r>
            <w:r w:rsidRPr="00E75577">
              <w:rPr>
                <w:rStyle w:val="q4iawc"/>
                <w:vertAlign w:val="superscript"/>
              </w:rPr>
              <w:t>2</w:t>
            </w:r>
            <w:r w:rsidRPr="00E75577">
              <w:rPr>
                <w:rStyle w:val="q4iawc"/>
              </w:rPr>
              <w:t>.</w:t>
            </w:r>
          </w:p>
          <w:p w14:paraId="45B498B4" w14:textId="77777777" w:rsidR="00C43C2C" w:rsidRPr="00E75577" w:rsidRDefault="00C43C2C" w:rsidP="00E75577">
            <w:pPr>
              <w:jc w:val="left"/>
              <w:rPr>
                <w:rStyle w:val="q4iawc"/>
              </w:rPr>
            </w:pPr>
            <w:r w:rsidRPr="00E75577">
              <w:rPr>
                <w:rStyle w:val="q4iawc"/>
              </w:rPr>
              <w:t>Когорта A3: Доза афатиниба в когорте A2 увеличена до 40 мг.</w:t>
            </w:r>
          </w:p>
          <w:p w14:paraId="1BB42BFD" w14:textId="77777777" w:rsidR="00C43C2C" w:rsidRPr="00E75577" w:rsidRDefault="00C43C2C" w:rsidP="00E75577">
            <w:pPr>
              <w:jc w:val="left"/>
              <w:rPr>
                <w:rStyle w:val="q4iawc"/>
              </w:rPr>
            </w:pPr>
            <w:r w:rsidRPr="00E75577">
              <w:rPr>
                <w:rStyle w:val="q4iawc"/>
              </w:rPr>
              <w:t>Когорта A4: Доза афатиниба в когорте A3 увеличена до 50 мг.</w:t>
            </w:r>
          </w:p>
          <w:p w14:paraId="72A7C14E" w14:textId="7964996D" w:rsidR="00C43C2C" w:rsidRPr="00E75577" w:rsidRDefault="00C43C2C" w:rsidP="00E75577">
            <w:pPr>
              <w:jc w:val="left"/>
              <w:rPr>
                <w:rStyle w:val="q4iawc"/>
              </w:rPr>
            </w:pPr>
            <w:r w:rsidRPr="00E75577">
              <w:rPr>
                <w:rStyle w:val="q4iawc"/>
              </w:rPr>
              <w:t>(b) Когорта B1: CDDP 75 мг/м</w:t>
            </w:r>
            <w:r w:rsidRPr="00E75577">
              <w:rPr>
                <w:rStyle w:val="q4iawc"/>
                <w:vertAlign w:val="superscript"/>
              </w:rPr>
              <w:t>2</w:t>
            </w:r>
            <w:r w:rsidRPr="00E75577">
              <w:rPr>
                <w:rStyle w:val="q4iawc"/>
              </w:rPr>
              <w:t xml:space="preserve"> вводили внутривенно в 1-й день и 5-</w:t>
            </w:r>
            <w:r w:rsidRPr="00E75577">
              <w:rPr>
                <w:rStyle w:val="q4iawc"/>
                <w:lang w:val="en-US"/>
              </w:rPr>
              <w:t>FU</w:t>
            </w:r>
            <w:r w:rsidRPr="00E75577">
              <w:rPr>
                <w:rStyle w:val="q4iawc"/>
              </w:rPr>
              <w:t xml:space="preserve"> 750 мг/м</w:t>
            </w:r>
            <w:r w:rsidRPr="00E75577">
              <w:rPr>
                <w:rStyle w:val="q4iawc"/>
                <w:vertAlign w:val="superscript"/>
              </w:rPr>
              <w:t>2</w:t>
            </w:r>
            <w:r w:rsidRPr="00E75577">
              <w:rPr>
                <w:rStyle w:val="q4iawc"/>
              </w:rPr>
              <w:t xml:space="preserve"> в 1-4 дни, а афатиниб вводили перорально один раз в день в дозе 20 мг в 5-21 дни.</w:t>
            </w:r>
          </w:p>
          <w:p w14:paraId="10283803" w14:textId="77777777" w:rsidR="00C43C2C" w:rsidRPr="00E75577" w:rsidRDefault="00C43C2C" w:rsidP="00E75577">
            <w:pPr>
              <w:jc w:val="left"/>
              <w:rPr>
                <w:rStyle w:val="q4iawc"/>
              </w:rPr>
            </w:pPr>
            <w:r w:rsidRPr="00E75577">
              <w:rPr>
                <w:rStyle w:val="q4iawc"/>
              </w:rPr>
              <w:t>Когорта B2: Доза афатиниба в когорте B1 увеличена до 40 мг.</w:t>
            </w:r>
          </w:p>
          <w:p w14:paraId="63B42141" w14:textId="77777777" w:rsidR="00C43C2C" w:rsidRPr="00E75577" w:rsidRDefault="00C43C2C" w:rsidP="00E75577">
            <w:pPr>
              <w:jc w:val="left"/>
              <w:rPr>
                <w:rStyle w:val="q4iawc"/>
              </w:rPr>
            </w:pPr>
            <w:r w:rsidRPr="00E75577">
              <w:rPr>
                <w:rStyle w:val="q4iawc"/>
              </w:rPr>
              <w:t>Когорта B3: Доза афатиниба в когорте B2 увеличена до 50 мг.</w:t>
            </w:r>
          </w:p>
          <w:p w14:paraId="2F606894" w14:textId="77777777" w:rsidR="00C43C2C" w:rsidRPr="00E75577" w:rsidRDefault="00C43C2C" w:rsidP="00E75577">
            <w:pPr>
              <w:jc w:val="left"/>
              <w:rPr>
                <w:rStyle w:val="q4iawc"/>
              </w:rPr>
            </w:pPr>
            <w:r w:rsidRPr="00E75577">
              <w:rPr>
                <w:rStyle w:val="q4iawc"/>
              </w:rPr>
              <w:t>Когорта B4: для когорты B3 доза афатиниба была установлена на уровне MTD, а доза CDDP была увеличена до 100 мг/м2.</w:t>
            </w:r>
          </w:p>
          <w:p w14:paraId="5598D182" w14:textId="3530E225" w:rsidR="0057734A" w:rsidRPr="00E75577" w:rsidRDefault="00C43C2C" w:rsidP="00E75577">
            <w:pPr>
              <w:jc w:val="left"/>
            </w:pPr>
            <w:r w:rsidRPr="00E75577">
              <w:rPr>
                <w:rStyle w:val="q4iawc"/>
              </w:rPr>
              <w:t>Когорта B5: Доза 5-ФУ в когорте B4 увеличена до 1000 мг/м</w:t>
            </w:r>
            <w:r w:rsidRPr="00E75577">
              <w:rPr>
                <w:rStyle w:val="q4iawc"/>
                <w:vertAlign w:val="superscript"/>
              </w:rPr>
              <w:t>2</w:t>
            </w:r>
            <w:r w:rsidRPr="00E75577">
              <w:rPr>
                <w:rStyle w:val="q4iawc"/>
              </w:rPr>
              <w:t>.</w:t>
            </w:r>
          </w:p>
        </w:tc>
      </w:tr>
      <w:tr w:rsidR="0057734A" w:rsidRPr="00E75577" w14:paraId="5519B800"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37F91B38" w14:textId="53574334" w:rsidR="0057734A" w:rsidRPr="00E75577" w:rsidRDefault="00C43C2C" w:rsidP="00AB4E8D">
            <w:pPr>
              <w:rPr>
                <w:rStyle w:val="markedcontent"/>
                <w:lang w:val="en-US"/>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68</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6A96169F" w14:textId="1E0997A9" w:rsidR="0057734A" w:rsidRPr="00E75577" w:rsidRDefault="00C43C2C" w:rsidP="00AB4E8D">
            <w:pPr>
              <w:jc w:val="center"/>
              <w:rPr>
                <w:lang w:val="en-US"/>
              </w:rPr>
            </w:pPr>
            <w:r w:rsidRPr="00E75577">
              <w:rPr>
                <w:lang w:val="en-US"/>
              </w:rPr>
              <w:t>18</w:t>
            </w:r>
          </w:p>
        </w:tc>
        <w:tc>
          <w:tcPr>
            <w:tcW w:w="5670" w:type="dxa"/>
            <w:tcBorders>
              <w:top w:val="single" w:sz="4" w:space="0" w:color="auto"/>
              <w:left w:val="single" w:sz="4" w:space="0" w:color="auto"/>
              <w:bottom w:val="single" w:sz="4" w:space="0" w:color="auto"/>
              <w:right w:val="single" w:sz="4" w:space="0" w:color="auto"/>
            </w:tcBorders>
            <w:vAlign w:val="center"/>
          </w:tcPr>
          <w:p w14:paraId="1AEEC574" w14:textId="56A9CD90" w:rsidR="0057734A" w:rsidRPr="00E75577" w:rsidRDefault="00E75577" w:rsidP="00E75577">
            <w:pPr>
              <w:jc w:val="left"/>
            </w:pPr>
            <w:r w:rsidRPr="00E75577">
              <w:rPr>
                <w:rStyle w:val="q4iawc"/>
              </w:rPr>
              <w:t>Трастузумаб вводили внутривенно один раз в неделю в течение 90 минут (первая доза 4 мг/кг; вторая и последующие дозы 2 мг/кг), афатиниб вводили перорально один раз в день в дозе 20 или 30 мг.</w:t>
            </w:r>
          </w:p>
        </w:tc>
      </w:tr>
      <w:tr w:rsidR="00C43C2C" w:rsidRPr="00E75577" w14:paraId="30BF4372"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5C591ADD" w14:textId="29A4FFBF" w:rsidR="00C43C2C" w:rsidRPr="00E75577" w:rsidRDefault="00E75577" w:rsidP="00AB4E8D">
            <w:pPr>
              <w:rPr>
                <w:rStyle w:val="markedcontent"/>
              </w:rPr>
            </w:pPr>
            <w:r w:rsidRPr="00E75577">
              <w:rPr>
                <w:rStyle w:val="markedcontent"/>
                <w:rFonts w:eastAsia="MS Mincho"/>
              </w:rPr>
              <w:t>12</w:t>
            </w:r>
            <w:r w:rsidRPr="00E75577">
              <w:rPr>
                <w:rStyle w:val="markedcontent"/>
                <w:rFonts w:eastAsia="MS Mincho"/>
                <w:lang w:val="en-US"/>
              </w:rPr>
              <w:t>39</w:t>
            </w:r>
            <w:r w:rsidRPr="00E75577">
              <w:rPr>
                <w:rStyle w:val="markedcontent"/>
                <w:rFonts w:eastAsia="MS Mincho"/>
              </w:rPr>
              <w:t>.</w:t>
            </w:r>
            <w:r w:rsidRPr="00E75577">
              <w:rPr>
                <w:rStyle w:val="markedcontent"/>
                <w:rFonts w:eastAsia="MS Mincho"/>
                <w:lang w:val="en-US"/>
              </w:rPr>
              <w:t xml:space="preserve">1 </w:t>
            </w:r>
            <w:r w:rsidRPr="00E75577">
              <w:rPr>
                <w:rStyle w:val="q4iawc"/>
              </w:rPr>
              <w:t xml:space="preserve">(фаза </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61687835" w14:textId="5F8DAC8F" w:rsidR="00C43C2C" w:rsidRPr="00E75577" w:rsidRDefault="00E75577" w:rsidP="00AB4E8D">
            <w:pPr>
              <w:jc w:val="center"/>
              <w:rPr>
                <w:lang w:val="en-US"/>
              </w:rPr>
            </w:pPr>
            <w:r w:rsidRPr="00E75577">
              <w:rPr>
                <w:lang w:val="en-US"/>
              </w:rPr>
              <w:t>28</w:t>
            </w:r>
          </w:p>
        </w:tc>
        <w:tc>
          <w:tcPr>
            <w:tcW w:w="5670" w:type="dxa"/>
            <w:tcBorders>
              <w:top w:val="single" w:sz="4" w:space="0" w:color="auto"/>
              <w:left w:val="single" w:sz="4" w:space="0" w:color="auto"/>
              <w:bottom w:val="single" w:sz="4" w:space="0" w:color="auto"/>
              <w:right w:val="single" w:sz="4" w:space="0" w:color="auto"/>
            </w:tcBorders>
            <w:vAlign w:val="center"/>
          </w:tcPr>
          <w:p w14:paraId="3CECDD82" w14:textId="263B7322" w:rsidR="00E75577" w:rsidRPr="00E75577" w:rsidRDefault="00E75577" w:rsidP="00E75577">
            <w:pPr>
              <w:jc w:val="left"/>
              <w:rPr>
                <w:rStyle w:val="q4iawc"/>
              </w:rPr>
            </w:pPr>
            <w:r w:rsidRPr="00E75577">
              <w:rPr>
                <w:rStyle w:val="q4iawc"/>
              </w:rPr>
              <w:t>Афатиниб и нинтеданиб вводят одновременно в следующих дозах и способах введения.</w:t>
            </w:r>
          </w:p>
          <w:p w14:paraId="7B29EE43" w14:textId="77777777" w:rsidR="00E75577" w:rsidRPr="00E75577" w:rsidRDefault="00E75577" w:rsidP="00E75577">
            <w:pPr>
              <w:jc w:val="left"/>
              <w:rPr>
                <w:rStyle w:val="q4iawc"/>
              </w:rPr>
            </w:pPr>
            <w:r w:rsidRPr="00E75577">
              <w:rPr>
                <w:rStyle w:val="q4iawc"/>
              </w:rPr>
              <w:t>Афатиниб: пероральное введение начинали с 10 мг один раз в сутки, затем доза увеличивалась до 40 мг с шагом 10 мг.</w:t>
            </w:r>
          </w:p>
          <w:p w14:paraId="7FD886FB" w14:textId="4AAA1D11" w:rsidR="00C43C2C" w:rsidRPr="00E75577" w:rsidRDefault="00E75577" w:rsidP="00E75577">
            <w:pPr>
              <w:jc w:val="left"/>
            </w:pPr>
            <w:r w:rsidRPr="00E75577">
              <w:rPr>
                <w:rStyle w:val="q4iawc"/>
              </w:rPr>
              <w:t>Нинтеданиб: Пероральное введение начинали со 150 мг два раза в день, затем доза увеличивалась до 250 мг с шагом 50 мг</w:t>
            </w:r>
          </w:p>
        </w:tc>
      </w:tr>
      <w:tr w:rsidR="00E75577" w:rsidRPr="00E75577" w14:paraId="1D772A73"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1D56DA45" w14:textId="0D93F3B1" w:rsidR="00E75577" w:rsidRPr="00E75577" w:rsidRDefault="00E75577" w:rsidP="00E75577">
            <w:pPr>
              <w:rPr>
                <w:rStyle w:val="markedcontent"/>
              </w:rPr>
            </w:pPr>
            <w:r w:rsidRPr="00E75577">
              <w:rPr>
                <w:rStyle w:val="markedcontent"/>
                <w:rFonts w:eastAsia="MS Mincho"/>
              </w:rPr>
              <w:t>12</w:t>
            </w:r>
            <w:r w:rsidRPr="00E75577">
              <w:rPr>
                <w:rStyle w:val="markedcontent"/>
                <w:rFonts w:eastAsia="MS Mincho"/>
                <w:lang w:val="en-US"/>
              </w:rPr>
              <w:t>39</w:t>
            </w:r>
            <w:r w:rsidRPr="00E75577">
              <w:rPr>
                <w:rStyle w:val="markedcontent"/>
                <w:rFonts w:eastAsia="MS Mincho"/>
              </w:rPr>
              <w:t>.2</w:t>
            </w:r>
            <w:r w:rsidRPr="00E75577">
              <w:rPr>
                <w:rStyle w:val="markedcontent"/>
                <w:rFonts w:eastAsia="MS Mincho"/>
                <w:lang w:val="en-US"/>
              </w:rPr>
              <w:t xml:space="preserve">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28005858" w14:textId="7AA7ED04" w:rsidR="00E75577" w:rsidRPr="00E75577" w:rsidRDefault="00E75577" w:rsidP="00E75577">
            <w:pPr>
              <w:jc w:val="center"/>
            </w:pPr>
            <w:r w:rsidRPr="00E75577">
              <w:t>46</w:t>
            </w:r>
          </w:p>
        </w:tc>
        <w:tc>
          <w:tcPr>
            <w:tcW w:w="5670" w:type="dxa"/>
            <w:tcBorders>
              <w:top w:val="single" w:sz="4" w:space="0" w:color="auto"/>
              <w:left w:val="single" w:sz="4" w:space="0" w:color="auto"/>
              <w:bottom w:val="single" w:sz="4" w:space="0" w:color="auto"/>
              <w:right w:val="single" w:sz="4" w:space="0" w:color="auto"/>
            </w:tcBorders>
            <w:vAlign w:val="center"/>
          </w:tcPr>
          <w:p w14:paraId="3049E230" w14:textId="132A16A3" w:rsidR="00E75577" w:rsidRPr="00E75577" w:rsidRDefault="00E75577" w:rsidP="00E75577">
            <w:pPr>
              <w:jc w:val="left"/>
            </w:pPr>
            <w:r w:rsidRPr="00E75577">
              <w:rPr>
                <w:rStyle w:val="q4iawc"/>
              </w:rPr>
              <w:t>28-дневный цикл лечения: нинтеданиб назначался перорально дважды в день в дозе 250 мг в дни с 1 по 7 и в дни с 15 по 21, а афатиниб вводился перорально один раз в день в дозе 70 мг в дни с 8 по 14 и дни</w:t>
            </w:r>
            <w:r w:rsidRPr="00E75577">
              <w:rPr>
                <w:rStyle w:val="viiyi"/>
                <w:rFonts w:eastAsia="MS Mincho"/>
              </w:rPr>
              <w:t xml:space="preserve"> </w:t>
            </w:r>
            <w:r w:rsidRPr="00E75577">
              <w:rPr>
                <w:rStyle w:val="q4iawc"/>
              </w:rPr>
              <w:t>с 22 по 28 (доза афатиниба изменена на 50 мг в соответствии с Изменением № 2 протокола)</w:t>
            </w:r>
          </w:p>
        </w:tc>
      </w:tr>
      <w:tr w:rsidR="00E75577" w:rsidRPr="00E75577" w14:paraId="18D58CCC"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1EBAFBEE" w14:textId="35541EDE" w:rsidR="00E75577" w:rsidRPr="00E75577" w:rsidRDefault="00E75577" w:rsidP="00E75577">
            <w:pPr>
              <w:rPr>
                <w:rStyle w:val="markedcontent"/>
              </w:rPr>
            </w:pPr>
            <w:r w:rsidRPr="00E75577">
              <w:rPr>
                <w:rStyle w:val="markedcontent"/>
                <w:rFonts w:eastAsia="MS Mincho"/>
              </w:rPr>
              <w:t xml:space="preserve">1239.3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065FA5F7" w14:textId="2D4F8F0D" w:rsidR="00E75577" w:rsidRPr="00E75577" w:rsidRDefault="00E75577" w:rsidP="00E75577">
            <w:pPr>
              <w:jc w:val="center"/>
            </w:pPr>
            <w:r w:rsidRPr="00E75577">
              <w:t>85</w:t>
            </w:r>
          </w:p>
        </w:tc>
        <w:tc>
          <w:tcPr>
            <w:tcW w:w="5670" w:type="dxa"/>
            <w:tcBorders>
              <w:top w:val="single" w:sz="4" w:space="0" w:color="auto"/>
              <w:left w:val="single" w:sz="4" w:space="0" w:color="auto"/>
              <w:bottom w:val="single" w:sz="4" w:space="0" w:color="auto"/>
              <w:right w:val="single" w:sz="4" w:space="0" w:color="auto"/>
            </w:tcBorders>
            <w:vAlign w:val="center"/>
          </w:tcPr>
          <w:p w14:paraId="1E6EB9AB" w14:textId="21187D0E" w:rsidR="00E75577" w:rsidRPr="00E75577" w:rsidRDefault="00E75577" w:rsidP="00E75577">
            <w:pPr>
              <w:jc w:val="left"/>
              <w:rPr>
                <w:rStyle w:val="q4iawc"/>
              </w:rPr>
            </w:pPr>
            <w:r w:rsidRPr="00E75577">
              <w:rPr>
                <w:rStyle w:val="q4iawc"/>
              </w:rPr>
              <w:t>28-дневный цикл лечения: нинтеданиб назначали перорально два раза в день в дозе 250 мг с 1 по 7 и с 15 по 21 дни, а афатиниб назначали перорально один раз в день в дозе 40 или 70 мг с 8 по 14 дни.</w:t>
            </w:r>
            <w:r w:rsidRPr="00E75577">
              <w:rPr>
                <w:rStyle w:val="viiyi"/>
                <w:rFonts w:eastAsia="MS Mincho"/>
              </w:rPr>
              <w:t xml:space="preserve"> </w:t>
            </w:r>
            <w:r w:rsidRPr="00E75577">
              <w:rPr>
                <w:rStyle w:val="q4iawc"/>
              </w:rPr>
              <w:t>и в дни с 22 по 28 (до 12 циклов).</w:t>
            </w:r>
          </w:p>
        </w:tc>
      </w:tr>
      <w:tr w:rsidR="00E75577" w:rsidRPr="00E75577" w14:paraId="68AB5EE6"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2CFF8B78" w14:textId="55BA01DF" w:rsidR="00E75577" w:rsidRPr="00E75577" w:rsidRDefault="00E75577" w:rsidP="00E75577">
            <w:pPr>
              <w:rPr>
                <w:rStyle w:val="markedcontent"/>
              </w:rPr>
            </w:pPr>
            <w:r w:rsidRPr="00E75577">
              <w:rPr>
                <w:rStyle w:val="q4iawc"/>
              </w:rPr>
              <w:t>120</w:t>
            </w:r>
            <w:r w:rsidR="00BE7198">
              <w:rPr>
                <w:rStyle w:val="q4iawc"/>
              </w:rPr>
              <w:t>0,</w:t>
            </w:r>
            <w:r w:rsidRPr="00E75577">
              <w:rPr>
                <w:rStyle w:val="q4iawc"/>
              </w:rPr>
              <w:t xml:space="preserve">34 (фаза </w:t>
            </w:r>
            <w:r w:rsidRPr="00E75577">
              <w:rPr>
                <w:rStyle w:val="q4iawc"/>
                <w:lang w:val="en-US"/>
              </w:rPr>
              <w:t>I</w:t>
            </w:r>
            <w:r w:rsidRPr="00E75577">
              <w:rPr>
                <w:rStyle w:val="q4iawc"/>
              </w:rPr>
              <w:t>I</w:t>
            </w:r>
            <w:r w:rsidRPr="00E75577">
              <w:rPr>
                <w:rStyle w:val="q4iawc"/>
                <w:lang w:val="en-US"/>
              </w:rPr>
              <w:t>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629637BC" w14:textId="6930C10C" w:rsidR="00E75577" w:rsidRPr="00E75577" w:rsidRDefault="00E75577" w:rsidP="00E75577">
            <w:pPr>
              <w:jc w:val="center"/>
            </w:pPr>
            <w:r w:rsidRPr="00E75577">
              <w:t>242</w:t>
            </w:r>
          </w:p>
        </w:tc>
        <w:tc>
          <w:tcPr>
            <w:tcW w:w="5670" w:type="dxa"/>
            <w:tcBorders>
              <w:top w:val="single" w:sz="4" w:space="0" w:color="auto"/>
              <w:left w:val="single" w:sz="4" w:space="0" w:color="auto"/>
              <w:bottom w:val="single" w:sz="4" w:space="0" w:color="auto"/>
              <w:right w:val="single" w:sz="4" w:space="0" w:color="auto"/>
            </w:tcBorders>
            <w:vAlign w:val="center"/>
          </w:tcPr>
          <w:p w14:paraId="37E50987" w14:textId="7C12DCE6" w:rsidR="00E75577" w:rsidRPr="00E75577" w:rsidRDefault="00E75577" w:rsidP="00E75577">
            <w:pPr>
              <w:jc w:val="left"/>
              <w:rPr>
                <w:rStyle w:val="q4iawc"/>
              </w:rPr>
            </w:pPr>
            <w:r w:rsidRPr="00E75577">
              <w:rPr>
                <w:rStyle w:val="q4iawc"/>
              </w:rPr>
              <w:t>Афатиниб вводили перорально один раз в день в дозе 40 мг.</w:t>
            </w:r>
          </w:p>
        </w:tc>
      </w:tr>
      <w:tr w:rsidR="00E75577" w:rsidRPr="00E75577" w14:paraId="011A744D"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1395F9EA" w14:textId="5BE6BC00" w:rsidR="00E75577" w:rsidRPr="00E75577" w:rsidRDefault="00E75577" w:rsidP="00E75577">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40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7BA14266" w14:textId="737053A5" w:rsidR="00E75577" w:rsidRPr="00E75577" w:rsidRDefault="00E75577" w:rsidP="00E75577">
            <w:pPr>
              <w:jc w:val="center"/>
            </w:pPr>
            <w:r w:rsidRPr="00E75577">
              <w:t>69</w:t>
            </w:r>
          </w:p>
        </w:tc>
        <w:tc>
          <w:tcPr>
            <w:tcW w:w="5670" w:type="dxa"/>
            <w:tcBorders>
              <w:top w:val="single" w:sz="4" w:space="0" w:color="auto"/>
              <w:left w:val="single" w:sz="4" w:space="0" w:color="auto"/>
              <w:bottom w:val="single" w:sz="4" w:space="0" w:color="auto"/>
              <w:right w:val="single" w:sz="4" w:space="0" w:color="auto"/>
            </w:tcBorders>
            <w:vAlign w:val="center"/>
          </w:tcPr>
          <w:p w14:paraId="747D2C53" w14:textId="021746E2" w:rsidR="00E75577" w:rsidRPr="00E75577" w:rsidRDefault="00E75577" w:rsidP="00E75577">
            <w:pPr>
              <w:jc w:val="left"/>
              <w:rPr>
                <w:rStyle w:val="q4iawc"/>
              </w:rPr>
            </w:pPr>
            <w:r w:rsidRPr="00E75577">
              <w:rPr>
                <w:rStyle w:val="q4iawc"/>
              </w:rPr>
              <w:t>Пероральная доза афатиниба 50 мг один раз в сутки.</w:t>
            </w:r>
          </w:p>
        </w:tc>
      </w:tr>
      <w:tr w:rsidR="00E75577" w:rsidRPr="00E75577" w14:paraId="66F9D38A"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021ADB84" w14:textId="3DC72CBC" w:rsidR="00E75577" w:rsidRPr="00E75577" w:rsidRDefault="00E75577" w:rsidP="00E75577">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72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5B640DA6" w14:textId="3A3F74B7" w:rsidR="00E75577" w:rsidRPr="00E75577" w:rsidRDefault="00E75577" w:rsidP="00E75577">
            <w:pPr>
              <w:jc w:val="center"/>
            </w:pPr>
            <w:r w:rsidRPr="00E75577">
              <w:t>43</w:t>
            </w:r>
          </w:p>
        </w:tc>
        <w:tc>
          <w:tcPr>
            <w:tcW w:w="5670" w:type="dxa"/>
            <w:tcBorders>
              <w:top w:val="single" w:sz="4" w:space="0" w:color="auto"/>
              <w:left w:val="single" w:sz="4" w:space="0" w:color="auto"/>
              <w:bottom w:val="single" w:sz="4" w:space="0" w:color="auto"/>
              <w:right w:val="single" w:sz="4" w:space="0" w:color="auto"/>
            </w:tcBorders>
            <w:vAlign w:val="center"/>
          </w:tcPr>
          <w:p w14:paraId="286C8A13" w14:textId="16480205" w:rsidR="00E75577" w:rsidRPr="00E75577" w:rsidRDefault="00E75577" w:rsidP="00E75577">
            <w:pPr>
              <w:jc w:val="left"/>
              <w:rPr>
                <w:rStyle w:val="q4iawc"/>
              </w:rPr>
            </w:pPr>
            <w:r w:rsidRPr="00E75577">
              <w:rPr>
                <w:rStyle w:val="q4iawc"/>
              </w:rPr>
              <w:t>Пероральная доза афатиниба 40 мг один раз в сутки.</w:t>
            </w:r>
          </w:p>
        </w:tc>
      </w:tr>
      <w:tr w:rsidR="00E75577" w:rsidRPr="00E75577" w14:paraId="5EA6C9E2"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1B25C584" w14:textId="1D0BEEE2" w:rsidR="00E75577" w:rsidRPr="00E75577" w:rsidRDefault="00E75577" w:rsidP="00E75577">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26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317101A" w14:textId="24DE5810" w:rsidR="00E75577" w:rsidRPr="00E75577" w:rsidRDefault="00E75577" w:rsidP="00E75577">
            <w:pPr>
              <w:jc w:val="center"/>
            </w:pPr>
            <w:r w:rsidRPr="00E75577">
              <w:t>22</w:t>
            </w:r>
          </w:p>
        </w:tc>
        <w:tc>
          <w:tcPr>
            <w:tcW w:w="5670" w:type="dxa"/>
            <w:tcBorders>
              <w:top w:val="single" w:sz="4" w:space="0" w:color="auto"/>
              <w:left w:val="single" w:sz="4" w:space="0" w:color="auto"/>
              <w:bottom w:val="single" w:sz="4" w:space="0" w:color="auto"/>
              <w:right w:val="single" w:sz="4" w:space="0" w:color="auto"/>
            </w:tcBorders>
            <w:vAlign w:val="center"/>
          </w:tcPr>
          <w:p w14:paraId="76D1834B" w14:textId="69456CAA" w:rsidR="00E75577" w:rsidRPr="00E75577" w:rsidRDefault="00E75577" w:rsidP="00E75577">
            <w:pPr>
              <w:jc w:val="left"/>
              <w:rPr>
                <w:rStyle w:val="q4iawc"/>
              </w:rPr>
            </w:pPr>
            <w:r w:rsidRPr="00E75577">
              <w:rPr>
                <w:rStyle w:val="q4iawc"/>
              </w:rPr>
              <w:t>Афатиниб назначали один раз в сутки в дозе 50 мг перорально или через гастростому.</w:t>
            </w:r>
          </w:p>
        </w:tc>
      </w:tr>
      <w:tr w:rsidR="00E75577" w:rsidRPr="00E75577" w14:paraId="2A9611EC"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1CFCBB60" w14:textId="6DD80B9F" w:rsidR="00E75577" w:rsidRPr="00E75577" w:rsidRDefault="00E75577" w:rsidP="00E75577">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10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26AD10BE" w14:textId="49C3BFC7" w:rsidR="00E75577" w:rsidRPr="00E75577" w:rsidRDefault="00E75577" w:rsidP="00E75577">
            <w:pPr>
              <w:jc w:val="center"/>
            </w:pPr>
            <w:r w:rsidRPr="00E75577">
              <w:t>50</w:t>
            </w:r>
          </w:p>
        </w:tc>
        <w:tc>
          <w:tcPr>
            <w:tcW w:w="5670" w:type="dxa"/>
            <w:tcBorders>
              <w:top w:val="single" w:sz="4" w:space="0" w:color="auto"/>
              <w:left w:val="single" w:sz="4" w:space="0" w:color="auto"/>
              <w:bottom w:val="single" w:sz="4" w:space="0" w:color="auto"/>
              <w:right w:val="single" w:sz="4" w:space="0" w:color="auto"/>
            </w:tcBorders>
            <w:vAlign w:val="center"/>
          </w:tcPr>
          <w:p w14:paraId="58680BB5" w14:textId="6E4BEBE6" w:rsidR="00E75577" w:rsidRPr="00E75577" w:rsidRDefault="00E75577" w:rsidP="00E75577">
            <w:pPr>
              <w:jc w:val="left"/>
              <w:rPr>
                <w:rStyle w:val="q4iawc"/>
              </w:rPr>
            </w:pPr>
            <w:r w:rsidRPr="00E75577">
              <w:rPr>
                <w:rStyle w:val="q4iawc"/>
              </w:rPr>
              <w:t>Пероральная доза афатиниба 50 мг один раз в сутки.</w:t>
            </w:r>
          </w:p>
        </w:tc>
      </w:tr>
      <w:tr w:rsidR="00E75577" w:rsidRPr="00E75577" w14:paraId="05712470"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4D1D7FED" w14:textId="1442C375" w:rsidR="00E75577" w:rsidRPr="00E75577" w:rsidRDefault="00E75577" w:rsidP="00E75577">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11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7FC182F5" w14:textId="440DAE92" w:rsidR="00E75577" w:rsidRPr="00E75577" w:rsidRDefault="00E75577" w:rsidP="00E75577">
            <w:pPr>
              <w:jc w:val="center"/>
            </w:pPr>
            <w:r w:rsidRPr="00E75577">
              <w:t>41</w:t>
            </w:r>
          </w:p>
        </w:tc>
        <w:tc>
          <w:tcPr>
            <w:tcW w:w="5670" w:type="dxa"/>
            <w:tcBorders>
              <w:top w:val="single" w:sz="4" w:space="0" w:color="auto"/>
              <w:left w:val="single" w:sz="4" w:space="0" w:color="auto"/>
              <w:bottom w:val="single" w:sz="4" w:space="0" w:color="auto"/>
              <w:right w:val="single" w:sz="4" w:space="0" w:color="auto"/>
            </w:tcBorders>
            <w:vAlign w:val="center"/>
          </w:tcPr>
          <w:p w14:paraId="3DC9E55E" w14:textId="5ACC8A60" w:rsidR="00E75577" w:rsidRPr="00E75577" w:rsidRDefault="00E75577" w:rsidP="00E75577">
            <w:pPr>
              <w:jc w:val="left"/>
              <w:rPr>
                <w:rStyle w:val="q4iawc"/>
              </w:rPr>
            </w:pPr>
            <w:r w:rsidRPr="00E75577">
              <w:rPr>
                <w:rStyle w:val="q4iawc"/>
              </w:rPr>
              <w:t>Пероральная доза афатиниба 50 мг один раз в сутки.</w:t>
            </w:r>
          </w:p>
        </w:tc>
      </w:tr>
      <w:tr w:rsidR="00E75577" w:rsidRPr="00E75577" w14:paraId="632F25B8"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14C57FDB" w14:textId="60511A2C" w:rsidR="00E75577" w:rsidRPr="00E75577" w:rsidRDefault="00E75577" w:rsidP="00E75577">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44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77C6AFD3" w14:textId="4F468D40" w:rsidR="00E75577" w:rsidRPr="00E75577" w:rsidRDefault="00E75577" w:rsidP="00E75577">
            <w:pPr>
              <w:jc w:val="center"/>
              <w:rPr>
                <w:lang w:val="en-US"/>
              </w:rPr>
            </w:pPr>
            <w:r w:rsidRPr="00E75577">
              <w:rPr>
                <w:lang w:val="en-US"/>
              </w:rPr>
              <w:t>29</w:t>
            </w:r>
          </w:p>
        </w:tc>
        <w:tc>
          <w:tcPr>
            <w:tcW w:w="5670" w:type="dxa"/>
            <w:tcBorders>
              <w:top w:val="single" w:sz="4" w:space="0" w:color="auto"/>
              <w:left w:val="single" w:sz="4" w:space="0" w:color="auto"/>
              <w:bottom w:val="single" w:sz="4" w:space="0" w:color="auto"/>
              <w:right w:val="single" w:sz="4" w:space="0" w:color="auto"/>
            </w:tcBorders>
            <w:vAlign w:val="center"/>
          </w:tcPr>
          <w:p w14:paraId="1C54257E" w14:textId="3135A09B" w:rsidR="00E75577" w:rsidRPr="00E75577" w:rsidRDefault="00E75577" w:rsidP="00E75577">
            <w:pPr>
              <w:jc w:val="left"/>
              <w:rPr>
                <w:rStyle w:val="q4iawc"/>
              </w:rPr>
            </w:pPr>
            <w:r w:rsidRPr="00E75577">
              <w:rPr>
                <w:rStyle w:val="q4iawc"/>
              </w:rPr>
              <w:t>(а) пероральная доза афатиниба 50 мг один раз в сутки;</w:t>
            </w:r>
            <w:r w:rsidRPr="00E75577">
              <w:rPr>
                <w:rStyle w:val="viiyi"/>
                <w:rFonts w:eastAsia="MS Mincho"/>
              </w:rPr>
              <w:t xml:space="preserve"> </w:t>
            </w:r>
            <w:r w:rsidRPr="00E75577">
              <w:rPr>
                <w:rStyle w:val="q4iawc"/>
              </w:rPr>
              <w:t>б) внутривенное введение трастузумаба с интервалом в 1 неделю (первая доза 4 мг/кг, затем 2 мг/кг);</w:t>
            </w:r>
            <w:r w:rsidRPr="00E75577">
              <w:rPr>
                <w:rStyle w:val="viiyi"/>
                <w:rFonts w:eastAsia="MS Mincho"/>
              </w:rPr>
              <w:t xml:space="preserve"> </w:t>
            </w:r>
            <w:r w:rsidRPr="00E75577">
              <w:rPr>
                <w:rStyle w:val="q4iawc"/>
              </w:rPr>
              <w:t>(c) однократная суточная пероральная доза лапатиниба 1500 мг</w:t>
            </w:r>
            <w:r w:rsidRPr="00E75577">
              <w:rPr>
                <w:rStyle w:val="viiyi"/>
                <w:rFonts w:eastAsia="MS Mincho"/>
              </w:rPr>
              <w:t xml:space="preserve"> </w:t>
            </w:r>
            <w:r w:rsidRPr="00E75577">
              <w:rPr>
                <w:rStyle w:val="q4iawc"/>
              </w:rPr>
              <w:t>до 6 недель</w:t>
            </w:r>
          </w:p>
        </w:tc>
      </w:tr>
      <w:tr w:rsidR="00E75577" w:rsidRPr="00E75577" w14:paraId="51BF1ECB"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2609FFBD" w14:textId="2265EC71" w:rsidR="00E75577" w:rsidRPr="00E75577" w:rsidRDefault="00E75577" w:rsidP="00E75577">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5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68A4C9BA" w14:textId="5388F0E8" w:rsidR="00E75577" w:rsidRPr="00E75577" w:rsidRDefault="00E75577" w:rsidP="00E75577">
            <w:pPr>
              <w:jc w:val="center"/>
              <w:rPr>
                <w:lang w:val="en-US"/>
              </w:rPr>
            </w:pPr>
            <w:r w:rsidRPr="00E75577">
              <w:rPr>
                <w:lang w:val="en-US"/>
              </w:rPr>
              <w:t>28</w:t>
            </w:r>
          </w:p>
        </w:tc>
        <w:tc>
          <w:tcPr>
            <w:tcW w:w="5670" w:type="dxa"/>
            <w:tcBorders>
              <w:top w:val="single" w:sz="4" w:space="0" w:color="auto"/>
              <w:left w:val="single" w:sz="4" w:space="0" w:color="auto"/>
              <w:bottom w:val="single" w:sz="4" w:space="0" w:color="auto"/>
              <w:right w:val="single" w:sz="4" w:space="0" w:color="auto"/>
            </w:tcBorders>
            <w:vAlign w:val="center"/>
          </w:tcPr>
          <w:p w14:paraId="14DBDD22" w14:textId="7ED8BA02" w:rsidR="00E75577" w:rsidRPr="00E75577" w:rsidRDefault="00E75577" w:rsidP="00E75577">
            <w:pPr>
              <w:jc w:val="left"/>
              <w:rPr>
                <w:rStyle w:val="q4iawc"/>
              </w:rPr>
            </w:pPr>
            <w:r w:rsidRPr="00E75577">
              <w:rPr>
                <w:rStyle w:val="q4iawc"/>
              </w:rPr>
              <w:t>Афатиниб в дозе 50 мг и летрозол в дозе 2,5 мг применялись одновременно один раз в сутки.</w:t>
            </w:r>
          </w:p>
        </w:tc>
      </w:tr>
      <w:tr w:rsidR="00E75577" w:rsidRPr="00E75577" w14:paraId="1884110A"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31A45AC5" w14:textId="3B2C7874" w:rsidR="00E75577" w:rsidRPr="00E75577" w:rsidRDefault="00E75577" w:rsidP="00E75577">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74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4EE014B2" w14:textId="77777777" w:rsidR="00E75577" w:rsidRPr="00E75577" w:rsidRDefault="00E75577" w:rsidP="00E75577">
            <w:pPr>
              <w:jc w:val="center"/>
            </w:pPr>
            <w:r w:rsidRPr="00E75577">
              <w:t>94</w:t>
            </w:r>
          </w:p>
          <w:p w14:paraId="0586E1CF" w14:textId="77777777" w:rsidR="00E75577" w:rsidRPr="00E75577" w:rsidRDefault="00E75577" w:rsidP="00E75577">
            <w:pPr>
              <w:jc w:val="center"/>
            </w:pPr>
            <w:r w:rsidRPr="00E75577">
              <w:t>(a) 36</w:t>
            </w:r>
          </w:p>
          <w:p w14:paraId="22918051" w14:textId="77777777" w:rsidR="00E75577" w:rsidRPr="00E75577" w:rsidRDefault="00E75577" w:rsidP="00E75577">
            <w:pPr>
              <w:jc w:val="center"/>
            </w:pPr>
            <w:r w:rsidRPr="00E75577">
              <w:t>(b) 15</w:t>
            </w:r>
          </w:p>
          <w:p w14:paraId="093B014D" w14:textId="42F46D28" w:rsidR="00E75577" w:rsidRPr="00E75577" w:rsidRDefault="00E75577" w:rsidP="00E75577">
            <w:pPr>
              <w:jc w:val="center"/>
            </w:pPr>
            <w:r w:rsidRPr="00E75577">
              <w:t>(c) 43</w:t>
            </w:r>
          </w:p>
        </w:tc>
        <w:tc>
          <w:tcPr>
            <w:tcW w:w="5670" w:type="dxa"/>
            <w:tcBorders>
              <w:top w:val="single" w:sz="4" w:space="0" w:color="auto"/>
              <w:left w:val="single" w:sz="4" w:space="0" w:color="auto"/>
              <w:bottom w:val="single" w:sz="4" w:space="0" w:color="auto"/>
              <w:right w:val="single" w:sz="4" w:space="0" w:color="auto"/>
            </w:tcBorders>
            <w:vAlign w:val="center"/>
          </w:tcPr>
          <w:p w14:paraId="37AD9042" w14:textId="467C3585" w:rsidR="00E75577" w:rsidRPr="00E75577" w:rsidRDefault="00E75577" w:rsidP="00E75577">
            <w:pPr>
              <w:jc w:val="left"/>
            </w:pPr>
            <w:r w:rsidRPr="00E75577">
              <w:rPr>
                <w:rStyle w:val="q4iawc"/>
              </w:rPr>
              <w:t>В случае гена KRAS дикого типа (а) афатиниб вводили перорально один раз в день (доза начиналась с 40 мг/м</w:t>
            </w:r>
            <w:r w:rsidRPr="00E75577">
              <w:rPr>
                <w:rStyle w:val="q4iawc"/>
                <w:vertAlign w:val="superscript"/>
              </w:rPr>
              <w:t>2</w:t>
            </w:r>
            <w:r w:rsidRPr="00E75577">
              <w:rPr>
                <w:rStyle w:val="q4iawc"/>
              </w:rPr>
              <w:t>, а затем увеличивалась до 50 мг/м</w:t>
            </w:r>
            <w:r w:rsidRPr="00E75577">
              <w:rPr>
                <w:rStyle w:val="q4iawc"/>
                <w:vertAlign w:val="superscript"/>
              </w:rPr>
              <w:t>2</w:t>
            </w:r>
            <w:r w:rsidRPr="00E75577">
              <w:rPr>
                <w:rStyle w:val="q4iawc"/>
              </w:rPr>
              <w:t xml:space="preserve"> на 4-й неделе);</w:t>
            </w:r>
            <w:r w:rsidRPr="00E75577">
              <w:rPr>
                <w:rStyle w:val="viiyi"/>
                <w:rFonts w:eastAsia="MS Mincho"/>
              </w:rPr>
              <w:t xml:space="preserve"> </w:t>
            </w:r>
            <w:r w:rsidRPr="00E75577">
              <w:rPr>
                <w:rStyle w:val="q4iawc"/>
              </w:rPr>
              <w:t>или (b) цетуксимаб вводили внутривенно с интервалом в 1 неделю (первая доза 400 мг/м</w:t>
            </w:r>
            <w:r w:rsidRPr="00E75577">
              <w:rPr>
                <w:rStyle w:val="q4iawc"/>
                <w:vertAlign w:val="superscript"/>
              </w:rPr>
              <w:t>2</w:t>
            </w:r>
            <w:r w:rsidRPr="00E75577">
              <w:rPr>
                <w:rStyle w:val="q4iawc"/>
              </w:rPr>
              <w:t>, затем 250 мг/м</w:t>
            </w:r>
            <w:r w:rsidRPr="00E75577">
              <w:rPr>
                <w:rStyle w:val="q4iawc"/>
                <w:vertAlign w:val="superscript"/>
              </w:rPr>
              <w:t>2</w:t>
            </w:r>
            <w:r w:rsidRPr="00E75577">
              <w:rPr>
                <w:rStyle w:val="q4iawc"/>
              </w:rPr>
              <w:t>). В случае мутантного гена KRAS (c) афатиниб вводили перорально один раз в день (доза начиналась с 40 мг/м</w:t>
            </w:r>
            <w:r w:rsidRPr="00E75577">
              <w:rPr>
                <w:rStyle w:val="q4iawc"/>
                <w:vertAlign w:val="superscript"/>
              </w:rPr>
              <w:t>2</w:t>
            </w:r>
            <w:r w:rsidRPr="00E75577">
              <w:rPr>
                <w:rStyle w:val="q4iawc"/>
              </w:rPr>
              <w:t>, а затем увеличивалась до 50 мг/м</w:t>
            </w:r>
            <w:r w:rsidRPr="00E75577">
              <w:rPr>
                <w:rStyle w:val="q4iawc"/>
                <w:vertAlign w:val="superscript"/>
              </w:rPr>
              <w:t>2</w:t>
            </w:r>
            <w:r w:rsidRPr="00E75577">
              <w:rPr>
                <w:rStyle w:val="q4iawc"/>
              </w:rPr>
              <w:t xml:space="preserve"> на 4-й неделе).</w:t>
            </w:r>
          </w:p>
        </w:tc>
      </w:tr>
      <w:tr w:rsidR="00E75577" w:rsidRPr="00E75577" w14:paraId="01590B9D"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57F3B5A6" w14:textId="3415C5F8" w:rsidR="00E75577" w:rsidRPr="00E75577" w:rsidRDefault="00E75577" w:rsidP="00E75577">
            <w:pPr>
              <w:rPr>
                <w:rStyle w:val="markedcontent"/>
              </w:rPr>
            </w:pPr>
            <w:r w:rsidRPr="00E75577">
              <w:rPr>
                <w:rStyle w:val="markedcontent"/>
                <w:rFonts w:eastAsia="MS Mincho"/>
              </w:rPr>
              <w:t>120</w:t>
            </w:r>
            <w:r w:rsidR="00BE7198">
              <w:rPr>
                <w:rStyle w:val="markedcontent"/>
                <w:rFonts w:eastAsia="MS Mincho"/>
              </w:rPr>
              <w:t>0,</w:t>
            </w:r>
            <w:r w:rsidRPr="00E75577">
              <w:rPr>
                <w:rStyle w:val="markedcontent"/>
                <w:rFonts w:eastAsia="MS Mincho"/>
              </w:rPr>
              <w:t xml:space="preserve">28 </w:t>
            </w:r>
            <w:r w:rsidRPr="00E75577">
              <w:rPr>
                <w:rStyle w:val="q4iawc"/>
              </w:rPr>
              <w:t xml:space="preserve">(фаза </w:t>
            </w:r>
            <w:r w:rsidRPr="00E75577">
              <w:rPr>
                <w:rStyle w:val="q4iawc"/>
                <w:lang w:val="en-US"/>
              </w:rPr>
              <w:t>II</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2CAED9F4" w14:textId="77777777" w:rsidR="00E75577" w:rsidRPr="00E75577" w:rsidRDefault="00E75577" w:rsidP="00E75577">
            <w:pPr>
              <w:jc w:val="center"/>
            </w:pPr>
            <w:r w:rsidRPr="00E75577">
              <w:t>124</w:t>
            </w:r>
          </w:p>
          <w:p w14:paraId="4AEC227B" w14:textId="77777777" w:rsidR="00E75577" w:rsidRPr="00E75577" w:rsidRDefault="00E75577" w:rsidP="00E75577">
            <w:pPr>
              <w:jc w:val="center"/>
            </w:pPr>
            <w:r w:rsidRPr="00E75577">
              <w:t>(a) 62</w:t>
            </w:r>
          </w:p>
          <w:p w14:paraId="3B8C773F" w14:textId="5FF3B567" w:rsidR="00E75577" w:rsidRPr="00E75577" w:rsidRDefault="00E75577" w:rsidP="00E75577">
            <w:pPr>
              <w:jc w:val="center"/>
            </w:pPr>
            <w:r w:rsidRPr="00E75577">
              <w:t>(b) 62</w:t>
            </w:r>
          </w:p>
        </w:tc>
        <w:tc>
          <w:tcPr>
            <w:tcW w:w="5670" w:type="dxa"/>
            <w:tcBorders>
              <w:top w:val="single" w:sz="4" w:space="0" w:color="auto"/>
              <w:left w:val="single" w:sz="4" w:space="0" w:color="auto"/>
              <w:bottom w:val="single" w:sz="4" w:space="0" w:color="auto"/>
              <w:right w:val="single" w:sz="4" w:space="0" w:color="auto"/>
            </w:tcBorders>
            <w:vAlign w:val="center"/>
          </w:tcPr>
          <w:p w14:paraId="729342B1" w14:textId="77777777" w:rsidR="00E75577" w:rsidRPr="00E75577" w:rsidRDefault="00E75577" w:rsidP="00E75577">
            <w:pPr>
              <w:jc w:val="left"/>
              <w:rPr>
                <w:rStyle w:val="q4iawc"/>
              </w:rPr>
            </w:pPr>
            <w:r w:rsidRPr="00E75577">
              <w:rPr>
                <w:rStyle w:val="q4iawc"/>
              </w:rPr>
              <w:t>(а) Стадия 1, афатиниб вводили перорально один раз в сутки в дозе 50 мг или через гастростому;</w:t>
            </w:r>
            <w:r w:rsidRPr="00E75577">
              <w:rPr>
                <w:rStyle w:val="viiyi"/>
                <w:rFonts w:eastAsia="MS Mincho"/>
              </w:rPr>
              <w:t xml:space="preserve"> </w:t>
            </w:r>
            <w:r w:rsidRPr="00E75577">
              <w:rPr>
                <w:rStyle w:val="q4iawc"/>
              </w:rPr>
              <w:t>и Стадия 2, пациентам, у которых наблюдалось прогрессирование или которые не могли переносить лечение на Стадии 1, цетуксимаб вводили внутривенно с интервалом 1 неделю (первая доза 400 мг/м</w:t>
            </w:r>
            <w:r w:rsidRPr="00E75577">
              <w:rPr>
                <w:rStyle w:val="q4iawc"/>
                <w:vertAlign w:val="superscript"/>
              </w:rPr>
              <w:t>2</w:t>
            </w:r>
            <w:r w:rsidRPr="00E75577">
              <w:rPr>
                <w:rStyle w:val="q4iawc"/>
              </w:rPr>
              <w:t>, затем 250 мг/м</w:t>
            </w:r>
            <w:r w:rsidRPr="00E75577">
              <w:rPr>
                <w:rStyle w:val="q4iawc"/>
                <w:vertAlign w:val="superscript"/>
              </w:rPr>
              <w:t>2</w:t>
            </w:r>
            <w:r w:rsidRPr="00E75577">
              <w:rPr>
                <w:rStyle w:val="q4iawc"/>
              </w:rPr>
              <w:t>).</w:t>
            </w:r>
          </w:p>
          <w:p w14:paraId="16C792D7" w14:textId="00D7D1AB" w:rsidR="00E75577" w:rsidRPr="00E75577" w:rsidRDefault="00E75577" w:rsidP="00E75577">
            <w:pPr>
              <w:jc w:val="left"/>
            </w:pPr>
            <w:r w:rsidRPr="00E75577">
              <w:rPr>
                <w:rStyle w:val="q4iawc"/>
              </w:rPr>
              <w:t>(b) Стадия 1: цетуксимаб вводили внутривенно с интервалом в 1 неделю (первая доза 400 мг/м2, затем 250 мг/м2);</w:t>
            </w:r>
            <w:r w:rsidRPr="00E75577">
              <w:rPr>
                <w:rStyle w:val="viiyi"/>
                <w:rFonts w:eastAsia="MS Mincho"/>
              </w:rPr>
              <w:t xml:space="preserve"> </w:t>
            </w:r>
            <w:r w:rsidRPr="00E75577">
              <w:rPr>
                <w:rStyle w:val="q4iawc"/>
              </w:rPr>
              <w:t>и Стадия 2, пациентам, у которых наблюдалось прогрессирование или которые не могли переносить лечение на Стадии 1, афатиниб вводили перорально один раз в день в дозе 50 мг или через гастростому.</w:t>
            </w:r>
          </w:p>
        </w:tc>
      </w:tr>
      <w:tr w:rsidR="00E75577" w:rsidRPr="00E75577" w14:paraId="68DA0F7F"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70E814BE" w14:textId="08262F11" w:rsidR="00E75577" w:rsidRPr="00E75577" w:rsidRDefault="00E75577" w:rsidP="00E75577">
            <w:pPr>
              <w:rPr>
                <w:rStyle w:val="markedcontent"/>
              </w:rPr>
            </w:pPr>
            <w:r w:rsidRPr="00E75577">
              <w:rPr>
                <w:rStyle w:val="q4iawc"/>
              </w:rPr>
              <w:t xml:space="preserve">Lux-Lung 7 (фаза </w:t>
            </w:r>
            <w:r w:rsidRPr="00E75577">
              <w:rPr>
                <w:rStyle w:val="q4iawc"/>
                <w:lang w:val="en-US"/>
              </w:rPr>
              <w:t>IIb</w:t>
            </w:r>
            <w:r w:rsidRPr="00E75577">
              <w:rPr>
                <w:rStyle w:val="q4iawc"/>
              </w:rPr>
              <w:t>)</w:t>
            </w:r>
          </w:p>
        </w:tc>
        <w:tc>
          <w:tcPr>
            <w:tcW w:w="1418" w:type="dxa"/>
            <w:tcBorders>
              <w:top w:val="single" w:sz="4" w:space="0" w:color="auto"/>
              <w:left w:val="single" w:sz="4" w:space="0" w:color="auto"/>
              <w:bottom w:val="single" w:sz="4" w:space="0" w:color="auto"/>
              <w:right w:val="single" w:sz="4" w:space="0" w:color="auto"/>
            </w:tcBorders>
            <w:vAlign w:val="center"/>
          </w:tcPr>
          <w:p w14:paraId="1270A195" w14:textId="5EDB7D97" w:rsidR="00E75577" w:rsidRPr="00E75577" w:rsidRDefault="00E75577" w:rsidP="00E75577">
            <w:pPr>
              <w:jc w:val="center"/>
              <w:rPr>
                <w:lang w:val="en-US"/>
              </w:rPr>
            </w:pPr>
            <w:r w:rsidRPr="00E75577">
              <w:rPr>
                <w:lang w:val="en-US"/>
              </w:rPr>
              <w:t>160</w:t>
            </w:r>
          </w:p>
        </w:tc>
        <w:tc>
          <w:tcPr>
            <w:tcW w:w="5670" w:type="dxa"/>
            <w:tcBorders>
              <w:top w:val="single" w:sz="4" w:space="0" w:color="auto"/>
              <w:left w:val="single" w:sz="4" w:space="0" w:color="auto"/>
              <w:bottom w:val="single" w:sz="4" w:space="0" w:color="auto"/>
              <w:right w:val="single" w:sz="4" w:space="0" w:color="auto"/>
            </w:tcBorders>
            <w:vAlign w:val="center"/>
          </w:tcPr>
          <w:p w14:paraId="05F37B9E" w14:textId="0106DDA0" w:rsidR="00E75577" w:rsidRPr="00E75577" w:rsidRDefault="00E75577" w:rsidP="00E75577">
            <w:pPr>
              <w:jc w:val="left"/>
              <w:rPr>
                <w:lang w:val="en-US"/>
              </w:rPr>
            </w:pPr>
            <w:r w:rsidRPr="00E75577">
              <w:rPr>
                <w:rStyle w:val="q4iawc"/>
              </w:rPr>
              <w:t xml:space="preserve">Пероральная доза афатиниба 40 мг один раз в сутки. </w:t>
            </w:r>
            <w:r w:rsidRPr="00E75577">
              <w:rPr>
                <w:rStyle w:val="q4iawc"/>
                <w:lang w:val="en-US"/>
              </w:rPr>
              <w:t>[26]</w:t>
            </w:r>
          </w:p>
        </w:tc>
      </w:tr>
      <w:tr w:rsidR="00E75577" w:rsidRPr="00E75577" w14:paraId="3F22F116" w14:textId="77777777" w:rsidTr="00E75577">
        <w:tc>
          <w:tcPr>
            <w:tcW w:w="2263" w:type="dxa"/>
            <w:tcBorders>
              <w:top w:val="single" w:sz="4" w:space="0" w:color="auto"/>
              <w:left w:val="single" w:sz="4" w:space="0" w:color="auto"/>
              <w:bottom w:val="single" w:sz="4" w:space="0" w:color="auto"/>
              <w:right w:val="single" w:sz="4" w:space="0" w:color="auto"/>
            </w:tcBorders>
            <w:vAlign w:val="center"/>
          </w:tcPr>
          <w:p w14:paraId="483DD101" w14:textId="4F2C7923" w:rsidR="00E75577" w:rsidRPr="00E75577" w:rsidRDefault="00E75577" w:rsidP="00E75577">
            <w:pPr>
              <w:rPr>
                <w:rStyle w:val="q4iawc"/>
              </w:rPr>
            </w:pPr>
            <w:r w:rsidRPr="00E75577">
              <w:rPr>
                <w:rStyle w:val="tlid-translation"/>
              </w:rPr>
              <w:t>Всего</w:t>
            </w:r>
          </w:p>
        </w:tc>
        <w:tc>
          <w:tcPr>
            <w:tcW w:w="1418" w:type="dxa"/>
            <w:tcBorders>
              <w:top w:val="single" w:sz="4" w:space="0" w:color="auto"/>
              <w:left w:val="single" w:sz="4" w:space="0" w:color="auto"/>
              <w:bottom w:val="single" w:sz="4" w:space="0" w:color="auto"/>
              <w:right w:val="single" w:sz="4" w:space="0" w:color="auto"/>
            </w:tcBorders>
            <w:vAlign w:val="center"/>
          </w:tcPr>
          <w:p w14:paraId="0687DC7F" w14:textId="783023CE" w:rsidR="00E75577" w:rsidRPr="00E75577" w:rsidRDefault="00E75577" w:rsidP="00E75577">
            <w:pPr>
              <w:jc w:val="center"/>
              <w:rPr>
                <w:lang w:val="en-US"/>
              </w:rPr>
            </w:pPr>
            <w:r>
              <w:rPr>
                <w:rStyle w:val="tlid-translation"/>
                <w:lang w:val="en-US"/>
              </w:rPr>
              <w:t>3703</w:t>
            </w:r>
          </w:p>
        </w:tc>
        <w:tc>
          <w:tcPr>
            <w:tcW w:w="5670" w:type="dxa"/>
            <w:tcBorders>
              <w:top w:val="single" w:sz="4" w:space="0" w:color="auto"/>
              <w:left w:val="single" w:sz="4" w:space="0" w:color="auto"/>
              <w:bottom w:val="single" w:sz="4" w:space="0" w:color="auto"/>
              <w:right w:val="single" w:sz="4" w:space="0" w:color="auto"/>
            </w:tcBorders>
            <w:vAlign w:val="center"/>
          </w:tcPr>
          <w:p w14:paraId="2522B267" w14:textId="77777777" w:rsidR="00E75577" w:rsidRPr="00E75577" w:rsidRDefault="00E75577" w:rsidP="00E75577">
            <w:pPr>
              <w:jc w:val="left"/>
              <w:rPr>
                <w:rStyle w:val="q4iawc"/>
              </w:rPr>
            </w:pPr>
          </w:p>
        </w:tc>
      </w:tr>
      <w:tr w:rsidR="00E75577" w:rsidRPr="00E75577" w14:paraId="3FC35FE7" w14:textId="77777777" w:rsidTr="00C1453A">
        <w:tc>
          <w:tcPr>
            <w:tcW w:w="9351" w:type="dxa"/>
            <w:gridSpan w:val="3"/>
            <w:tcBorders>
              <w:top w:val="single" w:sz="4" w:space="0" w:color="auto"/>
              <w:left w:val="single" w:sz="4" w:space="0" w:color="auto"/>
              <w:bottom w:val="single" w:sz="4" w:space="0" w:color="auto"/>
              <w:right w:val="single" w:sz="4" w:space="0" w:color="auto"/>
            </w:tcBorders>
            <w:vAlign w:val="center"/>
          </w:tcPr>
          <w:p w14:paraId="57621037" w14:textId="77777777" w:rsidR="00E75577" w:rsidRPr="00E75577" w:rsidRDefault="00E75577" w:rsidP="00E75577">
            <w:pPr>
              <w:rPr>
                <w:rStyle w:val="tlid-translation"/>
                <w:rFonts w:eastAsia="MS Mincho"/>
                <w:sz w:val="20"/>
              </w:rPr>
            </w:pPr>
            <w:r w:rsidRPr="00E75577">
              <w:rPr>
                <w:rStyle w:val="tlid-translation"/>
                <w:rFonts w:eastAsia="MS Mincho"/>
                <w:sz w:val="20"/>
              </w:rPr>
              <w:t>Примечание:</w:t>
            </w:r>
          </w:p>
          <w:p w14:paraId="44F32AF2" w14:textId="372F9DB5" w:rsidR="00E75577" w:rsidRPr="00E75577" w:rsidRDefault="00E75577" w:rsidP="00E75577">
            <w:pPr>
              <w:jc w:val="left"/>
              <w:rPr>
                <w:rStyle w:val="q4iawc"/>
              </w:rPr>
            </w:pPr>
            <w:r w:rsidRPr="00E75577">
              <w:rPr>
                <w:rStyle w:val="tlid-translation"/>
                <w:rFonts w:eastAsia="MS Mincho"/>
                <w:sz w:val="20"/>
              </w:rPr>
              <w:t>В данной таблице приведено количество участников, получивших хотя бы 1 дозу афатиниба</w:t>
            </w:r>
          </w:p>
        </w:tc>
      </w:tr>
    </w:tbl>
    <w:p w14:paraId="13B241D3" w14:textId="77777777" w:rsidR="009E5180" w:rsidRDefault="009E5180" w:rsidP="009E5180">
      <w:pPr>
        <w:spacing w:after="0" w:line="240" w:lineRule="auto"/>
        <w:ind w:firstLine="709"/>
        <w:rPr>
          <w:rStyle w:val="q4iawc"/>
        </w:rPr>
      </w:pPr>
    </w:p>
    <w:p w14:paraId="6058477D" w14:textId="7A9240DC" w:rsidR="00B30F15" w:rsidRPr="00FD32AB" w:rsidRDefault="00B30F15" w:rsidP="00B30F15">
      <w:pPr>
        <w:pStyle w:val="4"/>
        <w:spacing w:after="240" w:line="240" w:lineRule="auto"/>
        <w:rPr>
          <w:b w:val="0"/>
          <w:lang w:eastAsia="ru-RU"/>
        </w:rPr>
      </w:pPr>
      <w:bookmarkStart w:id="158" w:name="_Toc136854689"/>
      <w:r w:rsidRPr="00FD32AB">
        <w:rPr>
          <w:rFonts w:ascii="Times New Roman" w:hAnsi="Times New Roman"/>
          <w:color w:val="000000" w:themeColor="text1"/>
          <w:sz w:val="24"/>
          <w:szCs w:val="24"/>
        </w:rPr>
        <w:t>4.3.2.2.</w:t>
      </w:r>
      <w:r w:rsidR="00161764" w:rsidRPr="00FD32AB">
        <w:rPr>
          <w:rFonts w:ascii="Times New Roman" w:hAnsi="Times New Roman"/>
          <w:color w:val="000000" w:themeColor="text1"/>
          <w:sz w:val="24"/>
          <w:szCs w:val="24"/>
        </w:rPr>
        <w:t xml:space="preserve"> </w:t>
      </w:r>
      <w:r w:rsidRPr="00FD32AB">
        <w:rPr>
          <w:rFonts w:ascii="Times New Roman" w:hAnsi="Times New Roman"/>
          <w:color w:val="000000" w:themeColor="text1"/>
          <w:sz w:val="24"/>
          <w:szCs w:val="24"/>
        </w:rPr>
        <w:t>Нежелательные явления</w:t>
      </w:r>
      <w:bookmarkEnd w:id="158"/>
    </w:p>
    <w:p w14:paraId="19B67722" w14:textId="0A24A8E0" w:rsidR="00161764" w:rsidRPr="00161764" w:rsidRDefault="00161764" w:rsidP="00161764">
      <w:pPr>
        <w:shd w:val="clear" w:color="auto" w:fill="FFFFFF"/>
        <w:spacing w:after="0" w:line="240" w:lineRule="auto"/>
        <w:ind w:firstLine="708"/>
        <w:rPr>
          <w:rFonts w:eastAsia="Times New Roman"/>
          <w:color w:val="000000"/>
          <w:lang w:eastAsia="ru-RU"/>
        </w:rPr>
      </w:pPr>
      <w:r w:rsidRPr="00161764">
        <w:rPr>
          <w:rFonts w:eastAsia="Times New Roman"/>
          <w:color w:val="000000"/>
          <w:lang w:eastAsia="ru-RU"/>
        </w:rPr>
        <w:t xml:space="preserve">Типы </w:t>
      </w:r>
      <w:r>
        <w:rPr>
          <w:rFonts w:eastAsia="Times New Roman"/>
          <w:color w:val="000000"/>
          <w:lang w:eastAsia="ru-RU"/>
        </w:rPr>
        <w:t>нежела</w:t>
      </w:r>
      <w:r w:rsidR="002B2A95">
        <w:rPr>
          <w:rFonts w:eastAsia="Times New Roman"/>
          <w:color w:val="000000"/>
          <w:lang w:eastAsia="ru-RU"/>
        </w:rPr>
        <w:t>те</w:t>
      </w:r>
      <w:r>
        <w:rPr>
          <w:rFonts w:eastAsia="Times New Roman"/>
          <w:color w:val="000000"/>
          <w:lang w:eastAsia="ru-RU"/>
        </w:rPr>
        <w:t>льных</w:t>
      </w:r>
      <w:r w:rsidRPr="00161764">
        <w:rPr>
          <w:rFonts w:eastAsia="Times New Roman"/>
          <w:color w:val="000000"/>
          <w:lang w:eastAsia="ru-RU"/>
        </w:rPr>
        <w:t xml:space="preserve"> реакций (НР) обычно были связаны с ингибирующим действием афатиниба на EGFR. Наиболее частыми нежелательными реакциями были диарея и кожные </w:t>
      </w:r>
      <w:r w:rsidR="00B15779">
        <w:rPr>
          <w:rFonts w:eastAsia="Times New Roman"/>
          <w:color w:val="000000"/>
          <w:lang w:eastAsia="ru-RU"/>
        </w:rPr>
        <w:t>реакции</w:t>
      </w:r>
      <w:r w:rsidRPr="00161764">
        <w:rPr>
          <w:rFonts w:eastAsia="Times New Roman"/>
          <w:color w:val="000000"/>
          <w:lang w:eastAsia="ru-RU"/>
        </w:rPr>
        <w:t xml:space="preserve"> а также стоматит и паронихия. В целом снижение дозы привело к снижению частоты общих </w:t>
      </w:r>
      <w:r>
        <w:rPr>
          <w:rFonts w:eastAsia="Times New Roman"/>
          <w:color w:val="000000"/>
          <w:lang w:eastAsia="ru-RU"/>
        </w:rPr>
        <w:t>НР</w:t>
      </w:r>
      <w:r w:rsidRPr="00161764">
        <w:rPr>
          <w:rFonts w:eastAsia="Times New Roman"/>
          <w:color w:val="000000"/>
          <w:lang w:eastAsia="ru-RU"/>
        </w:rPr>
        <w:t>.</w:t>
      </w:r>
    </w:p>
    <w:p w14:paraId="46CF2310" w14:textId="3B6F4EE0" w:rsidR="00161764" w:rsidRPr="00161764" w:rsidRDefault="00161764" w:rsidP="00161764">
      <w:pPr>
        <w:shd w:val="clear" w:color="auto" w:fill="FFFFFF"/>
        <w:spacing w:after="0" w:line="240" w:lineRule="auto"/>
        <w:ind w:firstLine="708"/>
        <w:rPr>
          <w:rFonts w:eastAsia="Times New Roman"/>
          <w:color w:val="000000"/>
          <w:lang w:eastAsia="ru-RU"/>
        </w:rPr>
      </w:pPr>
      <w:r w:rsidRPr="00161764">
        <w:rPr>
          <w:rFonts w:eastAsia="Times New Roman"/>
          <w:color w:val="000000"/>
          <w:lang w:eastAsia="ru-RU"/>
        </w:rPr>
        <w:t xml:space="preserve">У пациентов, получавших </w:t>
      </w:r>
      <w:r>
        <w:rPr>
          <w:rFonts w:eastAsia="Times New Roman"/>
          <w:color w:val="000000"/>
          <w:lang w:eastAsia="ru-RU"/>
        </w:rPr>
        <w:t>афатиниб</w:t>
      </w:r>
      <w:r w:rsidRPr="00161764">
        <w:rPr>
          <w:rFonts w:eastAsia="Times New Roman"/>
          <w:color w:val="000000"/>
          <w:lang w:eastAsia="ru-RU"/>
        </w:rPr>
        <w:t xml:space="preserve"> 40 мг 1 раз в сутки, снижение дозы из-за нежелательных реакций произошло у 57</w:t>
      </w:r>
      <w:r>
        <w:rPr>
          <w:rFonts w:eastAsia="Times New Roman"/>
          <w:color w:val="000000"/>
          <w:lang w:eastAsia="ru-RU"/>
        </w:rPr>
        <w:t xml:space="preserve"> </w:t>
      </w:r>
      <w:r w:rsidRPr="00161764">
        <w:rPr>
          <w:rFonts w:eastAsia="Times New Roman"/>
          <w:color w:val="000000"/>
          <w:lang w:eastAsia="ru-RU"/>
        </w:rPr>
        <w:t>% пациентов в исследовании LUX-Lung 3 и у 25</w:t>
      </w:r>
      <w:r>
        <w:rPr>
          <w:rFonts w:eastAsia="Times New Roman"/>
          <w:color w:val="000000"/>
          <w:lang w:eastAsia="ru-RU"/>
        </w:rPr>
        <w:t xml:space="preserve"> </w:t>
      </w:r>
      <w:r w:rsidRPr="00161764">
        <w:rPr>
          <w:rFonts w:eastAsia="Times New Roman"/>
          <w:color w:val="000000"/>
          <w:lang w:eastAsia="ru-RU"/>
        </w:rPr>
        <w:t>% пациентов в исследовании LUX-Lung 8. Прекращение лечения из-за побочных реакций, диареи и сыпи/акне, составило 1,3</w:t>
      </w:r>
      <w:r>
        <w:rPr>
          <w:rFonts w:eastAsia="Times New Roman"/>
          <w:color w:val="000000"/>
          <w:lang w:eastAsia="ru-RU"/>
        </w:rPr>
        <w:t xml:space="preserve"> </w:t>
      </w:r>
      <w:r w:rsidRPr="00161764">
        <w:rPr>
          <w:rFonts w:eastAsia="Times New Roman"/>
          <w:color w:val="000000"/>
          <w:lang w:eastAsia="ru-RU"/>
        </w:rPr>
        <w:t>% и 0</w:t>
      </w:r>
      <w:r>
        <w:rPr>
          <w:rFonts w:eastAsia="Times New Roman"/>
          <w:color w:val="000000"/>
          <w:lang w:eastAsia="ru-RU"/>
        </w:rPr>
        <w:t xml:space="preserve"> </w:t>
      </w:r>
      <w:r w:rsidRPr="00161764">
        <w:rPr>
          <w:rFonts w:eastAsia="Times New Roman"/>
          <w:color w:val="000000"/>
          <w:lang w:eastAsia="ru-RU"/>
        </w:rPr>
        <w:t>% в группе LUX-Lung 3 и 3,8</w:t>
      </w:r>
      <w:r>
        <w:rPr>
          <w:rFonts w:eastAsia="Times New Roman"/>
          <w:color w:val="000000"/>
          <w:lang w:eastAsia="ru-RU"/>
        </w:rPr>
        <w:t xml:space="preserve"> </w:t>
      </w:r>
      <w:r w:rsidRPr="00161764">
        <w:rPr>
          <w:rFonts w:eastAsia="Times New Roman"/>
          <w:color w:val="000000"/>
          <w:lang w:eastAsia="ru-RU"/>
        </w:rPr>
        <w:t>% и 2,0%</w:t>
      </w:r>
      <w:r>
        <w:rPr>
          <w:rFonts w:eastAsia="Times New Roman"/>
          <w:color w:val="000000"/>
          <w:lang w:eastAsia="ru-RU"/>
        </w:rPr>
        <w:t xml:space="preserve"> </w:t>
      </w:r>
      <w:r w:rsidRPr="00161764">
        <w:rPr>
          <w:rFonts w:eastAsia="Times New Roman"/>
          <w:color w:val="000000"/>
          <w:lang w:eastAsia="ru-RU"/>
        </w:rPr>
        <w:t>в группе LUX-Lung 8 соответственно.</w:t>
      </w:r>
    </w:p>
    <w:p w14:paraId="4129622F" w14:textId="3F16EC34" w:rsidR="00161764" w:rsidRDefault="00161764" w:rsidP="00161764">
      <w:pPr>
        <w:shd w:val="clear" w:color="auto" w:fill="FFFFFF"/>
        <w:spacing w:after="0" w:line="240" w:lineRule="auto"/>
        <w:ind w:firstLine="708"/>
        <w:rPr>
          <w:rFonts w:eastAsia="Times New Roman"/>
          <w:color w:val="000000"/>
          <w:lang w:eastAsia="ru-RU"/>
        </w:rPr>
      </w:pPr>
      <w:r w:rsidRPr="00161764">
        <w:rPr>
          <w:rFonts w:eastAsia="Times New Roman"/>
          <w:color w:val="000000"/>
          <w:lang w:eastAsia="ru-RU"/>
        </w:rPr>
        <w:t>Побочные реакции, подобные ИЗЛ, были зарегистрированы у 0,7</w:t>
      </w:r>
      <w:r>
        <w:rPr>
          <w:rFonts w:eastAsia="Times New Roman"/>
          <w:color w:val="000000"/>
          <w:lang w:eastAsia="ru-RU"/>
        </w:rPr>
        <w:t xml:space="preserve"> </w:t>
      </w:r>
      <w:r w:rsidRPr="00161764">
        <w:rPr>
          <w:rFonts w:eastAsia="Times New Roman"/>
          <w:color w:val="000000"/>
          <w:lang w:eastAsia="ru-RU"/>
        </w:rPr>
        <w:t>% пациентов, получавших афатиниб. Сообщалось о буллезных, пузырчатых и эксфолиативных кожных заболеваниях, включая редкие случаи, свидетельствующие о синдроме Стивенса-Джонсона и токсическом эпидермальном некролизе, хотя в этих случаях существовала потенциальная альтернативная этиология.</w:t>
      </w:r>
    </w:p>
    <w:p w14:paraId="2DAB7574" w14:textId="41DAA845" w:rsidR="00DC0DDC" w:rsidRPr="00F920BB" w:rsidRDefault="00DC0DDC" w:rsidP="00DC0DDC">
      <w:pPr>
        <w:widowControl w:val="0"/>
        <w:tabs>
          <w:tab w:val="left" w:pos="8647"/>
        </w:tabs>
        <w:spacing w:after="0" w:line="240" w:lineRule="auto"/>
        <w:ind w:firstLine="709"/>
        <w:rPr>
          <w:iCs/>
          <w:u w:val="single"/>
          <w:lang w:eastAsia="en-US"/>
        </w:rPr>
      </w:pPr>
      <w:r>
        <w:t xml:space="preserve">Очень распространенные нежелательные реакции у пациентов, получавших афатиниб, возникавшие по крайней мере у 10 % пациентов в исследованиях LUX-Lung 3 и LUX-Lung 7, суммированы по степени тяжести по общим критериям токсичности Национального института рака (NCI-CTC) в таблицах </w:t>
      </w:r>
      <w:r w:rsidR="004835EA">
        <w:t>4</w:t>
      </w:r>
      <w:r>
        <w:t>-</w:t>
      </w:r>
      <w:r w:rsidR="00305EC8">
        <w:t>1</w:t>
      </w:r>
      <w:r>
        <w:t xml:space="preserve">3 и </w:t>
      </w:r>
      <w:r w:rsidR="004835EA">
        <w:t>4</w:t>
      </w:r>
      <w:r>
        <w:t>-</w:t>
      </w:r>
      <w:r w:rsidR="00305EC8">
        <w:t>1</w:t>
      </w:r>
      <w:r>
        <w:t>4.</w:t>
      </w:r>
    </w:p>
    <w:p w14:paraId="3E6C7A7F" w14:textId="77777777" w:rsidR="00DC0DDC" w:rsidRDefault="00DC0DDC" w:rsidP="00DC0DDC">
      <w:pPr>
        <w:widowControl w:val="0"/>
        <w:tabs>
          <w:tab w:val="left" w:pos="8647"/>
        </w:tabs>
        <w:spacing w:after="0" w:line="240" w:lineRule="auto"/>
        <w:ind w:firstLine="709"/>
      </w:pPr>
    </w:p>
    <w:p w14:paraId="25C5A6CE" w14:textId="7C762559" w:rsidR="00DC0DDC" w:rsidRDefault="00DC0DDC" w:rsidP="00A76712">
      <w:pPr>
        <w:widowControl w:val="0"/>
        <w:tabs>
          <w:tab w:val="left" w:pos="8647"/>
        </w:tabs>
        <w:spacing w:after="0" w:line="240" w:lineRule="auto"/>
      </w:pPr>
      <w:r w:rsidRPr="00A76712">
        <w:rPr>
          <w:b/>
        </w:rPr>
        <w:t xml:space="preserve">Таблица </w:t>
      </w:r>
      <w:r w:rsidR="004835EA" w:rsidRPr="00A76712">
        <w:rPr>
          <w:b/>
        </w:rPr>
        <w:t>4</w:t>
      </w:r>
      <w:r w:rsidRPr="00A76712">
        <w:rPr>
          <w:b/>
        </w:rPr>
        <w:t>-</w:t>
      </w:r>
      <w:r w:rsidR="00305EC8">
        <w:rPr>
          <w:b/>
        </w:rPr>
        <w:t>1</w:t>
      </w:r>
      <w:r w:rsidRPr="00A76712">
        <w:rPr>
          <w:b/>
        </w:rPr>
        <w:t>3.</w:t>
      </w:r>
      <w:r>
        <w:t xml:space="preserve"> Очень распространенные нежелательные реакции в исследовании LUX-Lung 3.</w:t>
      </w:r>
    </w:p>
    <w:tbl>
      <w:tblPr>
        <w:tblStyle w:val="a8"/>
        <w:tblW w:w="9351" w:type="dxa"/>
        <w:tblLook w:val="04A0" w:firstRow="1" w:lastRow="0" w:firstColumn="1" w:lastColumn="0" w:noHBand="0" w:noVBand="1"/>
      </w:tblPr>
      <w:tblGrid>
        <w:gridCol w:w="2200"/>
        <w:gridCol w:w="1091"/>
        <w:gridCol w:w="1128"/>
        <w:gridCol w:w="902"/>
        <w:gridCol w:w="1019"/>
        <w:gridCol w:w="891"/>
        <w:gridCol w:w="2120"/>
      </w:tblGrid>
      <w:tr w:rsidR="00DC0DDC" w:rsidRPr="005F0188" w14:paraId="756CC04D" w14:textId="77777777" w:rsidTr="00621F79">
        <w:trPr>
          <w:tblHeader/>
        </w:trPr>
        <w:tc>
          <w:tcPr>
            <w:tcW w:w="2200" w:type="dxa"/>
            <w:shd w:val="clear" w:color="auto" w:fill="D9D9D9" w:themeFill="background1" w:themeFillShade="D9"/>
            <w:vAlign w:val="center"/>
          </w:tcPr>
          <w:p w14:paraId="2A9CE123" w14:textId="4987CB5E" w:rsidR="00DC0DDC" w:rsidRPr="00621F79" w:rsidRDefault="00621F79" w:rsidP="00621F79">
            <w:pPr>
              <w:kinsoku w:val="0"/>
              <w:overflowPunct w:val="0"/>
              <w:autoSpaceDE w:val="0"/>
              <w:autoSpaceDN w:val="0"/>
              <w:adjustRightInd w:val="0"/>
              <w:jc w:val="center"/>
              <w:rPr>
                <w:b/>
                <w:lang w:eastAsia="en-US"/>
              </w:rPr>
            </w:pPr>
            <w:r>
              <w:rPr>
                <w:b/>
                <w:lang w:eastAsia="en-US"/>
              </w:rPr>
              <w:t>Нежелательная реакция</w:t>
            </w:r>
          </w:p>
        </w:tc>
        <w:tc>
          <w:tcPr>
            <w:tcW w:w="3121" w:type="dxa"/>
            <w:gridSpan w:val="3"/>
            <w:shd w:val="clear" w:color="auto" w:fill="D9D9D9" w:themeFill="background1" w:themeFillShade="D9"/>
            <w:vAlign w:val="center"/>
          </w:tcPr>
          <w:p w14:paraId="5F75CD4F" w14:textId="3831B560" w:rsidR="00DC0DDC" w:rsidRPr="00831526" w:rsidRDefault="00305EC8" w:rsidP="00C1453A">
            <w:pPr>
              <w:pStyle w:val="ab"/>
              <w:spacing w:before="0" w:beforeAutospacing="0" w:after="0" w:afterAutospacing="0"/>
              <w:jc w:val="center"/>
              <w:rPr>
                <w:b/>
              </w:rPr>
            </w:pPr>
            <w:r w:rsidRPr="00831526">
              <w:rPr>
                <w:b/>
              </w:rPr>
              <w:t>Афатиниб</w:t>
            </w:r>
          </w:p>
          <w:p w14:paraId="4552487C" w14:textId="77777777" w:rsidR="00DC0DDC" w:rsidRPr="00831526" w:rsidRDefault="00DC0DDC" w:rsidP="00C1453A">
            <w:pPr>
              <w:pStyle w:val="ab"/>
              <w:spacing w:before="0" w:beforeAutospacing="0" w:after="0" w:afterAutospacing="0"/>
              <w:jc w:val="center"/>
              <w:rPr>
                <w:b/>
              </w:rPr>
            </w:pPr>
            <w:r w:rsidRPr="00831526">
              <w:rPr>
                <w:b/>
              </w:rPr>
              <w:t>(40 мг/день)</w:t>
            </w:r>
          </w:p>
          <w:p w14:paraId="00B38F66" w14:textId="77777777" w:rsidR="00DC0DDC" w:rsidRPr="00831526" w:rsidRDefault="00DC0DDC" w:rsidP="00C1453A">
            <w:pPr>
              <w:pStyle w:val="ab"/>
              <w:spacing w:before="0" w:beforeAutospacing="0" w:after="0" w:afterAutospacing="0"/>
              <w:jc w:val="center"/>
              <w:rPr>
                <w:b/>
              </w:rPr>
            </w:pPr>
            <w:r w:rsidRPr="00831526">
              <w:rPr>
                <w:b/>
              </w:rPr>
              <w:t>N=229</w:t>
            </w:r>
          </w:p>
        </w:tc>
        <w:tc>
          <w:tcPr>
            <w:tcW w:w="4030" w:type="dxa"/>
            <w:gridSpan w:val="3"/>
            <w:shd w:val="clear" w:color="auto" w:fill="D9D9D9" w:themeFill="background1" w:themeFillShade="D9"/>
            <w:vAlign w:val="center"/>
          </w:tcPr>
          <w:p w14:paraId="0390E113" w14:textId="77777777" w:rsidR="00DC0DDC" w:rsidRPr="00831526" w:rsidRDefault="00DC0DDC" w:rsidP="00C1453A">
            <w:pPr>
              <w:pStyle w:val="ab"/>
              <w:spacing w:before="0" w:beforeAutospacing="0" w:after="0" w:afterAutospacing="0"/>
              <w:jc w:val="center"/>
              <w:rPr>
                <w:b/>
              </w:rPr>
            </w:pPr>
            <w:r w:rsidRPr="00831526">
              <w:rPr>
                <w:b/>
              </w:rPr>
              <w:t>Пеметрексед/</w:t>
            </w:r>
          </w:p>
          <w:p w14:paraId="68173F09" w14:textId="77777777" w:rsidR="00DC0DDC" w:rsidRPr="00831526" w:rsidRDefault="00DC0DDC" w:rsidP="00C1453A">
            <w:pPr>
              <w:pStyle w:val="ab"/>
              <w:spacing w:before="0" w:beforeAutospacing="0" w:after="0" w:afterAutospacing="0"/>
              <w:jc w:val="center"/>
              <w:rPr>
                <w:b/>
              </w:rPr>
            </w:pPr>
            <w:r w:rsidRPr="00831526">
              <w:rPr>
                <w:b/>
              </w:rPr>
              <w:t>Цисплатин</w:t>
            </w:r>
          </w:p>
          <w:p w14:paraId="5EDA3D41" w14:textId="77777777" w:rsidR="00DC0DDC" w:rsidRPr="00831526" w:rsidRDefault="00DC0DDC" w:rsidP="00C1453A">
            <w:pPr>
              <w:pStyle w:val="ab"/>
              <w:spacing w:before="0" w:beforeAutospacing="0" w:after="0" w:afterAutospacing="0"/>
              <w:jc w:val="center"/>
              <w:rPr>
                <w:b/>
              </w:rPr>
            </w:pPr>
            <w:r w:rsidRPr="00831526">
              <w:rPr>
                <w:b/>
              </w:rPr>
              <w:t>N=111</w:t>
            </w:r>
          </w:p>
        </w:tc>
      </w:tr>
      <w:tr w:rsidR="00DC0DDC" w:rsidRPr="005F0188" w14:paraId="4D6BE1EE" w14:textId="77777777" w:rsidTr="00C1453A">
        <w:tc>
          <w:tcPr>
            <w:tcW w:w="2200" w:type="dxa"/>
            <w:vAlign w:val="center"/>
          </w:tcPr>
          <w:p w14:paraId="681A3412" w14:textId="77777777" w:rsidR="00DC0DDC" w:rsidRPr="005F0188" w:rsidRDefault="00DC0DDC" w:rsidP="00C1453A">
            <w:pPr>
              <w:pStyle w:val="ab"/>
              <w:spacing w:before="0" w:beforeAutospacing="0" w:after="0" w:afterAutospacing="0"/>
            </w:pPr>
            <w:r w:rsidRPr="005F0188">
              <w:t>NCI-CTC класс</w:t>
            </w:r>
          </w:p>
        </w:tc>
        <w:tc>
          <w:tcPr>
            <w:tcW w:w="1091" w:type="dxa"/>
            <w:vAlign w:val="center"/>
          </w:tcPr>
          <w:p w14:paraId="504C782C" w14:textId="77777777" w:rsidR="00DC0DDC" w:rsidRPr="005F0188" w:rsidRDefault="00DC0DDC" w:rsidP="00C1453A">
            <w:pPr>
              <w:pStyle w:val="ab"/>
              <w:spacing w:before="0" w:beforeAutospacing="0" w:after="0" w:afterAutospacing="0"/>
              <w:jc w:val="center"/>
            </w:pPr>
            <w:r w:rsidRPr="005F0188">
              <w:t>Любой класс</w:t>
            </w:r>
          </w:p>
        </w:tc>
        <w:tc>
          <w:tcPr>
            <w:tcW w:w="1128" w:type="dxa"/>
            <w:vAlign w:val="center"/>
          </w:tcPr>
          <w:p w14:paraId="20AAFD76" w14:textId="77777777" w:rsidR="00DC0DDC" w:rsidRPr="005F0188" w:rsidRDefault="00DC0DDC" w:rsidP="00C1453A">
            <w:pPr>
              <w:pStyle w:val="ab"/>
              <w:spacing w:before="0" w:beforeAutospacing="0" w:after="0" w:afterAutospacing="0"/>
              <w:jc w:val="center"/>
            </w:pPr>
            <w:r w:rsidRPr="005F0188">
              <w:t>3</w:t>
            </w:r>
          </w:p>
        </w:tc>
        <w:tc>
          <w:tcPr>
            <w:tcW w:w="902" w:type="dxa"/>
            <w:vAlign w:val="center"/>
          </w:tcPr>
          <w:p w14:paraId="5ACA6AA9" w14:textId="77777777" w:rsidR="00DC0DDC" w:rsidRPr="005F0188" w:rsidRDefault="00DC0DDC" w:rsidP="00C1453A">
            <w:pPr>
              <w:pStyle w:val="ab"/>
              <w:spacing w:before="0" w:beforeAutospacing="0" w:after="0" w:afterAutospacing="0"/>
              <w:jc w:val="center"/>
            </w:pPr>
            <w:r w:rsidRPr="005F0188">
              <w:t>4</w:t>
            </w:r>
          </w:p>
        </w:tc>
        <w:tc>
          <w:tcPr>
            <w:tcW w:w="1019" w:type="dxa"/>
            <w:vAlign w:val="center"/>
          </w:tcPr>
          <w:p w14:paraId="226ACA96" w14:textId="77777777" w:rsidR="00DC0DDC" w:rsidRPr="005F0188" w:rsidRDefault="00DC0DDC" w:rsidP="00C1453A">
            <w:pPr>
              <w:pStyle w:val="ab"/>
              <w:spacing w:before="0" w:beforeAutospacing="0" w:after="0" w:afterAutospacing="0"/>
              <w:jc w:val="center"/>
            </w:pPr>
            <w:r w:rsidRPr="005F0188">
              <w:t>Любой класс</w:t>
            </w:r>
          </w:p>
        </w:tc>
        <w:tc>
          <w:tcPr>
            <w:tcW w:w="891" w:type="dxa"/>
            <w:vAlign w:val="center"/>
          </w:tcPr>
          <w:p w14:paraId="75EA9343" w14:textId="77777777" w:rsidR="00DC0DDC" w:rsidRPr="005F0188" w:rsidRDefault="00DC0DDC" w:rsidP="00C1453A">
            <w:pPr>
              <w:pStyle w:val="ab"/>
              <w:spacing w:before="0" w:beforeAutospacing="0" w:after="0" w:afterAutospacing="0"/>
              <w:jc w:val="center"/>
            </w:pPr>
            <w:r w:rsidRPr="005F0188">
              <w:t>3</w:t>
            </w:r>
          </w:p>
        </w:tc>
        <w:tc>
          <w:tcPr>
            <w:tcW w:w="2120" w:type="dxa"/>
            <w:vAlign w:val="center"/>
          </w:tcPr>
          <w:p w14:paraId="43206913" w14:textId="77777777" w:rsidR="00DC0DDC" w:rsidRPr="005F0188" w:rsidRDefault="00DC0DDC" w:rsidP="00C1453A">
            <w:pPr>
              <w:pStyle w:val="ab"/>
              <w:spacing w:before="0" w:beforeAutospacing="0" w:after="0" w:afterAutospacing="0"/>
              <w:jc w:val="center"/>
            </w:pPr>
            <w:r w:rsidRPr="005F0188">
              <w:t>4</w:t>
            </w:r>
          </w:p>
        </w:tc>
      </w:tr>
      <w:tr w:rsidR="00DC0DDC" w:rsidRPr="005F0188" w14:paraId="114DD76D" w14:textId="77777777" w:rsidTr="00C1453A">
        <w:tc>
          <w:tcPr>
            <w:tcW w:w="2200" w:type="dxa"/>
            <w:vAlign w:val="center"/>
          </w:tcPr>
          <w:p w14:paraId="3EC7541B" w14:textId="77777777" w:rsidR="00DC0DDC" w:rsidRPr="005F0188" w:rsidRDefault="00DC0DDC" w:rsidP="00C1453A">
            <w:pPr>
              <w:pStyle w:val="ab"/>
              <w:spacing w:before="0" w:beforeAutospacing="0" w:after="0" w:afterAutospacing="0"/>
            </w:pPr>
            <w:r w:rsidRPr="005F0188">
              <w:t>Предпочтительный срок MedDRA</w:t>
            </w:r>
          </w:p>
        </w:tc>
        <w:tc>
          <w:tcPr>
            <w:tcW w:w="1091" w:type="dxa"/>
            <w:vAlign w:val="center"/>
          </w:tcPr>
          <w:p w14:paraId="7FF2782E" w14:textId="77777777" w:rsidR="00DC0DDC" w:rsidRPr="005F0188" w:rsidRDefault="00DC0DDC" w:rsidP="00C1453A">
            <w:pPr>
              <w:pStyle w:val="ab"/>
              <w:spacing w:before="0" w:beforeAutospacing="0" w:after="0" w:afterAutospacing="0"/>
              <w:jc w:val="center"/>
            </w:pPr>
            <w:r w:rsidRPr="005F0188">
              <w:t>%</w:t>
            </w:r>
          </w:p>
        </w:tc>
        <w:tc>
          <w:tcPr>
            <w:tcW w:w="1128" w:type="dxa"/>
            <w:vAlign w:val="center"/>
          </w:tcPr>
          <w:p w14:paraId="13F97DE4" w14:textId="77777777" w:rsidR="00DC0DDC" w:rsidRPr="005F0188" w:rsidRDefault="00DC0DDC" w:rsidP="00C1453A">
            <w:pPr>
              <w:pStyle w:val="ab"/>
              <w:spacing w:before="0" w:beforeAutospacing="0" w:after="0" w:afterAutospacing="0"/>
              <w:jc w:val="center"/>
            </w:pPr>
            <w:r w:rsidRPr="005F0188">
              <w:t>%</w:t>
            </w:r>
          </w:p>
        </w:tc>
        <w:tc>
          <w:tcPr>
            <w:tcW w:w="902" w:type="dxa"/>
            <w:vAlign w:val="center"/>
          </w:tcPr>
          <w:p w14:paraId="655F4CFF" w14:textId="77777777" w:rsidR="00DC0DDC" w:rsidRPr="005F0188" w:rsidRDefault="00DC0DDC" w:rsidP="00C1453A">
            <w:pPr>
              <w:pStyle w:val="ab"/>
              <w:spacing w:before="0" w:beforeAutospacing="0" w:after="0" w:afterAutospacing="0"/>
              <w:jc w:val="center"/>
            </w:pPr>
            <w:r w:rsidRPr="005F0188">
              <w:t>%</w:t>
            </w:r>
          </w:p>
        </w:tc>
        <w:tc>
          <w:tcPr>
            <w:tcW w:w="1019" w:type="dxa"/>
            <w:vAlign w:val="center"/>
          </w:tcPr>
          <w:p w14:paraId="1419C32F" w14:textId="77777777" w:rsidR="00DC0DDC" w:rsidRPr="005F0188" w:rsidRDefault="00DC0DDC" w:rsidP="00C1453A">
            <w:pPr>
              <w:pStyle w:val="ab"/>
              <w:spacing w:before="0" w:beforeAutospacing="0" w:after="0" w:afterAutospacing="0"/>
              <w:jc w:val="center"/>
            </w:pPr>
            <w:r w:rsidRPr="005F0188">
              <w:t>%</w:t>
            </w:r>
          </w:p>
        </w:tc>
        <w:tc>
          <w:tcPr>
            <w:tcW w:w="891" w:type="dxa"/>
            <w:vAlign w:val="center"/>
          </w:tcPr>
          <w:p w14:paraId="3B618ECF" w14:textId="77777777" w:rsidR="00DC0DDC" w:rsidRPr="005F0188" w:rsidRDefault="00DC0DDC" w:rsidP="00C1453A">
            <w:pPr>
              <w:pStyle w:val="ab"/>
              <w:spacing w:before="0" w:beforeAutospacing="0" w:after="0" w:afterAutospacing="0"/>
              <w:jc w:val="center"/>
            </w:pPr>
            <w:r w:rsidRPr="005F0188">
              <w:t>%</w:t>
            </w:r>
          </w:p>
        </w:tc>
        <w:tc>
          <w:tcPr>
            <w:tcW w:w="2120" w:type="dxa"/>
            <w:vAlign w:val="center"/>
          </w:tcPr>
          <w:p w14:paraId="28B05F89" w14:textId="77777777" w:rsidR="00DC0DDC" w:rsidRPr="005F0188" w:rsidRDefault="00DC0DDC" w:rsidP="00C1453A">
            <w:pPr>
              <w:pStyle w:val="ab"/>
              <w:spacing w:before="0" w:beforeAutospacing="0" w:after="0" w:afterAutospacing="0"/>
              <w:jc w:val="center"/>
            </w:pPr>
            <w:r w:rsidRPr="005F0188">
              <w:t>%</w:t>
            </w:r>
          </w:p>
        </w:tc>
      </w:tr>
      <w:tr w:rsidR="00DC0DDC" w:rsidRPr="005F0188" w14:paraId="39BF6A9A" w14:textId="77777777" w:rsidTr="00C1453A">
        <w:tc>
          <w:tcPr>
            <w:tcW w:w="9351" w:type="dxa"/>
            <w:gridSpan w:val="7"/>
            <w:vAlign w:val="center"/>
          </w:tcPr>
          <w:p w14:paraId="724E1D1A" w14:textId="77777777" w:rsidR="00DC0DDC" w:rsidRPr="005F0188" w:rsidRDefault="00DC0DDC" w:rsidP="00C1453A">
            <w:pPr>
              <w:pStyle w:val="ab"/>
              <w:spacing w:before="0" w:beforeAutospacing="0" w:after="0" w:afterAutospacing="0"/>
            </w:pPr>
            <w:r w:rsidRPr="005F0188">
              <w:rPr>
                <w:i/>
                <w:iCs/>
              </w:rPr>
              <w:t>Инфекции и инвазии</w:t>
            </w:r>
          </w:p>
        </w:tc>
      </w:tr>
      <w:tr w:rsidR="00DC0DDC" w:rsidRPr="005F0188" w14:paraId="7DF89EBC" w14:textId="77777777" w:rsidTr="00C1453A">
        <w:tc>
          <w:tcPr>
            <w:tcW w:w="2200" w:type="dxa"/>
            <w:vAlign w:val="center"/>
          </w:tcPr>
          <w:p w14:paraId="7F696F08" w14:textId="77777777" w:rsidR="00DC0DDC" w:rsidRPr="005F0188" w:rsidRDefault="00DC0DDC" w:rsidP="00C1453A">
            <w:pPr>
              <w:pStyle w:val="ab"/>
              <w:spacing w:before="0" w:beforeAutospacing="0" w:after="0" w:afterAutospacing="0"/>
            </w:pPr>
            <w:r w:rsidRPr="005F0188">
              <w:t xml:space="preserve">Паронихия </w:t>
            </w:r>
            <w:r w:rsidRPr="005F0188">
              <w:rPr>
                <w:vertAlign w:val="superscript"/>
              </w:rPr>
              <w:t>1</w:t>
            </w:r>
          </w:p>
        </w:tc>
        <w:tc>
          <w:tcPr>
            <w:tcW w:w="1091" w:type="dxa"/>
            <w:vAlign w:val="center"/>
          </w:tcPr>
          <w:p w14:paraId="0AD584FD" w14:textId="77777777" w:rsidR="00DC0DDC" w:rsidRPr="005F0188" w:rsidRDefault="00DC0DDC" w:rsidP="00C1453A">
            <w:pPr>
              <w:pStyle w:val="ab"/>
              <w:spacing w:before="0" w:beforeAutospacing="0" w:after="0" w:afterAutospacing="0"/>
              <w:jc w:val="center"/>
            </w:pPr>
            <w:r w:rsidRPr="005F0188">
              <w:t>57,6</w:t>
            </w:r>
          </w:p>
        </w:tc>
        <w:tc>
          <w:tcPr>
            <w:tcW w:w="1128" w:type="dxa"/>
            <w:vAlign w:val="center"/>
          </w:tcPr>
          <w:p w14:paraId="3C5B93C9" w14:textId="77777777" w:rsidR="00DC0DDC" w:rsidRPr="005F0188" w:rsidRDefault="00DC0DDC" w:rsidP="00C1453A">
            <w:pPr>
              <w:pStyle w:val="ab"/>
              <w:spacing w:before="0" w:beforeAutospacing="0" w:after="0" w:afterAutospacing="0"/>
              <w:jc w:val="center"/>
            </w:pPr>
            <w:r w:rsidRPr="005F0188">
              <w:t>11,4</w:t>
            </w:r>
          </w:p>
        </w:tc>
        <w:tc>
          <w:tcPr>
            <w:tcW w:w="902" w:type="dxa"/>
            <w:vAlign w:val="center"/>
          </w:tcPr>
          <w:p w14:paraId="20415080" w14:textId="77777777" w:rsidR="00DC0DDC" w:rsidRPr="005F0188" w:rsidRDefault="00DC0DDC" w:rsidP="00C1453A">
            <w:pPr>
              <w:pStyle w:val="ab"/>
              <w:spacing w:before="0" w:beforeAutospacing="0" w:after="0" w:afterAutospacing="0"/>
              <w:jc w:val="center"/>
            </w:pPr>
            <w:r w:rsidRPr="005F0188">
              <w:t>0</w:t>
            </w:r>
          </w:p>
        </w:tc>
        <w:tc>
          <w:tcPr>
            <w:tcW w:w="1019" w:type="dxa"/>
            <w:vAlign w:val="center"/>
          </w:tcPr>
          <w:p w14:paraId="04BA071C" w14:textId="77777777" w:rsidR="00DC0DDC" w:rsidRPr="005F0188" w:rsidRDefault="00DC0DDC" w:rsidP="00C1453A">
            <w:pPr>
              <w:pStyle w:val="ab"/>
              <w:spacing w:before="0" w:beforeAutospacing="0" w:after="0" w:afterAutospacing="0"/>
              <w:jc w:val="center"/>
            </w:pPr>
            <w:r w:rsidRPr="005F0188">
              <w:t>0</w:t>
            </w:r>
          </w:p>
        </w:tc>
        <w:tc>
          <w:tcPr>
            <w:tcW w:w="891" w:type="dxa"/>
            <w:vAlign w:val="center"/>
          </w:tcPr>
          <w:p w14:paraId="6FAF7105" w14:textId="77777777" w:rsidR="00DC0DDC" w:rsidRPr="005F0188" w:rsidRDefault="00DC0DDC" w:rsidP="00C1453A">
            <w:pPr>
              <w:pStyle w:val="ab"/>
              <w:spacing w:before="0" w:beforeAutospacing="0" w:after="0" w:afterAutospacing="0"/>
              <w:jc w:val="center"/>
            </w:pPr>
            <w:r w:rsidRPr="005F0188">
              <w:t>0</w:t>
            </w:r>
          </w:p>
        </w:tc>
        <w:tc>
          <w:tcPr>
            <w:tcW w:w="2120" w:type="dxa"/>
            <w:vAlign w:val="center"/>
          </w:tcPr>
          <w:p w14:paraId="388FC155" w14:textId="77777777" w:rsidR="00DC0DDC" w:rsidRPr="005F0188" w:rsidRDefault="00DC0DDC" w:rsidP="00C1453A">
            <w:pPr>
              <w:pStyle w:val="ab"/>
              <w:spacing w:before="0" w:beforeAutospacing="0" w:after="0" w:afterAutospacing="0"/>
              <w:jc w:val="center"/>
            </w:pPr>
            <w:r w:rsidRPr="005F0188">
              <w:t>0</w:t>
            </w:r>
          </w:p>
        </w:tc>
      </w:tr>
      <w:tr w:rsidR="00DC0DDC" w:rsidRPr="005F0188" w14:paraId="6C0CAF1B" w14:textId="77777777" w:rsidTr="00C1453A">
        <w:tc>
          <w:tcPr>
            <w:tcW w:w="9351" w:type="dxa"/>
            <w:gridSpan w:val="7"/>
            <w:vAlign w:val="center"/>
          </w:tcPr>
          <w:p w14:paraId="45EE8FBA" w14:textId="77777777" w:rsidR="00DC0DDC" w:rsidRPr="005F0188" w:rsidRDefault="00DC0DDC" w:rsidP="00C1453A">
            <w:pPr>
              <w:pStyle w:val="ab"/>
              <w:spacing w:before="0" w:beforeAutospacing="0" w:after="0" w:afterAutospacing="0"/>
            </w:pPr>
            <w:r w:rsidRPr="005F0188">
              <w:rPr>
                <w:i/>
                <w:iCs/>
              </w:rPr>
              <w:t>Нарушения обмена веществ и питания</w:t>
            </w:r>
          </w:p>
        </w:tc>
      </w:tr>
      <w:tr w:rsidR="00DC0DDC" w:rsidRPr="005F0188" w14:paraId="1E369B7E" w14:textId="77777777" w:rsidTr="00C1453A">
        <w:tc>
          <w:tcPr>
            <w:tcW w:w="2200" w:type="dxa"/>
            <w:vAlign w:val="center"/>
          </w:tcPr>
          <w:p w14:paraId="3DA68529" w14:textId="77777777" w:rsidR="00DC0DDC" w:rsidRPr="005F0188" w:rsidRDefault="00DC0DDC" w:rsidP="00C1453A">
            <w:pPr>
              <w:pStyle w:val="ab"/>
              <w:spacing w:before="0" w:beforeAutospacing="0" w:after="0" w:afterAutospacing="0"/>
            </w:pPr>
            <w:r w:rsidRPr="005F0188">
              <w:t>Снижение аппетита</w:t>
            </w:r>
          </w:p>
        </w:tc>
        <w:tc>
          <w:tcPr>
            <w:tcW w:w="1091" w:type="dxa"/>
            <w:vAlign w:val="center"/>
          </w:tcPr>
          <w:p w14:paraId="384F5488" w14:textId="77777777" w:rsidR="00DC0DDC" w:rsidRPr="005F0188" w:rsidRDefault="00DC0DDC" w:rsidP="00C1453A">
            <w:pPr>
              <w:pStyle w:val="ab"/>
              <w:spacing w:before="0" w:beforeAutospacing="0" w:after="0" w:afterAutospacing="0"/>
              <w:jc w:val="center"/>
            </w:pPr>
            <w:r w:rsidRPr="005F0188">
              <w:t>20,5</w:t>
            </w:r>
          </w:p>
        </w:tc>
        <w:tc>
          <w:tcPr>
            <w:tcW w:w="1128" w:type="dxa"/>
            <w:vAlign w:val="center"/>
          </w:tcPr>
          <w:p w14:paraId="566AA8B1" w14:textId="77777777" w:rsidR="00DC0DDC" w:rsidRPr="005F0188" w:rsidRDefault="00DC0DDC" w:rsidP="00C1453A">
            <w:pPr>
              <w:pStyle w:val="ab"/>
              <w:spacing w:before="0" w:beforeAutospacing="0" w:after="0" w:afterAutospacing="0"/>
              <w:jc w:val="center"/>
            </w:pPr>
            <w:r w:rsidRPr="005F0188">
              <w:t>3.1</w:t>
            </w:r>
          </w:p>
        </w:tc>
        <w:tc>
          <w:tcPr>
            <w:tcW w:w="902" w:type="dxa"/>
            <w:vAlign w:val="center"/>
          </w:tcPr>
          <w:p w14:paraId="54D66C7C" w14:textId="77777777" w:rsidR="00DC0DDC" w:rsidRPr="005F0188" w:rsidRDefault="00DC0DDC" w:rsidP="00C1453A">
            <w:pPr>
              <w:pStyle w:val="ab"/>
              <w:spacing w:before="0" w:beforeAutospacing="0" w:after="0" w:afterAutospacing="0"/>
              <w:jc w:val="center"/>
            </w:pPr>
            <w:r w:rsidRPr="005F0188">
              <w:t>0</w:t>
            </w:r>
          </w:p>
        </w:tc>
        <w:tc>
          <w:tcPr>
            <w:tcW w:w="1019" w:type="dxa"/>
            <w:vAlign w:val="center"/>
          </w:tcPr>
          <w:p w14:paraId="410CB740" w14:textId="77777777" w:rsidR="00DC0DDC" w:rsidRPr="005F0188" w:rsidRDefault="00DC0DDC" w:rsidP="00C1453A">
            <w:pPr>
              <w:pStyle w:val="ab"/>
              <w:spacing w:before="0" w:beforeAutospacing="0" w:after="0" w:afterAutospacing="0"/>
              <w:jc w:val="center"/>
            </w:pPr>
            <w:r w:rsidRPr="005F0188">
              <w:t>53,2</w:t>
            </w:r>
          </w:p>
        </w:tc>
        <w:tc>
          <w:tcPr>
            <w:tcW w:w="891" w:type="dxa"/>
            <w:vAlign w:val="center"/>
          </w:tcPr>
          <w:p w14:paraId="1FDEE2CD" w14:textId="77777777" w:rsidR="00DC0DDC" w:rsidRPr="005F0188" w:rsidRDefault="00DC0DDC" w:rsidP="00C1453A">
            <w:pPr>
              <w:pStyle w:val="ab"/>
              <w:spacing w:before="0" w:beforeAutospacing="0" w:after="0" w:afterAutospacing="0"/>
              <w:jc w:val="center"/>
            </w:pPr>
            <w:r w:rsidRPr="005F0188">
              <w:t>2,7</w:t>
            </w:r>
          </w:p>
        </w:tc>
        <w:tc>
          <w:tcPr>
            <w:tcW w:w="2120" w:type="dxa"/>
            <w:vAlign w:val="center"/>
          </w:tcPr>
          <w:p w14:paraId="44AF9010" w14:textId="77777777" w:rsidR="00DC0DDC" w:rsidRPr="005F0188" w:rsidRDefault="00DC0DDC" w:rsidP="00C1453A">
            <w:pPr>
              <w:pStyle w:val="ab"/>
              <w:spacing w:before="0" w:beforeAutospacing="0" w:after="0" w:afterAutospacing="0"/>
              <w:jc w:val="center"/>
            </w:pPr>
            <w:r w:rsidRPr="005F0188">
              <w:t>0</w:t>
            </w:r>
          </w:p>
        </w:tc>
      </w:tr>
      <w:tr w:rsidR="00DC0DDC" w:rsidRPr="005F0188" w14:paraId="56C7FCB8" w14:textId="77777777" w:rsidTr="00C1453A">
        <w:tc>
          <w:tcPr>
            <w:tcW w:w="9351" w:type="dxa"/>
            <w:gridSpan w:val="7"/>
            <w:vAlign w:val="center"/>
          </w:tcPr>
          <w:p w14:paraId="2FF7F6E8" w14:textId="77777777" w:rsidR="00DC0DDC" w:rsidRPr="005F0188" w:rsidRDefault="00DC0DDC" w:rsidP="00C1453A">
            <w:pPr>
              <w:pStyle w:val="ab"/>
              <w:spacing w:before="0" w:beforeAutospacing="0" w:after="0" w:afterAutospacing="0"/>
            </w:pPr>
            <w:r w:rsidRPr="005F0188">
              <w:rPr>
                <w:i/>
                <w:iCs/>
              </w:rPr>
              <w:t>Заболевания органов дыхания, грудной клетки и средостения</w:t>
            </w:r>
          </w:p>
        </w:tc>
      </w:tr>
      <w:tr w:rsidR="00DC0DDC" w:rsidRPr="005F0188" w14:paraId="6938AA4D" w14:textId="77777777" w:rsidTr="00C1453A">
        <w:tc>
          <w:tcPr>
            <w:tcW w:w="2200" w:type="dxa"/>
            <w:vAlign w:val="center"/>
          </w:tcPr>
          <w:p w14:paraId="513701E6" w14:textId="77777777" w:rsidR="00DC0DDC" w:rsidRPr="005F0188" w:rsidRDefault="00DC0DDC" w:rsidP="00C1453A">
            <w:pPr>
              <w:pStyle w:val="ab"/>
              <w:spacing w:before="0" w:beforeAutospacing="0" w:after="0" w:afterAutospacing="0"/>
            </w:pPr>
            <w:r w:rsidRPr="005F0188">
              <w:t>Носовое кровотечение</w:t>
            </w:r>
          </w:p>
        </w:tc>
        <w:tc>
          <w:tcPr>
            <w:tcW w:w="1091" w:type="dxa"/>
            <w:vAlign w:val="center"/>
          </w:tcPr>
          <w:p w14:paraId="4650B357" w14:textId="77777777" w:rsidR="00DC0DDC" w:rsidRPr="005F0188" w:rsidRDefault="00DC0DDC" w:rsidP="00C1453A">
            <w:pPr>
              <w:pStyle w:val="ab"/>
              <w:spacing w:before="0" w:beforeAutospacing="0" w:after="0" w:afterAutospacing="0"/>
              <w:jc w:val="center"/>
            </w:pPr>
            <w:r w:rsidRPr="005F0188">
              <w:t>13.1</w:t>
            </w:r>
          </w:p>
        </w:tc>
        <w:tc>
          <w:tcPr>
            <w:tcW w:w="1128" w:type="dxa"/>
            <w:vAlign w:val="center"/>
          </w:tcPr>
          <w:p w14:paraId="20FCE1D4" w14:textId="77777777" w:rsidR="00DC0DDC" w:rsidRPr="005F0188" w:rsidRDefault="00DC0DDC" w:rsidP="00C1453A">
            <w:pPr>
              <w:pStyle w:val="ab"/>
              <w:spacing w:before="0" w:beforeAutospacing="0" w:after="0" w:afterAutospacing="0"/>
              <w:jc w:val="center"/>
            </w:pPr>
            <w:r w:rsidRPr="005F0188">
              <w:t>0</w:t>
            </w:r>
          </w:p>
        </w:tc>
        <w:tc>
          <w:tcPr>
            <w:tcW w:w="902" w:type="dxa"/>
            <w:vAlign w:val="center"/>
          </w:tcPr>
          <w:p w14:paraId="207057F6" w14:textId="77777777" w:rsidR="00DC0DDC" w:rsidRPr="005F0188" w:rsidRDefault="00DC0DDC" w:rsidP="00C1453A">
            <w:pPr>
              <w:pStyle w:val="ab"/>
              <w:spacing w:before="0" w:beforeAutospacing="0" w:after="0" w:afterAutospacing="0"/>
              <w:jc w:val="center"/>
            </w:pPr>
            <w:r w:rsidRPr="005F0188">
              <w:t>0</w:t>
            </w:r>
          </w:p>
        </w:tc>
        <w:tc>
          <w:tcPr>
            <w:tcW w:w="1019" w:type="dxa"/>
            <w:vAlign w:val="center"/>
          </w:tcPr>
          <w:p w14:paraId="10EB38F5" w14:textId="77777777" w:rsidR="00DC0DDC" w:rsidRPr="005F0188" w:rsidRDefault="00DC0DDC" w:rsidP="00C1453A">
            <w:pPr>
              <w:pStyle w:val="ab"/>
              <w:spacing w:before="0" w:beforeAutospacing="0" w:after="0" w:afterAutospacing="0"/>
              <w:jc w:val="center"/>
            </w:pPr>
            <w:r w:rsidRPr="005F0188">
              <w:t>0,9</w:t>
            </w:r>
          </w:p>
        </w:tc>
        <w:tc>
          <w:tcPr>
            <w:tcW w:w="891" w:type="dxa"/>
            <w:vAlign w:val="center"/>
          </w:tcPr>
          <w:p w14:paraId="2AF4D883" w14:textId="77777777" w:rsidR="00DC0DDC" w:rsidRPr="005F0188" w:rsidRDefault="00DC0DDC" w:rsidP="00C1453A">
            <w:pPr>
              <w:pStyle w:val="ab"/>
              <w:spacing w:before="0" w:beforeAutospacing="0" w:after="0" w:afterAutospacing="0"/>
              <w:jc w:val="center"/>
            </w:pPr>
            <w:r w:rsidRPr="005F0188">
              <w:t>0,9</w:t>
            </w:r>
          </w:p>
        </w:tc>
        <w:tc>
          <w:tcPr>
            <w:tcW w:w="2120" w:type="dxa"/>
            <w:vAlign w:val="center"/>
          </w:tcPr>
          <w:p w14:paraId="0E22D456" w14:textId="77777777" w:rsidR="00DC0DDC" w:rsidRPr="005F0188" w:rsidRDefault="00DC0DDC" w:rsidP="00C1453A">
            <w:pPr>
              <w:pStyle w:val="ab"/>
              <w:spacing w:before="0" w:beforeAutospacing="0" w:after="0" w:afterAutospacing="0"/>
              <w:jc w:val="center"/>
            </w:pPr>
            <w:r w:rsidRPr="005F0188">
              <w:t>0</w:t>
            </w:r>
          </w:p>
        </w:tc>
      </w:tr>
      <w:tr w:rsidR="00DC0DDC" w:rsidRPr="005F0188" w14:paraId="5DFDE899" w14:textId="77777777" w:rsidTr="00C1453A">
        <w:tc>
          <w:tcPr>
            <w:tcW w:w="9351" w:type="dxa"/>
            <w:gridSpan w:val="7"/>
            <w:vAlign w:val="center"/>
          </w:tcPr>
          <w:p w14:paraId="3DEA3B9E" w14:textId="77777777" w:rsidR="00DC0DDC" w:rsidRPr="005F0188" w:rsidRDefault="00DC0DDC" w:rsidP="00C1453A">
            <w:pPr>
              <w:pStyle w:val="ab"/>
              <w:spacing w:before="0" w:beforeAutospacing="0" w:after="0" w:afterAutospacing="0"/>
            </w:pPr>
            <w:r w:rsidRPr="005F0188">
              <w:rPr>
                <w:i/>
                <w:iCs/>
              </w:rPr>
              <w:t>Желудочно-кишечные расстройства</w:t>
            </w:r>
          </w:p>
        </w:tc>
      </w:tr>
      <w:tr w:rsidR="00DC0DDC" w:rsidRPr="005F0188" w14:paraId="355C6661" w14:textId="77777777" w:rsidTr="00C1453A">
        <w:tc>
          <w:tcPr>
            <w:tcW w:w="2200" w:type="dxa"/>
            <w:vAlign w:val="center"/>
          </w:tcPr>
          <w:p w14:paraId="70D12B5E" w14:textId="77777777" w:rsidR="00DC0DDC" w:rsidRPr="005F0188" w:rsidRDefault="00DC0DDC" w:rsidP="00C1453A">
            <w:pPr>
              <w:pStyle w:val="ab"/>
              <w:spacing w:before="0" w:beforeAutospacing="0" w:after="0" w:afterAutospacing="0"/>
            </w:pPr>
            <w:r w:rsidRPr="005F0188">
              <w:t>Диарея</w:t>
            </w:r>
          </w:p>
        </w:tc>
        <w:tc>
          <w:tcPr>
            <w:tcW w:w="1091" w:type="dxa"/>
            <w:vAlign w:val="center"/>
          </w:tcPr>
          <w:p w14:paraId="2379A3AB" w14:textId="77777777" w:rsidR="00DC0DDC" w:rsidRPr="005F0188" w:rsidRDefault="00DC0DDC" w:rsidP="00C1453A">
            <w:pPr>
              <w:pStyle w:val="ab"/>
              <w:spacing w:before="0" w:beforeAutospacing="0" w:after="0" w:afterAutospacing="0"/>
              <w:jc w:val="center"/>
            </w:pPr>
            <w:r w:rsidRPr="005F0188">
              <w:t>95,2</w:t>
            </w:r>
          </w:p>
        </w:tc>
        <w:tc>
          <w:tcPr>
            <w:tcW w:w="1128" w:type="dxa"/>
            <w:vAlign w:val="center"/>
          </w:tcPr>
          <w:p w14:paraId="0C88ADF7" w14:textId="77777777" w:rsidR="00DC0DDC" w:rsidRPr="005F0188" w:rsidRDefault="00DC0DDC" w:rsidP="00C1453A">
            <w:pPr>
              <w:pStyle w:val="ab"/>
              <w:spacing w:before="0" w:beforeAutospacing="0" w:after="0" w:afterAutospacing="0"/>
              <w:jc w:val="center"/>
            </w:pPr>
            <w:r w:rsidRPr="005F0188">
              <w:t>14,4</w:t>
            </w:r>
          </w:p>
        </w:tc>
        <w:tc>
          <w:tcPr>
            <w:tcW w:w="902" w:type="dxa"/>
            <w:vAlign w:val="center"/>
          </w:tcPr>
          <w:p w14:paraId="7286A436" w14:textId="77777777" w:rsidR="00DC0DDC" w:rsidRPr="005F0188" w:rsidRDefault="00DC0DDC" w:rsidP="00C1453A">
            <w:pPr>
              <w:pStyle w:val="ab"/>
              <w:spacing w:before="0" w:beforeAutospacing="0" w:after="0" w:afterAutospacing="0"/>
              <w:jc w:val="center"/>
            </w:pPr>
            <w:r w:rsidRPr="005F0188">
              <w:t>0</w:t>
            </w:r>
          </w:p>
        </w:tc>
        <w:tc>
          <w:tcPr>
            <w:tcW w:w="1019" w:type="dxa"/>
            <w:vAlign w:val="center"/>
          </w:tcPr>
          <w:p w14:paraId="32569066" w14:textId="77777777" w:rsidR="00DC0DDC" w:rsidRPr="005F0188" w:rsidRDefault="00DC0DDC" w:rsidP="00C1453A">
            <w:pPr>
              <w:pStyle w:val="ab"/>
              <w:spacing w:before="0" w:beforeAutospacing="0" w:after="0" w:afterAutospacing="0"/>
              <w:jc w:val="center"/>
            </w:pPr>
            <w:r w:rsidRPr="005F0188">
              <w:t>15,3</w:t>
            </w:r>
          </w:p>
        </w:tc>
        <w:tc>
          <w:tcPr>
            <w:tcW w:w="891" w:type="dxa"/>
            <w:vAlign w:val="center"/>
          </w:tcPr>
          <w:p w14:paraId="3DEE585F" w14:textId="77777777" w:rsidR="00DC0DDC" w:rsidRPr="005F0188" w:rsidRDefault="00DC0DDC" w:rsidP="00C1453A">
            <w:pPr>
              <w:pStyle w:val="ab"/>
              <w:spacing w:before="0" w:beforeAutospacing="0" w:after="0" w:afterAutospacing="0"/>
              <w:jc w:val="center"/>
            </w:pPr>
            <w:r w:rsidRPr="005F0188">
              <w:t>0</w:t>
            </w:r>
          </w:p>
        </w:tc>
        <w:tc>
          <w:tcPr>
            <w:tcW w:w="2120" w:type="dxa"/>
            <w:vAlign w:val="center"/>
          </w:tcPr>
          <w:p w14:paraId="7BC0FAA4" w14:textId="77777777" w:rsidR="00DC0DDC" w:rsidRPr="005F0188" w:rsidRDefault="00DC0DDC" w:rsidP="00C1453A">
            <w:pPr>
              <w:pStyle w:val="ab"/>
              <w:spacing w:before="0" w:beforeAutospacing="0" w:after="0" w:afterAutospacing="0"/>
              <w:jc w:val="center"/>
            </w:pPr>
            <w:r w:rsidRPr="005F0188">
              <w:t>0</w:t>
            </w:r>
          </w:p>
        </w:tc>
      </w:tr>
      <w:tr w:rsidR="00DC0DDC" w:rsidRPr="005F0188" w14:paraId="7EC60359" w14:textId="77777777" w:rsidTr="00C1453A">
        <w:tc>
          <w:tcPr>
            <w:tcW w:w="2200" w:type="dxa"/>
            <w:vAlign w:val="center"/>
          </w:tcPr>
          <w:p w14:paraId="34D07A5F" w14:textId="77777777" w:rsidR="00DC0DDC" w:rsidRPr="005F0188" w:rsidRDefault="00DC0DDC" w:rsidP="00C1453A">
            <w:pPr>
              <w:pStyle w:val="ab"/>
              <w:spacing w:before="0" w:beforeAutospacing="0" w:after="0" w:afterAutospacing="0"/>
            </w:pPr>
            <w:r w:rsidRPr="005F0188">
              <w:t xml:space="preserve">Стоматит </w:t>
            </w:r>
            <w:r w:rsidRPr="005F0188">
              <w:rPr>
                <w:vertAlign w:val="superscript"/>
              </w:rPr>
              <w:t>2</w:t>
            </w:r>
            <w:r w:rsidRPr="005F0188">
              <w:t xml:space="preserve"> </w:t>
            </w:r>
          </w:p>
          <w:p w14:paraId="3CF34DE7" w14:textId="77777777" w:rsidR="00DC0DDC" w:rsidRPr="005F0188" w:rsidRDefault="00DC0DDC" w:rsidP="00C1453A">
            <w:pPr>
              <w:pStyle w:val="ab"/>
              <w:spacing w:before="0" w:beforeAutospacing="0" w:after="0" w:afterAutospacing="0"/>
            </w:pPr>
            <w:r w:rsidRPr="005F0188">
              <w:t>Хейлит</w:t>
            </w:r>
          </w:p>
        </w:tc>
        <w:tc>
          <w:tcPr>
            <w:tcW w:w="1091" w:type="dxa"/>
            <w:vAlign w:val="center"/>
          </w:tcPr>
          <w:p w14:paraId="5D006405" w14:textId="77777777" w:rsidR="00DC0DDC" w:rsidRPr="005F0188" w:rsidRDefault="00DC0DDC" w:rsidP="00C1453A">
            <w:pPr>
              <w:pStyle w:val="ab"/>
              <w:spacing w:before="0" w:beforeAutospacing="0" w:after="0" w:afterAutospacing="0"/>
              <w:jc w:val="center"/>
            </w:pPr>
            <w:r w:rsidRPr="005F0188">
              <w:t>69,9</w:t>
            </w:r>
          </w:p>
          <w:p w14:paraId="7309EA22" w14:textId="77777777" w:rsidR="00DC0DDC" w:rsidRPr="005F0188" w:rsidRDefault="00DC0DDC" w:rsidP="00C1453A">
            <w:pPr>
              <w:pStyle w:val="ab"/>
              <w:spacing w:before="0" w:beforeAutospacing="0" w:after="0" w:afterAutospacing="0"/>
              <w:jc w:val="center"/>
            </w:pPr>
            <w:r w:rsidRPr="005F0188">
              <w:t>12.2</w:t>
            </w:r>
          </w:p>
        </w:tc>
        <w:tc>
          <w:tcPr>
            <w:tcW w:w="1128" w:type="dxa"/>
            <w:vAlign w:val="center"/>
          </w:tcPr>
          <w:p w14:paraId="5E67FDC8" w14:textId="66080115" w:rsidR="00DC0DDC" w:rsidRPr="005F0188" w:rsidRDefault="00DC0DDC" w:rsidP="00C1453A">
            <w:pPr>
              <w:pStyle w:val="ab"/>
              <w:spacing w:before="0" w:beforeAutospacing="0" w:after="0" w:afterAutospacing="0"/>
              <w:jc w:val="center"/>
            </w:pPr>
            <w:r w:rsidRPr="005F0188">
              <w:t>8</w:t>
            </w:r>
            <w:r w:rsidR="00073084">
              <w:rPr>
                <w:lang w:val="en-US"/>
              </w:rPr>
              <w:t>,</w:t>
            </w:r>
            <w:r w:rsidRPr="005F0188">
              <w:t>3</w:t>
            </w:r>
          </w:p>
          <w:p w14:paraId="567FBCFE" w14:textId="77777777" w:rsidR="00DC0DDC" w:rsidRPr="005F0188" w:rsidRDefault="00DC0DDC" w:rsidP="00C1453A">
            <w:pPr>
              <w:pStyle w:val="ab"/>
              <w:spacing w:before="0" w:beforeAutospacing="0" w:after="0" w:afterAutospacing="0"/>
              <w:jc w:val="center"/>
            </w:pPr>
            <w:r w:rsidRPr="005F0188">
              <w:t>0</w:t>
            </w:r>
          </w:p>
        </w:tc>
        <w:tc>
          <w:tcPr>
            <w:tcW w:w="902" w:type="dxa"/>
            <w:vAlign w:val="center"/>
          </w:tcPr>
          <w:p w14:paraId="7D824638" w14:textId="77777777" w:rsidR="00DC0DDC" w:rsidRPr="005F0188" w:rsidRDefault="00DC0DDC" w:rsidP="00C1453A">
            <w:pPr>
              <w:pStyle w:val="ab"/>
              <w:spacing w:before="0" w:beforeAutospacing="0" w:after="0" w:afterAutospacing="0"/>
              <w:jc w:val="center"/>
            </w:pPr>
            <w:r w:rsidRPr="005F0188">
              <w:t>0,4</w:t>
            </w:r>
          </w:p>
          <w:p w14:paraId="09CCCC68" w14:textId="77777777" w:rsidR="00DC0DDC" w:rsidRPr="005F0188" w:rsidRDefault="00DC0DDC" w:rsidP="00C1453A">
            <w:pPr>
              <w:pStyle w:val="ab"/>
              <w:spacing w:before="0" w:beforeAutospacing="0" w:after="0" w:afterAutospacing="0"/>
              <w:jc w:val="center"/>
            </w:pPr>
            <w:r w:rsidRPr="005F0188">
              <w:t>0</w:t>
            </w:r>
          </w:p>
        </w:tc>
        <w:tc>
          <w:tcPr>
            <w:tcW w:w="1019" w:type="dxa"/>
            <w:vAlign w:val="center"/>
          </w:tcPr>
          <w:p w14:paraId="10CA6137" w14:textId="77777777" w:rsidR="00DC0DDC" w:rsidRPr="005F0188" w:rsidRDefault="00DC0DDC" w:rsidP="00C1453A">
            <w:pPr>
              <w:pStyle w:val="ab"/>
              <w:spacing w:before="0" w:beforeAutospacing="0" w:after="0" w:afterAutospacing="0"/>
              <w:jc w:val="center"/>
            </w:pPr>
            <w:r w:rsidRPr="005F0188">
              <w:t>13,5</w:t>
            </w:r>
          </w:p>
          <w:p w14:paraId="3F002DA2" w14:textId="77777777" w:rsidR="00DC0DDC" w:rsidRPr="005F0188" w:rsidRDefault="00DC0DDC" w:rsidP="00C1453A">
            <w:pPr>
              <w:pStyle w:val="ab"/>
              <w:spacing w:before="0" w:beforeAutospacing="0" w:after="0" w:afterAutospacing="0"/>
              <w:jc w:val="center"/>
            </w:pPr>
            <w:r w:rsidRPr="005F0188">
              <w:t>0,9</w:t>
            </w:r>
          </w:p>
        </w:tc>
        <w:tc>
          <w:tcPr>
            <w:tcW w:w="891" w:type="dxa"/>
            <w:vAlign w:val="center"/>
          </w:tcPr>
          <w:p w14:paraId="04E3719A" w14:textId="77777777" w:rsidR="00DC0DDC" w:rsidRPr="005F0188" w:rsidRDefault="00DC0DDC" w:rsidP="00C1453A">
            <w:pPr>
              <w:pStyle w:val="ab"/>
              <w:spacing w:before="0" w:beforeAutospacing="0" w:after="0" w:afterAutospacing="0"/>
              <w:jc w:val="center"/>
            </w:pPr>
            <w:r w:rsidRPr="005F0188">
              <w:t>0,9</w:t>
            </w:r>
          </w:p>
          <w:p w14:paraId="2489DAF1" w14:textId="77777777" w:rsidR="00DC0DDC" w:rsidRPr="005F0188" w:rsidRDefault="00DC0DDC" w:rsidP="00C1453A">
            <w:pPr>
              <w:pStyle w:val="ab"/>
              <w:spacing w:before="0" w:beforeAutospacing="0" w:after="0" w:afterAutospacing="0"/>
              <w:jc w:val="center"/>
            </w:pPr>
            <w:r w:rsidRPr="005F0188">
              <w:t>0</w:t>
            </w:r>
          </w:p>
        </w:tc>
        <w:tc>
          <w:tcPr>
            <w:tcW w:w="2120" w:type="dxa"/>
            <w:vAlign w:val="center"/>
          </w:tcPr>
          <w:p w14:paraId="57A119A7" w14:textId="77777777" w:rsidR="00DC0DDC" w:rsidRPr="005F0188" w:rsidRDefault="00DC0DDC" w:rsidP="00C1453A">
            <w:pPr>
              <w:pStyle w:val="ab"/>
              <w:spacing w:before="0" w:beforeAutospacing="0" w:after="0" w:afterAutospacing="0"/>
              <w:jc w:val="center"/>
            </w:pPr>
            <w:r w:rsidRPr="005F0188">
              <w:t>0</w:t>
            </w:r>
          </w:p>
          <w:p w14:paraId="5A620E28" w14:textId="77777777" w:rsidR="00DC0DDC" w:rsidRPr="005F0188" w:rsidRDefault="00DC0DDC" w:rsidP="00C1453A">
            <w:pPr>
              <w:pStyle w:val="ab"/>
              <w:spacing w:before="0" w:beforeAutospacing="0" w:after="0" w:afterAutospacing="0"/>
              <w:jc w:val="center"/>
            </w:pPr>
            <w:r w:rsidRPr="005F0188">
              <w:t>0</w:t>
            </w:r>
          </w:p>
        </w:tc>
      </w:tr>
      <w:tr w:rsidR="00DC0DDC" w:rsidRPr="005F0188" w14:paraId="511DAA00" w14:textId="77777777" w:rsidTr="00C1453A">
        <w:tc>
          <w:tcPr>
            <w:tcW w:w="9351" w:type="dxa"/>
            <w:gridSpan w:val="7"/>
            <w:vAlign w:val="center"/>
          </w:tcPr>
          <w:p w14:paraId="0D7B5FFA" w14:textId="77777777" w:rsidR="00DC0DDC" w:rsidRPr="005F0188" w:rsidRDefault="00DC0DDC" w:rsidP="00C1453A">
            <w:pPr>
              <w:pStyle w:val="ab"/>
              <w:spacing w:before="0" w:beforeAutospacing="0" w:after="0" w:afterAutospacing="0"/>
            </w:pPr>
            <w:r w:rsidRPr="005F0188">
              <w:rPr>
                <w:i/>
                <w:iCs/>
              </w:rPr>
              <w:t>Заболевания кожи и подкожной клетчатки</w:t>
            </w:r>
          </w:p>
        </w:tc>
      </w:tr>
      <w:tr w:rsidR="00DC0DDC" w:rsidRPr="005F0188" w14:paraId="07C7A507" w14:textId="77777777" w:rsidTr="00C1453A">
        <w:tc>
          <w:tcPr>
            <w:tcW w:w="2200" w:type="dxa"/>
            <w:vAlign w:val="center"/>
          </w:tcPr>
          <w:p w14:paraId="7A0F93F8" w14:textId="77777777" w:rsidR="00DC0DDC" w:rsidRPr="005F0188" w:rsidRDefault="00DC0DDC" w:rsidP="00C1453A">
            <w:pPr>
              <w:pStyle w:val="ab"/>
              <w:spacing w:before="0" w:beforeAutospacing="0" w:after="0" w:afterAutospacing="0"/>
            </w:pPr>
            <w:r w:rsidRPr="005F0188">
              <w:t xml:space="preserve">Сыпь </w:t>
            </w:r>
            <w:r w:rsidRPr="005F0188">
              <w:rPr>
                <w:vertAlign w:val="superscript"/>
              </w:rPr>
              <w:t>3</w:t>
            </w:r>
            <w:r w:rsidRPr="005F0188">
              <w:t xml:space="preserve"> </w:t>
            </w:r>
          </w:p>
        </w:tc>
        <w:tc>
          <w:tcPr>
            <w:tcW w:w="1091" w:type="dxa"/>
            <w:vAlign w:val="center"/>
          </w:tcPr>
          <w:p w14:paraId="42AC865B" w14:textId="77777777" w:rsidR="00DC0DDC" w:rsidRPr="005F0188" w:rsidRDefault="00DC0DDC" w:rsidP="00C1453A">
            <w:pPr>
              <w:pStyle w:val="ab"/>
              <w:spacing w:before="0" w:beforeAutospacing="0" w:after="0" w:afterAutospacing="0"/>
              <w:jc w:val="center"/>
            </w:pPr>
            <w:r w:rsidRPr="005F0188">
              <w:t>70,3</w:t>
            </w:r>
          </w:p>
        </w:tc>
        <w:tc>
          <w:tcPr>
            <w:tcW w:w="1128" w:type="dxa"/>
            <w:vAlign w:val="center"/>
          </w:tcPr>
          <w:p w14:paraId="6FAB353C" w14:textId="77777777" w:rsidR="00DC0DDC" w:rsidRPr="005F0188" w:rsidRDefault="00DC0DDC" w:rsidP="00C1453A">
            <w:pPr>
              <w:pStyle w:val="ab"/>
              <w:spacing w:before="0" w:beforeAutospacing="0" w:after="0" w:afterAutospacing="0"/>
              <w:jc w:val="center"/>
            </w:pPr>
            <w:r w:rsidRPr="005F0188">
              <w:t>14</w:t>
            </w:r>
          </w:p>
        </w:tc>
        <w:tc>
          <w:tcPr>
            <w:tcW w:w="902" w:type="dxa"/>
            <w:vAlign w:val="center"/>
          </w:tcPr>
          <w:p w14:paraId="16263962" w14:textId="77777777" w:rsidR="00DC0DDC" w:rsidRPr="005F0188" w:rsidRDefault="00DC0DDC" w:rsidP="00C1453A">
            <w:pPr>
              <w:pStyle w:val="ab"/>
              <w:spacing w:before="0" w:beforeAutospacing="0" w:after="0" w:afterAutospacing="0"/>
              <w:jc w:val="center"/>
            </w:pPr>
            <w:r w:rsidRPr="005F0188">
              <w:t>0</w:t>
            </w:r>
          </w:p>
        </w:tc>
        <w:tc>
          <w:tcPr>
            <w:tcW w:w="1019" w:type="dxa"/>
            <w:vAlign w:val="center"/>
          </w:tcPr>
          <w:p w14:paraId="53741E5F" w14:textId="77777777" w:rsidR="00DC0DDC" w:rsidRPr="005F0188" w:rsidRDefault="00DC0DDC" w:rsidP="00C1453A">
            <w:pPr>
              <w:pStyle w:val="ab"/>
              <w:spacing w:before="0" w:beforeAutospacing="0" w:after="0" w:afterAutospacing="0"/>
              <w:jc w:val="center"/>
            </w:pPr>
            <w:r w:rsidRPr="005F0188">
              <w:t>6.3</w:t>
            </w:r>
          </w:p>
        </w:tc>
        <w:tc>
          <w:tcPr>
            <w:tcW w:w="891" w:type="dxa"/>
            <w:vAlign w:val="center"/>
          </w:tcPr>
          <w:p w14:paraId="28BDFE13" w14:textId="77777777" w:rsidR="00DC0DDC" w:rsidRPr="005F0188" w:rsidRDefault="00DC0DDC" w:rsidP="00C1453A">
            <w:pPr>
              <w:pStyle w:val="ab"/>
              <w:spacing w:before="0" w:beforeAutospacing="0" w:after="0" w:afterAutospacing="0"/>
              <w:jc w:val="center"/>
            </w:pPr>
            <w:r w:rsidRPr="005F0188">
              <w:t>0</w:t>
            </w:r>
          </w:p>
        </w:tc>
        <w:tc>
          <w:tcPr>
            <w:tcW w:w="2120" w:type="dxa"/>
            <w:vAlign w:val="center"/>
          </w:tcPr>
          <w:p w14:paraId="1BC8F765" w14:textId="77777777" w:rsidR="00DC0DDC" w:rsidRPr="005F0188" w:rsidRDefault="00DC0DDC" w:rsidP="00C1453A">
            <w:pPr>
              <w:pStyle w:val="ab"/>
              <w:spacing w:before="0" w:beforeAutospacing="0" w:after="0" w:afterAutospacing="0"/>
              <w:jc w:val="center"/>
            </w:pPr>
            <w:r w:rsidRPr="005F0188">
              <w:t>0</w:t>
            </w:r>
          </w:p>
        </w:tc>
      </w:tr>
      <w:tr w:rsidR="00DC0DDC" w:rsidRPr="005F0188" w14:paraId="1A2638E5" w14:textId="77777777" w:rsidTr="00C1453A">
        <w:tc>
          <w:tcPr>
            <w:tcW w:w="2200" w:type="dxa"/>
            <w:vAlign w:val="center"/>
          </w:tcPr>
          <w:p w14:paraId="1112AE06" w14:textId="77777777" w:rsidR="00DC0DDC" w:rsidRPr="005F0188" w:rsidRDefault="00DC0DDC" w:rsidP="00C1453A">
            <w:pPr>
              <w:pStyle w:val="ab"/>
              <w:spacing w:before="0" w:beforeAutospacing="0" w:after="0" w:afterAutospacing="0"/>
            </w:pPr>
            <w:r w:rsidRPr="005F0188">
              <w:t xml:space="preserve">Акнеформный дерматит </w:t>
            </w:r>
            <w:r w:rsidRPr="005F0188">
              <w:rPr>
                <w:vertAlign w:val="superscript"/>
              </w:rPr>
              <w:t>4</w:t>
            </w:r>
          </w:p>
        </w:tc>
        <w:tc>
          <w:tcPr>
            <w:tcW w:w="1091" w:type="dxa"/>
            <w:vAlign w:val="center"/>
          </w:tcPr>
          <w:p w14:paraId="14AAE3AA" w14:textId="77777777" w:rsidR="00DC0DDC" w:rsidRPr="005F0188" w:rsidRDefault="00DC0DDC" w:rsidP="00C1453A">
            <w:pPr>
              <w:pStyle w:val="ab"/>
              <w:spacing w:before="0" w:beforeAutospacing="0" w:after="0" w:afterAutospacing="0"/>
              <w:jc w:val="center"/>
            </w:pPr>
            <w:r w:rsidRPr="005F0188">
              <w:t>34,9</w:t>
            </w:r>
          </w:p>
        </w:tc>
        <w:tc>
          <w:tcPr>
            <w:tcW w:w="1128" w:type="dxa"/>
            <w:vAlign w:val="center"/>
          </w:tcPr>
          <w:p w14:paraId="7AECAF2B" w14:textId="77777777" w:rsidR="00DC0DDC" w:rsidRPr="005F0188" w:rsidRDefault="00DC0DDC" w:rsidP="00C1453A">
            <w:pPr>
              <w:pStyle w:val="ab"/>
              <w:spacing w:before="0" w:beforeAutospacing="0" w:after="0" w:afterAutospacing="0"/>
              <w:jc w:val="center"/>
            </w:pPr>
            <w:r w:rsidRPr="005F0188">
              <w:t>2,6</w:t>
            </w:r>
          </w:p>
        </w:tc>
        <w:tc>
          <w:tcPr>
            <w:tcW w:w="902" w:type="dxa"/>
            <w:vAlign w:val="center"/>
          </w:tcPr>
          <w:p w14:paraId="65091096" w14:textId="77777777" w:rsidR="00DC0DDC" w:rsidRPr="005F0188" w:rsidRDefault="00DC0DDC" w:rsidP="00C1453A">
            <w:pPr>
              <w:pStyle w:val="ab"/>
              <w:spacing w:before="0" w:beforeAutospacing="0" w:after="0" w:afterAutospacing="0"/>
              <w:jc w:val="center"/>
            </w:pPr>
            <w:r w:rsidRPr="005F0188">
              <w:t>0</w:t>
            </w:r>
          </w:p>
        </w:tc>
        <w:tc>
          <w:tcPr>
            <w:tcW w:w="1019" w:type="dxa"/>
            <w:vAlign w:val="center"/>
          </w:tcPr>
          <w:p w14:paraId="27CE3006" w14:textId="77777777" w:rsidR="00DC0DDC" w:rsidRPr="005F0188" w:rsidRDefault="00DC0DDC" w:rsidP="00C1453A">
            <w:pPr>
              <w:pStyle w:val="ab"/>
              <w:spacing w:before="0" w:beforeAutospacing="0" w:after="0" w:afterAutospacing="0"/>
              <w:jc w:val="center"/>
            </w:pPr>
            <w:r w:rsidRPr="005F0188">
              <w:t>0</w:t>
            </w:r>
          </w:p>
        </w:tc>
        <w:tc>
          <w:tcPr>
            <w:tcW w:w="891" w:type="dxa"/>
            <w:vAlign w:val="center"/>
          </w:tcPr>
          <w:p w14:paraId="2C150E61" w14:textId="77777777" w:rsidR="00DC0DDC" w:rsidRPr="005F0188" w:rsidRDefault="00DC0DDC" w:rsidP="00C1453A">
            <w:pPr>
              <w:pStyle w:val="ab"/>
              <w:spacing w:before="0" w:beforeAutospacing="0" w:after="0" w:afterAutospacing="0"/>
              <w:jc w:val="center"/>
            </w:pPr>
            <w:r w:rsidRPr="005F0188">
              <w:t>0</w:t>
            </w:r>
          </w:p>
        </w:tc>
        <w:tc>
          <w:tcPr>
            <w:tcW w:w="2120" w:type="dxa"/>
            <w:vAlign w:val="center"/>
          </w:tcPr>
          <w:p w14:paraId="3ED55B8E" w14:textId="77777777" w:rsidR="00DC0DDC" w:rsidRPr="005F0188" w:rsidRDefault="00DC0DDC" w:rsidP="00C1453A">
            <w:pPr>
              <w:pStyle w:val="ab"/>
              <w:spacing w:before="0" w:beforeAutospacing="0" w:after="0" w:afterAutospacing="0"/>
              <w:jc w:val="center"/>
            </w:pPr>
            <w:r w:rsidRPr="005F0188">
              <w:t>0</w:t>
            </w:r>
          </w:p>
        </w:tc>
      </w:tr>
      <w:tr w:rsidR="00DC0DDC" w:rsidRPr="005F0188" w14:paraId="6972777F" w14:textId="77777777" w:rsidTr="00C1453A">
        <w:tc>
          <w:tcPr>
            <w:tcW w:w="2200" w:type="dxa"/>
            <w:vAlign w:val="center"/>
          </w:tcPr>
          <w:p w14:paraId="476168A8" w14:textId="77777777" w:rsidR="00DC0DDC" w:rsidRPr="005F0188" w:rsidRDefault="00DC0DDC" w:rsidP="00C1453A">
            <w:pPr>
              <w:pStyle w:val="ab"/>
              <w:spacing w:before="0" w:beforeAutospacing="0" w:after="0" w:afterAutospacing="0"/>
            </w:pPr>
            <w:r w:rsidRPr="005F0188">
              <w:t xml:space="preserve">Сухая кожа </w:t>
            </w:r>
            <w:r w:rsidRPr="005F0188">
              <w:rPr>
                <w:vertAlign w:val="superscript"/>
              </w:rPr>
              <w:t>5</w:t>
            </w:r>
          </w:p>
        </w:tc>
        <w:tc>
          <w:tcPr>
            <w:tcW w:w="1091" w:type="dxa"/>
            <w:vAlign w:val="center"/>
          </w:tcPr>
          <w:p w14:paraId="7EF8C919" w14:textId="77777777" w:rsidR="00DC0DDC" w:rsidRPr="005F0188" w:rsidRDefault="00DC0DDC" w:rsidP="00C1453A">
            <w:pPr>
              <w:pStyle w:val="ab"/>
              <w:spacing w:before="0" w:beforeAutospacing="0" w:after="0" w:afterAutospacing="0"/>
              <w:jc w:val="center"/>
            </w:pPr>
            <w:r w:rsidRPr="005F0188">
              <w:t>29,7</w:t>
            </w:r>
          </w:p>
        </w:tc>
        <w:tc>
          <w:tcPr>
            <w:tcW w:w="1128" w:type="dxa"/>
            <w:vAlign w:val="center"/>
          </w:tcPr>
          <w:p w14:paraId="2947BCA5" w14:textId="77777777" w:rsidR="00DC0DDC" w:rsidRPr="005F0188" w:rsidRDefault="00DC0DDC" w:rsidP="00C1453A">
            <w:pPr>
              <w:pStyle w:val="ab"/>
              <w:spacing w:before="0" w:beforeAutospacing="0" w:after="0" w:afterAutospacing="0"/>
              <w:jc w:val="center"/>
            </w:pPr>
            <w:r w:rsidRPr="005F0188">
              <w:t>0,4</w:t>
            </w:r>
          </w:p>
        </w:tc>
        <w:tc>
          <w:tcPr>
            <w:tcW w:w="902" w:type="dxa"/>
            <w:vAlign w:val="center"/>
          </w:tcPr>
          <w:p w14:paraId="401CC375" w14:textId="77777777" w:rsidR="00DC0DDC" w:rsidRPr="005F0188" w:rsidRDefault="00DC0DDC" w:rsidP="00C1453A">
            <w:pPr>
              <w:pStyle w:val="ab"/>
              <w:spacing w:before="0" w:beforeAutospacing="0" w:after="0" w:afterAutospacing="0"/>
              <w:jc w:val="center"/>
            </w:pPr>
            <w:r w:rsidRPr="005F0188">
              <w:t>0</w:t>
            </w:r>
          </w:p>
        </w:tc>
        <w:tc>
          <w:tcPr>
            <w:tcW w:w="1019" w:type="dxa"/>
            <w:vAlign w:val="center"/>
          </w:tcPr>
          <w:p w14:paraId="2A833E37" w14:textId="77777777" w:rsidR="00DC0DDC" w:rsidRPr="005F0188" w:rsidRDefault="00DC0DDC" w:rsidP="00C1453A">
            <w:pPr>
              <w:pStyle w:val="ab"/>
              <w:spacing w:before="0" w:beforeAutospacing="0" w:after="0" w:afterAutospacing="0"/>
              <w:jc w:val="center"/>
            </w:pPr>
            <w:r w:rsidRPr="005F0188">
              <w:t>1,8</w:t>
            </w:r>
          </w:p>
        </w:tc>
        <w:tc>
          <w:tcPr>
            <w:tcW w:w="891" w:type="dxa"/>
            <w:vAlign w:val="center"/>
          </w:tcPr>
          <w:p w14:paraId="07F68E3D" w14:textId="77777777" w:rsidR="00DC0DDC" w:rsidRPr="005F0188" w:rsidRDefault="00DC0DDC" w:rsidP="00C1453A">
            <w:pPr>
              <w:pStyle w:val="ab"/>
              <w:spacing w:before="0" w:beforeAutospacing="0" w:after="0" w:afterAutospacing="0"/>
              <w:jc w:val="center"/>
            </w:pPr>
            <w:r w:rsidRPr="005F0188">
              <w:t>0</w:t>
            </w:r>
          </w:p>
        </w:tc>
        <w:tc>
          <w:tcPr>
            <w:tcW w:w="2120" w:type="dxa"/>
            <w:vAlign w:val="center"/>
          </w:tcPr>
          <w:p w14:paraId="18BB6DDD" w14:textId="77777777" w:rsidR="00DC0DDC" w:rsidRPr="005F0188" w:rsidRDefault="00DC0DDC" w:rsidP="00C1453A">
            <w:pPr>
              <w:pStyle w:val="ab"/>
              <w:spacing w:before="0" w:beforeAutospacing="0" w:after="0" w:afterAutospacing="0"/>
              <w:jc w:val="center"/>
            </w:pPr>
            <w:r w:rsidRPr="005F0188">
              <w:t>0</w:t>
            </w:r>
          </w:p>
        </w:tc>
      </w:tr>
      <w:tr w:rsidR="00DC0DDC" w:rsidRPr="005F0188" w14:paraId="31900AB1" w14:textId="77777777" w:rsidTr="00C1453A">
        <w:tc>
          <w:tcPr>
            <w:tcW w:w="2200" w:type="dxa"/>
            <w:vAlign w:val="center"/>
          </w:tcPr>
          <w:p w14:paraId="675F3686" w14:textId="77777777" w:rsidR="00DC0DDC" w:rsidRPr="005F0188" w:rsidRDefault="00DC0DDC" w:rsidP="00C1453A">
            <w:pPr>
              <w:pStyle w:val="ab"/>
              <w:spacing w:before="0" w:beforeAutospacing="0" w:after="0" w:afterAutospacing="0"/>
            </w:pPr>
            <w:r w:rsidRPr="005F0188">
              <w:t xml:space="preserve">Зуд </w:t>
            </w:r>
            <w:r w:rsidRPr="005F0188">
              <w:rPr>
                <w:vertAlign w:val="superscript"/>
              </w:rPr>
              <w:t>6</w:t>
            </w:r>
          </w:p>
        </w:tc>
        <w:tc>
          <w:tcPr>
            <w:tcW w:w="1091" w:type="dxa"/>
            <w:vAlign w:val="center"/>
          </w:tcPr>
          <w:p w14:paraId="4ABBA864" w14:textId="77777777" w:rsidR="00DC0DDC" w:rsidRPr="005F0188" w:rsidRDefault="00DC0DDC" w:rsidP="00C1453A">
            <w:pPr>
              <w:pStyle w:val="ab"/>
              <w:spacing w:before="0" w:beforeAutospacing="0" w:after="0" w:afterAutospacing="0"/>
              <w:jc w:val="center"/>
            </w:pPr>
            <w:r w:rsidRPr="005F0188">
              <w:t>19.2</w:t>
            </w:r>
          </w:p>
        </w:tc>
        <w:tc>
          <w:tcPr>
            <w:tcW w:w="1128" w:type="dxa"/>
            <w:vAlign w:val="center"/>
          </w:tcPr>
          <w:p w14:paraId="1C37EBE2" w14:textId="77777777" w:rsidR="00DC0DDC" w:rsidRPr="005F0188" w:rsidRDefault="00DC0DDC" w:rsidP="00C1453A">
            <w:pPr>
              <w:pStyle w:val="ab"/>
              <w:spacing w:before="0" w:beforeAutospacing="0" w:after="0" w:afterAutospacing="0"/>
              <w:jc w:val="center"/>
            </w:pPr>
            <w:r w:rsidRPr="005F0188">
              <w:t>0,4</w:t>
            </w:r>
          </w:p>
        </w:tc>
        <w:tc>
          <w:tcPr>
            <w:tcW w:w="902" w:type="dxa"/>
            <w:vAlign w:val="center"/>
          </w:tcPr>
          <w:p w14:paraId="2860F1A1" w14:textId="77777777" w:rsidR="00DC0DDC" w:rsidRPr="005F0188" w:rsidRDefault="00DC0DDC" w:rsidP="00C1453A">
            <w:pPr>
              <w:pStyle w:val="ab"/>
              <w:spacing w:before="0" w:beforeAutospacing="0" w:after="0" w:afterAutospacing="0"/>
              <w:jc w:val="center"/>
            </w:pPr>
            <w:r w:rsidRPr="005F0188">
              <w:t>0</w:t>
            </w:r>
          </w:p>
        </w:tc>
        <w:tc>
          <w:tcPr>
            <w:tcW w:w="1019" w:type="dxa"/>
            <w:vAlign w:val="center"/>
          </w:tcPr>
          <w:p w14:paraId="2A226DA1" w14:textId="77777777" w:rsidR="00DC0DDC" w:rsidRPr="005F0188" w:rsidRDefault="00DC0DDC" w:rsidP="00C1453A">
            <w:pPr>
              <w:pStyle w:val="ab"/>
              <w:spacing w:before="0" w:beforeAutospacing="0" w:after="0" w:afterAutospacing="0"/>
              <w:jc w:val="center"/>
            </w:pPr>
            <w:r w:rsidRPr="005F0188">
              <w:t>0,9</w:t>
            </w:r>
          </w:p>
        </w:tc>
        <w:tc>
          <w:tcPr>
            <w:tcW w:w="891" w:type="dxa"/>
            <w:vAlign w:val="center"/>
          </w:tcPr>
          <w:p w14:paraId="05D47F8D" w14:textId="77777777" w:rsidR="00DC0DDC" w:rsidRPr="005F0188" w:rsidRDefault="00DC0DDC" w:rsidP="00C1453A">
            <w:pPr>
              <w:pStyle w:val="ab"/>
              <w:spacing w:before="0" w:beforeAutospacing="0" w:after="0" w:afterAutospacing="0"/>
              <w:jc w:val="center"/>
            </w:pPr>
            <w:r w:rsidRPr="005F0188">
              <w:t>0</w:t>
            </w:r>
          </w:p>
        </w:tc>
        <w:tc>
          <w:tcPr>
            <w:tcW w:w="2120" w:type="dxa"/>
            <w:vAlign w:val="center"/>
          </w:tcPr>
          <w:p w14:paraId="442DF154" w14:textId="77777777" w:rsidR="00DC0DDC" w:rsidRPr="005F0188" w:rsidRDefault="00DC0DDC" w:rsidP="00C1453A">
            <w:pPr>
              <w:pStyle w:val="ab"/>
              <w:spacing w:before="0" w:beforeAutospacing="0" w:after="0" w:afterAutospacing="0"/>
              <w:jc w:val="center"/>
            </w:pPr>
            <w:r w:rsidRPr="005F0188">
              <w:t>0</w:t>
            </w:r>
          </w:p>
        </w:tc>
      </w:tr>
      <w:tr w:rsidR="00DC0DDC" w:rsidRPr="005F0188" w14:paraId="08C948DD" w14:textId="77777777" w:rsidTr="00C1453A">
        <w:tc>
          <w:tcPr>
            <w:tcW w:w="9351" w:type="dxa"/>
            <w:gridSpan w:val="7"/>
            <w:vAlign w:val="center"/>
          </w:tcPr>
          <w:p w14:paraId="7DF706B5" w14:textId="77777777" w:rsidR="00DC0DDC" w:rsidRPr="005F0188" w:rsidRDefault="00DC0DDC" w:rsidP="00C1453A">
            <w:pPr>
              <w:pStyle w:val="ab"/>
              <w:spacing w:before="0" w:beforeAutospacing="0" w:after="0" w:afterAutospacing="0"/>
            </w:pPr>
            <w:r w:rsidRPr="005F0188">
              <w:rPr>
                <w:i/>
                <w:iCs/>
              </w:rPr>
              <w:t>Исследования</w:t>
            </w:r>
          </w:p>
        </w:tc>
      </w:tr>
      <w:tr w:rsidR="00DC0DDC" w:rsidRPr="005F0188" w14:paraId="5A7F546D" w14:textId="77777777" w:rsidTr="00C1453A">
        <w:tc>
          <w:tcPr>
            <w:tcW w:w="2200" w:type="dxa"/>
            <w:vAlign w:val="center"/>
          </w:tcPr>
          <w:p w14:paraId="2CFD0A8C" w14:textId="77777777" w:rsidR="00DC0DDC" w:rsidRPr="005F0188" w:rsidRDefault="00DC0DDC" w:rsidP="00C1453A">
            <w:pPr>
              <w:pStyle w:val="ab"/>
              <w:spacing w:before="0" w:beforeAutospacing="0" w:after="0" w:afterAutospacing="0"/>
            </w:pPr>
            <w:r w:rsidRPr="005F0188">
              <w:t>Вес уменьшился</w:t>
            </w:r>
          </w:p>
        </w:tc>
        <w:tc>
          <w:tcPr>
            <w:tcW w:w="1091" w:type="dxa"/>
            <w:vAlign w:val="center"/>
          </w:tcPr>
          <w:p w14:paraId="028A628C" w14:textId="77777777" w:rsidR="00DC0DDC" w:rsidRPr="005F0188" w:rsidRDefault="00DC0DDC" w:rsidP="00C1453A">
            <w:pPr>
              <w:pStyle w:val="ab"/>
              <w:spacing w:before="0" w:beforeAutospacing="0" w:after="0" w:afterAutospacing="0"/>
              <w:jc w:val="center"/>
            </w:pPr>
            <w:r w:rsidRPr="005F0188">
              <w:t>10,5</w:t>
            </w:r>
          </w:p>
        </w:tc>
        <w:tc>
          <w:tcPr>
            <w:tcW w:w="1128" w:type="dxa"/>
            <w:vAlign w:val="center"/>
          </w:tcPr>
          <w:p w14:paraId="11F3457E" w14:textId="77777777" w:rsidR="00DC0DDC" w:rsidRPr="005F0188" w:rsidRDefault="00DC0DDC" w:rsidP="00C1453A">
            <w:pPr>
              <w:pStyle w:val="ab"/>
              <w:spacing w:before="0" w:beforeAutospacing="0" w:after="0" w:afterAutospacing="0"/>
              <w:jc w:val="center"/>
            </w:pPr>
            <w:r w:rsidRPr="005F0188">
              <w:t>0</w:t>
            </w:r>
          </w:p>
        </w:tc>
        <w:tc>
          <w:tcPr>
            <w:tcW w:w="902" w:type="dxa"/>
            <w:vAlign w:val="center"/>
          </w:tcPr>
          <w:p w14:paraId="3CBDA1D5" w14:textId="77777777" w:rsidR="00DC0DDC" w:rsidRPr="005F0188" w:rsidRDefault="00DC0DDC" w:rsidP="00C1453A">
            <w:pPr>
              <w:pStyle w:val="ab"/>
              <w:spacing w:before="0" w:beforeAutospacing="0" w:after="0" w:afterAutospacing="0"/>
              <w:jc w:val="center"/>
            </w:pPr>
            <w:r w:rsidRPr="005F0188">
              <w:t>0</w:t>
            </w:r>
          </w:p>
        </w:tc>
        <w:tc>
          <w:tcPr>
            <w:tcW w:w="1019" w:type="dxa"/>
            <w:vAlign w:val="center"/>
          </w:tcPr>
          <w:p w14:paraId="51F6358E" w14:textId="77777777" w:rsidR="00DC0DDC" w:rsidRPr="005F0188" w:rsidRDefault="00DC0DDC" w:rsidP="00C1453A">
            <w:pPr>
              <w:pStyle w:val="ab"/>
              <w:spacing w:before="0" w:beforeAutospacing="0" w:after="0" w:afterAutospacing="0"/>
              <w:jc w:val="center"/>
            </w:pPr>
            <w:r w:rsidRPr="005F0188">
              <w:t>9,0</w:t>
            </w:r>
          </w:p>
        </w:tc>
        <w:tc>
          <w:tcPr>
            <w:tcW w:w="891" w:type="dxa"/>
            <w:vAlign w:val="center"/>
          </w:tcPr>
          <w:p w14:paraId="6D7165DF" w14:textId="77777777" w:rsidR="00DC0DDC" w:rsidRPr="005F0188" w:rsidRDefault="00DC0DDC" w:rsidP="00C1453A">
            <w:pPr>
              <w:pStyle w:val="ab"/>
              <w:spacing w:before="0" w:beforeAutospacing="0" w:after="0" w:afterAutospacing="0"/>
              <w:jc w:val="center"/>
            </w:pPr>
            <w:r w:rsidRPr="005F0188">
              <w:t>0</w:t>
            </w:r>
          </w:p>
        </w:tc>
        <w:tc>
          <w:tcPr>
            <w:tcW w:w="2120" w:type="dxa"/>
            <w:vAlign w:val="center"/>
          </w:tcPr>
          <w:p w14:paraId="325DFB52" w14:textId="77777777" w:rsidR="00DC0DDC" w:rsidRPr="005F0188" w:rsidRDefault="00DC0DDC" w:rsidP="00C1453A">
            <w:pPr>
              <w:pStyle w:val="ab"/>
              <w:spacing w:before="0" w:beforeAutospacing="0" w:after="0" w:afterAutospacing="0"/>
              <w:jc w:val="center"/>
            </w:pPr>
            <w:r w:rsidRPr="005F0188">
              <w:t>0</w:t>
            </w:r>
          </w:p>
        </w:tc>
      </w:tr>
      <w:tr w:rsidR="00814916" w:rsidRPr="005F0188" w14:paraId="25F3C825" w14:textId="77777777" w:rsidTr="00127C29">
        <w:tc>
          <w:tcPr>
            <w:tcW w:w="9351" w:type="dxa"/>
            <w:gridSpan w:val="7"/>
            <w:vAlign w:val="center"/>
          </w:tcPr>
          <w:p w14:paraId="6C66E2E8" w14:textId="77777777" w:rsidR="00814916" w:rsidRPr="00831526" w:rsidRDefault="00814916" w:rsidP="00814916">
            <w:pPr>
              <w:pStyle w:val="ab"/>
              <w:spacing w:before="0" w:beforeAutospacing="0" w:after="0" w:afterAutospacing="0"/>
              <w:rPr>
                <w:b/>
                <w:bCs/>
                <w:sz w:val="20"/>
                <w:szCs w:val="20"/>
              </w:rPr>
            </w:pPr>
            <w:r w:rsidRPr="00831526">
              <w:rPr>
                <w:b/>
                <w:bCs/>
                <w:sz w:val="20"/>
                <w:szCs w:val="20"/>
              </w:rPr>
              <w:t>Примечание:</w:t>
            </w:r>
          </w:p>
          <w:p w14:paraId="2707A585"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1 - Включает паронихию, инфекцию ногтей, инфекцию ногтевого ложа.</w:t>
            </w:r>
          </w:p>
          <w:p w14:paraId="6B65B9D4"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2 - Включает стоматит, афтозный стоматит, воспаление слизистой оболочки, изъязвление во рту, эрозию слизистой оболочки полости рта, эрозию слизистой оболочки, изъязвление слизистой оболочки.</w:t>
            </w:r>
          </w:p>
          <w:p w14:paraId="3896E40A"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3 - Включает группу необдуманных предпочитаемых терминов.</w:t>
            </w:r>
          </w:p>
          <w:p w14:paraId="0FB72E60"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4 - Включает акне, пустулезные акне, акнеформный дерматит.</w:t>
            </w:r>
          </w:p>
          <w:p w14:paraId="017ACB15"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5 - Включает сухую кожу, потрескавшуюся кожу.</w:t>
            </w:r>
          </w:p>
          <w:p w14:paraId="4F55B454" w14:textId="2ADFA3E4" w:rsidR="00814916" w:rsidRPr="005F0188" w:rsidRDefault="00814916" w:rsidP="00831526">
            <w:pPr>
              <w:pStyle w:val="ab"/>
              <w:spacing w:before="0" w:beforeAutospacing="0" w:after="0" w:afterAutospacing="0"/>
              <w:jc w:val="both"/>
            </w:pPr>
            <w:r w:rsidRPr="00831526">
              <w:rPr>
                <w:sz w:val="20"/>
                <w:szCs w:val="20"/>
              </w:rPr>
              <w:t>6 - Включает зуд, генерализованный зуд.</w:t>
            </w:r>
          </w:p>
        </w:tc>
      </w:tr>
    </w:tbl>
    <w:p w14:paraId="33D9D9D8" w14:textId="77777777" w:rsidR="00DC0DDC" w:rsidRDefault="00DC0DDC" w:rsidP="00DC0DDC">
      <w:pPr>
        <w:widowControl w:val="0"/>
        <w:tabs>
          <w:tab w:val="left" w:pos="8647"/>
        </w:tabs>
        <w:spacing w:after="0" w:line="240" w:lineRule="auto"/>
        <w:ind w:firstLine="709"/>
      </w:pPr>
    </w:p>
    <w:p w14:paraId="4786FEB2" w14:textId="5B83AFB5" w:rsidR="00DC0DDC" w:rsidRDefault="00DC0DDC" w:rsidP="00A76712">
      <w:pPr>
        <w:widowControl w:val="0"/>
        <w:tabs>
          <w:tab w:val="left" w:pos="8647"/>
        </w:tabs>
        <w:spacing w:after="0" w:line="240" w:lineRule="auto"/>
      </w:pPr>
      <w:r w:rsidRPr="00A76712">
        <w:rPr>
          <w:b/>
        </w:rPr>
        <w:t xml:space="preserve">Таблица </w:t>
      </w:r>
      <w:r w:rsidR="004835EA" w:rsidRPr="00A76712">
        <w:rPr>
          <w:b/>
        </w:rPr>
        <w:t>4</w:t>
      </w:r>
      <w:r w:rsidRPr="00A76712">
        <w:rPr>
          <w:b/>
        </w:rPr>
        <w:t>-</w:t>
      </w:r>
      <w:r w:rsidR="00305EC8">
        <w:rPr>
          <w:b/>
        </w:rPr>
        <w:t>1</w:t>
      </w:r>
      <w:r w:rsidRPr="00A76712">
        <w:rPr>
          <w:b/>
        </w:rPr>
        <w:t>4.</w:t>
      </w:r>
      <w:r>
        <w:t xml:space="preserve"> Очень распространенные нежелательные реакции в исследовании LUX-Lung 7.</w:t>
      </w:r>
    </w:p>
    <w:tbl>
      <w:tblPr>
        <w:tblStyle w:val="a8"/>
        <w:tblW w:w="9351" w:type="dxa"/>
        <w:tblLook w:val="04A0" w:firstRow="1" w:lastRow="0" w:firstColumn="1" w:lastColumn="0" w:noHBand="0" w:noVBand="1"/>
      </w:tblPr>
      <w:tblGrid>
        <w:gridCol w:w="2894"/>
        <w:gridCol w:w="1055"/>
        <w:gridCol w:w="1018"/>
        <w:gridCol w:w="816"/>
        <w:gridCol w:w="999"/>
        <w:gridCol w:w="807"/>
        <w:gridCol w:w="1762"/>
      </w:tblGrid>
      <w:tr w:rsidR="00DC0DDC" w:rsidRPr="005F0188" w14:paraId="06AEEDE3" w14:textId="77777777" w:rsidTr="00831526">
        <w:trPr>
          <w:tblHeader/>
        </w:trPr>
        <w:tc>
          <w:tcPr>
            <w:tcW w:w="2894" w:type="dxa"/>
            <w:shd w:val="clear" w:color="auto" w:fill="D9D9D9" w:themeFill="background1" w:themeFillShade="D9"/>
            <w:vAlign w:val="center"/>
          </w:tcPr>
          <w:p w14:paraId="20E5DA98" w14:textId="10ED628C" w:rsidR="00DC0DDC" w:rsidRPr="005F0188" w:rsidRDefault="00621F79" w:rsidP="00C1453A">
            <w:pPr>
              <w:pStyle w:val="ab"/>
              <w:spacing w:before="0" w:beforeAutospacing="0" w:after="0" w:afterAutospacing="0"/>
            </w:pPr>
            <w:r>
              <w:rPr>
                <w:b/>
                <w:lang w:eastAsia="en-US"/>
              </w:rPr>
              <w:t>Нежелательная реакция</w:t>
            </w:r>
          </w:p>
        </w:tc>
        <w:tc>
          <w:tcPr>
            <w:tcW w:w="2889" w:type="dxa"/>
            <w:gridSpan w:val="3"/>
            <w:shd w:val="clear" w:color="auto" w:fill="D9D9D9" w:themeFill="background1" w:themeFillShade="D9"/>
            <w:vAlign w:val="center"/>
          </w:tcPr>
          <w:p w14:paraId="2CFFAA39" w14:textId="7AD34EE5" w:rsidR="00DC0DDC" w:rsidRPr="00831526" w:rsidRDefault="00305EC8" w:rsidP="00C1453A">
            <w:pPr>
              <w:pStyle w:val="ab"/>
              <w:spacing w:before="0" w:beforeAutospacing="0" w:after="0" w:afterAutospacing="0"/>
              <w:jc w:val="center"/>
              <w:rPr>
                <w:b/>
              </w:rPr>
            </w:pPr>
            <w:r w:rsidRPr="00831526">
              <w:rPr>
                <w:b/>
              </w:rPr>
              <w:t>Афатиниб</w:t>
            </w:r>
          </w:p>
          <w:p w14:paraId="67321E9A" w14:textId="77777777" w:rsidR="00DC0DDC" w:rsidRPr="00831526" w:rsidRDefault="00DC0DDC" w:rsidP="00C1453A">
            <w:pPr>
              <w:pStyle w:val="ab"/>
              <w:spacing w:before="0" w:beforeAutospacing="0" w:after="0" w:afterAutospacing="0"/>
              <w:jc w:val="center"/>
              <w:rPr>
                <w:b/>
              </w:rPr>
            </w:pPr>
            <w:r w:rsidRPr="00831526">
              <w:rPr>
                <w:b/>
              </w:rPr>
              <w:t>(40 мг/день)</w:t>
            </w:r>
          </w:p>
          <w:p w14:paraId="08CCE83E" w14:textId="77777777" w:rsidR="00DC0DDC" w:rsidRPr="00831526" w:rsidRDefault="00DC0DDC" w:rsidP="00C1453A">
            <w:pPr>
              <w:pStyle w:val="ab"/>
              <w:spacing w:before="0" w:beforeAutospacing="0" w:after="0" w:afterAutospacing="0"/>
              <w:jc w:val="center"/>
              <w:rPr>
                <w:b/>
              </w:rPr>
            </w:pPr>
            <w:r w:rsidRPr="00831526">
              <w:rPr>
                <w:b/>
              </w:rPr>
              <w:t>N=160</w:t>
            </w:r>
          </w:p>
        </w:tc>
        <w:tc>
          <w:tcPr>
            <w:tcW w:w="3568" w:type="dxa"/>
            <w:gridSpan w:val="3"/>
            <w:shd w:val="clear" w:color="auto" w:fill="D9D9D9" w:themeFill="background1" w:themeFillShade="D9"/>
            <w:vAlign w:val="center"/>
          </w:tcPr>
          <w:p w14:paraId="37F65463" w14:textId="77777777" w:rsidR="00DC0DDC" w:rsidRPr="00831526" w:rsidRDefault="00DC0DDC" w:rsidP="00C1453A">
            <w:pPr>
              <w:pStyle w:val="ab"/>
              <w:spacing w:before="0" w:beforeAutospacing="0" w:after="0" w:afterAutospacing="0"/>
              <w:jc w:val="center"/>
              <w:rPr>
                <w:b/>
              </w:rPr>
            </w:pPr>
            <w:r w:rsidRPr="00831526">
              <w:rPr>
                <w:b/>
              </w:rPr>
              <w:t>Гефитиниб</w:t>
            </w:r>
          </w:p>
          <w:p w14:paraId="001026D8" w14:textId="77777777" w:rsidR="00DC0DDC" w:rsidRPr="00831526" w:rsidRDefault="00DC0DDC" w:rsidP="00C1453A">
            <w:pPr>
              <w:pStyle w:val="ab"/>
              <w:spacing w:before="0" w:beforeAutospacing="0" w:after="0" w:afterAutospacing="0"/>
              <w:jc w:val="center"/>
              <w:rPr>
                <w:b/>
              </w:rPr>
            </w:pPr>
            <w:r w:rsidRPr="00831526">
              <w:rPr>
                <w:b/>
              </w:rPr>
              <w:t>N=159</w:t>
            </w:r>
          </w:p>
        </w:tc>
      </w:tr>
      <w:tr w:rsidR="00DC0DDC" w:rsidRPr="005F0188" w14:paraId="581CCD03" w14:textId="77777777" w:rsidTr="00C1453A">
        <w:tc>
          <w:tcPr>
            <w:tcW w:w="2894" w:type="dxa"/>
            <w:vAlign w:val="center"/>
          </w:tcPr>
          <w:p w14:paraId="7FE8C087" w14:textId="77777777" w:rsidR="00DC0DDC" w:rsidRPr="005F0188" w:rsidRDefault="00DC0DDC" w:rsidP="00C1453A">
            <w:pPr>
              <w:pStyle w:val="ab"/>
              <w:spacing w:before="0" w:beforeAutospacing="0" w:after="0" w:afterAutospacing="0"/>
            </w:pPr>
            <w:r w:rsidRPr="005F0188">
              <w:t>NCI-CTC класс</w:t>
            </w:r>
          </w:p>
        </w:tc>
        <w:tc>
          <w:tcPr>
            <w:tcW w:w="1055" w:type="dxa"/>
            <w:vAlign w:val="center"/>
          </w:tcPr>
          <w:p w14:paraId="1F2F0934" w14:textId="77777777" w:rsidR="00DC0DDC" w:rsidRPr="005F0188" w:rsidRDefault="00DC0DDC" w:rsidP="00C1453A">
            <w:pPr>
              <w:pStyle w:val="ab"/>
              <w:spacing w:before="0" w:beforeAutospacing="0" w:after="0" w:afterAutospacing="0"/>
              <w:jc w:val="center"/>
            </w:pPr>
            <w:r w:rsidRPr="005F0188">
              <w:t>Любой класс</w:t>
            </w:r>
          </w:p>
        </w:tc>
        <w:tc>
          <w:tcPr>
            <w:tcW w:w="1018" w:type="dxa"/>
            <w:vAlign w:val="center"/>
          </w:tcPr>
          <w:p w14:paraId="6A80D19A" w14:textId="77777777" w:rsidR="00DC0DDC" w:rsidRPr="005F0188" w:rsidRDefault="00DC0DDC" w:rsidP="00C1453A">
            <w:pPr>
              <w:pStyle w:val="ab"/>
              <w:spacing w:before="0" w:beforeAutospacing="0" w:after="0" w:afterAutospacing="0"/>
              <w:jc w:val="center"/>
            </w:pPr>
            <w:r w:rsidRPr="005F0188">
              <w:t>3</w:t>
            </w:r>
          </w:p>
        </w:tc>
        <w:tc>
          <w:tcPr>
            <w:tcW w:w="816" w:type="dxa"/>
            <w:vAlign w:val="center"/>
          </w:tcPr>
          <w:p w14:paraId="6AF5E63F" w14:textId="77777777" w:rsidR="00DC0DDC" w:rsidRPr="005F0188" w:rsidRDefault="00DC0DDC" w:rsidP="00C1453A">
            <w:pPr>
              <w:pStyle w:val="ab"/>
              <w:spacing w:before="0" w:beforeAutospacing="0" w:after="0" w:afterAutospacing="0"/>
              <w:jc w:val="center"/>
            </w:pPr>
            <w:r w:rsidRPr="005F0188">
              <w:t>4</w:t>
            </w:r>
          </w:p>
        </w:tc>
        <w:tc>
          <w:tcPr>
            <w:tcW w:w="999" w:type="dxa"/>
            <w:vAlign w:val="center"/>
          </w:tcPr>
          <w:p w14:paraId="768EEEE7" w14:textId="77777777" w:rsidR="00DC0DDC" w:rsidRPr="005F0188" w:rsidRDefault="00DC0DDC" w:rsidP="00C1453A">
            <w:pPr>
              <w:pStyle w:val="ab"/>
              <w:spacing w:before="0" w:beforeAutospacing="0" w:after="0" w:afterAutospacing="0"/>
              <w:jc w:val="center"/>
            </w:pPr>
            <w:r w:rsidRPr="005F0188">
              <w:t>Любой класс</w:t>
            </w:r>
          </w:p>
        </w:tc>
        <w:tc>
          <w:tcPr>
            <w:tcW w:w="807" w:type="dxa"/>
            <w:vAlign w:val="center"/>
          </w:tcPr>
          <w:p w14:paraId="64700309" w14:textId="77777777" w:rsidR="00DC0DDC" w:rsidRPr="005F0188" w:rsidRDefault="00DC0DDC" w:rsidP="00C1453A">
            <w:pPr>
              <w:pStyle w:val="ab"/>
              <w:spacing w:before="0" w:beforeAutospacing="0" w:after="0" w:afterAutospacing="0"/>
              <w:jc w:val="center"/>
            </w:pPr>
            <w:r w:rsidRPr="005F0188">
              <w:t>3</w:t>
            </w:r>
          </w:p>
        </w:tc>
        <w:tc>
          <w:tcPr>
            <w:tcW w:w="1762" w:type="dxa"/>
            <w:vAlign w:val="center"/>
          </w:tcPr>
          <w:p w14:paraId="3831587F" w14:textId="77777777" w:rsidR="00DC0DDC" w:rsidRPr="005F0188" w:rsidRDefault="00DC0DDC" w:rsidP="00C1453A">
            <w:pPr>
              <w:pStyle w:val="ab"/>
              <w:spacing w:before="0" w:beforeAutospacing="0" w:after="0" w:afterAutospacing="0"/>
              <w:jc w:val="center"/>
            </w:pPr>
            <w:r w:rsidRPr="005F0188">
              <w:t>4</w:t>
            </w:r>
          </w:p>
        </w:tc>
      </w:tr>
      <w:tr w:rsidR="00DC0DDC" w:rsidRPr="005F0188" w14:paraId="473D7FA1" w14:textId="77777777" w:rsidTr="00C1453A">
        <w:tc>
          <w:tcPr>
            <w:tcW w:w="2894" w:type="dxa"/>
            <w:vAlign w:val="center"/>
          </w:tcPr>
          <w:p w14:paraId="63F1D3DD" w14:textId="77777777" w:rsidR="00DC0DDC" w:rsidRPr="005F0188" w:rsidRDefault="00DC0DDC" w:rsidP="00C1453A">
            <w:pPr>
              <w:pStyle w:val="ab"/>
              <w:spacing w:before="0" w:beforeAutospacing="0" w:after="0" w:afterAutospacing="0"/>
            </w:pPr>
            <w:r w:rsidRPr="005F0188">
              <w:t>Предпочтительный срок MedDRA</w:t>
            </w:r>
          </w:p>
        </w:tc>
        <w:tc>
          <w:tcPr>
            <w:tcW w:w="1055" w:type="dxa"/>
            <w:vAlign w:val="center"/>
          </w:tcPr>
          <w:p w14:paraId="4F59B514" w14:textId="77777777" w:rsidR="00DC0DDC" w:rsidRPr="005F0188" w:rsidRDefault="00DC0DDC" w:rsidP="00C1453A">
            <w:pPr>
              <w:pStyle w:val="ab"/>
              <w:spacing w:before="0" w:beforeAutospacing="0" w:after="0" w:afterAutospacing="0"/>
              <w:jc w:val="center"/>
            </w:pPr>
            <w:r w:rsidRPr="005F0188">
              <w:t>%</w:t>
            </w:r>
          </w:p>
        </w:tc>
        <w:tc>
          <w:tcPr>
            <w:tcW w:w="1018" w:type="dxa"/>
            <w:vAlign w:val="center"/>
          </w:tcPr>
          <w:p w14:paraId="3F849A68" w14:textId="77777777" w:rsidR="00DC0DDC" w:rsidRPr="005F0188" w:rsidRDefault="00DC0DDC" w:rsidP="00C1453A">
            <w:pPr>
              <w:pStyle w:val="ab"/>
              <w:spacing w:before="0" w:beforeAutospacing="0" w:after="0" w:afterAutospacing="0"/>
              <w:jc w:val="center"/>
            </w:pPr>
            <w:r w:rsidRPr="005F0188">
              <w:t>%</w:t>
            </w:r>
          </w:p>
        </w:tc>
        <w:tc>
          <w:tcPr>
            <w:tcW w:w="816" w:type="dxa"/>
            <w:vAlign w:val="center"/>
          </w:tcPr>
          <w:p w14:paraId="5D244EF6" w14:textId="77777777" w:rsidR="00DC0DDC" w:rsidRPr="005F0188" w:rsidRDefault="00DC0DDC" w:rsidP="00C1453A">
            <w:pPr>
              <w:pStyle w:val="ab"/>
              <w:spacing w:before="0" w:beforeAutospacing="0" w:after="0" w:afterAutospacing="0"/>
              <w:jc w:val="center"/>
            </w:pPr>
            <w:r w:rsidRPr="005F0188">
              <w:t>%</w:t>
            </w:r>
          </w:p>
        </w:tc>
        <w:tc>
          <w:tcPr>
            <w:tcW w:w="999" w:type="dxa"/>
            <w:vAlign w:val="center"/>
          </w:tcPr>
          <w:p w14:paraId="54F622A2" w14:textId="77777777" w:rsidR="00DC0DDC" w:rsidRPr="005F0188" w:rsidRDefault="00DC0DDC" w:rsidP="00C1453A">
            <w:pPr>
              <w:pStyle w:val="ab"/>
              <w:spacing w:before="0" w:beforeAutospacing="0" w:after="0" w:afterAutospacing="0"/>
              <w:jc w:val="center"/>
            </w:pPr>
            <w:r w:rsidRPr="005F0188">
              <w:t>%</w:t>
            </w:r>
          </w:p>
        </w:tc>
        <w:tc>
          <w:tcPr>
            <w:tcW w:w="807" w:type="dxa"/>
            <w:vAlign w:val="center"/>
          </w:tcPr>
          <w:p w14:paraId="019B96F1" w14:textId="77777777" w:rsidR="00DC0DDC" w:rsidRPr="005F0188" w:rsidRDefault="00DC0DDC" w:rsidP="00C1453A">
            <w:pPr>
              <w:pStyle w:val="ab"/>
              <w:spacing w:before="0" w:beforeAutospacing="0" w:after="0" w:afterAutospacing="0"/>
              <w:jc w:val="center"/>
            </w:pPr>
            <w:r w:rsidRPr="005F0188">
              <w:t>%</w:t>
            </w:r>
          </w:p>
        </w:tc>
        <w:tc>
          <w:tcPr>
            <w:tcW w:w="1762" w:type="dxa"/>
            <w:vAlign w:val="center"/>
          </w:tcPr>
          <w:p w14:paraId="48FA5937" w14:textId="77777777" w:rsidR="00DC0DDC" w:rsidRPr="005F0188" w:rsidRDefault="00DC0DDC" w:rsidP="00C1453A">
            <w:pPr>
              <w:pStyle w:val="ab"/>
              <w:spacing w:before="0" w:beforeAutospacing="0" w:after="0" w:afterAutospacing="0"/>
              <w:jc w:val="center"/>
            </w:pPr>
            <w:r w:rsidRPr="005F0188">
              <w:t>%</w:t>
            </w:r>
          </w:p>
        </w:tc>
      </w:tr>
      <w:tr w:rsidR="00DC0DDC" w:rsidRPr="005F0188" w14:paraId="09D5A688" w14:textId="77777777" w:rsidTr="00C1453A">
        <w:tc>
          <w:tcPr>
            <w:tcW w:w="9351" w:type="dxa"/>
            <w:gridSpan w:val="7"/>
            <w:vAlign w:val="center"/>
          </w:tcPr>
          <w:p w14:paraId="1D5610F7" w14:textId="77777777" w:rsidR="00DC0DDC" w:rsidRPr="005F0188" w:rsidRDefault="00DC0DDC" w:rsidP="00C1453A">
            <w:pPr>
              <w:pStyle w:val="ab"/>
              <w:spacing w:before="0" w:beforeAutospacing="0" w:after="0" w:afterAutospacing="0"/>
            </w:pPr>
            <w:r w:rsidRPr="005F0188">
              <w:rPr>
                <w:i/>
                <w:iCs/>
              </w:rPr>
              <w:t>Инфекции и инвазии</w:t>
            </w:r>
          </w:p>
        </w:tc>
      </w:tr>
      <w:tr w:rsidR="00DC0DDC" w:rsidRPr="005F0188" w14:paraId="7B85BC3F" w14:textId="77777777" w:rsidTr="00C1453A">
        <w:tc>
          <w:tcPr>
            <w:tcW w:w="2894" w:type="dxa"/>
            <w:vAlign w:val="center"/>
          </w:tcPr>
          <w:p w14:paraId="646257DE" w14:textId="77777777" w:rsidR="00DC0DDC" w:rsidRPr="005F0188" w:rsidRDefault="00DC0DDC" w:rsidP="00C1453A">
            <w:pPr>
              <w:pStyle w:val="ab"/>
              <w:spacing w:before="0" w:beforeAutospacing="0" w:after="0" w:afterAutospacing="0"/>
            </w:pPr>
            <w:r w:rsidRPr="005F0188">
              <w:t xml:space="preserve">Паронихия </w:t>
            </w:r>
            <w:r w:rsidRPr="005F0188">
              <w:rPr>
                <w:vertAlign w:val="superscript"/>
              </w:rPr>
              <w:t>1</w:t>
            </w:r>
          </w:p>
        </w:tc>
        <w:tc>
          <w:tcPr>
            <w:tcW w:w="1055" w:type="dxa"/>
          </w:tcPr>
          <w:p w14:paraId="2BD1BCC9" w14:textId="77777777" w:rsidR="00DC0DDC" w:rsidRPr="005F0188" w:rsidRDefault="00DC0DDC" w:rsidP="00C1453A">
            <w:pPr>
              <w:pStyle w:val="ab"/>
              <w:spacing w:before="0" w:beforeAutospacing="0" w:after="0" w:afterAutospacing="0"/>
              <w:jc w:val="center"/>
            </w:pPr>
            <w:r>
              <w:t>57,5</w:t>
            </w:r>
          </w:p>
        </w:tc>
        <w:tc>
          <w:tcPr>
            <w:tcW w:w="1018" w:type="dxa"/>
          </w:tcPr>
          <w:p w14:paraId="28443C65" w14:textId="77777777" w:rsidR="00DC0DDC" w:rsidRPr="005F0188" w:rsidRDefault="00DC0DDC" w:rsidP="00C1453A">
            <w:pPr>
              <w:pStyle w:val="ab"/>
              <w:spacing w:before="0" w:beforeAutospacing="0" w:after="0" w:afterAutospacing="0"/>
              <w:jc w:val="center"/>
            </w:pPr>
            <w:r>
              <w:t>1,9</w:t>
            </w:r>
          </w:p>
        </w:tc>
        <w:tc>
          <w:tcPr>
            <w:tcW w:w="816" w:type="dxa"/>
          </w:tcPr>
          <w:p w14:paraId="5CCDAC35" w14:textId="77777777" w:rsidR="00DC0DDC" w:rsidRPr="005F0188" w:rsidRDefault="00DC0DDC" w:rsidP="00C1453A">
            <w:pPr>
              <w:pStyle w:val="ab"/>
              <w:spacing w:before="0" w:beforeAutospacing="0" w:after="0" w:afterAutospacing="0"/>
              <w:jc w:val="center"/>
            </w:pPr>
            <w:r>
              <w:t>0</w:t>
            </w:r>
          </w:p>
        </w:tc>
        <w:tc>
          <w:tcPr>
            <w:tcW w:w="999" w:type="dxa"/>
          </w:tcPr>
          <w:p w14:paraId="59544BF6" w14:textId="77777777" w:rsidR="00DC0DDC" w:rsidRPr="005F0188" w:rsidRDefault="00DC0DDC" w:rsidP="00C1453A">
            <w:pPr>
              <w:pStyle w:val="ab"/>
              <w:spacing w:before="0" w:beforeAutospacing="0" w:after="0" w:afterAutospacing="0"/>
              <w:jc w:val="center"/>
            </w:pPr>
            <w:r>
              <w:t>17,0</w:t>
            </w:r>
          </w:p>
        </w:tc>
        <w:tc>
          <w:tcPr>
            <w:tcW w:w="807" w:type="dxa"/>
          </w:tcPr>
          <w:p w14:paraId="11F30CFD" w14:textId="77777777" w:rsidR="00DC0DDC" w:rsidRPr="005F0188" w:rsidRDefault="00DC0DDC" w:rsidP="00C1453A">
            <w:pPr>
              <w:pStyle w:val="ab"/>
              <w:spacing w:before="0" w:beforeAutospacing="0" w:after="0" w:afterAutospacing="0"/>
              <w:jc w:val="center"/>
            </w:pPr>
            <w:r>
              <w:t>0,6</w:t>
            </w:r>
          </w:p>
        </w:tc>
        <w:tc>
          <w:tcPr>
            <w:tcW w:w="1762" w:type="dxa"/>
          </w:tcPr>
          <w:p w14:paraId="3445F99D" w14:textId="77777777" w:rsidR="00DC0DDC" w:rsidRPr="005F0188" w:rsidRDefault="00DC0DDC" w:rsidP="00C1453A">
            <w:pPr>
              <w:pStyle w:val="ab"/>
              <w:spacing w:before="0" w:beforeAutospacing="0" w:after="0" w:afterAutospacing="0"/>
              <w:jc w:val="center"/>
            </w:pPr>
            <w:r>
              <w:t>0</w:t>
            </w:r>
          </w:p>
        </w:tc>
      </w:tr>
      <w:tr w:rsidR="00DC0DDC" w:rsidRPr="005F0188" w14:paraId="78704770" w14:textId="77777777" w:rsidTr="00C1453A">
        <w:tc>
          <w:tcPr>
            <w:tcW w:w="2894" w:type="dxa"/>
          </w:tcPr>
          <w:p w14:paraId="5493B046" w14:textId="77777777" w:rsidR="00DC0DDC" w:rsidRPr="005F0188" w:rsidRDefault="00DC0DDC" w:rsidP="00C1453A">
            <w:pPr>
              <w:pStyle w:val="ab"/>
              <w:spacing w:before="0" w:beforeAutospacing="0" w:after="0" w:afterAutospacing="0"/>
            </w:pPr>
            <w:r>
              <w:t xml:space="preserve">Цистит </w:t>
            </w:r>
            <w:r>
              <w:rPr>
                <w:vertAlign w:val="superscript"/>
              </w:rPr>
              <w:t>2</w:t>
            </w:r>
          </w:p>
        </w:tc>
        <w:tc>
          <w:tcPr>
            <w:tcW w:w="1055" w:type="dxa"/>
          </w:tcPr>
          <w:p w14:paraId="40DE6324" w14:textId="77777777" w:rsidR="00DC0DDC" w:rsidRPr="005F0188" w:rsidRDefault="00DC0DDC" w:rsidP="00C1453A">
            <w:pPr>
              <w:pStyle w:val="ab"/>
              <w:spacing w:before="0" w:beforeAutospacing="0" w:after="0" w:afterAutospacing="0"/>
              <w:jc w:val="center"/>
            </w:pPr>
            <w:r>
              <w:t>11.3</w:t>
            </w:r>
          </w:p>
        </w:tc>
        <w:tc>
          <w:tcPr>
            <w:tcW w:w="1018" w:type="dxa"/>
          </w:tcPr>
          <w:p w14:paraId="2E8E43A1" w14:textId="77777777" w:rsidR="00DC0DDC" w:rsidRPr="005F0188" w:rsidRDefault="00DC0DDC" w:rsidP="00C1453A">
            <w:pPr>
              <w:pStyle w:val="ab"/>
              <w:spacing w:before="0" w:beforeAutospacing="0" w:after="0" w:afterAutospacing="0"/>
              <w:jc w:val="center"/>
            </w:pPr>
            <w:r>
              <w:t>1,3</w:t>
            </w:r>
          </w:p>
        </w:tc>
        <w:tc>
          <w:tcPr>
            <w:tcW w:w="816" w:type="dxa"/>
          </w:tcPr>
          <w:p w14:paraId="22C55261" w14:textId="77777777" w:rsidR="00DC0DDC" w:rsidRPr="005F0188" w:rsidRDefault="00DC0DDC" w:rsidP="00C1453A">
            <w:pPr>
              <w:pStyle w:val="ab"/>
              <w:spacing w:before="0" w:beforeAutospacing="0" w:after="0" w:afterAutospacing="0"/>
              <w:jc w:val="center"/>
            </w:pPr>
            <w:r>
              <w:t>0</w:t>
            </w:r>
          </w:p>
        </w:tc>
        <w:tc>
          <w:tcPr>
            <w:tcW w:w="999" w:type="dxa"/>
          </w:tcPr>
          <w:p w14:paraId="06F61361" w14:textId="77777777" w:rsidR="00DC0DDC" w:rsidRPr="005F0188" w:rsidRDefault="00DC0DDC" w:rsidP="00C1453A">
            <w:pPr>
              <w:pStyle w:val="ab"/>
              <w:spacing w:before="0" w:beforeAutospacing="0" w:after="0" w:afterAutospacing="0"/>
              <w:jc w:val="center"/>
            </w:pPr>
            <w:r>
              <w:t>7,5</w:t>
            </w:r>
          </w:p>
        </w:tc>
        <w:tc>
          <w:tcPr>
            <w:tcW w:w="807" w:type="dxa"/>
          </w:tcPr>
          <w:p w14:paraId="2952364C" w14:textId="77777777" w:rsidR="00DC0DDC" w:rsidRPr="005F0188" w:rsidRDefault="00DC0DDC" w:rsidP="00C1453A">
            <w:pPr>
              <w:pStyle w:val="ab"/>
              <w:spacing w:before="0" w:beforeAutospacing="0" w:after="0" w:afterAutospacing="0"/>
              <w:jc w:val="center"/>
            </w:pPr>
            <w:r>
              <w:t>1,3</w:t>
            </w:r>
          </w:p>
        </w:tc>
        <w:tc>
          <w:tcPr>
            <w:tcW w:w="1762" w:type="dxa"/>
          </w:tcPr>
          <w:p w14:paraId="51F9D514" w14:textId="77777777" w:rsidR="00DC0DDC" w:rsidRPr="005F0188" w:rsidRDefault="00DC0DDC" w:rsidP="00C1453A">
            <w:pPr>
              <w:pStyle w:val="ab"/>
              <w:spacing w:before="0" w:beforeAutospacing="0" w:after="0" w:afterAutospacing="0"/>
              <w:jc w:val="center"/>
            </w:pPr>
            <w:r>
              <w:t>0,6</w:t>
            </w:r>
          </w:p>
        </w:tc>
      </w:tr>
      <w:tr w:rsidR="00DC0DDC" w:rsidRPr="005F0188" w14:paraId="4EF2BB9C" w14:textId="77777777" w:rsidTr="00C1453A">
        <w:tc>
          <w:tcPr>
            <w:tcW w:w="9351" w:type="dxa"/>
            <w:gridSpan w:val="7"/>
            <w:vAlign w:val="center"/>
          </w:tcPr>
          <w:p w14:paraId="06719877" w14:textId="77777777" w:rsidR="00DC0DDC" w:rsidRPr="005F0188" w:rsidRDefault="00DC0DDC" w:rsidP="00C1453A">
            <w:pPr>
              <w:pStyle w:val="ab"/>
              <w:spacing w:before="0" w:beforeAutospacing="0" w:after="0" w:afterAutospacing="0"/>
            </w:pPr>
            <w:r w:rsidRPr="005F0188">
              <w:rPr>
                <w:i/>
                <w:iCs/>
              </w:rPr>
              <w:t>Нарушения обмена веществ и питания</w:t>
            </w:r>
          </w:p>
        </w:tc>
      </w:tr>
      <w:tr w:rsidR="00DC0DDC" w:rsidRPr="005F0188" w14:paraId="5BE0B3F2" w14:textId="77777777" w:rsidTr="00C1453A">
        <w:tc>
          <w:tcPr>
            <w:tcW w:w="2894" w:type="dxa"/>
            <w:vAlign w:val="center"/>
          </w:tcPr>
          <w:p w14:paraId="51143A38" w14:textId="77777777" w:rsidR="00DC0DDC" w:rsidRPr="005F0188" w:rsidRDefault="00DC0DDC" w:rsidP="00C1453A">
            <w:pPr>
              <w:pStyle w:val="ab"/>
              <w:spacing w:before="0" w:beforeAutospacing="0" w:after="0" w:afterAutospacing="0"/>
            </w:pPr>
            <w:r w:rsidRPr="005F0188">
              <w:t>Снижение аппетита</w:t>
            </w:r>
          </w:p>
        </w:tc>
        <w:tc>
          <w:tcPr>
            <w:tcW w:w="1055" w:type="dxa"/>
            <w:vAlign w:val="center"/>
          </w:tcPr>
          <w:p w14:paraId="100A5B6D" w14:textId="77777777" w:rsidR="00DC0DDC" w:rsidRPr="005F0188" w:rsidRDefault="00DC0DDC" w:rsidP="00C1453A">
            <w:pPr>
              <w:pStyle w:val="ab"/>
              <w:spacing w:before="0" w:beforeAutospacing="0" w:after="0" w:afterAutospacing="0"/>
              <w:jc w:val="center"/>
            </w:pPr>
            <w:r>
              <w:t>27,5</w:t>
            </w:r>
          </w:p>
        </w:tc>
        <w:tc>
          <w:tcPr>
            <w:tcW w:w="1018" w:type="dxa"/>
            <w:vAlign w:val="center"/>
          </w:tcPr>
          <w:p w14:paraId="78621958" w14:textId="77777777" w:rsidR="00DC0DDC" w:rsidRPr="005F0188" w:rsidRDefault="00DC0DDC" w:rsidP="00C1453A">
            <w:pPr>
              <w:pStyle w:val="ab"/>
              <w:spacing w:before="0" w:beforeAutospacing="0" w:after="0" w:afterAutospacing="0"/>
              <w:jc w:val="center"/>
            </w:pPr>
            <w:r>
              <w:t>1,3</w:t>
            </w:r>
          </w:p>
        </w:tc>
        <w:tc>
          <w:tcPr>
            <w:tcW w:w="816" w:type="dxa"/>
            <w:vAlign w:val="center"/>
          </w:tcPr>
          <w:p w14:paraId="66734060" w14:textId="77777777" w:rsidR="00DC0DDC" w:rsidRPr="005F0188" w:rsidRDefault="00DC0DDC" w:rsidP="00C1453A">
            <w:pPr>
              <w:pStyle w:val="ab"/>
              <w:spacing w:before="0" w:beforeAutospacing="0" w:after="0" w:afterAutospacing="0"/>
              <w:jc w:val="center"/>
            </w:pPr>
            <w:r>
              <w:t>0</w:t>
            </w:r>
          </w:p>
        </w:tc>
        <w:tc>
          <w:tcPr>
            <w:tcW w:w="999" w:type="dxa"/>
            <w:vAlign w:val="center"/>
          </w:tcPr>
          <w:p w14:paraId="6E798301" w14:textId="77777777" w:rsidR="00DC0DDC" w:rsidRPr="005F0188" w:rsidRDefault="00DC0DDC" w:rsidP="00C1453A">
            <w:pPr>
              <w:pStyle w:val="ab"/>
              <w:spacing w:before="0" w:beforeAutospacing="0" w:after="0" w:afterAutospacing="0"/>
              <w:jc w:val="center"/>
            </w:pPr>
            <w:r>
              <w:t>24,5</w:t>
            </w:r>
          </w:p>
        </w:tc>
        <w:tc>
          <w:tcPr>
            <w:tcW w:w="807" w:type="dxa"/>
            <w:vAlign w:val="center"/>
          </w:tcPr>
          <w:p w14:paraId="46A3BF4A" w14:textId="77777777" w:rsidR="00DC0DDC" w:rsidRPr="005F0188" w:rsidRDefault="00DC0DDC" w:rsidP="00C1453A">
            <w:pPr>
              <w:pStyle w:val="ab"/>
              <w:spacing w:before="0" w:beforeAutospacing="0" w:after="0" w:afterAutospacing="0"/>
              <w:jc w:val="center"/>
            </w:pPr>
            <w:r>
              <w:t>1,9</w:t>
            </w:r>
          </w:p>
        </w:tc>
        <w:tc>
          <w:tcPr>
            <w:tcW w:w="1762" w:type="dxa"/>
            <w:vAlign w:val="center"/>
          </w:tcPr>
          <w:p w14:paraId="12EE5287" w14:textId="77777777" w:rsidR="00DC0DDC" w:rsidRPr="005F0188" w:rsidRDefault="00DC0DDC" w:rsidP="00C1453A">
            <w:pPr>
              <w:pStyle w:val="ab"/>
              <w:spacing w:before="0" w:beforeAutospacing="0" w:after="0" w:afterAutospacing="0"/>
              <w:jc w:val="center"/>
            </w:pPr>
            <w:r>
              <w:t>0</w:t>
            </w:r>
          </w:p>
        </w:tc>
      </w:tr>
      <w:tr w:rsidR="00DC0DDC" w:rsidRPr="005F0188" w14:paraId="45294667" w14:textId="77777777" w:rsidTr="00C1453A">
        <w:tc>
          <w:tcPr>
            <w:tcW w:w="2894" w:type="dxa"/>
          </w:tcPr>
          <w:p w14:paraId="56643FE0" w14:textId="77777777" w:rsidR="00DC0DDC" w:rsidRPr="005F0188" w:rsidRDefault="00DC0DDC" w:rsidP="00C1453A">
            <w:pPr>
              <w:pStyle w:val="ab"/>
              <w:spacing w:before="0" w:beforeAutospacing="0" w:after="0" w:afterAutospacing="0"/>
            </w:pPr>
            <w:r>
              <w:t xml:space="preserve">Гипокалиемия </w:t>
            </w:r>
            <w:r>
              <w:rPr>
                <w:vertAlign w:val="superscript"/>
              </w:rPr>
              <w:t>3</w:t>
            </w:r>
          </w:p>
        </w:tc>
        <w:tc>
          <w:tcPr>
            <w:tcW w:w="1055" w:type="dxa"/>
          </w:tcPr>
          <w:p w14:paraId="5EF362F8" w14:textId="77777777" w:rsidR="00DC0DDC" w:rsidRPr="005F0188" w:rsidRDefault="00DC0DDC" w:rsidP="00C1453A">
            <w:pPr>
              <w:pStyle w:val="ab"/>
              <w:spacing w:before="0" w:beforeAutospacing="0" w:after="0" w:afterAutospacing="0"/>
              <w:jc w:val="center"/>
            </w:pPr>
            <w:r>
              <w:t>10,6</w:t>
            </w:r>
          </w:p>
        </w:tc>
        <w:tc>
          <w:tcPr>
            <w:tcW w:w="1018" w:type="dxa"/>
          </w:tcPr>
          <w:p w14:paraId="3A28A1D4" w14:textId="77777777" w:rsidR="00DC0DDC" w:rsidRPr="005F0188" w:rsidRDefault="00DC0DDC" w:rsidP="00C1453A">
            <w:pPr>
              <w:pStyle w:val="ab"/>
              <w:spacing w:before="0" w:beforeAutospacing="0" w:after="0" w:afterAutospacing="0"/>
              <w:jc w:val="center"/>
            </w:pPr>
            <w:r>
              <w:t>2,5</w:t>
            </w:r>
          </w:p>
        </w:tc>
        <w:tc>
          <w:tcPr>
            <w:tcW w:w="816" w:type="dxa"/>
          </w:tcPr>
          <w:p w14:paraId="43D524C5" w14:textId="77777777" w:rsidR="00DC0DDC" w:rsidRPr="005F0188" w:rsidRDefault="00DC0DDC" w:rsidP="00C1453A">
            <w:pPr>
              <w:pStyle w:val="ab"/>
              <w:spacing w:before="0" w:beforeAutospacing="0" w:after="0" w:afterAutospacing="0"/>
              <w:jc w:val="center"/>
            </w:pPr>
            <w:r>
              <w:t>1,3</w:t>
            </w:r>
          </w:p>
        </w:tc>
        <w:tc>
          <w:tcPr>
            <w:tcW w:w="999" w:type="dxa"/>
          </w:tcPr>
          <w:p w14:paraId="62F082D7" w14:textId="17868F92" w:rsidR="00DC0DDC" w:rsidRPr="005F0188" w:rsidRDefault="00DC0DDC" w:rsidP="00A0212C">
            <w:pPr>
              <w:pStyle w:val="ab"/>
              <w:spacing w:before="0" w:beforeAutospacing="0" w:after="0" w:afterAutospacing="0"/>
              <w:jc w:val="center"/>
            </w:pPr>
            <w:r>
              <w:t>5</w:t>
            </w:r>
            <w:r w:rsidR="00AF3126">
              <w:rPr>
                <w:lang w:val="en-US"/>
              </w:rPr>
              <w:t>,</w:t>
            </w:r>
            <w:r>
              <w:t>7</w:t>
            </w:r>
          </w:p>
        </w:tc>
        <w:tc>
          <w:tcPr>
            <w:tcW w:w="807" w:type="dxa"/>
          </w:tcPr>
          <w:p w14:paraId="3FD853D0" w14:textId="77777777" w:rsidR="00DC0DDC" w:rsidRPr="005F0188" w:rsidRDefault="00DC0DDC" w:rsidP="00C1453A">
            <w:pPr>
              <w:pStyle w:val="ab"/>
              <w:spacing w:before="0" w:beforeAutospacing="0" w:after="0" w:afterAutospacing="0"/>
              <w:jc w:val="center"/>
            </w:pPr>
            <w:r>
              <w:t>1,3</w:t>
            </w:r>
          </w:p>
        </w:tc>
        <w:tc>
          <w:tcPr>
            <w:tcW w:w="1762" w:type="dxa"/>
          </w:tcPr>
          <w:p w14:paraId="69142701" w14:textId="77777777" w:rsidR="00DC0DDC" w:rsidRPr="005F0188" w:rsidRDefault="00DC0DDC" w:rsidP="00C1453A">
            <w:pPr>
              <w:pStyle w:val="ab"/>
              <w:spacing w:before="0" w:beforeAutospacing="0" w:after="0" w:afterAutospacing="0"/>
              <w:jc w:val="center"/>
            </w:pPr>
            <w:r>
              <w:t>0</w:t>
            </w:r>
          </w:p>
        </w:tc>
      </w:tr>
      <w:tr w:rsidR="00DC0DDC" w:rsidRPr="005F0188" w14:paraId="25B10304" w14:textId="77777777" w:rsidTr="00C1453A">
        <w:tc>
          <w:tcPr>
            <w:tcW w:w="9351" w:type="dxa"/>
            <w:gridSpan w:val="7"/>
            <w:vAlign w:val="center"/>
          </w:tcPr>
          <w:p w14:paraId="5B7EAC9E" w14:textId="77777777" w:rsidR="00DC0DDC" w:rsidRPr="005F0188" w:rsidRDefault="00DC0DDC" w:rsidP="00C1453A">
            <w:pPr>
              <w:pStyle w:val="ab"/>
              <w:spacing w:before="0" w:beforeAutospacing="0" w:after="0" w:afterAutospacing="0"/>
            </w:pPr>
            <w:r w:rsidRPr="005F0188">
              <w:rPr>
                <w:i/>
                <w:iCs/>
              </w:rPr>
              <w:t>Заболевания органов дыхания, грудной клетки и средостения</w:t>
            </w:r>
          </w:p>
        </w:tc>
      </w:tr>
      <w:tr w:rsidR="00DC0DDC" w:rsidRPr="005F0188" w14:paraId="3DD86BEA" w14:textId="77777777" w:rsidTr="00C1453A">
        <w:tc>
          <w:tcPr>
            <w:tcW w:w="2894" w:type="dxa"/>
            <w:vAlign w:val="center"/>
          </w:tcPr>
          <w:p w14:paraId="12CD6D39" w14:textId="77777777" w:rsidR="00DC0DDC" w:rsidRPr="005F0188" w:rsidRDefault="00DC0DDC" w:rsidP="00C1453A">
            <w:pPr>
              <w:pStyle w:val="ab"/>
            </w:pPr>
            <w:r>
              <w:t xml:space="preserve">Ринорея </w:t>
            </w:r>
            <w:r>
              <w:rPr>
                <w:vertAlign w:val="superscript"/>
              </w:rPr>
              <w:t>4</w:t>
            </w:r>
          </w:p>
        </w:tc>
        <w:tc>
          <w:tcPr>
            <w:tcW w:w="1055" w:type="dxa"/>
          </w:tcPr>
          <w:p w14:paraId="6DE3E318" w14:textId="77777777" w:rsidR="00DC0DDC" w:rsidRPr="005F0188" w:rsidRDefault="00DC0DDC" w:rsidP="00C1453A">
            <w:pPr>
              <w:pStyle w:val="ab"/>
              <w:spacing w:before="0" w:beforeAutospacing="0" w:after="0" w:afterAutospacing="0"/>
              <w:jc w:val="center"/>
            </w:pPr>
            <w:r>
              <w:t>19,4</w:t>
            </w:r>
          </w:p>
        </w:tc>
        <w:tc>
          <w:tcPr>
            <w:tcW w:w="1018" w:type="dxa"/>
          </w:tcPr>
          <w:p w14:paraId="5A8C032F" w14:textId="77777777" w:rsidR="00DC0DDC" w:rsidRPr="005F0188" w:rsidRDefault="00DC0DDC" w:rsidP="00C1453A">
            <w:pPr>
              <w:pStyle w:val="ab"/>
              <w:spacing w:before="0" w:beforeAutospacing="0" w:after="0" w:afterAutospacing="0"/>
              <w:jc w:val="center"/>
            </w:pPr>
            <w:r>
              <w:t>0</w:t>
            </w:r>
          </w:p>
        </w:tc>
        <w:tc>
          <w:tcPr>
            <w:tcW w:w="816" w:type="dxa"/>
          </w:tcPr>
          <w:p w14:paraId="4862F877" w14:textId="77777777" w:rsidR="00DC0DDC" w:rsidRPr="005F0188" w:rsidRDefault="00DC0DDC" w:rsidP="00C1453A">
            <w:pPr>
              <w:pStyle w:val="ab"/>
              <w:spacing w:before="0" w:beforeAutospacing="0" w:after="0" w:afterAutospacing="0"/>
              <w:jc w:val="center"/>
            </w:pPr>
            <w:r>
              <w:t>0</w:t>
            </w:r>
          </w:p>
        </w:tc>
        <w:tc>
          <w:tcPr>
            <w:tcW w:w="999" w:type="dxa"/>
          </w:tcPr>
          <w:p w14:paraId="17E2D7A2" w14:textId="77777777" w:rsidR="00DC0DDC" w:rsidRPr="005F0188" w:rsidRDefault="00DC0DDC" w:rsidP="00C1453A">
            <w:pPr>
              <w:pStyle w:val="ab"/>
              <w:spacing w:before="0" w:beforeAutospacing="0" w:after="0" w:afterAutospacing="0"/>
              <w:jc w:val="center"/>
            </w:pPr>
            <w:r>
              <w:t>7,5</w:t>
            </w:r>
          </w:p>
        </w:tc>
        <w:tc>
          <w:tcPr>
            <w:tcW w:w="807" w:type="dxa"/>
          </w:tcPr>
          <w:p w14:paraId="747712A1" w14:textId="77777777" w:rsidR="00DC0DDC" w:rsidRPr="005F0188" w:rsidRDefault="00DC0DDC" w:rsidP="00C1453A">
            <w:pPr>
              <w:pStyle w:val="ab"/>
              <w:spacing w:before="0" w:beforeAutospacing="0" w:after="0" w:afterAutospacing="0"/>
              <w:jc w:val="center"/>
            </w:pPr>
            <w:r>
              <w:t>0</w:t>
            </w:r>
          </w:p>
        </w:tc>
        <w:tc>
          <w:tcPr>
            <w:tcW w:w="1762" w:type="dxa"/>
          </w:tcPr>
          <w:p w14:paraId="17128DD9" w14:textId="77777777" w:rsidR="00DC0DDC" w:rsidRPr="005F0188" w:rsidRDefault="00DC0DDC" w:rsidP="00C1453A">
            <w:pPr>
              <w:pStyle w:val="ab"/>
              <w:spacing w:before="0" w:beforeAutospacing="0" w:after="0" w:afterAutospacing="0"/>
              <w:jc w:val="center"/>
            </w:pPr>
            <w:r>
              <w:t>0</w:t>
            </w:r>
          </w:p>
        </w:tc>
      </w:tr>
      <w:tr w:rsidR="00DC0DDC" w:rsidRPr="005F0188" w14:paraId="0E1B0DAB" w14:textId="77777777" w:rsidTr="00C1453A">
        <w:tc>
          <w:tcPr>
            <w:tcW w:w="2894" w:type="dxa"/>
            <w:vAlign w:val="center"/>
          </w:tcPr>
          <w:p w14:paraId="32B0BEAF" w14:textId="77777777" w:rsidR="00DC0DDC" w:rsidRPr="005F0188" w:rsidRDefault="00DC0DDC" w:rsidP="00C1453A">
            <w:pPr>
              <w:pStyle w:val="ab"/>
              <w:spacing w:before="0" w:beforeAutospacing="0" w:after="0" w:afterAutospacing="0"/>
            </w:pPr>
            <w:r w:rsidRPr="005F0188">
              <w:t>Носовое кровотечение</w:t>
            </w:r>
          </w:p>
        </w:tc>
        <w:tc>
          <w:tcPr>
            <w:tcW w:w="1055" w:type="dxa"/>
            <w:vAlign w:val="center"/>
          </w:tcPr>
          <w:p w14:paraId="41900EC6" w14:textId="77777777" w:rsidR="00DC0DDC" w:rsidRPr="005F0188" w:rsidRDefault="00DC0DDC" w:rsidP="00C1453A">
            <w:pPr>
              <w:pStyle w:val="ab"/>
              <w:spacing w:before="0" w:beforeAutospacing="0" w:after="0" w:afterAutospacing="0"/>
              <w:jc w:val="center"/>
            </w:pPr>
            <w:r>
              <w:t>18.1</w:t>
            </w:r>
          </w:p>
        </w:tc>
        <w:tc>
          <w:tcPr>
            <w:tcW w:w="1018" w:type="dxa"/>
            <w:vAlign w:val="center"/>
          </w:tcPr>
          <w:p w14:paraId="4E939B8B" w14:textId="77777777" w:rsidR="00DC0DDC" w:rsidRPr="005F0188" w:rsidRDefault="00DC0DDC" w:rsidP="00C1453A">
            <w:pPr>
              <w:pStyle w:val="ab"/>
              <w:spacing w:before="0" w:beforeAutospacing="0" w:after="0" w:afterAutospacing="0"/>
              <w:jc w:val="center"/>
            </w:pPr>
            <w:r>
              <w:t>0</w:t>
            </w:r>
          </w:p>
        </w:tc>
        <w:tc>
          <w:tcPr>
            <w:tcW w:w="816" w:type="dxa"/>
            <w:vAlign w:val="center"/>
          </w:tcPr>
          <w:p w14:paraId="0FC306A1" w14:textId="77777777" w:rsidR="00DC0DDC" w:rsidRPr="005F0188" w:rsidRDefault="00DC0DDC" w:rsidP="00C1453A">
            <w:pPr>
              <w:pStyle w:val="ab"/>
              <w:spacing w:before="0" w:beforeAutospacing="0" w:after="0" w:afterAutospacing="0"/>
              <w:jc w:val="center"/>
            </w:pPr>
            <w:r>
              <w:t>0</w:t>
            </w:r>
          </w:p>
        </w:tc>
        <w:tc>
          <w:tcPr>
            <w:tcW w:w="999" w:type="dxa"/>
            <w:vAlign w:val="center"/>
          </w:tcPr>
          <w:p w14:paraId="47E20DE1" w14:textId="77777777" w:rsidR="00DC0DDC" w:rsidRPr="005F0188" w:rsidRDefault="00DC0DDC" w:rsidP="00C1453A">
            <w:pPr>
              <w:pStyle w:val="ab"/>
              <w:spacing w:before="0" w:beforeAutospacing="0" w:after="0" w:afterAutospacing="0"/>
              <w:jc w:val="center"/>
            </w:pPr>
            <w:r>
              <w:t>8,8</w:t>
            </w:r>
          </w:p>
        </w:tc>
        <w:tc>
          <w:tcPr>
            <w:tcW w:w="807" w:type="dxa"/>
            <w:vAlign w:val="center"/>
          </w:tcPr>
          <w:p w14:paraId="463B3DD7" w14:textId="77777777" w:rsidR="00DC0DDC" w:rsidRPr="005F0188" w:rsidRDefault="00DC0DDC" w:rsidP="00C1453A">
            <w:pPr>
              <w:pStyle w:val="ab"/>
              <w:spacing w:before="0" w:beforeAutospacing="0" w:after="0" w:afterAutospacing="0"/>
              <w:jc w:val="center"/>
            </w:pPr>
            <w:r>
              <w:t>0</w:t>
            </w:r>
          </w:p>
        </w:tc>
        <w:tc>
          <w:tcPr>
            <w:tcW w:w="1762" w:type="dxa"/>
            <w:vAlign w:val="center"/>
          </w:tcPr>
          <w:p w14:paraId="69C0376C" w14:textId="77777777" w:rsidR="00DC0DDC" w:rsidRPr="005F0188" w:rsidRDefault="00DC0DDC" w:rsidP="00C1453A">
            <w:pPr>
              <w:pStyle w:val="ab"/>
              <w:spacing w:before="0" w:beforeAutospacing="0" w:after="0" w:afterAutospacing="0"/>
              <w:jc w:val="center"/>
            </w:pPr>
            <w:r>
              <w:t>0</w:t>
            </w:r>
          </w:p>
        </w:tc>
      </w:tr>
      <w:tr w:rsidR="00DC0DDC" w:rsidRPr="005F0188" w14:paraId="676EB8CB" w14:textId="77777777" w:rsidTr="00C1453A">
        <w:tc>
          <w:tcPr>
            <w:tcW w:w="9351" w:type="dxa"/>
            <w:gridSpan w:val="7"/>
            <w:vAlign w:val="center"/>
          </w:tcPr>
          <w:p w14:paraId="3EE80E05" w14:textId="77777777" w:rsidR="00DC0DDC" w:rsidRPr="005F0188" w:rsidRDefault="00DC0DDC" w:rsidP="00C1453A">
            <w:pPr>
              <w:pStyle w:val="ab"/>
              <w:spacing w:before="0" w:beforeAutospacing="0" w:after="0" w:afterAutospacing="0"/>
            </w:pPr>
            <w:r w:rsidRPr="005F0188">
              <w:rPr>
                <w:i/>
                <w:iCs/>
              </w:rPr>
              <w:t>Желудочно-кишечные расстройства</w:t>
            </w:r>
          </w:p>
        </w:tc>
      </w:tr>
      <w:tr w:rsidR="00DC0DDC" w:rsidRPr="005F0188" w14:paraId="648D605C" w14:textId="77777777" w:rsidTr="00C1453A">
        <w:tc>
          <w:tcPr>
            <w:tcW w:w="2894" w:type="dxa"/>
            <w:vAlign w:val="center"/>
          </w:tcPr>
          <w:p w14:paraId="1DB441EE" w14:textId="77777777" w:rsidR="00DC0DDC" w:rsidRPr="005F0188" w:rsidRDefault="00DC0DDC" w:rsidP="00C1453A">
            <w:pPr>
              <w:pStyle w:val="ab"/>
              <w:spacing w:before="0" w:beforeAutospacing="0" w:after="0" w:afterAutospacing="0"/>
            </w:pPr>
            <w:r w:rsidRPr="005F0188">
              <w:t>Диарея</w:t>
            </w:r>
          </w:p>
        </w:tc>
        <w:tc>
          <w:tcPr>
            <w:tcW w:w="1055" w:type="dxa"/>
          </w:tcPr>
          <w:p w14:paraId="2751F671" w14:textId="77777777" w:rsidR="00DC0DDC" w:rsidRPr="005F0188" w:rsidRDefault="00DC0DDC" w:rsidP="00C1453A">
            <w:pPr>
              <w:pStyle w:val="ab"/>
              <w:spacing w:before="0" w:beforeAutospacing="0" w:after="0" w:afterAutospacing="0"/>
              <w:jc w:val="center"/>
            </w:pPr>
            <w:r>
              <w:t>90,6</w:t>
            </w:r>
          </w:p>
        </w:tc>
        <w:tc>
          <w:tcPr>
            <w:tcW w:w="1018" w:type="dxa"/>
          </w:tcPr>
          <w:p w14:paraId="0E68229F" w14:textId="77777777" w:rsidR="00DC0DDC" w:rsidRPr="005F0188" w:rsidRDefault="00DC0DDC" w:rsidP="00C1453A">
            <w:pPr>
              <w:pStyle w:val="ab"/>
              <w:spacing w:before="0" w:beforeAutospacing="0" w:after="0" w:afterAutospacing="0"/>
              <w:jc w:val="center"/>
            </w:pPr>
            <w:r>
              <w:t>13,8</w:t>
            </w:r>
          </w:p>
        </w:tc>
        <w:tc>
          <w:tcPr>
            <w:tcW w:w="816" w:type="dxa"/>
          </w:tcPr>
          <w:p w14:paraId="4C04F1DF" w14:textId="77777777" w:rsidR="00DC0DDC" w:rsidRPr="005F0188" w:rsidRDefault="00DC0DDC" w:rsidP="00C1453A">
            <w:pPr>
              <w:pStyle w:val="ab"/>
              <w:spacing w:before="0" w:beforeAutospacing="0" w:after="0" w:afterAutospacing="0"/>
              <w:jc w:val="center"/>
            </w:pPr>
            <w:r>
              <w:t>0,6</w:t>
            </w:r>
          </w:p>
        </w:tc>
        <w:tc>
          <w:tcPr>
            <w:tcW w:w="999" w:type="dxa"/>
          </w:tcPr>
          <w:p w14:paraId="74BFD61E" w14:textId="77777777" w:rsidR="00DC0DDC" w:rsidRPr="005F0188" w:rsidRDefault="00DC0DDC" w:rsidP="00C1453A">
            <w:pPr>
              <w:pStyle w:val="ab"/>
              <w:spacing w:before="0" w:beforeAutospacing="0" w:after="0" w:afterAutospacing="0"/>
              <w:jc w:val="center"/>
            </w:pPr>
            <w:r>
              <w:t>64,2</w:t>
            </w:r>
          </w:p>
        </w:tc>
        <w:tc>
          <w:tcPr>
            <w:tcW w:w="807" w:type="dxa"/>
          </w:tcPr>
          <w:p w14:paraId="7E86427E" w14:textId="203E8891" w:rsidR="00DC0DDC" w:rsidRPr="005F0188" w:rsidRDefault="00DC0DDC" w:rsidP="00A0212C">
            <w:pPr>
              <w:pStyle w:val="ab"/>
              <w:spacing w:before="0" w:beforeAutospacing="0" w:after="0" w:afterAutospacing="0"/>
              <w:jc w:val="center"/>
            </w:pPr>
            <w:r>
              <w:t>3</w:t>
            </w:r>
            <w:r w:rsidR="00AF3126">
              <w:rPr>
                <w:lang w:val="en-US"/>
              </w:rPr>
              <w:t>,</w:t>
            </w:r>
            <w:r>
              <w:t>1</w:t>
            </w:r>
          </w:p>
        </w:tc>
        <w:tc>
          <w:tcPr>
            <w:tcW w:w="1762" w:type="dxa"/>
          </w:tcPr>
          <w:p w14:paraId="7FB1D6E1" w14:textId="77777777" w:rsidR="00DC0DDC" w:rsidRPr="005F0188" w:rsidRDefault="00DC0DDC" w:rsidP="00C1453A">
            <w:pPr>
              <w:pStyle w:val="ab"/>
              <w:spacing w:before="0" w:beforeAutospacing="0" w:after="0" w:afterAutospacing="0"/>
              <w:jc w:val="center"/>
            </w:pPr>
            <w:r>
              <w:t>0</w:t>
            </w:r>
          </w:p>
        </w:tc>
      </w:tr>
      <w:tr w:rsidR="00DC0DDC" w:rsidRPr="005F0188" w14:paraId="0721DA09" w14:textId="77777777" w:rsidTr="00C1453A">
        <w:tc>
          <w:tcPr>
            <w:tcW w:w="2894" w:type="dxa"/>
            <w:vAlign w:val="center"/>
          </w:tcPr>
          <w:p w14:paraId="1EB6958C" w14:textId="77777777" w:rsidR="00DC0DDC" w:rsidRPr="005F0188" w:rsidRDefault="00DC0DDC" w:rsidP="00C1453A">
            <w:pPr>
              <w:pStyle w:val="ab"/>
              <w:spacing w:before="0" w:beforeAutospacing="0" w:after="0" w:afterAutospacing="0"/>
            </w:pPr>
            <w:r w:rsidRPr="005F0188">
              <w:t xml:space="preserve">Стоматит </w:t>
            </w:r>
            <w:r>
              <w:rPr>
                <w:vertAlign w:val="superscript"/>
              </w:rPr>
              <w:t>5</w:t>
            </w:r>
          </w:p>
        </w:tc>
        <w:tc>
          <w:tcPr>
            <w:tcW w:w="1055" w:type="dxa"/>
          </w:tcPr>
          <w:p w14:paraId="5D93D374" w14:textId="77777777" w:rsidR="00DC0DDC" w:rsidRPr="005F0188" w:rsidRDefault="00DC0DDC" w:rsidP="00C1453A">
            <w:pPr>
              <w:pStyle w:val="ab"/>
              <w:spacing w:before="0" w:beforeAutospacing="0" w:after="0" w:afterAutospacing="0"/>
              <w:jc w:val="center"/>
            </w:pPr>
            <w:r>
              <w:t>64,4</w:t>
            </w:r>
          </w:p>
        </w:tc>
        <w:tc>
          <w:tcPr>
            <w:tcW w:w="1018" w:type="dxa"/>
          </w:tcPr>
          <w:p w14:paraId="0B2400CE" w14:textId="1A09E2D1" w:rsidR="00DC0DDC" w:rsidRPr="005F0188" w:rsidRDefault="00DC0DDC" w:rsidP="00A0212C">
            <w:pPr>
              <w:pStyle w:val="ab"/>
              <w:spacing w:before="0" w:beforeAutospacing="0" w:after="0" w:afterAutospacing="0"/>
              <w:jc w:val="center"/>
            </w:pPr>
            <w:r>
              <w:t>4</w:t>
            </w:r>
            <w:r w:rsidR="00AF3126">
              <w:rPr>
                <w:lang w:val="en-US"/>
              </w:rPr>
              <w:t>,</w:t>
            </w:r>
            <w:r>
              <w:t>4</w:t>
            </w:r>
          </w:p>
        </w:tc>
        <w:tc>
          <w:tcPr>
            <w:tcW w:w="816" w:type="dxa"/>
          </w:tcPr>
          <w:p w14:paraId="7F3F9561" w14:textId="77777777" w:rsidR="00DC0DDC" w:rsidRPr="005F0188" w:rsidRDefault="00DC0DDC" w:rsidP="00C1453A">
            <w:pPr>
              <w:pStyle w:val="ab"/>
              <w:spacing w:before="0" w:beforeAutospacing="0" w:after="0" w:afterAutospacing="0"/>
              <w:jc w:val="center"/>
            </w:pPr>
            <w:r>
              <w:t>0</w:t>
            </w:r>
          </w:p>
        </w:tc>
        <w:tc>
          <w:tcPr>
            <w:tcW w:w="999" w:type="dxa"/>
          </w:tcPr>
          <w:p w14:paraId="4552B36F" w14:textId="77777777" w:rsidR="00DC0DDC" w:rsidRPr="005F0188" w:rsidRDefault="00DC0DDC" w:rsidP="00C1453A">
            <w:pPr>
              <w:pStyle w:val="ab"/>
              <w:spacing w:before="0" w:beforeAutospacing="0" w:after="0" w:afterAutospacing="0"/>
              <w:jc w:val="center"/>
            </w:pPr>
            <w:r>
              <w:t>27,0</w:t>
            </w:r>
          </w:p>
        </w:tc>
        <w:tc>
          <w:tcPr>
            <w:tcW w:w="807" w:type="dxa"/>
          </w:tcPr>
          <w:p w14:paraId="10BA7348" w14:textId="77777777" w:rsidR="00DC0DDC" w:rsidRPr="005F0188" w:rsidRDefault="00DC0DDC" w:rsidP="00C1453A">
            <w:pPr>
              <w:pStyle w:val="ab"/>
              <w:spacing w:before="0" w:beforeAutospacing="0" w:after="0" w:afterAutospacing="0"/>
              <w:jc w:val="center"/>
            </w:pPr>
            <w:r>
              <w:t>0</w:t>
            </w:r>
          </w:p>
        </w:tc>
        <w:tc>
          <w:tcPr>
            <w:tcW w:w="1762" w:type="dxa"/>
          </w:tcPr>
          <w:p w14:paraId="5BE54F58" w14:textId="77777777" w:rsidR="00DC0DDC" w:rsidRPr="005F0188" w:rsidRDefault="00DC0DDC" w:rsidP="00C1453A">
            <w:pPr>
              <w:pStyle w:val="ab"/>
              <w:spacing w:before="0" w:beforeAutospacing="0" w:after="0" w:afterAutospacing="0"/>
              <w:jc w:val="center"/>
            </w:pPr>
            <w:r>
              <w:t>0</w:t>
            </w:r>
          </w:p>
        </w:tc>
      </w:tr>
      <w:tr w:rsidR="00DC0DDC" w:rsidRPr="005F0188" w14:paraId="34111FA2" w14:textId="77777777" w:rsidTr="00C1453A">
        <w:tc>
          <w:tcPr>
            <w:tcW w:w="2894" w:type="dxa"/>
          </w:tcPr>
          <w:p w14:paraId="38B6306F" w14:textId="77777777" w:rsidR="00DC0DDC" w:rsidRPr="005F0188" w:rsidRDefault="00DC0DDC" w:rsidP="00C1453A">
            <w:pPr>
              <w:pStyle w:val="ab"/>
              <w:spacing w:before="0" w:beforeAutospacing="0" w:after="0" w:afterAutospacing="0"/>
            </w:pPr>
            <w:r>
              <w:t>Тошнота</w:t>
            </w:r>
          </w:p>
        </w:tc>
        <w:tc>
          <w:tcPr>
            <w:tcW w:w="1055" w:type="dxa"/>
          </w:tcPr>
          <w:p w14:paraId="406CEFC3" w14:textId="77777777" w:rsidR="00DC0DDC" w:rsidRPr="005F0188" w:rsidRDefault="00DC0DDC" w:rsidP="00C1453A">
            <w:pPr>
              <w:pStyle w:val="ab"/>
              <w:spacing w:before="0" w:beforeAutospacing="0" w:after="0" w:afterAutospacing="0"/>
              <w:jc w:val="center"/>
            </w:pPr>
            <w:r>
              <w:t>25,6</w:t>
            </w:r>
          </w:p>
        </w:tc>
        <w:tc>
          <w:tcPr>
            <w:tcW w:w="1018" w:type="dxa"/>
          </w:tcPr>
          <w:p w14:paraId="2E36D2B9" w14:textId="77777777" w:rsidR="00DC0DDC" w:rsidRPr="005F0188" w:rsidRDefault="00DC0DDC" w:rsidP="00C1453A">
            <w:pPr>
              <w:pStyle w:val="ab"/>
              <w:spacing w:before="0" w:beforeAutospacing="0" w:after="0" w:afterAutospacing="0"/>
              <w:jc w:val="center"/>
            </w:pPr>
            <w:r>
              <w:t>1,3</w:t>
            </w:r>
          </w:p>
        </w:tc>
        <w:tc>
          <w:tcPr>
            <w:tcW w:w="816" w:type="dxa"/>
          </w:tcPr>
          <w:p w14:paraId="083ED69B" w14:textId="77777777" w:rsidR="00DC0DDC" w:rsidRPr="005F0188" w:rsidRDefault="00DC0DDC" w:rsidP="00C1453A">
            <w:pPr>
              <w:pStyle w:val="ab"/>
              <w:spacing w:before="0" w:beforeAutospacing="0" w:after="0" w:afterAutospacing="0"/>
              <w:jc w:val="center"/>
            </w:pPr>
            <w:r>
              <w:t>0</w:t>
            </w:r>
          </w:p>
        </w:tc>
        <w:tc>
          <w:tcPr>
            <w:tcW w:w="999" w:type="dxa"/>
          </w:tcPr>
          <w:p w14:paraId="6DBBB227" w14:textId="77777777" w:rsidR="00DC0DDC" w:rsidRPr="005F0188" w:rsidRDefault="00DC0DDC" w:rsidP="00C1453A">
            <w:pPr>
              <w:pStyle w:val="ab"/>
              <w:spacing w:before="0" w:beforeAutospacing="0" w:after="0" w:afterAutospacing="0"/>
              <w:jc w:val="center"/>
            </w:pPr>
            <w:r>
              <w:t>27,7</w:t>
            </w:r>
          </w:p>
        </w:tc>
        <w:tc>
          <w:tcPr>
            <w:tcW w:w="807" w:type="dxa"/>
          </w:tcPr>
          <w:p w14:paraId="54AE64B3" w14:textId="77777777" w:rsidR="00DC0DDC" w:rsidRPr="005F0188" w:rsidRDefault="00DC0DDC" w:rsidP="00C1453A">
            <w:pPr>
              <w:pStyle w:val="ab"/>
              <w:spacing w:before="0" w:beforeAutospacing="0" w:after="0" w:afterAutospacing="0"/>
              <w:jc w:val="center"/>
            </w:pPr>
            <w:r>
              <w:t>1,3</w:t>
            </w:r>
          </w:p>
        </w:tc>
        <w:tc>
          <w:tcPr>
            <w:tcW w:w="1762" w:type="dxa"/>
          </w:tcPr>
          <w:p w14:paraId="4159FB79" w14:textId="77777777" w:rsidR="00DC0DDC" w:rsidRPr="005F0188" w:rsidRDefault="00DC0DDC" w:rsidP="00C1453A">
            <w:pPr>
              <w:pStyle w:val="ab"/>
              <w:spacing w:before="0" w:beforeAutospacing="0" w:after="0" w:afterAutospacing="0"/>
              <w:jc w:val="center"/>
            </w:pPr>
            <w:r>
              <w:t>0</w:t>
            </w:r>
          </w:p>
        </w:tc>
      </w:tr>
      <w:tr w:rsidR="00DC0DDC" w:rsidRPr="005F0188" w14:paraId="0FCD0ED9" w14:textId="77777777" w:rsidTr="00C1453A">
        <w:tc>
          <w:tcPr>
            <w:tcW w:w="2894" w:type="dxa"/>
          </w:tcPr>
          <w:p w14:paraId="0FF7590E" w14:textId="77777777" w:rsidR="00DC0DDC" w:rsidRPr="005F0188" w:rsidRDefault="00DC0DDC" w:rsidP="00C1453A">
            <w:pPr>
              <w:pStyle w:val="ab"/>
              <w:spacing w:before="0" w:beforeAutospacing="0" w:after="0" w:afterAutospacing="0"/>
            </w:pPr>
            <w:r>
              <w:t>Рвота</w:t>
            </w:r>
          </w:p>
        </w:tc>
        <w:tc>
          <w:tcPr>
            <w:tcW w:w="1055" w:type="dxa"/>
          </w:tcPr>
          <w:p w14:paraId="1F202157" w14:textId="77777777" w:rsidR="00DC0DDC" w:rsidRPr="005F0188" w:rsidRDefault="00DC0DDC" w:rsidP="00C1453A">
            <w:pPr>
              <w:pStyle w:val="ab"/>
              <w:spacing w:before="0" w:beforeAutospacing="0" w:after="0" w:afterAutospacing="0"/>
              <w:jc w:val="center"/>
            </w:pPr>
            <w:r>
              <w:t>19,4</w:t>
            </w:r>
          </w:p>
        </w:tc>
        <w:tc>
          <w:tcPr>
            <w:tcW w:w="1018" w:type="dxa"/>
          </w:tcPr>
          <w:p w14:paraId="2EABC360" w14:textId="77777777" w:rsidR="00DC0DDC" w:rsidRPr="005F0188" w:rsidRDefault="00DC0DDC" w:rsidP="00C1453A">
            <w:pPr>
              <w:pStyle w:val="ab"/>
              <w:spacing w:before="0" w:beforeAutospacing="0" w:after="0" w:afterAutospacing="0"/>
              <w:jc w:val="center"/>
            </w:pPr>
            <w:r>
              <w:t>0,6</w:t>
            </w:r>
          </w:p>
        </w:tc>
        <w:tc>
          <w:tcPr>
            <w:tcW w:w="816" w:type="dxa"/>
          </w:tcPr>
          <w:p w14:paraId="0E72F945" w14:textId="77777777" w:rsidR="00DC0DDC" w:rsidRPr="005F0188" w:rsidRDefault="00DC0DDC" w:rsidP="00C1453A">
            <w:pPr>
              <w:pStyle w:val="ab"/>
              <w:spacing w:before="0" w:beforeAutospacing="0" w:after="0" w:afterAutospacing="0"/>
              <w:jc w:val="center"/>
            </w:pPr>
            <w:r>
              <w:t>0</w:t>
            </w:r>
          </w:p>
        </w:tc>
        <w:tc>
          <w:tcPr>
            <w:tcW w:w="999" w:type="dxa"/>
          </w:tcPr>
          <w:p w14:paraId="6BD172CD" w14:textId="77777777" w:rsidR="00DC0DDC" w:rsidRPr="005F0188" w:rsidRDefault="00DC0DDC" w:rsidP="00C1453A">
            <w:pPr>
              <w:pStyle w:val="ab"/>
              <w:spacing w:before="0" w:beforeAutospacing="0" w:after="0" w:afterAutospacing="0"/>
              <w:jc w:val="center"/>
            </w:pPr>
            <w:r>
              <w:t>13,8</w:t>
            </w:r>
          </w:p>
        </w:tc>
        <w:tc>
          <w:tcPr>
            <w:tcW w:w="807" w:type="dxa"/>
          </w:tcPr>
          <w:p w14:paraId="5D2E1F27" w14:textId="77777777" w:rsidR="00DC0DDC" w:rsidRPr="005F0188" w:rsidRDefault="00DC0DDC" w:rsidP="00C1453A">
            <w:pPr>
              <w:pStyle w:val="ab"/>
              <w:spacing w:before="0" w:beforeAutospacing="0" w:after="0" w:afterAutospacing="0"/>
              <w:jc w:val="center"/>
            </w:pPr>
            <w:r>
              <w:t>2,5</w:t>
            </w:r>
          </w:p>
        </w:tc>
        <w:tc>
          <w:tcPr>
            <w:tcW w:w="1762" w:type="dxa"/>
          </w:tcPr>
          <w:p w14:paraId="4D6DFE99" w14:textId="77777777" w:rsidR="00DC0DDC" w:rsidRPr="005F0188" w:rsidRDefault="00DC0DDC" w:rsidP="00C1453A">
            <w:pPr>
              <w:pStyle w:val="ab"/>
              <w:spacing w:before="0" w:beforeAutospacing="0" w:after="0" w:afterAutospacing="0"/>
              <w:jc w:val="center"/>
            </w:pPr>
            <w:r>
              <w:t>0</w:t>
            </w:r>
          </w:p>
        </w:tc>
      </w:tr>
      <w:tr w:rsidR="00DC0DDC" w:rsidRPr="005F0188" w14:paraId="75681AD1" w14:textId="77777777" w:rsidTr="00C1453A">
        <w:tc>
          <w:tcPr>
            <w:tcW w:w="2894" w:type="dxa"/>
          </w:tcPr>
          <w:p w14:paraId="48BF5773" w14:textId="77777777" w:rsidR="00DC0DDC" w:rsidRPr="005F0188" w:rsidRDefault="00DC0DDC" w:rsidP="00C1453A">
            <w:pPr>
              <w:pStyle w:val="ab"/>
              <w:spacing w:before="0" w:beforeAutospacing="0" w:after="0" w:afterAutospacing="0"/>
            </w:pPr>
            <w:r>
              <w:t>Диспепсия</w:t>
            </w:r>
          </w:p>
        </w:tc>
        <w:tc>
          <w:tcPr>
            <w:tcW w:w="1055" w:type="dxa"/>
          </w:tcPr>
          <w:p w14:paraId="6F8AAE97" w14:textId="77777777" w:rsidR="00DC0DDC" w:rsidRPr="005F0188" w:rsidRDefault="00DC0DDC" w:rsidP="00C1453A">
            <w:pPr>
              <w:pStyle w:val="ab"/>
              <w:spacing w:before="0" w:beforeAutospacing="0" w:after="0" w:afterAutospacing="0"/>
              <w:jc w:val="center"/>
            </w:pPr>
            <w:r>
              <w:t>10,0</w:t>
            </w:r>
          </w:p>
        </w:tc>
        <w:tc>
          <w:tcPr>
            <w:tcW w:w="1018" w:type="dxa"/>
          </w:tcPr>
          <w:p w14:paraId="3658D290" w14:textId="77777777" w:rsidR="00DC0DDC" w:rsidRPr="005F0188" w:rsidRDefault="00DC0DDC" w:rsidP="00C1453A">
            <w:pPr>
              <w:pStyle w:val="ab"/>
              <w:spacing w:before="0" w:beforeAutospacing="0" w:after="0" w:afterAutospacing="0"/>
              <w:jc w:val="center"/>
            </w:pPr>
            <w:r>
              <w:t>0</w:t>
            </w:r>
          </w:p>
        </w:tc>
        <w:tc>
          <w:tcPr>
            <w:tcW w:w="816" w:type="dxa"/>
          </w:tcPr>
          <w:p w14:paraId="0892B3F6" w14:textId="77777777" w:rsidR="00DC0DDC" w:rsidRPr="005F0188" w:rsidRDefault="00DC0DDC" w:rsidP="00C1453A">
            <w:pPr>
              <w:pStyle w:val="ab"/>
              <w:spacing w:before="0" w:beforeAutospacing="0" w:after="0" w:afterAutospacing="0"/>
              <w:jc w:val="center"/>
            </w:pPr>
            <w:r>
              <w:t>0</w:t>
            </w:r>
          </w:p>
        </w:tc>
        <w:tc>
          <w:tcPr>
            <w:tcW w:w="999" w:type="dxa"/>
          </w:tcPr>
          <w:p w14:paraId="7F0E8914" w14:textId="084F31FD" w:rsidR="00DC0DDC" w:rsidRPr="005F0188" w:rsidRDefault="00DC0DDC" w:rsidP="00A0212C">
            <w:pPr>
              <w:pStyle w:val="ab"/>
              <w:spacing w:before="0" w:beforeAutospacing="0" w:after="0" w:afterAutospacing="0"/>
              <w:jc w:val="center"/>
            </w:pPr>
            <w:r>
              <w:t>8</w:t>
            </w:r>
            <w:r w:rsidR="00AF3126">
              <w:rPr>
                <w:lang w:val="en-US"/>
              </w:rPr>
              <w:t>,</w:t>
            </w:r>
            <w:r>
              <w:t>2</w:t>
            </w:r>
          </w:p>
        </w:tc>
        <w:tc>
          <w:tcPr>
            <w:tcW w:w="807" w:type="dxa"/>
          </w:tcPr>
          <w:p w14:paraId="6BADC49E" w14:textId="77777777" w:rsidR="00DC0DDC" w:rsidRPr="005F0188" w:rsidRDefault="00DC0DDC" w:rsidP="00C1453A">
            <w:pPr>
              <w:pStyle w:val="ab"/>
              <w:spacing w:before="0" w:beforeAutospacing="0" w:after="0" w:afterAutospacing="0"/>
              <w:jc w:val="center"/>
            </w:pPr>
            <w:r>
              <w:t>0</w:t>
            </w:r>
          </w:p>
        </w:tc>
        <w:tc>
          <w:tcPr>
            <w:tcW w:w="1762" w:type="dxa"/>
          </w:tcPr>
          <w:p w14:paraId="045CC116" w14:textId="77777777" w:rsidR="00DC0DDC" w:rsidRPr="005F0188" w:rsidRDefault="00DC0DDC" w:rsidP="00C1453A">
            <w:pPr>
              <w:pStyle w:val="ab"/>
              <w:spacing w:before="0" w:beforeAutospacing="0" w:after="0" w:afterAutospacing="0"/>
              <w:jc w:val="center"/>
            </w:pPr>
            <w:r>
              <w:t>0</w:t>
            </w:r>
          </w:p>
        </w:tc>
      </w:tr>
      <w:tr w:rsidR="00DC0DDC" w:rsidRPr="005F0188" w14:paraId="7D12657F" w14:textId="77777777" w:rsidTr="00C1453A">
        <w:tc>
          <w:tcPr>
            <w:tcW w:w="9351" w:type="dxa"/>
            <w:gridSpan w:val="7"/>
          </w:tcPr>
          <w:p w14:paraId="35D9BC1D" w14:textId="77777777" w:rsidR="00DC0DDC" w:rsidRDefault="00DC0DDC" w:rsidP="00C1453A">
            <w:pPr>
              <w:pStyle w:val="ab"/>
              <w:spacing w:before="0" w:beforeAutospacing="0" w:after="0" w:afterAutospacing="0"/>
            </w:pPr>
            <w:r>
              <w:rPr>
                <w:i/>
                <w:iCs/>
              </w:rPr>
              <w:t>Гепатобилиарные расстройства</w:t>
            </w:r>
          </w:p>
        </w:tc>
      </w:tr>
      <w:tr w:rsidR="00DC0DDC" w:rsidRPr="004F1AD6" w14:paraId="1E5CBA62" w14:textId="77777777" w:rsidTr="00C1453A">
        <w:tc>
          <w:tcPr>
            <w:tcW w:w="2894" w:type="dxa"/>
            <w:vAlign w:val="center"/>
          </w:tcPr>
          <w:p w14:paraId="45CCA57C" w14:textId="77777777" w:rsidR="00DC0DDC" w:rsidRDefault="00DC0DDC" w:rsidP="00C1453A">
            <w:pPr>
              <w:pStyle w:val="ab"/>
              <w:spacing w:before="0" w:beforeAutospacing="0" w:after="0" w:afterAutospacing="0"/>
            </w:pPr>
            <w:r>
              <w:t>Аланинаминотрансфераза повышена</w:t>
            </w:r>
          </w:p>
        </w:tc>
        <w:tc>
          <w:tcPr>
            <w:tcW w:w="1055" w:type="dxa"/>
            <w:vAlign w:val="center"/>
          </w:tcPr>
          <w:p w14:paraId="56F552B3" w14:textId="613D6404" w:rsidR="00DC0DDC" w:rsidRDefault="00DC0DDC" w:rsidP="00A0212C">
            <w:pPr>
              <w:pStyle w:val="ab"/>
              <w:spacing w:before="0" w:beforeAutospacing="0" w:after="0" w:afterAutospacing="0"/>
              <w:jc w:val="center"/>
            </w:pPr>
            <w:r>
              <w:t>11</w:t>
            </w:r>
            <w:r w:rsidR="005C608C">
              <w:rPr>
                <w:lang w:val="en-US"/>
              </w:rPr>
              <w:t>,</w:t>
            </w:r>
            <w:r>
              <w:t>3</w:t>
            </w:r>
          </w:p>
        </w:tc>
        <w:tc>
          <w:tcPr>
            <w:tcW w:w="1018" w:type="dxa"/>
            <w:vAlign w:val="center"/>
          </w:tcPr>
          <w:p w14:paraId="1C726FE7" w14:textId="77777777" w:rsidR="00DC0DDC" w:rsidRDefault="00DC0DDC" w:rsidP="00C1453A">
            <w:pPr>
              <w:pStyle w:val="ab"/>
              <w:spacing w:before="0" w:beforeAutospacing="0" w:after="0" w:afterAutospacing="0"/>
              <w:jc w:val="center"/>
            </w:pPr>
            <w:r>
              <w:t>0</w:t>
            </w:r>
          </w:p>
        </w:tc>
        <w:tc>
          <w:tcPr>
            <w:tcW w:w="816" w:type="dxa"/>
            <w:vAlign w:val="center"/>
          </w:tcPr>
          <w:p w14:paraId="6D3BA058" w14:textId="77777777" w:rsidR="00DC0DDC" w:rsidRDefault="00DC0DDC" w:rsidP="00C1453A">
            <w:pPr>
              <w:pStyle w:val="ab"/>
              <w:spacing w:before="0" w:beforeAutospacing="0" w:after="0" w:afterAutospacing="0"/>
              <w:jc w:val="center"/>
            </w:pPr>
            <w:r>
              <w:t>0</w:t>
            </w:r>
          </w:p>
        </w:tc>
        <w:tc>
          <w:tcPr>
            <w:tcW w:w="999" w:type="dxa"/>
            <w:vAlign w:val="center"/>
          </w:tcPr>
          <w:p w14:paraId="23834F59" w14:textId="77777777" w:rsidR="00DC0DDC" w:rsidRDefault="00DC0DDC" w:rsidP="00C1453A">
            <w:pPr>
              <w:pStyle w:val="ab"/>
              <w:spacing w:before="0" w:beforeAutospacing="0" w:after="0" w:afterAutospacing="0"/>
              <w:jc w:val="center"/>
            </w:pPr>
            <w:r>
              <w:t>27,7</w:t>
            </w:r>
          </w:p>
        </w:tc>
        <w:tc>
          <w:tcPr>
            <w:tcW w:w="807" w:type="dxa"/>
            <w:vAlign w:val="center"/>
          </w:tcPr>
          <w:p w14:paraId="7F87DB13" w14:textId="77777777" w:rsidR="00DC0DDC" w:rsidRDefault="00DC0DDC" w:rsidP="00C1453A">
            <w:pPr>
              <w:pStyle w:val="ab"/>
              <w:spacing w:before="0" w:beforeAutospacing="0" w:after="0" w:afterAutospacing="0"/>
              <w:jc w:val="center"/>
            </w:pPr>
            <w:r>
              <w:t>8,8</w:t>
            </w:r>
          </w:p>
        </w:tc>
        <w:tc>
          <w:tcPr>
            <w:tcW w:w="1762" w:type="dxa"/>
            <w:vAlign w:val="center"/>
          </w:tcPr>
          <w:p w14:paraId="19EC6EA0" w14:textId="77777777" w:rsidR="00DC0DDC" w:rsidRDefault="00DC0DDC" w:rsidP="00C1453A">
            <w:pPr>
              <w:pStyle w:val="ab"/>
              <w:spacing w:before="0" w:beforeAutospacing="0" w:after="0" w:afterAutospacing="0"/>
              <w:jc w:val="center"/>
            </w:pPr>
            <w:r>
              <w:t>0,6</w:t>
            </w:r>
          </w:p>
        </w:tc>
      </w:tr>
      <w:tr w:rsidR="00DC0DDC" w:rsidRPr="005F0188" w14:paraId="16DD718D" w14:textId="77777777" w:rsidTr="00C1453A">
        <w:tc>
          <w:tcPr>
            <w:tcW w:w="9351" w:type="dxa"/>
            <w:gridSpan w:val="7"/>
            <w:vAlign w:val="center"/>
          </w:tcPr>
          <w:p w14:paraId="6666F54D" w14:textId="77777777" w:rsidR="00DC0DDC" w:rsidRPr="005F0188" w:rsidRDefault="00DC0DDC" w:rsidP="00C1453A">
            <w:pPr>
              <w:pStyle w:val="ab"/>
              <w:spacing w:before="0" w:beforeAutospacing="0" w:after="0" w:afterAutospacing="0"/>
            </w:pPr>
            <w:r w:rsidRPr="005F0188">
              <w:rPr>
                <w:i/>
                <w:iCs/>
              </w:rPr>
              <w:t>Заболевания кожи и подкожной клетчатки</w:t>
            </w:r>
          </w:p>
        </w:tc>
      </w:tr>
      <w:tr w:rsidR="00DC0DDC" w:rsidRPr="005F0188" w14:paraId="065744DF" w14:textId="77777777" w:rsidTr="00C1453A">
        <w:tc>
          <w:tcPr>
            <w:tcW w:w="2894" w:type="dxa"/>
            <w:vAlign w:val="center"/>
          </w:tcPr>
          <w:p w14:paraId="4859FB40" w14:textId="77777777" w:rsidR="00DC0DDC" w:rsidRPr="005F0188" w:rsidRDefault="00DC0DDC" w:rsidP="00C1453A">
            <w:pPr>
              <w:pStyle w:val="ab"/>
              <w:spacing w:before="0" w:beforeAutospacing="0" w:after="0" w:afterAutospacing="0"/>
            </w:pPr>
            <w:r w:rsidRPr="005F0188">
              <w:t xml:space="preserve">Сыпь </w:t>
            </w:r>
            <w:r>
              <w:rPr>
                <w:vertAlign w:val="superscript"/>
              </w:rPr>
              <w:t>6</w:t>
            </w:r>
          </w:p>
        </w:tc>
        <w:tc>
          <w:tcPr>
            <w:tcW w:w="1055" w:type="dxa"/>
          </w:tcPr>
          <w:p w14:paraId="3F089599" w14:textId="77777777" w:rsidR="00DC0DDC" w:rsidRPr="005F0188" w:rsidRDefault="00DC0DDC" w:rsidP="00C1453A">
            <w:pPr>
              <w:pStyle w:val="ab"/>
              <w:spacing w:before="0" w:beforeAutospacing="0" w:after="0" w:afterAutospacing="0"/>
              <w:jc w:val="center"/>
            </w:pPr>
            <w:r>
              <w:t>80,0</w:t>
            </w:r>
          </w:p>
        </w:tc>
        <w:tc>
          <w:tcPr>
            <w:tcW w:w="1018" w:type="dxa"/>
          </w:tcPr>
          <w:p w14:paraId="475FF622" w14:textId="77777777" w:rsidR="00DC0DDC" w:rsidRPr="005F0188" w:rsidRDefault="00DC0DDC" w:rsidP="00C1453A">
            <w:pPr>
              <w:pStyle w:val="ab"/>
              <w:spacing w:before="0" w:beforeAutospacing="0" w:after="0" w:afterAutospacing="0"/>
              <w:jc w:val="center"/>
            </w:pPr>
            <w:r>
              <w:t>7,5</w:t>
            </w:r>
          </w:p>
        </w:tc>
        <w:tc>
          <w:tcPr>
            <w:tcW w:w="816" w:type="dxa"/>
          </w:tcPr>
          <w:p w14:paraId="4772513D" w14:textId="77777777" w:rsidR="00DC0DDC" w:rsidRPr="005F0188" w:rsidRDefault="00DC0DDC" w:rsidP="00C1453A">
            <w:pPr>
              <w:pStyle w:val="ab"/>
              <w:spacing w:before="0" w:beforeAutospacing="0" w:after="0" w:afterAutospacing="0"/>
              <w:jc w:val="center"/>
            </w:pPr>
            <w:r>
              <w:t>0</w:t>
            </w:r>
          </w:p>
        </w:tc>
        <w:tc>
          <w:tcPr>
            <w:tcW w:w="999" w:type="dxa"/>
          </w:tcPr>
          <w:p w14:paraId="07A377AA" w14:textId="77777777" w:rsidR="00DC0DDC" w:rsidRPr="005F0188" w:rsidRDefault="00DC0DDC" w:rsidP="00C1453A">
            <w:pPr>
              <w:pStyle w:val="ab"/>
              <w:spacing w:before="0" w:beforeAutospacing="0" w:after="0" w:afterAutospacing="0"/>
              <w:jc w:val="center"/>
            </w:pPr>
            <w:r>
              <w:t>67,9</w:t>
            </w:r>
          </w:p>
        </w:tc>
        <w:tc>
          <w:tcPr>
            <w:tcW w:w="807" w:type="dxa"/>
          </w:tcPr>
          <w:p w14:paraId="25327AD1" w14:textId="0B32D4A2" w:rsidR="00DC0DDC" w:rsidRPr="005F0188" w:rsidRDefault="00DC0DDC" w:rsidP="00A0212C">
            <w:pPr>
              <w:pStyle w:val="ab"/>
              <w:spacing w:before="0" w:beforeAutospacing="0" w:after="0" w:afterAutospacing="0"/>
              <w:jc w:val="center"/>
            </w:pPr>
            <w:r>
              <w:t>3</w:t>
            </w:r>
            <w:r w:rsidR="00AF3126">
              <w:rPr>
                <w:lang w:val="en-US"/>
              </w:rPr>
              <w:t>,</w:t>
            </w:r>
            <w:r>
              <w:t>1</w:t>
            </w:r>
          </w:p>
        </w:tc>
        <w:tc>
          <w:tcPr>
            <w:tcW w:w="1762" w:type="dxa"/>
          </w:tcPr>
          <w:p w14:paraId="1C9E7766" w14:textId="77777777" w:rsidR="00DC0DDC" w:rsidRPr="005F0188" w:rsidRDefault="00DC0DDC" w:rsidP="00C1453A">
            <w:pPr>
              <w:pStyle w:val="ab"/>
              <w:spacing w:before="0" w:beforeAutospacing="0" w:after="0" w:afterAutospacing="0"/>
              <w:jc w:val="center"/>
            </w:pPr>
            <w:r>
              <w:t>0</w:t>
            </w:r>
          </w:p>
        </w:tc>
      </w:tr>
      <w:tr w:rsidR="00DC0DDC" w:rsidRPr="005F0188" w14:paraId="226DBB7E" w14:textId="77777777" w:rsidTr="00C1453A">
        <w:tc>
          <w:tcPr>
            <w:tcW w:w="2894" w:type="dxa"/>
          </w:tcPr>
          <w:p w14:paraId="5CF9D70F" w14:textId="77777777" w:rsidR="00DC0DDC" w:rsidRPr="005F0188" w:rsidRDefault="00DC0DDC" w:rsidP="00C1453A">
            <w:pPr>
              <w:pStyle w:val="ab"/>
              <w:spacing w:before="0" w:beforeAutospacing="0" w:after="0" w:afterAutospacing="0"/>
            </w:pPr>
            <w:r>
              <w:t>Сухая кожа</w:t>
            </w:r>
          </w:p>
        </w:tc>
        <w:tc>
          <w:tcPr>
            <w:tcW w:w="1055" w:type="dxa"/>
          </w:tcPr>
          <w:p w14:paraId="77BC2F31" w14:textId="77777777" w:rsidR="00DC0DDC" w:rsidRDefault="00DC0DDC" w:rsidP="00C1453A">
            <w:pPr>
              <w:pStyle w:val="ab"/>
              <w:spacing w:before="0" w:beforeAutospacing="0" w:after="0" w:afterAutospacing="0"/>
              <w:jc w:val="center"/>
            </w:pPr>
            <w:r>
              <w:t>32,5</w:t>
            </w:r>
          </w:p>
        </w:tc>
        <w:tc>
          <w:tcPr>
            <w:tcW w:w="1018" w:type="dxa"/>
          </w:tcPr>
          <w:p w14:paraId="096B555A" w14:textId="77777777" w:rsidR="00DC0DDC" w:rsidRDefault="00DC0DDC" w:rsidP="00C1453A">
            <w:pPr>
              <w:pStyle w:val="ab"/>
              <w:spacing w:before="0" w:beforeAutospacing="0" w:after="0" w:afterAutospacing="0"/>
              <w:jc w:val="center"/>
            </w:pPr>
            <w:r>
              <w:t>0</w:t>
            </w:r>
          </w:p>
        </w:tc>
        <w:tc>
          <w:tcPr>
            <w:tcW w:w="816" w:type="dxa"/>
          </w:tcPr>
          <w:p w14:paraId="75B61C8F" w14:textId="77777777" w:rsidR="00DC0DDC" w:rsidRDefault="00DC0DDC" w:rsidP="00C1453A">
            <w:pPr>
              <w:pStyle w:val="ab"/>
              <w:spacing w:before="0" w:beforeAutospacing="0" w:after="0" w:afterAutospacing="0"/>
              <w:jc w:val="center"/>
            </w:pPr>
            <w:r>
              <w:t>0</w:t>
            </w:r>
          </w:p>
        </w:tc>
        <w:tc>
          <w:tcPr>
            <w:tcW w:w="999" w:type="dxa"/>
          </w:tcPr>
          <w:p w14:paraId="667282FF" w14:textId="77777777" w:rsidR="00DC0DDC" w:rsidRDefault="00DC0DDC" w:rsidP="00C1453A">
            <w:pPr>
              <w:pStyle w:val="ab"/>
              <w:spacing w:before="0" w:beforeAutospacing="0" w:after="0" w:afterAutospacing="0"/>
              <w:jc w:val="center"/>
            </w:pPr>
            <w:r>
              <w:t>39,6</w:t>
            </w:r>
          </w:p>
        </w:tc>
        <w:tc>
          <w:tcPr>
            <w:tcW w:w="807" w:type="dxa"/>
          </w:tcPr>
          <w:p w14:paraId="521863F3" w14:textId="77777777" w:rsidR="00DC0DDC" w:rsidRDefault="00DC0DDC" w:rsidP="00C1453A">
            <w:pPr>
              <w:pStyle w:val="ab"/>
              <w:spacing w:before="0" w:beforeAutospacing="0" w:after="0" w:afterAutospacing="0"/>
              <w:jc w:val="center"/>
            </w:pPr>
            <w:r>
              <w:t>0</w:t>
            </w:r>
          </w:p>
        </w:tc>
        <w:tc>
          <w:tcPr>
            <w:tcW w:w="1762" w:type="dxa"/>
          </w:tcPr>
          <w:p w14:paraId="0CBF5006" w14:textId="77777777" w:rsidR="00DC0DDC" w:rsidRDefault="00DC0DDC" w:rsidP="00C1453A">
            <w:pPr>
              <w:pStyle w:val="ab"/>
              <w:spacing w:before="0" w:beforeAutospacing="0" w:after="0" w:afterAutospacing="0"/>
              <w:jc w:val="center"/>
            </w:pPr>
            <w:r>
              <w:t>0</w:t>
            </w:r>
          </w:p>
        </w:tc>
      </w:tr>
      <w:tr w:rsidR="00DC0DDC" w:rsidRPr="005F0188" w14:paraId="193A2B2B" w14:textId="77777777" w:rsidTr="00C1453A">
        <w:tc>
          <w:tcPr>
            <w:tcW w:w="2894" w:type="dxa"/>
          </w:tcPr>
          <w:p w14:paraId="66BE84EC" w14:textId="77777777" w:rsidR="00DC0DDC" w:rsidRDefault="00DC0DDC" w:rsidP="00C1453A">
            <w:pPr>
              <w:pStyle w:val="ab"/>
              <w:spacing w:before="0" w:beforeAutospacing="0" w:after="0" w:afterAutospacing="0"/>
            </w:pPr>
            <w:r>
              <w:t xml:space="preserve">Зуд </w:t>
            </w:r>
            <w:r>
              <w:rPr>
                <w:vertAlign w:val="superscript"/>
              </w:rPr>
              <w:t>7</w:t>
            </w:r>
          </w:p>
        </w:tc>
        <w:tc>
          <w:tcPr>
            <w:tcW w:w="1055" w:type="dxa"/>
          </w:tcPr>
          <w:p w14:paraId="35FE3BC2" w14:textId="77777777" w:rsidR="00DC0DDC" w:rsidRDefault="00DC0DDC" w:rsidP="00C1453A">
            <w:pPr>
              <w:pStyle w:val="ab"/>
              <w:spacing w:before="0" w:beforeAutospacing="0" w:after="0" w:afterAutospacing="0"/>
              <w:jc w:val="center"/>
            </w:pPr>
            <w:r>
              <w:t>25,6</w:t>
            </w:r>
          </w:p>
        </w:tc>
        <w:tc>
          <w:tcPr>
            <w:tcW w:w="1018" w:type="dxa"/>
          </w:tcPr>
          <w:p w14:paraId="75475C23" w14:textId="77777777" w:rsidR="00DC0DDC" w:rsidRDefault="00DC0DDC" w:rsidP="00C1453A">
            <w:pPr>
              <w:pStyle w:val="ab"/>
              <w:spacing w:before="0" w:beforeAutospacing="0" w:after="0" w:afterAutospacing="0"/>
              <w:jc w:val="center"/>
            </w:pPr>
            <w:r>
              <w:t>0</w:t>
            </w:r>
          </w:p>
        </w:tc>
        <w:tc>
          <w:tcPr>
            <w:tcW w:w="816" w:type="dxa"/>
          </w:tcPr>
          <w:p w14:paraId="4DA6A2AD" w14:textId="77777777" w:rsidR="00DC0DDC" w:rsidRDefault="00DC0DDC" w:rsidP="00C1453A">
            <w:pPr>
              <w:pStyle w:val="ab"/>
              <w:spacing w:before="0" w:beforeAutospacing="0" w:after="0" w:afterAutospacing="0"/>
              <w:jc w:val="center"/>
            </w:pPr>
            <w:r>
              <w:t>0</w:t>
            </w:r>
          </w:p>
        </w:tc>
        <w:tc>
          <w:tcPr>
            <w:tcW w:w="999" w:type="dxa"/>
          </w:tcPr>
          <w:p w14:paraId="0CBB9959" w14:textId="77777777" w:rsidR="00DC0DDC" w:rsidRDefault="00DC0DDC" w:rsidP="00C1453A">
            <w:pPr>
              <w:pStyle w:val="ab"/>
              <w:spacing w:before="0" w:beforeAutospacing="0" w:after="0" w:afterAutospacing="0"/>
              <w:jc w:val="center"/>
            </w:pPr>
            <w:r>
              <w:t>25,2</w:t>
            </w:r>
          </w:p>
        </w:tc>
        <w:tc>
          <w:tcPr>
            <w:tcW w:w="807" w:type="dxa"/>
          </w:tcPr>
          <w:p w14:paraId="13F69E49" w14:textId="77777777" w:rsidR="00DC0DDC" w:rsidRDefault="00DC0DDC" w:rsidP="00C1453A">
            <w:pPr>
              <w:pStyle w:val="ab"/>
              <w:spacing w:before="0" w:beforeAutospacing="0" w:after="0" w:afterAutospacing="0"/>
              <w:jc w:val="center"/>
            </w:pPr>
            <w:r>
              <w:t>0</w:t>
            </w:r>
          </w:p>
        </w:tc>
        <w:tc>
          <w:tcPr>
            <w:tcW w:w="1762" w:type="dxa"/>
          </w:tcPr>
          <w:p w14:paraId="77231DC6" w14:textId="77777777" w:rsidR="00DC0DDC" w:rsidRDefault="00DC0DDC" w:rsidP="00C1453A">
            <w:pPr>
              <w:pStyle w:val="ab"/>
              <w:spacing w:before="0" w:beforeAutospacing="0" w:after="0" w:afterAutospacing="0"/>
              <w:jc w:val="center"/>
            </w:pPr>
            <w:r>
              <w:t>0</w:t>
            </w:r>
          </w:p>
        </w:tc>
      </w:tr>
      <w:tr w:rsidR="00DC0DDC" w:rsidRPr="005F0188" w14:paraId="6D28D58A" w14:textId="77777777" w:rsidTr="00C1453A">
        <w:tc>
          <w:tcPr>
            <w:tcW w:w="2894" w:type="dxa"/>
            <w:vAlign w:val="center"/>
          </w:tcPr>
          <w:p w14:paraId="6796DC5F" w14:textId="77777777" w:rsidR="00DC0DDC" w:rsidRPr="005F0188" w:rsidRDefault="00DC0DDC" w:rsidP="00C1453A">
            <w:pPr>
              <w:pStyle w:val="ab"/>
              <w:spacing w:before="0" w:beforeAutospacing="0" w:after="0" w:afterAutospacing="0"/>
            </w:pPr>
            <w:r w:rsidRPr="005F0188">
              <w:t xml:space="preserve">Акнеформный дерматит </w:t>
            </w:r>
            <w:r>
              <w:rPr>
                <w:vertAlign w:val="superscript"/>
              </w:rPr>
              <w:t>8</w:t>
            </w:r>
          </w:p>
        </w:tc>
        <w:tc>
          <w:tcPr>
            <w:tcW w:w="1055" w:type="dxa"/>
          </w:tcPr>
          <w:p w14:paraId="21911ADB" w14:textId="77777777" w:rsidR="00DC0DDC" w:rsidRPr="005F0188" w:rsidRDefault="00DC0DDC" w:rsidP="00C1453A">
            <w:pPr>
              <w:pStyle w:val="ab"/>
              <w:spacing w:before="0" w:beforeAutospacing="0" w:after="0" w:afterAutospacing="0"/>
              <w:jc w:val="center"/>
            </w:pPr>
            <w:r>
              <w:t>23,8</w:t>
            </w:r>
          </w:p>
        </w:tc>
        <w:tc>
          <w:tcPr>
            <w:tcW w:w="1018" w:type="dxa"/>
          </w:tcPr>
          <w:p w14:paraId="56BFFE14" w14:textId="77777777" w:rsidR="00DC0DDC" w:rsidRPr="005F0188" w:rsidRDefault="00DC0DDC" w:rsidP="00C1453A">
            <w:pPr>
              <w:pStyle w:val="ab"/>
              <w:spacing w:before="0" w:beforeAutospacing="0" w:after="0" w:afterAutospacing="0"/>
              <w:jc w:val="center"/>
            </w:pPr>
            <w:r>
              <w:t>1,9</w:t>
            </w:r>
          </w:p>
        </w:tc>
        <w:tc>
          <w:tcPr>
            <w:tcW w:w="816" w:type="dxa"/>
          </w:tcPr>
          <w:p w14:paraId="1E8319C9" w14:textId="77777777" w:rsidR="00DC0DDC" w:rsidRPr="005F0188" w:rsidRDefault="00DC0DDC" w:rsidP="00C1453A">
            <w:pPr>
              <w:pStyle w:val="ab"/>
              <w:spacing w:before="0" w:beforeAutospacing="0" w:after="0" w:afterAutospacing="0"/>
              <w:jc w:val="center"/>
            </w:pPr>
            <w:r>
              <w:t>0</w:t>
            </w:r>
          </w:p>
        </w:tc>
        <w:tc>
          <w:tcPr>
            <w:tcW w:w="999" w:type="dxa"/>
          </w:tcPr>
          <w:p w14:paraId="268109AA" w14:textId="381402E6" w:rsidR="00DC0DDC" w:rsidRPr="005F0188" w:rsidRDefault="00DC0DDC" w:rsidP="00A0212C">
            <w:pPr>
              <w:pStyle w:val="ab"/>
              <w:spacing w:before="0" w:beforeAutospacing="0" w:after="0" w:afterAutospacing="0"/>
              <w:jc w:val="center"/>
            </w:pPr>
            <w:r>
              <w:t>32</w:t>
            </w:r>
            <w:r w:rsidR="00AF3126">
              <w:rPr>
                <w:lang w:val="en-US"/>
              </w:rPr>
              <w:t>,</w:t>
            </w:r>
            <w:r>
              <w:t>1</w:t>
            </w:r>
          </w:p>
        </w:tc>
        <w:tc>
          <w:tcPr>
            <w:tcW w:w="807" w:type="dxa"/>
          </w:tcPr>
          <w:p w14:paraId="3F5C89D6" w14:textId="77777777" w:rsidR="00DC0DDC" w:rsidRPr="005F0188" w:rsidRDefault="00DC0DDC" w:rsidP="00C1453A">
            <w:pPr>
              <w:pStyle w:val="ab"/>
              <w:spacing w:before="0" w:beforeAutospacing="0" w:after="0" w:afterAutospacing="0"/>
              <w:jc w:val="center"/>
            </w:pPr>
            <w:r>
              <w:t>0,6</w:t>
            </w:r>
          </w:p>
        </w:tc>
        <w:tc>
          <w:tcPr>
            <w:tcW w:w="1762" w:type="dxa"/>
          </w:tcPr>
          <w:p w14:paraId="5C20B0BB" w14:textId="77777777" w:rsidR="00DC0DDC" w:rsidRPr="005F0188" w:rsidRDefault="00DC0DDC" w:rsidP="00C1453A">
            <w:pPr>
              <w:pStyle w:val="ab"/>
              <w:spacing w:before="0" w:beforeAutospacing="0" w:after="0" w:afterAutospacing="0"/>
              <w:jc w:val="center"/>
            </w:pPr>
            <w:r>
              <w:t>0</w:t>
            </w:r>
          </w:p>
        </w:tc>
      </w:tr>
      <w:tr w:rsidR="00DC0DDC" w:rsidRPr="005F0188" w14:paraId="3A2CB6FE" w14:textId="77777777" w:rsidTr="00C1453A">
        <w:tc>
          <w:tcPr>
            <w:tcW w:w="9351" w:type="dxa"/>
            <w:gridSpan w:val="7"/>
            <w:vAlign w:val="center"/>
          </w:tcPr>
          <w:p w14:paraId="529506A5" w14:textId="77777777" w:rsidR="00DC0DDC" w:rsidRDefault="00DC0DDC" w:rsidP="00C1453A">
            <w:pPr>
              <w:pStyle w:val="ab"/>
              <w:spacing w:before="0" w:beforeAutospacing="0" w:after="0" w:afterAutospacing="0"/>
              <w:jc w:val="center"/>
            </w:pPr>
            <w:r>
              <w:rPr>
                <w:i/>
                <w:iCs/>
              </w:rPr>
              <w:t>Общие расстройства и состояния в месте введения</w:t>
            </w:r>
          </w:p>
        </w:tc>
      </w:tr>
      <w:tr w:rsidR="00DC0DDC" w:rsidRPr="005F0188" w14:paraId="1E7C4E92" w14:textId="77777777" w:rsidTr="00C1453A">
        <w:tc>
          <w:tcPr>
            <w:tcW w:w="2894" w:type="dxa"/>
          </w:tcPr>
          <w:p w14:paraId="6074F9F3" w14:textId="77777777" w:rsidR="00DC0DDC" w:rsidRPr="005F0188" w:rsidRDefault="00DC0DDC" w:rsidP="00C1453A">
            <w:pPr>
              <w:pStyle w:val="ab"/>
              <w:spacing w:before="0" w:beforeAutospacing="0" w:after="0" w:afterAutospacing="0"/>
            </w:pPr>
            <w:r>
              <w:t>Лихорадка</w:t>
            </w:r>
          </w:p>
        </w:tc>
        <w:tc>
          <w:tcPr>
            <w:tcW w:w="1055" w:type="dxa"/>
          </w:tcPr>
          <w:p w14:paraId="02A5CAA7" w14:textId="77777777" w:rsidR="00DC0DDC" w:rsidRDefault="00DC0DDC" w:rsidP="00C1453A">
            <w:pPr>
              <w:pStyle w:val="ab"/>
              <w:spacing w:before="0" w:beforeAutospacing="0" w:after="0" w:afterAutospacing="0"/>
              <w:jc w:val="center"/>
            </w:pPr>
            <w:r>
              <w:t>13,8</w:t>
            </w:r>
          </w:p>
        </w:tc>
        <w:tc>
          <w:tcPr>
            <w:tcW w:w="1018" w:type="dxa"/>
          </w:tcPr>
          <w:p w14:paraId="2D5C274F" w14:textId="77777777" w:rsidR="00DC0DDC" w:rsidRDefault="00DC0DDC" w:rsidP="00C1453A">
            <w:pPr>
              <w:pStyle w:val="ab"/>
              <w:spacing w:before="0" w:beforeAutospacing="0" w:after="0" w:afterAutospacing="0"/>
              <w:jc w:val="center"/>
            </w:pPr>
            <w:r>
              <w:t>0</w:t>
            </w:r>
          </w:p>
        </w:tc>
        <w:tc>
          <w:tcPr>
            <w:tcW w:w="816" w:type="dxa"/>
          </w:tcPr>
          <w:p w14:paraId="435CD5D9" w14:textId="77777777" w:rsidR="00DC0DDC" w:rsidRDefault="00DC0DDC" w:rsidP="00C1453A">
            <w:pPr>
              <w:pStyle w:val="ab"/>
              <w:spacing w:before="0" w:beforeAutospacing="0" w:after="0" w:afterAutospacing="0"/>
              <w:jc w:val="center"/>
            </w:pPr>
            <w:r>
              <w:t>0</w:t>
            </w:r>
          </w:p>
        </w:tc>
        <w:tc>
          <w:tcPr>
            <w:tcW w:w="999" w:type="dxa"/>
          </w:tcPr>
          <w:p w14:paraId="5B84AFA3" w14:textId="72C0064C" w:rsidR="00DC0DDC" w:rsidRDefault="00DC0DDC" w:rsidP="00A0212C">
            <w:pPr>
              <w:pStyle w:val="ab"/>
              <w:spacing w:before="0" w:beforeAutospacing="0" w:after="0" w:afterAutospacing="0"/>
              <w:jc w:val="center"/>
            </w:pPr>
            <w:r>
              <w:t>6</w:t>
            </w:r>
            <w:r w:rsidR="00AF3126">
              <w:rPr>
                <w:lang w:val="en-US"/>
              </w:rPr>
              <w:t>,</w:t>
            </w:r>
            <w:r>
              <w:t>3</w:t>
            </w:r>
          </w:p>
        </w:tc>
        <w:tc>
          <w:tcPr>
            <w:tcW w:w="807" w:type="dxa"/>
          </w:tcPr>
          <w:p w14:paraId="0C52D6D6" w14:textId="77777777" w:rsidR="00DC0DDC" w:rsidRDefault="00DC0DDC" w:rsidP="00C1453A">
            <w:pPr>
              <w:pStyle w:val="ab"/>
              <w:spacing w:before="0" w:beforeAutospacing="0" w:after="0" w:afterAutospacing="0"/>
              <w:jc w:val="center"/>
            </w:pPr>
            <w:r>
              <w:t>0</w:t>
            </w:r>
          </w:p>
        </w:tc>
        <w:tc>
          <w:tcPr>
            <w:tcW w:w="1762" w:type="dxa"/>
          </w:tcPr>
          <w:p w14:paraId="61088251" w14:textId="77777777" w:rsidR="00DC0DDC" w:rsidRDefault="00DC0DDC" w:rsidP="00C1453A">
            <w:pPr>
              <w:pStyle w:val="ab"/>
              <w:spacing w:before="0" w:beforeAutospacing="0" w:after="0" w:afterAutospacing="0"/>
              <w:jc w:val="center"/>
            </w:pPr>
            <w:r>
              <w:t>0</w:t>
            </w:r>
          </w:p>
        </w:tc>
      </w:tr>
      <w:tr w:rsidR="00DC0DDC" w:rsidRPr="005F0188" w14:paraId="016FC944" w14:textId="77777777" w:rsidTr="00C1453A">
        <w:tc>
          <w:tcPr>
            <w:tcW w:w="9351" w:type="dxa"/>
            <w:gridSpan w:val="7"/>
            <w:vAlign w:val="center"/>
          </w:tcPr>
          <w:p w14:paraId="21DEF528" w14:textId="77777777" w:rsidR="00DC0DDC" w:rsidRPr="005F0188" w:rsidRDefault="00DC0DDC" w:rsidP="00C1453A">
            <w:pPr>
              <w:pStyle w:val="ab"/>
              <w:spacing w:before="0" w:beforeAutospacing="0" w:after="0" w:afterAutospacing="0"/>
            </w:pPr>
            <w:r w:rsidRPr="005F0188">
              <w:rPr>
                <w:i/>
                <w:iCs/>
              </w:rPr>
              <w:t>Исследования</w:t>
            </w:r>
          </w:p>
        </w:tc>
      </w:tr>
      <w:tr w:rsidR="00DC0DDC" w:rsidRPr="005F0188" w14:paraId="25E41A47" w14:textId="77777777" w:rsidTr="00C1453A">
        <w:tc>
          <w:tcPr>
            <w:tcW w:w="2894" w:type="dxa"/>
            <w:vAlign w:val="center"/>
          </w:tcPr>
          <w:p w14:paraId="3888DEFD" w14:textId="77777777" w:rsidR="00DC0DDC" w:rsidRPr="005F0188" w:rsidRDefault="00DC0DDC" w:rsidP="00C1453A">
            <w:pPr>
              <w:pStyle w:val="ab"/>
              <w:spacing w:before="0" w:beforeAutospacing="0" w:after="0" w:afterAutospacing="0"/>
            </w:pPr>
            <w:r w:rsidRPr="005F0188">
              <w:t>Вес уменьшился</w:t>
            </w:r>
          </w:p>
        </w:tc>
        <w:tc>
          <w:tcPr>
            <w:tcW w:w="1055" w:type="dxa"/>
          </w:tcPr>
          <w:p w14:paraId="75DF6CF8" w14:textId="77777777" w:rsidR="00DC0DDC" w:rsidRPr="005F0188" w:rsidRDefault="00DC0DDC" w:rsidP="00C1453A">
            <w:pPr>
              <w:pStyle w:val="ab"/>
              <w:spacing w:before="0" w:beforeAutospacing="0" w:after="0" w:afterAutospacing="0"/>
              <w:jc w:val="center"/>
            </w:pPr>
            <w:r>
              <w:t>10,0</w:t>
            </w:r>
          </w:p>
        </w:tc>
        <w:tc>
          <w:tcPr>
            <w:tcW w:w="1018" w:type="dxa"/>
          </w:tcPr>
          <w:p w14:paraId="17646254" w14:textId="77777777" w:rsidR="00DC0DDC" w:rsidRPr="005F0188" w:rsidRDefault="00DC0DDC" w:rsidP="00C1453A">
            <w:pPr>
              <w:pStyle w:val="ab"/>
              <w:spacing w:before="0" w:beforeAutospacing="0" w:after="0" w:afterAutospacing="0"/>
              <w:jc w:val="center"/>
            </w:pPr>
            <w:r>
              <w:t>0,6</w:t>
            </w:r>
          </w:p>
        </w:tc>
        <w:tc>
          <w:tcPr>
            <w:tcW w:w="816" w:type="dxa"/>
          </w:tcPr>
          <w:p w14:paraId="011CEA4A" w14:textId="77777777" w:rsidR="00DC0DDC" w:rsidRPr="005F0188" w:rsidRDefault="00DC0DDC" w:rsidP="00C1453A">
            <w:pPr>
              <w:pStyle w:val="ab"/>
              <w:spacing w:before="0" w:beforeAutospacing="0" w:after="0" w:afterAutospacing="0"/>
              <w:jc w:val="center"/>
            </w:pPr>
            <w:r>
              <w:t>0</w:t>
            </w:r>
          </w:p>
        </w:tc>
        <w:tc>
          <w:tcPr>
            <w:tcW w:w="999" w:type="dxa"/>
          </w:tcPr>
          <w:p w14:paraId="4D54CE15" w14:textId="4BBE7C28" w:rsidR="00DC0DDC" w:rsidRPr="005F0188" w:rsidRDefault="00DC0DDC" w:rsidP="00A0212C">
            <w:pPr>
              <w:pStyle w:val="ab"/>
              <w:spacing w:before="0" w:beforeAutospacing="0" w:after="0" w:afterAutospacing="0"/>
              <w:jc w:val="center"/>
            </w:pPr>
            <w:r>
              <w:t>5</w:t>
            </w:r>
            <w:r w:rsidR="00AF3126">
              <w:rPr>
                <w:lang w:val="en-US"/>
              </w:rPr>
              <w:t>,</w:t>
            </w:r>
            <w:r>
              <w:t>7</w:t>
            </w:r>
          </w:p>
        </w:tc>
        <w:tc>
          <w:tcPr>
            <w:tcW w:w="807" w:type="dxa"/>
          </w:tcPr>
          <w:p w14:paraId="4972D41F" w14:textId="77777777" w:rsidR="00DC0DDC" w:rsidRPr="005F0188" w:rsidRDefault="00DC0DDC" w:rsidP="00C1453A">
            <w:pPr>
              <w:pStyle w:val="ab"/>
              <w:spacing w:before="0" w:beforeAutospacing="0" w:after="0" w:afterAutospacing="0"/>
              <w:jc w:val="center"/>
            </w:pPr>
            <w:r>
              <w:t>0,6</w:t>
            </w:r>
          </w:p>
        </w:tc>
        <w:tc>
          <w:tcPr>
            <w:tcW w:w="1762" w:type="dxa"/>
          </w:tcPr>
          <w:p w14:paraId="55407C0E" w14:textId="77777777" w:rsidR="00DC0DDC" w:rsidRPr="005F0188" w:rsidRDefault="00DC0DDC" w:rsidP="00C1453A">
            <w:pPr>
              <w:pStyle w:val="ab"/>
              <w:spacing w:before="0" w:beforeAutospacing="0" w:after="0" w:afterAutospacing="0"/>
              <w:jc w:val="center"/>
            </w:pPr>
            <w:r>
              <w:t>0</w:t>
            </w:r>
          </w:p>
        </w:tc>
      </w:tr>
      <w:tr w:rsidR="00814916" w:rsidRPr="005F0188" w14:paraId="167415A1" w14:textId="77777777" w:rsidTr="00127C29">
        <w:tc>
          <w:tcPr>
            <w:tcW w:w="9351" w:type="dxa"/>
            <w:gridSpan w:val="7"/>
            <w:vAlign w:val="center"/>
          </w:tcPr>
          <w:p w14:paraId="35C84E4F" w14:textId="77777777" w:rsidR="00814916" w:rsidRPr="002B180A" w:rsidRDefault="00814916" w:rsidP="00814916">
            <w:pPr>
              <w:pStyle w:val="ab"/>
              <w:spacing w:before="0" w:beforeAutospacing="0" w:after="0" w:afterAutospacing="0"/>
              <w:rPr>
                <w:b/>
                <w:bCs/>
                <w:sz w:val="20"/>
                <w:szCs w:val="20"/>
              </w:rPr>
            </w:pPr>
            <w:r w:rsidRPr="002B180A">
              <w:rPr>
                <w:b/>
                <w:bCs/>
                <w:sz w:val="20"/>
                <w:szCs w:val="20"/>
              </w:rPr>
              <w:t>Примечание:</w:t>
            </w:r>
          </w:p>
          <w:p w14:paraId="141D18C5"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1 - Включает паронихию, инфекцию ногтей, инфекцию ногтевого ложа.</w:t>
            </w:r>
          </w:p>
          <w:p w14:paraId="3B4C05A6"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2 - Включая цистит, инфекцию мочевыводящих путей.</w:t>
            </w:r>
          </w:p>
          <w:p w14:paraId="6E81811A"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3 - Включает гипокалиемию, снижение уровня калия в крови.</w:t>
            </w:r>
          </w:p>
          <w:p w14:paraId="7942AD71"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4 - Включая ринорею, воспаление носа.</w:t>
            </w:r>
          </w:p>
          <w:p w14:paraId="0E04B094"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5 - Включает стоматит, афтозный стоматит, воспаление слизистой оболочки, изъязвление во рту, эрозию слизистой оболочки.</w:t>
            </w:r>
          </w:p>
          <w:p w14:paraId="64F6E03A"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6 - Включает группу необдуманных предпочитаемых терминов.</w:t>
            </w:r>
          </w:p>
          <w:p w14:paraId="6E04EF54"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7 - Включает зуд, генерализованный зуд.</w:t>
            </w:r>
          </w:p>
          <w:p w14:paraId="06917CF9" w14:textId="0C5FB8D7" w:rsidR="00814916" w:rsidRDefault="00814916" w:rsidP="00831526">
            <w:pPr>
              <w:pStyle w:val="ab"/>
              <w:spacing w:before="0" w:beforeAutospacing="0" w:after="0" w:afterAutospacing="0"/>
              <w:jc w:val="both"/>
            </w:pPr>
            <w:r w:rsidRPr="00831526">
              <w:rPr>
                <w:sz w:val="20"/>
                <w:szCs w:val="20"/>
              </w:rPr>
              <w:t>8 - Включает акнеформный дерматит, акне.</w:t>
            </w:r>
          </w:p>
        </w:tc>
      </w:tr>
    </w:tbl>
    <w:p w14:paraId="618652D4" w14:textId="77777777" w:rsidR="00DC0DDC" w:rsidRDefault="00DC0DDC" w:rsidP="00DC0DDC">
      <w:pPr>
        <w:widowControl w:val="0"/>
        <w:tabs>
          <w:tab w:val="left" w:pos="8647"/>
        </w:tabs>
        <w:spacing w:after="0" w:line="240" w:lineRule="auto"/>
        <w:ind w:firstLine="709"/>
      </w:pPr>
    </w:p>
    <w:p w14:paraId="79247870" w14:textId="77777777" w:rsidR="00DC0DDC" w:rsidRPr="00831526" w:rsidRDefault="00DC0DDC" w:rsidP="00831526">
      <w:pPr>
        <w:widowControl w:val="0"/>
        <w:tabs>
          <w:tab w:val="left" w:pos="8647"/>
        </w:tabs>
        <w:spacing w:after="0" w:line="240" w:lineRule="auto"/>
        <w:rPr>
          <w:i/>
          <w:iCs/>
        </w:rPr>
      </w:pPr>
      <w:r w:rsidRPr="00831526">
        <w:rPr>
          <w:i/>
          <w:iCs/>
        </w:rPr>
        <w:t>Нарушения функции печени</w:t>
      </w:r>
    </w:p>
    <w:p w14:paraId="072D5056" w14:textId="4E55853D" w:rsidR="00DC0DDC" w:rsidRDefault="00DC0DDC" w:rsidP="00DC0DDC">
      <w:pPr>
        <w:widowControl w:val="0"/>
        <w:tabs>
          <w:tab w:val="left" w:pos="8647"/>
        </w:tabs>
        <w:spacing w:after="0" w:line="240" w:lineRule="auto"/>
        <w:ind w:firstLine="709"/>
      </w:pPr>
      <w:r>
        <w:t>У пациентов, получавших афатиниб в дозе 40 мг, наблюдались нарушения показателей функции печени (включая повышение активности АЛТ и АСТ). Эти возвышения были в основном преходящими и не приводили к прекращению лечения. 2-я степень (более чем в 2,5–5,0 раз выше верхней границы нормы (ВГН)) Повышение активности АЛТ наблюдалось у &lt; 8 % пациентов, получавших лечение этим лекарственным средством. Повышение уровня 3 (&gt; 5,0–20,0 раз от ВГН) наблюдалось у &lt;4 % пациентов, получавших афатиниб.</w:t>
      </w:r>
    </w:p>
    <w:p w14:paraId="41E54ABA" w14:textId="77777777" w:rsidR="00814916" w:rsidRDefault="00814916" w:rsidP="00DC0DDC">
      <w:pPr>
        <w:widowControl w:val="0"/>
        <w:tabs>
          <w:tab w:val="left" w:pos="8647"/>
        </w:tabs>
        <w:spacing w:after="0" w:line="240" w:lineRule="auto"/>
        <w:ind w:firstLine="709"/>
      </w:pPr>
    </w:p>
    <w:p w14:paraId="706F993A" w14:textId="77777777" w:rsidR="00DC0DDC" w:rsidRPr="00831526" w:rsidRDefault="00DC0DDC" w:rsidP="00831526">
      <w:pPr>
        <w:widowControl w:val="0"/>
        <w:tabs>
          <w:tab w:val="left" w:pos="8647"/>
        </w:tabs>
        <w:spacing w:after="0" w:line="240" w:lineRule="auto"/>
        <w:rPr>
          <w:i/>
          <w:iCs/>
        </w:rPr>
      </w:pPr>
      <w:r w:rsidRPr="00831526">
        <w:rPr>
          <w:i/>
          <w:iCs/>
        </w:rPr>
        <w:t>Описание отдельных побочных реакций</w:t>
      </w:r>
    </w:p>
    <w:p w14:paraId="045649CC" w14:textId="65F88DA4" w:rsidR="00DC0DDC" w:rsidRPr="00722469" w:rsidRDefault="00DC0DDC" w:rsidP="00DC0DDC">
      <w:pPr>
        <w:widowControl w:val="0"/>
        <w:tabs>
          <w:tab w:val="left" w:pos="8647"/>
        </w:tabs>
        <w:spacing w:after="0" w:line="240" w:lineRule="auto"/>
        <w:ind w:firstLine="709"/>
        <w:rPr>
          <w:u w:val="single"/>
        </w:rPr>
      </w:pPr>
      <w:r>
        <w:t xml:space="preserve">Очень распространенные нежелательные реакции у пациентов, получавших афатиниб, возникавшие по крайней мере у 10 % пациентов в исследовании LUX-Lung 8, суммированы по степени тяжести по общим критериям токсичности Национального института рака (NCI-CTC) в таблице </w:t>
      </w:r>
      <w:r w:rsidR="004835EA">
        <w:t>4</w:t>
      </w:r>
      <w:r>
        <w:t>-</w:t>
      </w:r>
      <w:r w:rsidR="00305EC8">
        <w:t>1</w:t>
      </w:r>
      <w:r>
        <w:t>5.</w:t>
      </w:r>
    </w:p>
    <w:p w14:paraId="7D59D72B" w14:textId="77777777" w:rsidR="00DC0DDC" w:rsidRDefault="00DC0DDC" w:rsidP="00DC0DDC">
      <w:pPr>
        <w:widowControl w:val="0"/>
        <w:tabs>
          <w:tab w:val="left" w:pos="8647"/>
        </w:tabs>
        <w:spacing w:after="0" w:line="240" w:lineRule="auto"/>
        <w:ind w:firstLine="709"/>
      </w:pPr>
    </w:p>
    <w:p w14:paraId="7AA0986F" w14:textId="31531D69" w:rsidR="00DC0DDC" w:rsidRPr="00722469" w:rsidRDefault="00DC0DDC" w:rsidP="00A76712">
      <w:pPr>
        <w:widowControl w:val="0"/>
        <w:tabs>
          <w:tab w:val="left" w:pos="8647"/>
        </w:tabs>
        <w:spacing w:after="0" w:line="240" w:lineRule="auto"/>
      </w:pPr>
      <w:r w:rsidRPr="00A76712">
        <w:rPr>
          <w:b/>
        </w:rPr>
        <w:t xml:space="preserve">Таблица </w:t>
      </w:r>
      <w:r w:rsidR="004835EA" w:rsidRPr="00A76712">
        <w:rPr>
          <w:b/>
        </w:rPr>
        <w:t>4</w:t>
      </w:r>
      <w:r w:rsidRPr="00A76712">
        <w:rPr>
          <w:b/>
        </w:rPr>
        <w:t>-</w:t>
      </w:r>
      <w:r w:rsidR="00305EC8">
        <w:rPr>
          <w:b/>
        </w:rPr>
        <w:t>1</w:t>
      </w:r>
      <w:r w:rsidRPr="00A76712">
        <w:rPr>
          <w:b/>
        </w:rPr>
        <w:t>5.</w:t>
      </w:r>
      <w:r>
        <w:t xml:space="preserve"> Очень распространенные нежелательные реакции в исследовании LUX-Lung </w:t>
      </w:r>
      <w:r w:rsidRPr="00722469">
        <w:t>8*.</w:t>
      </w:r>
    </w:p>
    <w:tbl>
      <w:tblPr>
        <w:tblStyle w:val="a8"/>
        <w:tblW w:w="9351" w:type="dxa"/>
        <w:tblLook w:val="04A0" w:firstRow="1" w:lastRow="0" w:firstColumn="1" w:lastColumn="0" w:noHBand="0" w:noVBand="1"/>
      </w:tblPr>
      <w:tblGrid>
        <w:gridCol w:w="2894"/>
        <w:gridCol w:w="1055"/>
        <w:gridCol w:w="1018"/>
        <w:gridCol w:w="816"/>
        <w:gridCol w:w="999"/>
        <w:gridCol w:w="807"/>
        <w:gridCol w:w="1762"/>
      </w:tblGrid>
      <w:tr w:rsidR="00DC0DDC" w:rsidRPr="005F0188" w14:paraId="3D4BF929" w14:textId="77777777" w:rsidTr="00457E38">
        <w:trPr>
          <w:tblHeader/>
        </w:trPr>
        <w:tc>
          <w:tcPr>
            <w:tcW w:w="2894" w:type="dxa"/>
            <w:shd w:val="clear" w:color="auto" w:fill="D9D9D9" w:themeFill="background1" w:themeFillShade="D9"/>
            <w:vAlign w:val="center"/>
          </w:tcPr>
          <w:p w14:paraId="7E04D86D" w14:textId="3F2827B2" w:rsidR="00DC0DDC" w:rsidRPr="005F0188" w:rsidRDefault="00621F79" w:rsidP="00C1453A">
            <w:pPr>
              <w:pStyle w:val="ab"/>
              <w:spacing w:before="0" w:beforeAutospacing="0" w:after="0" w:afterAutospacing="0"/>
            </w:pPr>
            <w:r>
              <w:rPr>
                <w:b/>
                <w:lang w:eastAsia="en-US"/>
              </w:rPr>
              <w:t>Нежелательная реакция</w:t>
            </w:r>
          </w:p>
        </w:tc>
        <w:tc>
          <w:tcPr>
            <w:tcW w:w="2889" w:type="dxa"/>
            <w:gridSpan w:val="3"/>
            <w:shd w:val="clear" w:color="auto" w:fill="D9D9D9" w:themeFill="background1" w:themeFillShade="D9"/>
            <w:vAlign w:val="center"/>
          </w:tcPr>
          <w:p w14:paraId="1AEFC26A" w14:textId="5F367CB6" w:rsidR="00DC0DDC" w:rsidRPr="00831526" w:rsidRDefault="00806015" w:rsidP="00C1453A">
            <w:pPr>
              <w:pStyle w:val="ab"/>
              <w:spacing w:before="0" w:beforeAutospacing="0" w:after="0" w:afterAutospacing="0"/>
              <w:jc w:val="center"/>
              <w:rPr>
                <w:b/>
              </w:rPr>
            </w:pPr>
            <w:r>
              <w:rPr>
                <w:b/>
              </w:rPr>
              <w:t>Афатиниб</w:t>
            </w:r>
          </w:p>
          <w:p w14:paraId="7B0216E0" w14:textId="77777777" w:rsidR="00DC0DDC" w:rsidRPr="00831526" w:rsidRDefault="00DC0DDC" w:rsidP="00C1453A">
            <w:pPr>
              <w:pStyle w:val="ab"/>
              <w:spacing w:before="0" w:beforeAutospacing="0" w:after="0" w:afterAutospacing="0"/>
              <w:jc w:val="center"/>
              <w:rPr>
                <w:b/>
              </w:rPr>
            </w:pPr>
            <w:r w:rsidRPr="00831526">
              <w:rPr>
                <w:b/>
              </w:rPr>
              <w:t>(40 мг/день)</w:t>
            </w:r>
          </w:p>
          <w:p w14:paraId="1A347C53" w14:textId="77777777" w:rsidR="00DC0DDC" w:rsidRPr="00831526" w:rsidRDefault="00DC0DDC" w:rsidP="00C1453A">
            <w:pPr>
              <w:pStyle w:val="ab"/>
              <w:spacing w:before="0" w:beforeAutospacing="0" w:after="0" w:afterAutospacing="0"/>
              <w:jc w:val="center"/>
              <w:rPr>
                <w:b/>
              </w:rPr>
            </w:pPr>
            <w:r w:rsidRPr="00831526">
              <w:rPr>
                <w:b/>
              </w:rPr>
              <w:t>N=160</w:t>
            </w:r>
          </w:p>
        </w:tc>
        <w:tc>
          <w:tcPr>
            <w:tcW w:w="3568" w:type="dxa"/>
            <w:gridSpan w:val="3"/>
            <w:shd w:val="clear" w:color="auto" w:fill="D9D9D9" w:themeFill="background1" w:themeFillShade="D9"/>
            <w:vAlign w:val="center"/>
          </w:tcPr>
          <w:p w14:paraId="6A9233D2" w14:textId="77777777" w:rsidR="00DC0DDC" w:rsidRPr="00831526" w:rsidRDefault="00DC0DDC" w:rsidP="00C1453A">
            <w:pPr>
              <w:pStyle w:val="ab"/>
              <w:spacing w:before="0" w:beforeAutospacing="0" w:after="0" w:afterAutospacing="0"/>
              <w:jc w:val="center"/>
              <w:rPr>
                <w:b/>
              </w:rPr>
            </w:pPr>
            <w:r w:rsidRPr="00831526">
              <w:rPr>
                <w:b/>
              </w:rPr>
              <w:t>Эрлотиниб</w:t>
            </w:r>
          </w:p>
          <w:p w14:paraId="05DAFDEC" w14:textId="77777777" w:rsidR="00DC0DDC" w:rsidRPr="00831526" w:rsidRDefault="00DC0DDC" w:rsidP="00C1453A">
            <w:pPr>
              <w:pStyle w:val="ab"/>
              <w:spacing w:before="0" w:beforeAutospacing="0" w:after="0" w:afterAutospacing="0"/>
              <w:jc w:val="center"/>
              <w:rPr>
                <w:b/>
              </w:rPr>
            </w:pPr>
            <w:r w:rsidRPr="00831526">
              <w:rPr>
                <w:b/>
              </w:rPr>
              <w:t>N=395</w:t>
            </w:r>
          </w:p>
        </w:tc>
      </w:tr>
      <w:tr w:rsidR="00DC0DDC" w:rsidRPr="005F0188" w14:paraId="4AEE6F6B" w14:textId="77777777" w:rsidTr="00C1453A">
        <w:tc>
          <w:tcPr>
            <w:tcW w:w="2894" w:type="dxa"/>
            <w:vAlign w:val="center"/>
          </w:tcPr>
          <w:p w14:paraId="26A27D1A" w14:textId="77777777" w:rsidR="00DC0DDC" w:rsidRPr="005F0188" w:rsidRDefault="00DC0DDC" w:rsidP="00C1453A">
            <w:pPr>
              <w:pStyle w:val="ab"/>
              <w:spacing w:before="0" w:beforeAutospacing="0" w:after="0" w:afterAutospacing="0"/>
            </w:pPr>
            <w:r w:rsidRPr="005F0188">
              <w:t>NCI-CTC класс</w:t>
            </w:r>
          </w:p>
        </w:tc>
        <w:tc>
          <w:tcPr>
            <w:tcW w:w="1055" w:type="dxa"/>
            <w:vAlign w:val="center"/>
          </w:tcPr>
          <w:p w14:paraId="42A614CE" w14:textId="77777777" w:rsidR="00DC0DDC" w:rsidRPr="005F0188" w:rsidRDefault="00DC0DDC" w:rsidP="00C1453A">
            <w:pPr>
              <w:pStyle w:val="ab"/>
              <w:spacing w:before="0" w:beforeAutospacing="0" w:after="0" w:afterAutospacing="0"/>
              <w:jc w:val="center"/>
            </w:pPr>
            <w:r w:rsidRPr="005F0188">
              <w:t>Любой класс</w:t>
            </w:r>
          </w:p>
        </w:tc>
        <w:tc>
          <w:tcPr>
            <w:tcW w:w="1018" w:type="dxa"/>
            <w:vAlign w:val="center"/>
          </w:tcPr>
          <w:p w14:paraId="7878EBD0" w14:textId="77777777" w:rsidR="00DC0DDC" w:rsidRPr="005F0188" w:rsidRDefault="00DC0DDC" w:rsidP="00C1453A">
            <w:pPr>
              <w:pStyle w:val="ab"/>
              <w:spacing w:before="0" w:beforeAutospacing="0" w:after="0" w:afterAutospacing="0"/>
              <w:jc w:val="center"/>
            </w:pPr>
            <w:r w:rsidRPr="005F0188">
              <w:t>3</w:t>
            </w:r>
          </w:p>
        </w:tc>
        <w:tc>
          <w:tcPr>
            <w:tcW w:w="816" w:type="dxa"/>
            <w:vAlign w:val="center"/>
          </w:tcPr>
          <w:p w14:paraId="51FB879E" w14:textId="77777777" w:rsidR="00DC0DDC" w:rsidRPr="005F0188" w:rsidRDefault="00DC0DDC" w:rsidP="00C1453A">
            <w:pPr>
              <w:pStyle w:val="ab"/>
              <w:spacing w:before="0" w:beforeAutospacing="0" w:after="0" w:afterAutospacing="0"/>
              <w:jc w:val="center"/>
            </w:pPr>
            <w:r w:rsidRPr="005F0188">
              <w:t>4</w:t>
            </w:r>
          </w:p>
        </w:tc>
        <w:tc>
          <w:tcPr>
            <w:tcW w:w="999" w:type="dxa"/>
            <w:vAlign w:val="center"/>
          </w:tcPr>
          <w:p w14:paraId="398E9862" w14:textId="77777777" w:rsidR="00DC0DDC" w:rsidRPr="005F0188" w:rsidRDefault="00DC0DDC" w:rsidP="00C1453A">
            <w:pPr>
              <w:pStyle w:val="ab"/>
              <w:spacing w:before="0" w:beforeAutospacing="0" w:after="0" w:afterAutospacing="0"/>
              <w:jc w:val="center"/>
            </w:pPr>
            <w:r w:rsidRPr="005F0188">
              <w:t>Любой класс</w:t>
            </w:r>
          </w:p>
        </w:tc>
        <w:tc>
          <w:tcPr>
            <w:tcW w:w="807" w:type="dxa"/>
            <w:vAlign w:val="center"/>
          </w:tcPr>
          <w:p w14:paraId="2E78B53B" w14:textId="77777777" w:rsidR="00DC0DDC" w:rsidRPr="005F0188" w:rsidRDefault="00DC0DDC" w:rsidP="00C1453A">
            <w:pPr>
              <w:pStyle w:val="ab"/>
              <w:spacing w:before="0" w:beforeAutospacing="0" w:after="0" w:afterAutospacing="0"/>
              <w:jc w:val="center"/>
            </w:pPr>
            <w:r w:rsidRPr="005F0188">
              <w:t>3</w:t>
            </w:r>
          </w:p>
        </w:tc>
        <w:tc>
          <w:tcPr>
            <w:tcW w:w="1762" w:type="dxa"/>
            <w:vAlign w:val="center"/>
          </w:tcPr>
          <w:p w14:paraId="67CD52CD" w14:textId="77777777" w:rsidR="00DC0DDC" w:rsidRPr="005F0188" w:rsidRDefault="00DC0DDC" w:rsidP="00C1453A">
            <w:pPr>
              <w:pStyle w:val="ab"/>
              <w:spacing w:before="0" w:beforeAutospacing="0" w:after="0" w:afterAutospacing="0"/>
              <w:jc w:val="center"/>
            </w:pPr>
            <w:r w:rsidRPr="005F0188">
              <w:t>4</w:t>
            </w:r>
          </w:p>
        </w:tc>
      </w:tr>
      <w:tr w:rsidR="00DC0DDC" w:rsidRPr="005F0188" w14:paraId="40FAD798" w14:textId="77777777" w:rsidTr="00C1453A">
        <w:tc>
          <w:tcPr>
            <w:tcW w:w="2894" w:type="dxa"/>
            <w:vAlign w:val="center"/>
          </w:tcPr>
          <w:p w14:paraId="383539C2" w14:textId="77777777" w:rsidR="00DC0DDC" w:rsidRPr="005F0188" w:rsidRDefault="00DC0DDC" w:rsidP="00C1453A">
            <w:pPr>
              <w:pStyle w:val="ab"/>
              <w:spacing w:before="0" w:beforeAutospacing="0" w:after="0" w:afterAutospacing="0"/>
            </w:pPr>
            <w:r w:rsidRPr="005F0188">
              <w:t>Предпочтительный срок MedDRA</w:t>
            </w:r>
          </w:p>
        </w:tc>
        <w:tc>
          <w:tcPr>
            <w:tcW w:w="1055" w:type="dxa"/>
            <w:vAlign w:val="center"/>
          </w:tcPr>
          <w:p w14:paraId="6CF591CE" w14:textId="77777777" w:rsidR="00DC0DDC" w:rsidRPr="005F0188" w:rsidRDefault="00DC0DDC" w:rsidP="00C1453A">
            <w:pPr>
              <w:pStyle w:val="ab"/>
              <w:spacing w:before="0" w:beforeAutospacing="0" w:after="0" w:afterAutospacing="0"/>
              <w:jc w:val="center"/>
            </w:pPr>
            <w:r w:rsidRPr="005F0188">
              <w:t>%</w:t>
            </w:r>
          </w:p>
        </w:tc>
        <w:tc>
          <w:tcPr>
            <w:tcW w:w="1018" w:type="dxa"/>
            <w:vAlign w:val="center"/>
          </w:tcPr>
          <w:p w14:paraId="23E76CDF" w14:textId="77777777" w:rsidR="00DC0DDC" w:rsidRPr="005F0188" w:rsidRDefault="00DC0DDC" w:rsidP="00C1453A">
            <w:pPr>
              <w:pStyle w:val="ab"/>
              <w:spacing w:before="0" w:beforeAutospacing="0" w:after="0" w:afterAutospacing="0"/>
              <w:jc w:val="center"/>
            </w:pPr>
            <w:r w:rsidRPr="005F0188">
              <w:t>%</w:t>
            </w:r>
          </w:p>
        </w:tc>
        <w:tc>
          <w:tcPr>
            <w:tcW w:w="816" w:type="dxa"/>
            <w:vAlign w:val="center"/>
          </w:tcPr>
          <w:p w14:paraId="0048632F" w14:textId="77777777" w:rsidR="00DC0DDC" w:rsidRPr="005F0188" w:rsidRDefault="00DC0DDC" w:rsidP="00C1453A">
            <w:pPr>
              <w:pStyle w:val="ab"/>
              <w:spacing w:before="0" w:beforeAutospacing="0" w:after="0" w:afterAutospacing="0"/>
              <w:jc w:val="center"/>
            </w:pPr>
            <w:r w:rsidRPr="005F0188">
              <w:t>%</w:t>
            </w:r>
          </w:p>
        </w:tc>
        <w:tc>
          <w:tcPr>
            <w:tcW w:w="999" w:type="dxa"/>
            <w:vAlign w:val="center"/>
          </w:tcPr>
          <w:p w14:paraId="7411B014" w14:textId="77777777" w:rsidR="00DC0DDC" w:rsidRPr="005F0188" w:rsidRDefault="00DC0DDC" w:rsidP="00C1453A">
            <w:pPr>
              <w:pStyle w:val="ab"/>
              <w:spacing w:before="0" w:beforeAutospacing="0" w:after="0" w:afterAutospacing="0"/>
              <w:jc w:val="center"/>
            </w:pPr>
            <w:r w:rsidRPr="005F0188">
              <w:t>%</w:t>
            </w:r>
          </w:p>
        </w:tc>
        <w:tc>
          <w:tcPr>
            <w:tcW w:w="807" w:type="dxa"/>
            <w:vAlign w:val="center"/>
          </w:tcPr>
          <w:p w14:paraId="659CDD56" w14:textId="77777777" w:rsidR="00DC0DDC" w:rsidRPr="005F0188" w:rsidRDefault="00DC0DDC" w:rsidP="00C1453A">
            <w:pPr>
              <w:pStyle w:val="ab"/>
              <w:spacing w:before="0" w:beforeAutospacing="0" w:after="0" w:afterAutospacing="0"/>
              <w:jc w:val="center"/>
            </w:pPr>
            <w:r w:rsidRPr="005F0188">
              <w:t>%</w:t>
            </w:r>
          </w:p>
        </w:tc>
        <w:tc>
          <w:tcPr>
            <w:tcW w:w="1762" w:type="dxa"/>
            <w:vAlign w:val="center"/>
          </w:tcPr>
          <w:p w14:paraId="4DE40E06" w14:textId="77777777" w:rsidR="00DC0DDC" w:rsidRPr="005F0188" w:rsidRDefault="00DC0DDC" w:rsidP="00C1453A">
            <w:pPr>
              <w:pStyle w:val="ab"/>
              <w:spacing w:before="0" w:beforeAutospacing="0" w:after="0" w:afterAutospacing="0"/>
              <w:jc w:val="center"/>
            </w:pPr>
            <w:r w:rsidRPr="005F0188">
              <w:t>%</w:t>
            </w:r>
          </w:p>
        </w:tc>
      </w:tr>
      <w:tr w:rsidR="00DC0DDC" w:rsidRPr="005F0188" w14:paraId="5D49F781" w14:textId="77777777" w:rsidTr="00C1453A">
        <w:tc>
          <w:tcPr>
            <w:tcW w:w="9351" w:type="dxa"/>
            <w:gridSpan w:val="7"/>
            <w:vAlign w:val="center"/>
          </w:tcPr>
          <w:p w14:paraId="722DACC5" w14:textId="77777777" w:rsidR="00DC0DDC" w:rsidRPr="005F0188" w:rsidRDefault="00DC0DDC" w:rsidP="00C1453A">
            <w:pPr>
              <w:pStyle w:val="ab"/>
              <w:spacing w:before="0" w:beforeAutospacing="0" w:after="0" w:afterAutospacing="0"/>
            </w:pPr>
            <w:r w:rsidRPr="005F0188">
              <w:rPr>
                <w:i/>
                <w:iCs/>
              </w:rPr>
              <w:t>Инфекции и инвазии</w:t>
            </w:r>
          </w:p>
        </w:tc>
      </w:tr>
      <w:tr w:rsidR="00DC0DDC" w:rsidRPr="005F0188" w14:paraId="20C5FEAD" w14:textId="77777777" w:rsidTr="00C1453A">
        <w:tc>
          <w:tcPr>
            <w:tcW w:w="2894" w:type="dxa"/>
            <w:vAlign w:val="center"/>
          </w:tcPr>
          <w:p w14:paraId="79A8E61A" w14:textId="77777777" w:rsidR="00DC0DDC" w:rsidRPr="005F0188" w:rsidRDefault="00DC0DDC" w:rsidP="00C1453A">
            <w:pPr>
              <w:pStyle w:val="ab"/>
              <w:spacing w:before="0" w:beforeAutospacing="0" w:after="0" w:afterAutospacing="0"/>
            </w:pPr>
            <w:r w:rsidRPr="005F0188">
              <w:t xml:space="preserve">Паронихия </w:t>
            </w:r>
            <w:r w:rsidRPr="005F0188">
              <w:rPr>
                <w:vertAlign w:val="superscript"/>
              </w:rPr>
              <w:t>1</w:t>
            </w:r>
          </w:p>
        </w:tc>
        <w:tc>
          <w:tcPr>
            <w:tcW w:w="1055" w:type="dxa"/>
          </w:tcPr>
          <w:p w14:paraId="5F907645" w14:textId="77777777" w:rsidR="00DC0DDC" w:rsidRPr="005F0188" w:rsidRDefault="00DC0DDC" w:rsidP="00C1453A">
            <w:pPr>
              <w:pStyle w:val="ab"/>
              <w:spacing w:before="0" w:beforeAutospacing="0" w:after="0" w:afterAutospacing="0"/>
              <w:jc w:val="center"/>
            </w:pPr>
            <w:r>
              <w:t>11,0</w:t>
            </w:r>
          </w:p>
        </w:tc>
        <w:tc>
          <w:tcPr>
            <w:tcW w:w="1018" w:type="dxa"/>
          </w:tcPr>
          <w:p w14:paraId="4416149A" w14:textId="77777777" w:rsidR="00DC0DDC" w:rsidRPr="005F0188" w:rsidRDefault="00DC0DDC" w:rsidP="00C1453A">
            <w:pPr>
              <w:pStyle w:val="ab"/>
              <w:spacing w:before="0" w:beforeAutospacing="0" w:after="0" w:afterAutospacing="0"/>
              <w:jc w:val="center"/>
            </w:pPr>
            <w:r>
              <w:t>0,5</w:t>
            </w:r>
          </w:p>
        </w:tc>
        <w:tc>
          <w:tcPr>
            <w:tcW w:w="816" w:type="dxa"/>
          </w:tcPr>
          <w:p w14:paraId="1E212220" w14:textId="77777777" w:rsidR="00DC0DDC" w:rsidRPr="005F0188" w:rsidRDefault="00DC0DDC" w:rsidP="00C1453A">
            <w:pPr>
              <w:pStyle w:val="ab"/>
              <w:spacing w:before="0" w:beforeAutospacing="0" w:after="0" w:afterAutospacing="0"/>
              <w:jc w:val="center"/>
            </w:pPr>
            <w:r>
              <w:t>0</w:t>
            </w:r>
          </w:p>
        </w:tc>
        <w:tc>
          <w:tcPr>
            <w:tcW w:w="999" w:type="dxa"/>
          </w:tcPr>
          <w:p w14:paraId="7826F8B8" w14:textId="485B4D00" w:rsidR="00DC0DDC" w:rsidRPr="005F0188" w:rsidRDefault="00DC0DDC" w:rsidP="00A0212C">
            <w:pPr>
              <w:pStyle w:val="ab"/>
              <w:spacing w:before="0" w:beforeAutospacing="0" w:after="0" w:afterAutospacing="0"/>
              <w:jc w:val="center"/>
            </w:pPr>
            <w:r>
              <w:t>5</w:t>
            </w:r>
            <w:r w:rsidR="000746BD">
              <w:rPr>
                <w:lang w:val="en-US"/>
              </w:rPr>
              <w:t>,</w:t>
            </w:r>
            <w:r>
              <w:t>1</w:t>
            </w:r>
          </w:p>
        </w:tc>
        <w:tc>
          <w:tcPr>
            <w:tcW w:w="807" w:type="dxa"/>
          </w:tcPr>
          <w:p w14:paraId="0A20958C" w14:textId="77777777" w:rsidR="00DC0DDC" w:rsidRPr="005F0188" w:rsidRDefault="00DC0DDC" w:rsidP="00C1453A">
            <w:pPr>
              <w:pStyle w:val="ab"/>
              <w:spacing w:before="0" w:beforeAutospacing="0" w:after="0" w:afterAutospacing="0"/>
              <w:jc w:val="center"/>
            </w:pPr>
            <w:r>
              <w:t>0,3</w:t>
            </w:r>
          </w:p>
        </w:tc>
        <w:tc>
          <w:tcPr>
            <w:tcW w:w="1762" w:type="dxa"/>
          </w:tcPr>
          <w:p w14:paraId="1F15C226" w14:textId="77777777" w:rsidR="00DC0DDC" w:rsidRPr="005F0188" w:rsidRDefault="00DC0DDC" w:rsidP="00C1453A">
            <w:pPr>
              <w:pStyle w:val="ab"/>
              <w:spacing w:before="0" w:beforeAutospacing="0" w:after="0" w:afterAutospacing="0"/>
              <w:jc w:val="center"/>
            </w:pPr>
            <w:r>
              <w:t>0</w:t>
            </w:r>
          </w:p>
        </w:tc>
      </w:tr>
      <w:tr w:rsidR="00DC0DDC" w:rsidRPr="005F0188" w14:paraId="23005498" w14:textId="77777777" w:rsidTr="00C1453A">
        <w:tc>
          <w:tcPr>
            <w:tcW w:w="9351" w:type="dxa"/>
            <w:gridSpan w:val="7"/>
            <w:vAlign w:val="center"/>
          </w:tcPr>
          <w:p w14:paraId="66C808A3" w14:textId="77777777" w:rsidR="00DC0DDC" w:rsidRPr="005F0188" w:rsidRDefault="00DC0DDC" w:rsidP="00C1453A">
            <w:pPr>
              <w:pStyle w:val="ab"/>
              <w:spacing w:before="0" w:beforeAutospacing="0" w:after="0" w:afterAutospacing="0"/>
            </w:pPr>
            <w:r w:rsidRPr="005F0188">
              <w:rPr>
                <w:i/>
                <w:iCs/>
              </w:rPr>
              <w:t>Нарушения обмена веществ и питания</w:t>
            </w:r>
          </w:p>
        </w:tc>
      </w:tr>
      <w:tr w:rsidR="00DC0DDC" w:rsidRPr="005F0188" w14:paraId="42CE4ED5" w14:textId="77777777" w:rsidTr="00C1453A">
        <w:tc>
          <w:tcPr>
            <w:tcW w:w="2894" w:type="dxa"/>
            <w:vAlign w:val="center"/>
          </w:tcPr>
          <w:p w14:paraId="5EBA1CF7" w14:textId="77777777" w:rsidR="00DC0DDC" w:rsidRPr="005F0188" w:rsidRDefault="00DC0DDC" w:rsidP="00C1453A">
            <w:pPr>
              <w:pStyle w:val="ab"/>
              <w:spacing w:before="0" w:beforeAutospacing="0" w:after="0" w:afterAutospacing="0"/>
            </w:pPr>
            <w:r w:rsidRPr="005F0188">
              <w:t>Снижение аппетита</w:t>
            </w:r>
          </w:p>
        </w:tc>
        <w:tc>
          <w:tcPr>
            <w:tcW w:w="1055" w:type="dxa"/>
          </w:tcPr>
          <w:p w14:paraId="24F61017" w14:textId="77777777" w:rsidR="00DC0DDC" w:rsidRPr="005F0188" w:rsidRDefault="00DC0DDC" w:rsidP="00C1453A">
            <w:pPr>
              <w:pStyle w:val="ab"/>
              <w:spacing w:before="0" w:beforeAutospacing="0" w:after="0" w:afterAutospacing="0"/>
              <w:jc w:val="center"/>
            </w:pPr>
            <w:r>
              <w:t>24,7</w:t>
            </w:r>
          </w:p>
        </w:tc>
        <w:tc>
          <w:tcPr>
            <w:tcW w:w="1018" w:type="dxa"/>
          </w:tcPr>
          <w:p w14:paraId="0ED40C76" w14:textId="71A5CEA4" w:rsidR="00DC0DDC" w:rsidRPr="005F0188" w:rsidRDefault="00DC0DDC" w:rsidP="00A0212C">
            <w:pPr>
              <w:pStyle w:val="ab"/>
              <w:spacing w:before="0" w:beforeAutospacing="0" w:after="0" w:afterAutospacing="0"/>
              <w:jc w:val="center"/>
            </w:pPr>
            <w:r>
              <w:t>3</w:t>
            </w:r>
            <w:r w:rsidR="000746BD">
              <w:rPr>
                <w:lang w:val="en-US"/>
              </w:rPr>
              <w:t>,</w:t>
            </w:r>
            <w:r>
              <w:t>1</w:t>
            </w:r>
          </w:p>
        </w:tc>
        <w:tc>
          <w:tcPr>
            <w:tcW w:w="816" w:type="dxa"/>
          </w:tcPr>
          <w:p w14:paraId="77EED6FE" w14:textId="77777777" w:rsidR="00DC0DDC" w:rsidRPr="005F0188" w:rsidRDefault="00DC0DDC" w:rsidP="00C1453A">
            <w:pPr>
              <w:pStyle w:val="ab"/>
              <w:spacing w:before="0" w:beforeAutospacing="0" w:after="0" w:afterAutospacing="0"/>
              <w:jc w:val="center"/>
            </w:pPr>
            <w:r>
              <w:t>0</w:t>
            </w:r>
          </w:p>
        </w:tc>
        <w:tc>
          <w:tcPr>
            <w:tcW w:w="999" w:type="dxa"/>
          </w:tcPr>
          <w:p w14:paraId="20BABD18" w14:textId="00F55B06" w:rsidR="00DC0DDC" w:rsidRPr="005F0188" w:rsidRDefault="00DC0DDC" w:rsidP="00A0212C">
            <w:pPr>
              <w:pStyle w:val="ab"/>
              <w:spacing w:before="0" w:beforeAutospacing="0" w:after="0" w:afterAutospacing="0"/>
              <w:jc w:val="center"/>
            </w:pPr>
            <w:r>
              <w:t>26</w:t>
            </w:r>
            <w:r w:rsidR="000746BD">
              <w:rPr>
                <w:lang w:val="en-US"/>
              </w:rPr>
              <w:t>,</w:t>
            </w:r>
            <w:r>
              <w:t>1</w:t>
            </w:r>
          </w:p>
        </w:tc>
        <w:tc>
          <w:tcPr>
            <w:tcW w:w="807" w:type="dxa"/>
          </w:tcPr>
          <w:p w14:paraId="36F50E12" w14:textId="5FB1A8F4" w:rsidR="00DC0DDC" w:rsidRPr="005F0188" w:rsidRDefault="00DC0DDC" w:rsidP="0043255C">
            <w:pPr>
              <w:pStyle w:val="ab"/>
              <w:spacing w:before="0" w:beforeAutospacing="0" w:after="0" w:afterAutospacing="0"/>
              <w:jc w:val="center"/>
            </w:pPr>
            <w:r>
              <w:t>2</w:t>
            </w:r>
            <w:r w:rsidR="008F6E34">
              <w:rPr>
                <w:lang w:val="en-US"/>
              </w:rPr>
              <w:t>,</w:t>
            </w:r>
            <w:r>
              <w:t>0</w:t>
            </w:r>
          </w:p>
        </w:tc>
        <w:tc>
          <w:tcPr>
            <w:tcW w:w="1762" w:type="dxa"/>
          </w:tcPr>
          <w:p w14:paraId="7229A5E6" w14:textId="77777777" w:rsidR="00DC0DDC" w:rsidRPr="005F0188" w:rsidRDefault="00DC0DDC" w:rsidP="00C1453A">
            <w:pPr>
              <w:pStyle w:val="ab"/>
              <w:spacing w:before="0" w:beforeAutospacing="0" w:after="0" w:afterAutospacing="0"/>
              <w:jc w:val="center"/>
            </w:pPr>
            <w:r>
              <w:t>0</w:t>
            </w:r>
          </w:p>
        </w:tc>
      </w:tr>
      <w:tr w:rsidR="00DC0DDC" w:rsidRPr="005F0188" w14:paraId="14D1C8E6" w14:textId="77777777" w:rsidTr="00C1453A">
        <w:tc>
          <w:tcPr>
            <w:tcW w:w="9351" w:type="dxa"/>
            <w:gridSpan w:val="7"/>
            <w:vAlign w:val="center"/>
          </w:tcPr>
          <w:p w14:paraId="7FB318F7" w14:textId="77777777" w:rsidR="00DC0DDC" w:rsidRPr="005F0188" w:rsidRDefault="00DC0DDC" w:rsidP="00C1453A">
            <w:pPr>
              <w:pStyle w:val="ab"/>
              <w:spacing w:before="0" w:beforeAutospacing="0" w:after="0" w:afterAutospacing="0"/>
            </w:pPr>
            <w:r w:rsidRPr="005F0188">
              <w:rPr>
                <w:i/>
                <w:iCs/>
              </w:rPr>
              <w:t>Желудочно-кишечные расстройства</w:t>
            </w:r>
          </w:p>
        </w:tc>
      </w:tr>
      <w:tr w:rsidR="00DC0DDC" w:rsidRPr="005F0188" w14:paraId="444F2755" w14:textId="77777777" w:rsidTr="00C1453A">
        <w:tc>
          <w:tcPr>
            <w:tcW w:w="2894" w:type="dxa"/>
            <w:vAlign w:val="center"/>
          </w:tcPr>
          <w:p w14:paraId="4F14DB1F" w14:textId="77777777" w:rsidR="00DC0DDC" w:rsidRPr="005F0188" w:rsidRDefault="00DC0DDC" w:rsidP="00C1453A">
            <w:pPr>
              <w:pStyle w:val="ab"/>
              <w:spacing w:before="0" w:beforeAutospacing="0" w:after="0" w:afterAutospacing="0"/>
            </w:pPr>
            <w:r w:rsidRPr="005F0188">
              <w:t>Диарея</w:t>
            </w:r>
          </w:p>
        </w:tc>
        <w:tc>
          <w:tcPr>
            <w:tcW w:w="1055" w:type="dxa"/>
          </w:tcPr>
          <w:p w14:paraId="6E271D9C" w14:textId="77777777" w:rsidR="00DC0DDC" w:rsidRPr="005F0188" w:rsidRDefault="00DC0DDC" w:rsidP="00C1453A">
            <w:pPr>
              <w:pStyle w:val="ab"/>
              <w:spacing w:before="0" w:beforeAutospacing="0" w:after="0" w:afterAutospacing="0"/>
              <w:jc w:val="center"/>
            </w:pPr>
            <w:r>
              <w:t>74,7</w:t>
            </w:r>
          </w:p>
        </w:tc>
        <w:tc>
          <w:tcPr>
            <w:tcW w:w="1018" w:type="dxa"/>
          </w:tcPr>
          <w:p w14:paraId="6DA7D258" w14:textId="77777777" w:rsidR="00DC0DDC" w:rsidRPr="005F0188" w:rsidRDefault="00DC0DDC" w:rsidP="00C1453A">
            <w:pPr>
              <w:pStyle w:val="ab"/>
              <w:spacing w:before="0" w:beforeAutospacing="0" w:after="0" w:afterAutospacing="0"/>
              <w:jc w:val="center"/>
            </w:pPr>
            <w:r>
              <w:t>9,9</w:t>
            </w:r>
          </w:p>
        </w:tc>
        <w:tc>
          <w:tcPr>
            <w:tcW w:w="816" w:type="dxa"/>
          </w:tcPr>
          <w:p w14:paraId="5A3D70BB" w14:textId="77777777" w:rsidR="00DC0DDC" w:rsidRPr="005F0188" w:rsidRDefault="00DC0DDC" w:rsidP="00C1453A">
            <w:pPr>
              <w:pStyle w:val="ab"/>
              <w:spacing w:before="0" w:beforeAutospacing="0" w:after="0" w:afterAutospacing="0"/>
              <w:jc w:val="center"/>
            </w:pPr>
            <w:r>
              <w:t>0,8</w:t>
            </w:r>
          </w:p>
        </w:tc>
        <w:tc>
          <w:tcPr>
            <w:tcW w:w="999" w:type="dxa"/>
          </w:tcPr>
          <w:p w14:paraId="021A8C08" w14:textId="77777777" w:rsidR="00DC0DDC" w:rsidRPr="005F0188" w:rsidRDefault="00DC0DDC" w:rsidP="00C1453A">
            <w:pPr>
              <w:pStyle w:val="ab"/>
              <w:spacing w:before="0" w:beforeAutospacing="0" w:after="0" w:afterAutospacing="0"/>
              <w:jc w:val="center"/>
            </w:pPr>
            <w:r>
              <w:t>41,3</w:t>
            </w:r>
          </w:p>
        </w:tc>
        <w:tc>
          <w:tcPr>
            <w:tcW w:w="807" w:type="dxa"/>
          </w:tcPr>
          <w:p w14:paraId="4F7AB711" w14:textId="3DAB8630" w:rsidR="00DC0DDC" w:rsidRPr="005F0188" w:rsidRDefault="00DC0DDC" w:rsidP="00A0212C">
            <w:pPr>
              <w:pStyle w:val="ab"/>
              <w:spacing w:before="0" w:beforeAutospacing="0" w:after="0" w:afterAutospacing="0"/>
              <w:jc w:val="center"/>
            </w:pPr>
            <w:r>
              <w:t>3</w:t>
            </w:r>
            <w:r w:rsidR="000746BD">
              <w:rPr>
                <w:lang w:val="en-US"/>
              </w:rPr>
              <w:t>,</w:t>
            </w:r>
            <w:r>
              <w:t>0</w:t>
            </w:r>
          </w:p>
        </w:tc>
        <w:tc>
          <w:tcPr>
            <w:tcW w:w="1762" w:type="dxa"/>
          </w:tcPr>
          <w:p w14:paraId="31CDEECE" w14:textId="77777777" w:rsidR="00DC0DDC" w:rsidRPr="005F0188" w:rsidRDefault="00DC0DDC" w:rsidP="00C1453A">
            <w:pPr>
              <w:pStyle w:val="ab"/>
              <w:spacing w:before="0" w:beforeAutospacing="0" w:after="0" w:afterAutospacing="0"/>
              <w:jc w:val="center"/>
            </w:pPr>
            <w:r>
              <w:t>0,3</w:t>
            </w:r>
          </w:p>
        </w:tc>
      </w:tr>
      <w:tr w:rsidR="00DC0DDC" w:rsidRPr="005F0188" w14:paraId="175F4795" w14:textId="77777777" w:rsidTr="00C1453A">
        <w:tc>
          <w:tcPr>
            <w:tcW w:w="2894" w:type="dxa"/>
            <w:vAlign w:val="center"/>
          </w:tcPr>
          <w:p w14:paraId="2BA4C132" w14:textId="77777777" w:rsidR="00DC0DDC" w:rsidRDefault="00DC0DDC" w:rsidP="00C1453A">
            <w:pPr>
              <w:pStyle w:val="ab"/>
              <w:spacing w:before="0" w:beforeAutospacing="0" w:after="0" w:afterAutospacing="0"/>
              <w:rPr>
                <w:vertAlign w:val="superscript"/>
              </w:rPr>
            </w:pPr>
            <w:r w:rsidRPr="005F0188">
              <w:t xml:space="preserve">Стоматит </w:t>
            </w:r>
            <w:r>
              <w:rPr>
                <w:vertAlign w:val="superscript"/>
              </w:rPr>
              <w:t>2</w:t>
            </w:r>
          </w:p>
          <w:p w14:paraId="6A94626B" w14:textId="77777777" w:rsidR="00DC0DDC" w:rsidRPr="005F0188" w:rsidRDefault="00DC0DDC" w:rsidP="00C1453A">
            <w:pPr>
              <w:pStyle w:val="ab"/>
              <w:spacing w:before="0" w:beforeAutospacing="0" w:after="0" w:afterAutospacing="0"/>
            </w:pPr>
            <w:r>
              <w:t>Тошнота</w:t>
            </w:r>
          </w:p>
        </w:tc>
        <w:tc>
          <w:tcPr>
            <w:tcW w:w="1055" w:type="dxa"/>
          </w:tcPr>
          <w:p w14:paraId="5990991B" w14:textId="77777777" w:rsidR="00DC0DDC" w:rsidRDefault="00DC0DDC" w:rsidP="00C1453A">
            <w:pPr>
              <w:pStyle w:val="ab"/>
              <w:spacing w:before="0" w:beforeAutospacing="0" w:after="0" w:afterAutospacing="0"/>
              <w:jc w:val="center"/>
            </w:pPr>
            <w:r>
              <w:t>30,1</w:t>
            </w:r>
          </w:p>
          <w:p w14:paraId="1B4E92C7" w14:textId="77777777" w:rsidR="00DC0DDC" w:rsidRPr="005F0188" w:rsidRDefault="00DC0DDC" w:rsidP="00C1453A">
            <w:pPr>
              <w:pStyle w:val="ab"/>
              <w:spacing w:before="0" w:beforeAutospacing="0" w:after="0" w:afterAutospacing="0"/>
              <w:jc w:val="center"/>
            </w:pPr>
            <w:r>
              <w:t>20,7</w:t>
            </w:r>
          </w:p>
        </w:tc>
        <w:tc>
          <w:tcPr>
            <w:tcW w:w="1018" w:type="dxa"/>
          </w:tcPr>
          <w:p w14:paraId="30619A56" w14:textId="7847B3CE" w:rsidR="00DC0DDC" w:rsidRDefault="00DC0DDC" w:rsidP="00C1453A">
            <w:pPr>
              <w:pStyle w:val="ab"/>
              <w:spacing w:before="0" w:beforeAutospacing="0" w:after="0" w:afterAutospacing="0"/>
              <w:jc w:val="center"/>
            </w:pPr>
            <w:r>
              <w:t>4</w:t>
            </w:r>
            <w:r w:rsidR="000746BD">
              <w:rPr>
                <w:lang w:val="en-US"/>
              </w:rPr>
              <w:t>,</w:t>
            </w:r>
            <w:r>
              <w:t>1</w:t>
            </w:r>
          </w:p>
          <w:p w14:paraId="2B6A9801" w14:textId="77777777" w:rsidR="00DC0DDC" w:rsidRPr="005F0188" w:rsidRDefault="00DC0DDC" w:rsidP="00C1453A">
            <w:pPr>
              <w:pStyle w:val="ab"/>
              <w:spacing w:before="0" w:beforeAutospacing="0" w:after="0" w:afterAutospacing="0"/>
              <w:jc w:val="center"/>
            </w:pPr>
            <w:r>
              <w:t>1,5</w:t>
            </w:r>
          </w:p>
        </w:tc>
        <w:tc>
          <w:tcPr>
            <w:tcW w:w="816" w:type="dxa"/>
          </w:tcPr>
          <w:p w14:paraId="33563222" w14:textId="77777777" w:rsidR="00DC0DDC" w:rsidRDefault="00DC0DDC" w:rsidP="00C1453A">
            <w:pPr>
              <w:pStyle w:val="ab"/>
              <w:spacing w:before="0" w:beforeAutospacing="0" w:after="0" w:afterAutospacing="0"/>
              <w:jc w:val="center"/>
            </w:pPr>
            <w:r>
              <w:t>0</w:t>
            </w:r>
          </w:p>
          <w:p w14:paraId="0CCE1F0B" w14:textId="77777777" w:rsidR="00DC0DDC" w:rsidRPr="005F0188" w:rsidRDefault="00DC0DDC" w:rsidP="00C1453A">
            <w:pPr>
              <w:pStyle w:val="ab"/>
              <w:spacing w:before="0" w:beforeAutospacing="0" w:after="0" w:afterAutospacing="0"/>
              <w:jc w:val="center"/>
            </w:pPr>
            <w:r>
              <w:t>0</w:t>
            </w:r>
          </w:p>
        </w:tc>
        <w:tc>
          <w:tcPr>
            <w:tcW w:w="999" w:type="dxa"/>
          </w:tcPr>
          <w:p w14:paraId="5A89908F" w14:textId="77777777" w:rsidR="00DC0DDC" w:rsidRDefault="00DC0DDC" w:rsidP="00C1453A">
            <w:pPr>
              <w:pStyle w:val="ab"/>
              <w:spacing w:before="0" w:beforeAutospacing="0" w:after="0" w:afterAutospacing="0"/>
              <w:jc w:val="center"/>
            </w:pPr>
            <w:r>
              <w:t>10,6</w:t>
            </w:r>
          </w:p>
          <w:p w14:paraId="6A7B9430" w14:textId="71C9D3E7" w:rsidR="00DC0DDC" w:rsidRPr="005F0188" w:rsidRDefault="00DC0DDC" w:rsidP="00A0212C">
            <w:pPr>
              <w:pStyle w:val="ab"/>
              <w:spacing w:before="0" w:beforeAutospacing="0" w:after="0" w:afterAutospacing="0"/>
              <w:jc w:val="center"/>
            </w:pPr>
            <w:r>
              <w:t>16</w:t>
            </w:r>
            <w:r w:rsidR="000746BD">
              <w:rPr>
                <w:lang w:val="en-US"/>
              </w:rPr>
              <w:t>,</w:t>
            </w:r>
            <w:r>
              <w:t>2</w:t>
            </w:r>
          </w:p>
        </w:tc>
        <w:tc>
          <w:tcPr>
            <w:tcW w:w="807" w:type="dxa"/>
          </w:tcPr>
          <w:p w14:paraId="21F0F844" w14:textId="77777777" w:rsidR="00DC0DDC" w:rsidRDefault="00DC0DDC" w:rsidP="00C1453A">
            <w:pPr>
              <w:pStyle w:val="ab"/>
              <w:spacing w:before="0" w:beforeAutospacing="0" w:after="0" w:afterAutospacing="0"/>
              <w:jc w:val="center"/>
            </w:pPr>
            <w:r>
              <w:t>0,5</w:t>
            </w:r>
          </w:p>
          <w:p w14:paraId="347101B9" w14:textId="77777777" w:rsidR="00DC0DDC" w:rsidRPr="005F0188" w:rsidRDefault="00DC0DDC" w:rsidP="00C1453A">
            <w:pPr>
              <w:pStyle w:val="ab"/>
              <w:spacing w:before="0" w:beforeAutospacing="0" w:after="0" w:afterAutospacing="0"/>
              <w:jc w:val="center"/>
            </w:pPr>
            <w:r>
              <w:t>1,0</w:t>
            </w:r>
          </w:p>
        </w:tc>
        <w:tc>
          <w:tcPr>
            <w:tcW w:w="1762" w:type="dxa"/>
          </w:tcPr>
          <w:p w14:paraId="6E5BF8CF" w14:textId="77777777" w:rsidR="00DC0DDC" w:rsidRDefault="00DC0DDC" w:rsidP="00C1453A">
            <w:pPr>
              <w:pStyle w:val="ab"/>
              <w:spacing w:before="0" w:beforeAutospacing="0" w:after="0" w:afterAutospacing="0"/>
              <w:jc w:val="center"/>
            </w:pPr>
            <w:r>
              <w:t>0</w:t>
            </w:r>
          </w:p>
          <w:p w14:paraId="59651EE6" w14:textId="77777777" w:rsidR="00DC0DDC" w:rsidRPr="005F0188" w:rsidRDefault="00DC0DDC" w:rsidP="00C1453A">
            <w:pPr>
              <w:pStyle w:val="ab"/>
              <w:spacing w:before="0" w:beforeAutospacing="0" w:after="0" w:afterAutospacing="0"/>
              <w:jc w:val="center"/>
            </w:pPr>
            <w:r>
              <w:t>0,3</w:t>
            </w:r>
          </w:p>
        </w:tc>
      </w:tr>
      <w:tr w:rsidR="00DC0DDC" w:rsidRPr="005F0188" w14:paraId="5440F48F" w14:textId="77777777" w:rsidTr="00C1453A">
        <w:tc>
          <w:tcPr>
            <w:tcW w:w="9351" w:type="dxa"/>
            <w:gridSpan w:val="7"/>
            <w:vAlign w:val="center"/>
          </w:tcPr>
          <w:p w14:paraId="3D49D36E" w14:textId="77777777" w:rsidR="00DC0DDC" w:rsidRPr="005F0188" w:rsidRDefault="00DC0DDC" w:rsidP="00C1453A">
            <w:pPr>
              <w:pStyle w:val="ab"/>
              <w:spacing w:before="0" w:beforeAutospacing="0" w:after="0" w:afterAutospacing="0"/>
            </w:pPr>
            <w:r w:rsidRPr="005F0188">
              <w:rPr>
                <w:i/>
                <w:iCs/>
              </w:rPr>
              <w:t>Заболевания кожи и подкожной клетчатки</w:t>
            </w:r>
          </w:p>
        </w:tc>
      </w:tr>
      <w:tr w:rsidR="00DC0DDC" w:rsidRPr="005F0188" w14:paraId="7E90FB96" w14:textId="77777777" w:rsidTr="00831526">
        <w:tc>
          <w:tcPr>
            <w:tcW w:w="2894" w:type="dxa"/>
            <w:vAlign w:val="center"/>
          </w:tcPr>
          <w:p w14:paraId="5AF2E45E" w14:textId="77777777" w:rsidR="00DC0DDC" w:rsidRPr="005F0188" w:rsidRDefault="00DC0DDC" w:rsidP="00C1453A">
            <w:pPr>
              <w:pStyle w:val="ab"/>
              <w:spacing w:before="0" w:beforeAutospacing="0" w:after="0" w:afterAutospacing="0"/>
            </w:pPr>
            <w:r w:rsidRPr="005F0188">
              <w:t xml:space="preserve">Сыпь </w:t>
            </w:r>
            <w:r>
              <w:rPr>
                <w:vertAlign w:val="superscript"/>
              </w:rPr>
              <w:t>3</w:t>
            </w:r>
          </w:p>
        </w:tc>
        <w:tc>
          <w:tcPr>
            <w:tcW w:w="1055" w:type="dxa"/>
            <w:vAlign w:val="center"/>
          </w:tcPr>
          <w:p w14:paraId="332FE2DC" w14:textId="77777777" w:rsidR="00DC0DDC" w:rsidRPr="005F0188" w:rsidRDefault="00DC0DDC" w:rsidP="00C1453A">
            <w:pPr>
              <w:pStyle w:val="ab"/>
              <w:spacing w:before="0" w:beforeAutospacing="0" w:after="0" w:afterAutospacing="0"/>
              <w:jc w:val="center"/>
            </w:pPr>
            <w:r>
              <w:t>60,7</w:t>
            </w:r>
          </w:p>
        </w:tc>
        <w:tc>
          <w:tcPr>
            <w:tcW w:w="1018" w:type="dxa"/>
            <w:vAlign w:val="center"/>
          </w:tcPr>
          <w:p w14:paraId="4F1EDD4D" w14:textId="66D33EAD" w:rsidR="00DC0DDC" w:rsidRPr="005F0188" w:rsidRDefault="00DC0DDC" w:rsidP="00A0212C">
            <w:pPr>
              <w:pStyle w:val="ab"/>
              <w:spacing w:before="0" w:beforeAutospacing="0" w:after="0" w:afterAutospacing="0"/>
              <w:jc w:val="center"/>
            </w:pPr>
            <w:r>
              <w:t>5</w:t>
            </w:r>
            <w:r w:rsidR="000746BD">
              <w:rPr>
                <w:lang w:val="en-US"/>
              </w:rPr>
              <w:t>,</w:t>
            </w:r>
            <w:r>
              <w:t>4</w:t>
            </w:r>
          </w:p>
        </w:tc>
        <w:tc>
          <w:tcPr>
            <w:tcW w:w="816" w:type="dxa"/>
            <w:vAlign w:val="center"/>
          </w:tcPr>
          <w:p w14:paraId="6E1CA278" w14:textId="77777777" w:rsidR="00DC0DDC" w:rsidRPr="005F0188" w:rsidRDefault="00DC0DDC" w:rsidP="00C1453A">
            <w:pPr>
              <w:pStyle w:val="ab"/>
              <w:spacing w:before="0" w:beforeAutospacing="0" w:after="0" w:afterAutospacing="0"/>
              <w:jc w:val="center"/>
            </w:pPr>
            <w:r>
              <w:t>0</w:t>
            </w:r>
          </w:p>
        </w:tc>
        <w:tc>
          <w:tcPr>
            <w:tcW w:w="999" w:type="dxa"/>
            <w:vAlign w:val="center"/>
          </w:tcPr>
          <w:p w14:paraId="5B91CB14" w14:textId="77777777" w:rsidR="00DC0DDC" w:rsidRPr="005F0188" w:rsidRDefault="00DC0DDC" w:rsidP="00C1453A">
            <w:pPr>
              <w:pStyle w:val="ab"/>
              <w:spacing w:before="0" w:beforeAutospacing="0" w:after="0" w:afterAutospacing="0"/>
              <w:jc w:val="center"/>
            </w:pPr>
            <w:r>
              <w:t>56,7</w:t>
            </w:r>
          </w:p>
        </w:tc>
        <w:tc>
          <w:tcPr>
            <w:tcW w:w="807" w:type="dxa"/>
            <w:vAlign w:val="center"/>
          </w:tcPr>
          <w:p w14:paraId="0328B747" w14:textId="51185321" w:rsidR="00DC0DDC" w:rsidRPr="005F0188" w:rsidRDefault="00DC0DDC" w:rsidP="00A0212C">
            <w:pPr>
              <w:pStyle w:val="ab"/>
              <w:spacing w:before="0" w:beforeAutospacing="0" w:after="0" w:afterAutospacing="0"/>
              <w:jc w:val="center"/>
            </w:pPr>
            <w:r>
              <w:t>8</w:t>
            </w:r>
            <w:r w:rsidR="000746BD">
              <w:rPr>
                <w:lang w:val="en-US"/>
              </w:rPr>
              <w:t>,</w:t>
            </w:r>
            <w:r>
              <w:t>1</w:t>
            </w:r>
          </w:p>
        </w:tc>
        <w:tc>
          <w:tcPr>
            <w:tcW w:w="1762" w:type="dxa"/>
            <w:vAlign w:val="center"/>
          </w:tcPr>
          <w:p w14:paraId="4C0BDFAE" w14:textId="77777777" w:rsidR="00DC0DDC" w:rsidRPr="005F0188" w:rsidRDefault="00DC0DDC" w:rsidP="00C1453A">
            <w:pPr>
              <w:pStyle w:val="ab"/>
              <w:spacing w:before="0" w:beforeAutospacing="0" w:after="0" w:afterAutospacing="0"/>
              <w:jc w:val="center"/>
            </w:pPr>
            <w:r>
              <w:t>0</w:t>
            </w:r>
          </w:p>
        </w:tc>
      </w:tr>
      <w:tr w:rsidR="00DC0DDC" w:rsidRPr="005F0188" w14:paraId="0D499FA0" w14:textId="77777777" w:rsidTr="00831526">
        <w:tc>
          <w:tcPr>
            <w:tcW w:w="2894" w:type="dxa"/>
          </w:tcPr>
          <w:p w14:paraId="1B10B77C" w14:textId="77777777" w:rsidR="00DC0DDC" w:rsidRPr="005F0188" w:rsidRDefault="00DC0DDC" w:rsidP="00C1453A">
            <w:pPr>
              <w:pStyle w:val="ab"/>
              <w:spacing w:before="0" w:beforeAutospacing="0" w:after="0" w:afterAutospacing="0"/>
            </w:pPr>
            <w:r>
              <w:t xml:space="preserve">Акнеформный дерматит </w:t>
            </w:r>
            <w:r>
              <w:rPr>
                <w:vertAlign w:val="superscript"/>
              </w:rPr>
              <w:t>4</w:t>
            </w:r>
          </w:p>
        </w:tc>
        <w:tc>
          <w:tcPr>
            <w:tcW w:w="1055" w:type="dxa"/>
            <w:vAlign w:val="center"/>
          </w:tcPr>
          <w:p w14:paraId="6B5BCB9D" w14:textId="77777777" w:rsidR="00DC0DDC" w:rsidRDefault="00DC0DDC" w:rsidP="00C1453A">
            <w:pPr>
              <w:pStyle w:val="ab"/>
              <w:spacing w:before="0" w:beforeAutospacing="0" w:after="0" w:afterAutospacing="0"/>
              <w:jc w:val="center"/>
            </w:pPr>
            <w:r>
              <w:t>14,0</w:t>
            </w:r>
          </w:p>
        </w:tc>
        <w:tc>
          <w:tcPr>
            <w:tcW w:w="1018" w:type="dxa"/>
            <w:vAlign w:val="center"/>
          </w:tcPr>
          <w:p w14:paraId="3B9F2F63" w14:textId="77777777" w:rsidR="00DC0DDC" w:rsidRDefault="00DC0DDC" w:rsidP="00C1453A">
            <w:pPr>
              <w:pStyle w:val="ab"/>
              <w:spacing w:before="0" w:beforeAutospacing="0" w:after="0" w:afterAutospacing="0"/>
              <w:jc w:val="center"/>
            </w:pPr>
            <w:r>
              <w:t>1,3</w:t>
            </w:r>
          </w:p>
        </w:tc>
        <w:tc>
          <w:tcPr>
            <w:tcW w:w="816" w:type="dxa"/>
            <w:vAlign w:val="center"/>
          </w:tcPr>
          <w:p w14:paraId="64E9AB6D" w14:textId="77777777" w:rsidR="00DC0DDC" w:rsidRDefault="00DC0DDC" w:rsidP="00C1453A">
            <w:pPr>
              <w:pStyle w:val="ab"/>
              <w:spacing w:before="0" w:beforeAutospacing="0" w:after="0" w:afterAutospacing="0"/>
              <w:jc w:val="center"/>
            </w:pPr>
            <w:r>
              <w:t>0</w:t>
            </w:r>
          </w:p>
        </w:tc>
        <w:tc>
          <w:tcPr>
            <w:tcW w:w="999" w:type="dxa"/>
            <w:vAlign w:val="center"/>
          </w:tcPr>
          <w:p w14:paraId="736252DB" w14:textId="77777777" w:rsidR="00DC0DDC" w:rsidRDefault="00DC0DDC" w:rsidP="00C1453A">
            <w:pPr>
              <w:pStyle w:val="ab"/>
              <w:spacing w:before="0" w:beforeAutospacing="0" w:after="0" w:afterAutospacing="0"/>
              <w:jc w:val="center"/>
            </w:pPr>
            <w:r>
              <w:t>18,0</w:t>
            </w:r>
          </w:p>
        </w:tc>
        <w:tc>
          <w:tcPr>
            <w:tcW w:w="807" w:type="dxa"/>
            <w:vAlign w:val="center"/>
          </w:tcPr>
          <w:p w14:paraId="1E1188BB" w14:textId="77777777" w:rsidR="00DC0DDC" w:rsidRDefault="00DC0DDC" w:rsidP="00C1453A">
            <w:pPr>
              <w:pStyle w:val="ab"/>
              <w:spacing w:before="0" w:beforeAutospacing="0" w:after="0" w:afterAutospacing="0"/>
              <w:jc w:val="center"/>
            </w:pPr>
            <w:r>
              <w:t>2,5</w:t>
            </w:r>
          </w:p>
        </w:tc>
        <w:tc>
          <w:tcPr>
            <w:tcW w:w="1762" w:type="dxa"/>
            <w:vAlign w:val="center"/>
          </w:tcPr>
          <w:p w14:paraId="21B73A70" w14:textId="77777777" w:rsidR="00DC0DDC" w:rsidRDefault="00DC0DDC" w:rsidP="00C1453A">
            <w:pPr>
              <w:pStyle w:val="ab"/>
              <w:spacing w:before="0" w:beforeAutospacing="0" w:after="0" w:afterAutospacing="0"/>
              <w:jc w:val="center"/>
            </w:pPr>
            <w:r>
              <w:t>0</w:t>
            </w:r>
          </w:p>
        </w:tc>
      </w:tr>
      <w:tr w:rsidR="00814916" w:rsidRPr="005F0188" w14:paraId="0AF28883" w14:textId="77777777" w:rsidTr="00127C29">
        <w:tc>
          <w:tcPr>
            <w:tcW w:w="9351" w:type="dxa"/>
            <w:gridSpan w:val="7"/>
          </w:tcPr>
          <w:p w14:paraId="69FC64A5" w14:textId="77777777" w:rsidR="00814916" w:rsidRPr="00831526" w:rsidRDefault="00814916" w:rsidP="00814916">
            <w:pPr>
              <w:pStyle w:val="ab"/>
              <w:spacing w:before="0" w:beforeAutospacing="0" w:after="0" w:afterAutospacing="0"/>
              <w:rPr>
                <w:b/>
                <w:bCs/>
                <w:sz w:val="20"/>
                <w:szCs w:val="20"/>
              </w:rPr>
            </w:pPr>
            <w:r w:rsidRPr="00831526">
              <w:rPr>
                <w:b/>
                <w:bCs/>
                <w:sz w:val="20"/>
                <w:szCs w:val="20"/>
              </w:rPr>
              <w:t>Примечание:</w:t>
            </w:r>
          </w:p>
          <w:p w14:paraId="2893342B"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 - Отчет о частоте пациентов со всеми НЯ причинно-следственной связи.</w:t>
            </w:r>
          </w:p>
          <w:p w14:paraId="3245311C"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1 - Включает паронихию, инфекцию ногтей, инфекцию ногтевого ложа.</w:t>
            </w:r>
          </w:p>
          <w:p w14:paraId="2379D0B2"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2 - Включает стоматит, афтозный стоматит, воспаление слизистой оболочки, изъязвление во рту, эрозию слизистой оболочки полости рта, эрозию слизистой оболочки, изъязвление слизистой оболочки.</w:t>
            </w:r>
          </w:p>
          <w:p w14:paraId="1348081F" w14:textId="77777777" w:rsidR="00814916" w:rsidRPr="00831526" w:rsidRDefault="00814916" w:rsidP="00814916">
            <w:pPr>
              <w:pStyle w:val="ab"/>
              <w:spacing w:before="0" w:beforeAutospacing="0" w:after="0" w:afterAutospacing="0"/>
              <w:jc w:val="both"/>
              <w:rPr>
                <w:sz w:val="20"/>
                <w:szCs w:val="20"/>
              </w:rPr>
            </w:pPr>
            <w:r w:rsidRPr="00831526">
              <w:rPr>
                <w:sz w:val="20"/>
                <w:szCs w:val="20"/>
              </w:rPr>
              <w:t>3 - Включает группу необдуманных предпочитаемых терминов.</w:t>
            </w:r>
          </w:p>
          <w:p w14:paraId="6A66F5D9" w14:textId="5F4F7367" w:rsidR="00814916" w:rsidRDefault="00814916" w:rsidP="00831526">
            <w:pPr>
              <w:pStyle w:val="ab"/>
              <w:spacing w:before="0" w:beforeAutospacing="0" w:after="0" w:afterAutospacing="0"/>
              <w:jc w:val="both"/>
            </w:pPr>
            <w:r w:rsidRPr="00831526">
              <w:rPr>
                <w:sz w:val="20"/>
                <w:szCs w:val="20"/>
              </w:rPr>
              <w:t>4 - Включает акне, пустулезные акне, акнеформный дерматит.</w:t>
            </w:r>
          </w:p>
        </w:tc>
      </w:tr>
    </w:tbl>
    <w:p w14:paraId="1538EE57" w14:textId="77777777" w:rsidR="00DC0DDC" w:rsidRDefault="00DC0DDC" w:rsidP="00DC0DDC">
      <w:pPr>
        <w:widowControl w:val="0"/>
        <w:tabs>
          <w:tab w:val="left" w:pos="8647"/>
        </w:tabs>
        <w:spacing w:after="0" w:line="240" w:lineRule="auto"/>
        <w:ind w:firstLine="709"/>
        <w:rPr>
          <w:u w:val="single"/>
        </w:rPr>
      </w:pPr>
    </w:p>
    <w:p w14:paraId="441C2FEF" w14:textId="77777777" w:rsidR="00DC0DDC" w:rsidRPr="00831526" w:rsidRDefault="00DC0DDC" w:rsidP="00831526">
      <w:pPr>
        <w:widowControl w:val="0"/>
        <w:tabs>
          <w:tab w:val="left" w:pos="8647"/>
        </w:tabs>
        <w:spacing w:after="0" w:line="240" w:lineRule="auto"/>
        <w:rPr>
          <w:i/>
          <w:iCs/>
        </w:rPr>
      </w:pPr>
      <w:r w:rsidRPr="00831526">
        <w:rPr>
          <w:i/>
          <w:iCs/>
        </w:rPr>
        <w:t>Нарушения функции печени</w:t>
      </w:r>
    </w:p>
    <w:p w14:paraId="1C435C0F" w14:textId="2E23491F" w:rsidR="00DC0DDC" w:rsidRPr="00F86DA0" w:rsidRDefault="00DC0DDC" w:rsidP="00831526">
      <w:pPr>
        <w:widowControl w:val="0"/>
        <w:tabs>
          <w:tab w:val="left" w:pos="8647"/>
        </w:tabs>
        <w:spacing w:after="0" w:line="240" w:lineRule="auto"/>
        <w:ind w:firstLine="709"/>
        <w:rPr>
          <w:rFonts w:eastAsia="Times New Roman"/>
          <w:color w:val="000000"/>
          <w:highlight w:val="yellow"/>
          <w:lang w:eastAsia="ru-RU"/>
        </w:rPr>
      </w:pPr>
      <w:r>
        <w:t>У пациентов, получавших афатиниб в дозе 40 мг, наблюдались нарушения показателей функции печени (включая повышение активности АЛТ и АСТ). Эти возвышения были в основном преходящими и не приводили к прекращению лечения. Повышение АЛТ 2-й степени наблюдалось у 1 %, а повышение 3-й степени — у 0,8 % пациентов, получавших афатиниб.</w:t>
      </w:r>
    </w:p>
    <w:p w14:paraId="710EC842" w14:textId="77777777" w:rsidR="00040F40" w:rsidRPr="00DC0DDC" w:rsidRDefault="00040F40" w:rsidP="00B30F15">
      <w:pPr>
        <w:pStyle w:val="4"/>
        <w:spacing w:after="240" w:line="240" w:lineRule="auto"/>
        <w:rPr>
          <w:rFonts w:ascii="Times New Roman" w:hAnsi="Times New Roman"/>
          <w:color w:val="000000" w:themeColor="text1"/>
          <w:sz w:val="24"/>
          <w:szCs w:val="24"/>
        </w:rPr>
      </w:pPr>
      <w:bookmarkStart w:id="159" w:name="_Toc52190601"/>
      <w:bookmarkStart w:id="160" w:name="_Toc136854690"/>
      <w:r w:rsidRPr="00DC0DDC">
        <w:rPr>
          <w:rFonts w:ascii="Times New Roman" w:hAnsi="Times New Roman"/>
          <w:color w:val="000000" w:themeColor="text1"/>
          <w:sz w:val="24"/>
          <w:szCs w:val="24"/>
        </w:rPr>
        <w:t>4.</w:t>
      </w:r>
      <w:r w:rsidR="00BE4F25" w:rsidRPr="00DC0DDC">
        <w:rPr>
          <w:rFonts w:ascii="Times New Roman" w:hAnsi="Times New Roman"/>
          <w:color w:val="000000" w:themeColor="text1"/>
          <w:sz w:val="24"/>
          <w:szCs w:val="24"/>
        </w:rPr>
        <w:t>3</w:t>
      </w:r>
      <w:r w:rsidRPr="00DC0DDC">
        <w:rPr>
          <w:rFonts w:ascii="Times New Roman" w:hAnsi="Times New Roman"/>
          <w:color w:val="000000" w:themeColor="text1"/>
          <w:sz w:val="24"/>
          <w:szCs w:val="24"/>
        </w:rPr>
        <w:t>.</w:t>
      </w:r>
      <w:r w:rsidR="00B30F15" w:rsidRPr="00DC0DDC">
        <w:rPr>
          <w:rFonts w:ascii="Times New Roman" w:hAnsi="Times New Roman"/>
          <w:color w:val="000000" w:themeColor="text1"/>
          <w:sz w:val="24"/>
          <w:szCs w:val="24"/>
        </w:rPr>
        <w:t>2.3</w:t>
      </w:r>
      <w:r w:rsidRPr="00DC0DDC">
        <w:rPr>
          <w:rFonts w:ascii="Times New Roman" w:hAnsi="Times New Roman"/>
          <w:color w:val="000000" w:themeColor="text1"/>
          <w:sz w:val="24"/>
          <w:szCs w:val="24"/>
        </w:rPr>
        <w:t>. Серьезные нежелательные явления</w:t>
      </w:r>
      <w:r w:rsidR="00B30F15" w:rsidRPr="00DC0DDC">
        <w:rPr>
          <w:rFonts w:ascii="Times New Roman" w:hAnsi="Times New Roman"/>
          <w:color w:val="000000" w:themeColor="text1"/>
          <w:sz w:val="24"/>
          <w:szCs w:val="24"/>
        </w:rPr>
        <w:t>,</w:t>
      </w:r>
      <w:r w:rsidRPr="00DC0DDC">
        <w:rPr>
          <w:rFonts w:ascii="Times New Roman" w:hAnsi="Times New Roman"/>
          <w:color w:val="000000" w:themeColor="text1"/>
          <w:sz w:val="24"/>
          <w:szCs w:val="24"/>
        </w:rPr>
        <w:t xml:space="preserve"> летальные </w:t>
      </w:r>
      <w:bookmarkEnd w:id="159"/>
      <w:r w:rsidR="00B30F15" w:rsidRPr="00DC0DDC">
        <w:rPr>
          <w:rFonts w:ascii="Times New Roman" w:hAnsi="Times New Roman"/>
          <w:color w:val="000000" w:themeColor="text1"/>
          <w:sz w:val="24"/>
          <w:szCs w:val="24"/>
        </w:rPr>
        <w:t>исходы и явления, представляющие особый интерес</w:t>
      </w:r>
      <w:bookmarkEnd w:id="160"/>
    </w:p>
    <w:p w14:paraId="10719569" w14:textId="2C998770" w:rsidR="004D0532" w:rsidRDefault="004D0532" w:rsidP="00B30F15">
      <w:pPr>
        <w:spacing w:after="0" w:line="240" w:lineRule="auto"/>
        <w:ind w:firstLine="709"/>
        <w:rPr>
          <w:rStyle w:val="q4iawc"/>
          <w:b/>
          <w:bCs/>
        </w:rPr>
      </w:pPr>
      <w:r>
        <w:rPr>
          <w:rStyle w:val="q4iawc"/>
        </w:rPr>
        <w:t xml:space="preserve">Общая частота серьезных НЯ из исследования </w:t>
      </w:r>
      <w:r w:rsidRPr="004D0532">
        <w:rPr>
          <w:rStyle w:val="q4iawc"/>
        </w:rPr>
        <w:t xml:space="preserve">Lux-Lung 1 </w:t>
      </w:r>
      <w:r>
        <w:rPr>
          <w:rStyle w:val="q4iawc"/>
        </w:rPr>
        <w:t>была выше в группе афатиниба (34,6 % против 19,0 %).</w:t>
      </w:r>
      <w:r>
        <w:rPr>
          <w:rStyle w:val="viiyi"/>
        </w:rPr>
        <w:t xml:space="preserve"> </w:t>
      </w:r>
      <w:r>
        <w:rPr>
          <w:rStyle w:val="q4iawc"/>
        </w:rPr>
        <w:t>Серьезные НЯ, которые чаще встречались в группе афатиниба, включали: диарея (4,6 % против 0 %).</w:t>
      </w:r>
      <w:r>
        <w:rPr>
          <w:rStyle w:val="viiyi"/>
        </w:rPr>
        <w:t xml:space="preserve"> </w:t>
      </w:r>
      <w:r>
        <w:rPr>
          <w:rStyle w:val="q4iawc"/>
        </w:rPr>
        <w:t>Другие серьезные НЯ, которые могли быть следствием диареи, также чаще встречались в группе афатиниба: обезвоживание (2,1 % против 0 %), повышение уровня креатинина в крови (1,0 % против 0 %), острая почечная недостаточность (1,8 % против 0 %) и гипокалиемия (1,3 % против 0 %); тромбоз глубоких вен (ТГВ) и легочная эмболия (1,3 % против 0,5 % для обоих случаев);</w:t>
      </w:r>
      <w:r>
        <w:rPr>
          <w:rStyle w:val="viiyi"/>
        </w:rPr>
        <w:t xml:space="preserve"> п</w:t>
      </w:r>
      <w:r>
        <w:rPr>
          <w:rStyle w:val="q4iawc"/>
        </w:rPr>
        <w:t xml:space="preserve">анкреатит (1,0 % против 0 %) </w:t>
      </w:r>
      <w:r w:rsidRPr="004D0532">
        <w:rPr>
          <w:rStyle w:val="q4iawc"/>
        </w:rPr>
        <w:t>[41]</w:t>
      </w:r>
      <w:r>
        <w:rPr>
          <w:rStyle w:val="q4iawc"/>
        </w:rPr>
        <w:t>.</w:t>
      </w:r>
    </w:p>
    <w:p w14:paraId="2BDF73FE" w14:textId="45B6CA09" w:rsidR="00DC0DDC" w:rsidRDefault="00DC0DDC" w:rsidP="00B30F15">
      <w:pPr>
        <w:spacing w:after="0" w:line="240" w:lineRule="auto"/>
        <w:ind w:firstLine="709"/>
        <w:rPr>
          <w:rStyle w:val="q4iawc"/>
        </w:rPr>
      </w:pPr>
      <w:r w:rsidRPr="00DC0DDC">
        <w:t xml:space="preserve">В исследованиях фазы III </w:t>
      </w:r>
      <w:r w:rsidRPr="00DC0DDC">
        <w:rPr>
          <w:rStyle w:val="q4iawc"/>
        </w:rPr>
        <w:t>серьезные побочные реакции были зарегистрированы у 29 % пациентов, получавших афатиниб; наиболее частыми серьезными побочными реакциями были диарея (6,6 %);</w:t>
      </w:r>
      <w:r w:rsidRPr="00DC0DDC">
        <w:rPr>
          <w:rStyle w:val="viiyi"/>
        </w:rPr>
        <w:t xml:space="preserve"> </w:t>
      </w:r>
      <w:r w:rsidRPr="00DC0DDC">
        <w:rPr>
          <w:rStyle w:val="q4iawc"/>
        </w:rPr>
        <w:t>рвота (4,8 %);</w:t>
      </w:r>
      <w:r w:rsidRPr="00DC0DDC">
        <w:rPr>
          <w:rStyle w:val="viiyi"/>
        </w:rPr>
        <w:t xml:space="preserve"> </w:t>
      </w:r>
      <w:r w:rsidRPr="00DC0DDC">
        <w:rPr>
          <w:rStyle w:val="q4iawc"/>
        </w:rPr>
        <w:t>и одышка, утомляемость и гипокалиемия (по 1,7 %).</w:t>
      </w:r>
      <w:r w:rsidRPr="00DC0DDC">
        <w:rPr>
          <w:rStyle w:val="viiyi"/>
        </w:rPr>
        <w:t xml:space="preserve"> </w:t>
      </w:r>
      <w:r w:rsidRPr="00DC0DDC">
        <w:rPr>
          <w:rStyle w:val="q4iawc"/>
        </w:rPr>
        <w:t>Побочные реакции со смертельным</w:t>
      </w:r>
      <w:r>
        <w:rPr>
          <w:rStyle w:val="q4iawc"/>
        </w:rPr>
        <w:t xml:space="preserve"> исходом у пациентов, получавших афатиниб в исследовании LUX-Lung 3, включали легочную токсичность/побочные реакции, подобные ИЗЛ (1,3 %), сепсис (0,43 %) и пневмонию (0,43 %).</w:t>
      </w:r>
    </w:p>
    <w:p w14:paraId="5E3ADE77" w14:textId="60E8223E" w:rsidR="00DC0DDC" w:rsidRDefault="00DC0DDC" w:rsidP="00B30F15">
      <w:pPr>
        <w:spacing w:after="0" w:line="240" w:lineRule="auto"/>
        <w:ind w:firstLine="709"/>
        <w:rPr>
          <w:rStyle w:val="q4iawc"/>
        </w:rPr>
      </w:pPr>
      <w:r>
        <w:rPr>
          <w:rStyle w:val="q4iawc"/>
        </w:rPr>
        <w:t xml:space="preserve">В исследовании LUX-Lung 8 серьезные побочные реакции возникали у 44 % пациентов, получавших афатиниб. Наиболее частыми серьезными побочными реакциями были пневмония (6,6 %), диарея (4,6 %), обезвоживание и одышка (по 3,1 %). Смертельные побочные реакции у пациентов включали ИЗЛ (0,5 %), пневмонию (0,3 %), дыхательную недостаточность (0,3 %), острую почечную недостаточность (0,3 %) и общее ухудшение физического здоровья (0,3 %) </w:t>
      </w:r>
      <w:r w:rsidRPr="00DC0DDC">
        <w:rPr>
          <w:rStyle w:val="q4iawc"/>
        </w:rPr>
        <w:t>[39]</w:t>
      </w:r>
      <w:r>
        <w:rPr>
          <w:rStyle w:val="q4iawc"/>
        </w:rPr>
        <w:t>.</w:t>
      </w:r>
    </w:p>
    <w:p w14:paraId="44769EA8" w14:textId="2C8AA9EB" w:rsidR="003825F6" w:rsidRPr="00F86DA0" w:rsidRDefault="003825F6" w:rsidP="00B30F15">
      <w:pPr>
        <w:spacing w:after="0" w:line="240" w:lineRule="auto"/>
        <w:ind w:firstLine="709"/>
        <w:rPr>
          <w:highlight w:val="yellow"/>
        </w:rPr>
      </w:pPr>
      <w:r>
        <w:rPr>
          <w:rStyle w:val="q4iawc"/>
        </w:rPr>
        <w:t>Частота и характер серьезных НЯ в других исследованиях были сопоставимы с описанными выше</w:t>
      </w:r>
      <w:r w:rsidRPr="003825F6">
        <w:rPr>
          <w:rStyle w:val="q4iawc"/>
        </w:rPr>
        <w:t xml:space="preserve"> </w:t>
      </w:r>
      <w:r w:rsidRPr="004D0532">
        <w:rPr>
          <w:rStyle w:val="q4iawc"/>
        </w:rPr>
        <w:t>[41]</w:t>
      </w:r>
      <w:r>
        <w:rPr>
          <w:rStyle w:val="q4iawc"/>
        </w:rPr>
        <w:t>.</w:t>
      </w:r>
    </w:p>
    <w:p w14:paraId="6498C061" w14:textId="77777777" w:rsidR="00B30F15" w:rsidRPr="003024C2" w:rsidRDefault="00B30F15" w:rsidP="00B30F15">
      <w:pPr>
        <w:pStyle w:val="4"/>
        <w:spacing w:after="240" w:line="240" w:lineRule="auto"/>
        <w:rPr>
          <w:rFonts w:ascii="Times New Roman" w:hAnsi="Times New Roman"/>
          <w:color w:val="000000" w:themeColor="text1"/>
          <w:sz w:val="24"/>
          <w:szCs w:val="24"/>
        </w:rPr>
      </w:pPr>
      <w:bookmarkStart w:id="161" w:name="_Toc136854691"/>
      <w:bookmarkStart w:id="162" w:name="_Toc52190606"/>
      <w:r w:rsidRPr="003024C2">
        <w:rPr>
          <w:rFonts w:ascii="Times New Roman" w:hAnsi="Times New Roman"/>
          <w:color w:val="000000" w:themeColor="text1"/>
          <w:sz w:val="24"/>
          <w:szCs w:val="24"/>
        </w:rPr>
        <w:t>4.3.2.4. Лабораторные отклонения</w:t>
      </w:r>
      <w:bookmarkEnd w:id="161"/>
    </w:p>
    <w:p w14:paraId="6C1DF7DC" w14:textId="1AB901EE" w:rsidR="003024C2" w:rsidRPr="003024C2" w:rsidRDefault="007239C4" w:rsidP="006B41FA">
      <w:pPr>
        <w:spacing w:after="0" w:line="240" w:lineRule="auto"/>
        <w:ind w:firstLine="709"/>
        <w:rPr>
          <w:rStyle w:val="q4iawc"/>
        </w:rPr>
      </w:pPr>
      <w:r>
        <w:rPr>
          <w:rStyle w:val="q4iawc"/>
        </w:rPr>
        <w:t>При рассмотрении исследования 120</w:t>
      </w:r>
      <w:r w:rsidR="00BE7198">
        <w:rPr>
          <w:rStyle w:val="q4iawc"/>
        </w:rPr>
        <w:t>0,</w:t>
      </w:r>
      <w:r>
        <w:rPr>
          <w:rStyle w:val="q4iawc"/>
        </w:rPr>
        <w:t>32 (SAF-1) и принимая во внимание разницу в воздействии исследуемого препарата между группами лечения, у большей доли пациентов в группе химиотерапии наблюдалось возможное клинически значимое нарушение гемоглобина (46,3</w:t>
      </w:r>
      <w:r w:rsidR="003024C2">
        <w:rPr>
          <w:rStyle w:val="q4iawc"/>
        </w:rPr>
        <w:t xml:space="preserve"> </w:t>
      </w:r>
      <w:r>
        <w:rPr>
          <w:rStyle w:val="q4iawc"/>
        </w:rPr>
        <w:t>% пациентов по сравнению с 8,9</w:t>
      </w:r>
      <w:r w:rsidR="003024C2">
        <w:rPr>
          <w:rStyle w:val="q4iawc"/>
        </w:rPr>
        <w:t xml:space="preserve"> </w:t>
      </w:r>
      <w:r>
        <w:rPr>
          <w:rStyle w:val="q4iawc"/>
        </w:rPr>
        <w:t>% в группе, получавшей начальную дозу афатиниба 40 мг);</w:t>
      </w:r>
      <w:r>
        <w:rPr>
          <w:rStyle w:val="viiyi"/>
        </w:rPr>
        <w:t xml:space="preserve"> </w:t>
      </w:r>
      <w:r>
        <w:rPr>
          <w:rStyle w:val="q4iawc"/>
        </w:rPr>
        <w:t>однако у большей части пациентов, получавших афатиниб, наблюдались, возможно, клинически значимые отклонения лабораторных показателей калия (8,4</w:t>
      </w:r>
      <w:r w:rsidR="003024C2">
        <w:rPr>
          <w:rStyle w:val="q4iawc"/>
        </w:rPr>
        <w:t xml:space="preserve"> </w:t>
      </w:r>
      <w:r>
        <w:rPr>
          <w:rStyle w:val="q4iawc"/>
        </w:rPr>
        <w:t>% пациентов против 1,9</w:t>
      </w:r>
      <w:r w:rsidR="003024C2">
        <w:rPr>
          <w:rStyle w:val="q4iawc"/>
        </w:rPr>
        <w:t xml:space="preserve"> </w:t>
      </w:r>
      <w:r>
        <w:rPr>
          <w:rStyle w:val="q4iawc"/>
        </w:rPr>
        <w:t xml:space="preserve">% в группе химиотерапии), </w:t>
      </w:r>
      <w:r w:rsidR="003024C2">
        <w:rPr>
          <w:rStyle w:val="q4iawc"/>
        </w:rPr>
        <w:t xml:space="preserve">повышения </w:t>
      </w:r>
      <w:r>
        <w:rPr>
          <w:rStyle w:val="q4iawc"/>
        </w:rPr>
        <w:t>АСТ (8,4</w:t>
      </w:r>
      <w:r w:rsidR="003024C2">
        <w:rPr>
          <w:rStyle w:val="q4iawc"/>
        </w:rPr>
        <w:t xml:space="preserve"> </w:t>
      </w:r>
      <w:r>
        <w:rPr>
          <w:rStyle w:val="q4iawc"/>
        </w:rPr>
        <w:t>% против 0,9</w:t>
      </w:r>
      <w:r w:rsidR="003024C2">
        <w:rPr>
          <w:rStyle w:val="q4iawc"/>
        </w:rPr>
        <w:t xml:space="preserve"> </w:t>
      </w:r>
      <w:r>
        <w:rPr>
          <w:rStyle w:val="q4iawc"/>
        </w:rPr>
        <w:t xml:space="preserve">%) и </w:t>
      </w:r>
      <w:r w:rsidR="003024C2">
        <w:rPr>
          <w:rStyle w:val="q4iawc"/>
        </w:rPr>
        <w:t xml:space="preserve">повышения </w:t>
      </w:r>
      <w:r>
        <w:rPr>
          <w:rStyle w:val="q4iawc"/>
        </w:rPr>
        <w:t>АЛТ (10,2</w:t>
      </w:r>
      <w:r w:rsidR="003024C2">
        <w:rPr>
          <w:rStyle w:val="q4iawc"/>
        </w:rPr>
        <w:t xml:space="preserve"> </w:t>
      </w:r>
      <w:r>
        <w:rPr>
          <w:rStyle w:val="q4iawc"/>
        </w:rPr>
        <w:t>% против 4,6</w:t>
      </w:r>
      <w:r>
        <w:rPr>
          <w:rStyle w:val="viiyi"/>
        </w:rPr>
        <w:t xml:space="preserve"> </w:t>
      </w:r>
      <w:r>
        <w:rPr>
          <w:rStyle w:val="q4iawc"/>
        </w:rPr>
        <w:t xml:space="preserve">%) уровней (см. Таблицу </w:t>
      </w:r>
      <w:r w:rsidR="004835EA">
        <w:rPr>
          <w:rStyle w:val="q4iawc"/>
        </w:rPr>
        <w:t>4-</w:t>
      </w:r>
      <w:r w:rsidR="00305EC8">
        <w:rPr>
          <w:rStyle w:val="q4iawc"/>
        </w:rPr>
        <w:t>1</w:t>
      </w:r>
      <w:r w:rsidR="004835EA">
        <w:rPr>
          <w:rStyle w:val="q4iawc"/>
        </w:rPr>
        <w:t>6</w:t>
      </w:r>
      <w:r>
        <w:rPr>
          <w:rStyle w:val="q4iawc"/>
        </w:rPr>
        <w:t>)</w:t>
      </w:r>
      <w:r w:rsidR="003024C2">
        <w:rPr>
          <w:rStyle w:val="q4iawc"/>
        </w:rPr>
        <w:t>.</w:t>
      </w:r>
    </w:p>
    <w:p w14:paraId="0C797074" w14:textId="77777777" w:rsidR="003024C2" w:rsidRDefault="003024C2" w:rsidP="006B41FA">
      <w:pPr>
        <w:spacing w:after="0" w:line="240" w:lineRule="auto"/>
        <w:ind w:firstLine="709"/>
        <w:rPr>
          <w:rStyle w:val="q4iawc"/>
        </w:rPr>
      </w:pPr>
    </w:p>
    <w:p w14:paraId="4939B2E9" w14:textId="468BCEDE" w:rsidR="003024C2" w:rsidRPr="003024C2" w:rsidRDefault="003024C2" w:rsidP="00A76712">
      <w:pPr>
        <w:spacing w:after="0" w:line="240" w:lineRule="auto"/>
        <w:rPr>
          <w:rStyle w:val="q4iawc"/>
        </w:rPr>
      </w:pPr>
      <w:r w:rsidRPr="00A76712">
        <w:rPr>
          <w:rStyle w:val="q4iawc"/>
          <w:b/>
        </w:rPr>
        <w:t>Таблица</w:t>
      </w:r>
      <w:r w:rsidR="004835EA" w:rsidRPr="00A76712">
        <w:rPr>
          <w:rStyle w:val="q4iawc"/>
          <w:b/>
        </w:rPr>
        <w:t xml:space="preserve"> 4-</w:t>
      </w:r>
      <w:r w:rsidR="00305EC8">
        <w:rPr>
          <w:rStyle w:val="q4iawc"/>
          <w:b/>
        </w:rPr>
        <w:t>1</w:t>
      </w:r>
      <w:r w:rsidR="004835EA" w:rsidRPr="00A76712">
        <w:rPr>
          <w:rStyle w:val="q4iawc"/>
          <w:b/>
        </w:rPr>
        <w:t>6</w:t>
      </w:r>
      <w:r w:rsidRPr="00A76712">
        <w:rPr>
          <w:rStyle w:val="q4iawc"/>
          <w:b/>
        </w:rPr>
        <w:t>.</w:t>
      </w:r>
      <w:r>
        <w:rPr>
          <w:rStyle w:val="q4iawc"/>
        </w:rPr>
        <w:t xml:space="preserve"> Возможно клинически значимый лабораторные аномалии в зависимости от группы лечения в исследовании 120</w:t>
      </w:r>
      <w:r w:rsidR="00BE7198">
        <w:rPr>
          <w:rStyle w:val="q4iawc"/>
        </w:rPr>
        <w:t>0,</w:t>
      </w:r>
      <w:r>
        <w:rPr>
          <w:rStyle w:val="q4iawc"/>
        </w:rPr>
        <w:t>32 (химиотерапия/афатиниб 40 мг).</w:t>
      </w:r>
    </w:p>
    <w:tbl>
      <w:tblPr>
        <w:tblStyle w:val="a8"/>
        <w:tblW w:w="0" w:type="auto"/>
        <w:tblLook w:val="04A0" w:firstRow="1" w:lastRow="0" w:firstColumn="1" w:lastColumn="0" w:noHBand="0" w:noVBand="1"/>
      </w:tblPr>
      <w:tblGrid>
        <w:gridCol w:w="1869"/>
        <w:gridCol w:w="1869"/>
        <w:gridCol w:w="1869"/>
        <w:gridCol w:w="1869"/>
        <w:gridCol w:w="1870"/>
      </w:tblGrid>
      <w:tr w:rsidR="003024C2" w:rsidRPr="003024C2" w14:paraId="35E084E7" w14:textId="77777777" w:rsidTr="00831526">
        <w:trPr>
          <w:tblHeader/>
        </w:trPr>
        <w:tc>
          <w:tcPr>
            <w:tcW w:w="1869" w:type="dxa"/>
            <w:vMerge w:val="restart"/>
            <w:shd w:val="clear" w:color="auto" w:fill="D9D9D9" w:themeFill="background1" w:themeFillShade="D9"/>
            <w:vAlign w:val="center"/>
          </w:tcPr>
          <w:p w14:paraId="50612E72" w14:textId="1FCED263" w:rsidR="003024C2" w:rsidRPr="003024C2" w:rsidRDefault="003024C2" w:rsidP="003024C2">
            <w:pPr>
              <w:jc w:val="center"/>
              <w:rPr>
                <w:rStyle w:val="q4iawc"/>
                <w:b/>
                <w:bCs/>
              </w:rPr>
            </w:pPr>
            <w:r w:rsidRPr="003024C2">
              <w:rPr>
                <w:rStyle w:val="q4iawc"/>
                <w:b/>
                <w:bCs/>
              </w:rPr>
              <w:t>Параметр</w:t>
            </w:r>
          </w:p>
        </w:tc>
        <w:tc>
          <w:tcPr>
            <w:tcW w:w="3738" w:type="dxa"/>
            <w:gridSpan w:val="2"/>
            <w:shd w:val="clear" w:color="auto" w:fill="D9D9D9" w:themeFill="background1" w:themeFillShade="D9"/>
            <w:vAlign w:val="center"/>
          </w:tcPr>
          <w:p w14:paraId="15516DAA" w14:textId="44AAD20D" w:rsidR="003024C2" w:rsidRPr="003024C2" w:rsidRDefault="003024C2" w:rsidP="003024C2">
            <w:pPr>
              <w:jc w:val="center"/>
              <w:rPr>
                <w:rStyle w:val="q4iawc"/>
                <w:b/>
                <w:bCs/>
              </w:rPr>
            </w:pPr>
            <w:r w:rsidRPr="003024C2">
              <w:rPr>
                <w:rStyle w:val="q4iawc"/>
                <w:b/>
                <w:bCs/>
              </w:rPr>
              <w:t>Химиотерапия (3,7 месяцев)</w:t>
            </w:r>
          </w:p>
        </w:tc>
        <w:tc>
          <w:tcPr>
            <w:tcW w:w="3739" w:type="dxa"/>
            <w:gridSpan w:val="2"/>
            <w:shd w:val="clear" w:color="auto" w:fill="D9D9D9" w:themeFill="background1" w:themeFillShade="D9"/>
            <w:vAlign w:val="center"/>
          </w:tcPr>
          <w:p w14:paraId="53065B11" w14:textId="0DE33D45" w:rsidR="003024C2" w:rsidRPr="003024C2" w:rsidRDefault="003024C2" w:rsidP="003024C2">
            <w:pPr>
              <w:jc w:val="center"/>
              <w:rPr>
                <w:rStyle w:val="q4iawc"/>
                <w:b/>
                <w:bCs/>
              </w:rPr>
            </w:pPr>
            <w:r w:rsidRPr="003024C2">
              <w:rPr>
                <w:rStyle w:val="q4iawc"/>
                <w:b/>
                <w:bCs/>
              </w:rPr>
              <w:t>Афатиниб, 40 мг (11,7 месяцев)</w:t>
            </w:r>
          </w:p>
        </w:tc>
      </w:tr>
      <w:tr w:rsidR="003024C2" w:rsidRPr="003024C2" w14:paraId="554D54A2" w14:textId="77777777" w:rsidTr="00831526">
        <w:trPr>
          <w:tblHeader/>
        </w:trPr>
        <w:tc>
          <w:tcPr>
            <w:tcW w:w="1869" w:type="dxa"/>
            <w:vMerge/>
            <w:shd w:val="clear" w:color="auto" w:fill="D9D9D9" w:themeFill="background1" w:themeFillShade="D9"/>
            <w:vAlign w:val="center"/>
          </w:tcPr>
          <w:p w14:paraId="015750B6" w14:textId="0DB50624" w:rsidR="003024C2" w:rsidRPr="003024C2" w:rsidRDefault="003024C2" w:rsidP="003024C2">
            <w:pPr>
              <w:jc w:val="center"/>
              <w:rPr>
                <w:rStyle w:val="q4iawc"/>
                <w:b/>
                <w:bCs/>
                <w:lang w:val="en-US"/>
              </w:rPr>
            </w:pPr>
          </w:p>
        </w:tc>
        <w:tc>
          <w:tcPr>
            <w:tcW w:w="1869" w:type="dxa"/>
            <w:shd w:val="clear" w:color="auto" w:fill="D9D9D9" w:themeFill="background1" w:themeFillShade="D9"/>
            <w:vAlign w:val="center"/>
          </w:tcPr>
          <w:p w14:paraId="0DC011D7" w14:textId="1127F60C" w:rsidR="003024C2" w:rsidRPr="003024C2" w:rsidRDefault="003024C2" w:rsidP="003024C2">
            <w:pPr>
              <w:jc w:val="center"/>
              <w:rPr>
                <w:rStyle w:val="q4iawc"/>
                <w:b/>
                <w:bCs/>
              </w:rPr>
            </w:pPr>
            <w:r w:rsidRPr="003024C2">
              <w:rPr>
                <w:rStyle w:val="q4iawc"/>
                <w:b/>
                <w:bCs/>
              </w:rPr>
              <w:t>Все пациенты</w:t>
            </w:r>
          </w:p>
        </w:tc>
        <w:tc>
          <w:tcPr>
            <w:tcW w:w="1869" w:type="dxa"/>
            <w:shd w:val="clear" w:color="auto" w:fill="D9D9D9" w:themeFill="background1" w:themeFillShade="D9"/>
            <w:vAlign w:val="center"/>
          </w:tcPr>
          <w:p w14:paraId="1C790FAB" w14:textId="58C40C32" w:rsidR="003024C2" w:rsidRPr="003024C2" w:rsidRDefault="003024C2" w:rsidP="003024C2">
            <w:pPr>
              <w:jc w:val="center"/>
              <w:rPr>
                <w:rStyle w:val="q4iawc"/>
                <w:b/>
                <w:bCs/>
                <w:lang w:val="en-US"/>
              </w:rPr>
            </w:pPr>
            <w:r w:rsidRPr="003024C2">
              <w:rPr>
                <w:rStyle w:val="q4iawc"/>
                <w:b/>
                <w:bCs/>
              </w:rPr>
              <w:t xml:space="preserve">Число </w:t>
            </w:r>
            <w:r w:rsidRPr="003024C2">
              <w:rPr>
                <w:rStyle w:val="q4iawc"/>
                <w:b/>
                <w:bCs/>
                <w:lang w:val="en-US"/>
              </w:rPr>
              <w:t>PSCA (%)</w:t>
            </w:r>
          </w:p>
        </w:tc>
        <w:tc>
          <w:tcPr>
            <w:tcW w:w="1869" w:type="dxa"/>
            <w:shd w:val="clear" w:color="auto" w:fill="D9D9D9" w:themeFill="background1" w:themeFillShade="D9"/>
            <w:vAlign w:val="center"/>
          </w:tcPr>
          <w:p w14:paraId="6B5AD8B1" w14:textId="5AFBF6C5" w:rsidR="003024C2" w:rsidRPr="003024C2" w:rsidRDefault="003024C2" w:rsidP="003024C2">
            <w:pPr>
              <w:jc w:val="center"/>
              <w:rPr>
                <w:rStyle w:val="q4iawc"/>
                <w:b/>
                <w:bCs/>
              </w:rPr>
            </w:pPr>
            <w:r w:rsidRPr="003024C2">
              <w:rPr>
                <w:rStyle w:val="q4iawc"/>
                <w:b/>
                <w:bCs/>
              </w:rPr>
              <w:t>Все пациенты</w:t>
            </w:r>
          </w:p>
        </w:tc>
        <w:tc>
          <w:tcPr>
            <w:tcW w:w="1870" w:type="dxa"/>
            <w:shd w:val="clear" w:color="auto" w:fill="D9D9D9" w:themeFill="background1" w:themeFillShade="D9"/>
            <w:vAlign w:val="center"/>
          </w:tcPr>
          <w:p w14:paraId="1737DE06" w14:textId="0F36C44D" w:rsidR="003024C2" w:rsidRPr="003024C2" w:rsidRDefault="003024C2" w:rsidP="003024C2">
            <w:pPr>
              <w:jc w:val="center"/>
              <w:rPr>
                <w:rStyle w:val="q4iawc"/>
                <w:b/>
                <w:bCs/>
              </w:rPr>
            </w:pPr>
            <w:r w:rsidRPr="003024C2">
              <w:rPr>
                <w:rStyle w:val="q4iawc"/>
                <w:b/>
                <w:bCs/>
              </w:rPr>
              <w:t xml:space="preserve">Число </w:t>
            </w:r>
            <w:r w:rsidRPr="003024C2">
              <w:rPr>
                <w:rStyle w:val="q4iawc"/>
                <w:b/>
                <w:bCs/>
                <w:lang w:val="en-US"/>
              </w:rPr>
              <w:t>PSCA, %</w:t>
            </w:r>
          </w:p>
        </w:tc>
      </w:tr>
      <w:tr w:rsidR="003024C2" w:rsidRPr="003024C2" w14:paraId="5A6B9A03" w14:textId="77777777" w:rsidTr="00C1453A">
        <w:tc>
          <w:tcPr>
            <w:tcW w:w="9346" w:type="dxa"/>
            <w:gridSpan w:val="5"/>
            <w:vAlign w:val="center"/>
          </w:tcPr>
          <w:p w14:paraId="48CF7941" w14:textId="6A7991FE" w:rsidR="003024C2" w:rsidRPr="003024C2" w:rsidRDefault="003024C2" w:rsidP="003024C2">
            <w:pPr>
              <w:jc w:val="center"/>
              <w:rPr>
                <w:rStyle w:val="q4iawc"/>
              </w:rPr>
            </w:pPr>
            <w:r w:rsidRPr="003024C2">
              <w:rPr>
                <w:rStyle w:val="q4iawc"/>
              </w:rPr>
              <w:t>Гематология</w:t>
            </w:r>
          </w:p>
        </w:tc>
      </w:tr>
      <w:tr w:rsidR="003024C2" w:rsidRPr="003024C2" w14:paraId="5510EAE6" w14:textId="77777777" w:rsidTr="003024C2">
        <w:tc>
          <w:tcPr>
            <w:tcW w:w="1869" w:type="dxa"/>
            <w:vAlign w:val="center"/>
          </w:tcPr>
          <w:p w14:paraId="12B4BD7F" w14:textId="79ECFF5A" w:rsidR="003024C2" w:rsidRPr="003024C2" w:rsidRDefault="003024C2" w:rsidP="003024C2">
            <w:pPr>
              <w:rPr>
                <w:rStyle w:val="q4iawc"/>
              </w:rPr>
            </w:pPr>
            <w:r w:rsidRPr="003024C2">
              <w:rPr>
                <w:rStyle w:val="q4iawc"/>
              </w:rPr>
              <w:t>- гемаглобин</w:t>
            </w:r>
          </w:p>
        </w:tc>
        <w:tc>
          <w:tcPr>
            <w:tcW w:w="1869" w:type="dxa"/>
            <w:vAlign w:val="center"/>
          </w:tcPr>
          <w:p w14:paraId="3AD6612B" w14:textId="3876D994" w:rsidR="003024C2" w:rsidRPr="003024C2" w:rsidRDefault="003024C2" w:rsidP="003024C2">
            <w:pPr>
              <w:jc w:val="center"/>
              <w:rPr>
                <w:rStyle w:val="q4iawc"/>
              </w:rPr>
            </w:pPr>
            <w:r w:rsidRPr="003024C2">
              <w:rPr>
                <w:rStyle w:val="q4iawc"/>
              </w:rPr>
              <w:t>108</w:t>
            </w:r>
          </w:p>
        </w:tc>
        <w:tc>
          <w:tcPr>
            <w:tcW w:w="1869" w:type="dxa"/>
            <w:vAlign w:val="center"/>
          </w:tcPr>
          <w:p w14:paraId="4D5A72A8" w14:textId="7C8BF875" w:rsidR="003024C2" w:rsidRPr="003024C2" w:rsidRDefault="003024C2" w:rsidP="00A0212C">
            <w:pPr>
              <w:jc w:val="center"/>
              <w:rPr>
                <w:rStyle w:val="q4iawc"/>
                <w:lang w:val="en-US"/>
              </w:rPr>
            </w:pPr>
            <w:r w:rsidRPr="003024C2">
              <w:rPr>
                <w:rStyle w:val="q4iawc"/>
                <w:lang w:val="en-US"/>
              </w:rPr>
              <w:t>50 (46</w:t>
            </w:r>
            <w:r w:rsidR="000746BD">
              <w:rPr>
                <w:rStyle w:val="q4iawc"/>
                <w:lang w:val="en-US"/>
              </w:rPr>
              <w:t>,</w:t>
            </w:r>
            <w:r w:rsidRPr="003024C2">
              <w:rPr>
                <w:rStyle w:val="q4iawc"/>
                <w:lang w:val="en-US"/>
              </w:rPr>
              <w:t>3)</w:t>
            </w:r>
          </w:p>
        </w:tc>
        <w:tc>
          <w:tcPr>
            <w:tcW w:w="1869" w:type="dxa"/>
            <w:vAlign w:val="center"/>
          </w:tcPr>
          <w:p w14:paraId="21ED6E2D" w14:textId="5A238167" w:rsidR="003024C2" w:rsidRPr="003024C2" w:rsidRDefault="003024C2" w:rsidP="003024C2">
            <w:pPr>
              <w:jc w:val="center"/>
              <w:rPr>
                <w:rStyle w:val="q4iawc"/>
                <w:lang w:val="en-US"/>
              </w:rPr>
            </w:pPr>
            <w:r w:rsidRPr="003024C2">
              <w:rPr>
                <w:rStyle w:val="q4iawc"/>
                <w:lang w:val="en-US"/>
              </w:rPr>
              <w:t>225</w:t>
            </w:r>
          </w:p>
        </w:tc>
        <w:tc>
          <w:tcPr>
            <w:tcW w:w="1870" w:type="dxa"/>
            <w:vAlign w:val="center"/>
          </w:tcPr>
          <w:p w14:paraId="2CA87157" w14:textId="20C78A3B" w:rsidR="003024C2" w:rsidRPr="003024C2" w:rsidRDefault="003024C2" w:rsidP="00A0212C">
            <w:pPr>
              <w:jc w:val="center"/>
              <w:rPr>
                <w:rStyle w:val="q4iawc"/>
                <w:lang w:val="en-US"/>
              </w:rPr>
            </w:pPr>
            <w:r w:rsidRPr="003024C2">
              <w:rPr>
                <w:rStyle w:val="q4iawc"/>
                <w:lang w:val="en-US"/>
              </w:rPr>
              <w:t>20 (8</w:t>
            </w:r>
            <w:r w:rsidR="000746BD">
              <w:rPr>
                <w:rStyle w:val="q4iawc"/>
                <w:lang w:val="en-US"/>
              </w:rPr>
              <w:t>,</w:t>
            </w:r>
            <w:r w:rsidRPr="003024C2">
              <w:rPr>
                <w:rStyle w:val="q4iawc"/>
                <w:lang w:val="en-US"/>
              </w:rPr>
              <w:t>9)</w:t>
            </w:r>
          </w:p>
        </w:tc>
      </w:tr>
      <w:tr w:rsidR="003024C2" w:rsidRPr="003024C2" w14:paraId="6D1197F2" w14:textId="77777777" w:rsidTr="00C1453A">
        <w:tc>
          <w:tcPr>
            <w:tcW w:w="9346" w:type="dxa"/>
            <w:gridSpan w:val="5"/>
            <w:vAlign w:val="center"/>
          </w:tcPr>
          <w:p w14:paraId="008AEF79" w14:textId="728B5E95" w:rsidR="003024C2" w:rsidRPr="003024C2" w:rsidRDefault="003024C2" w:rsidP="003024C2">
            <w:pPr>
              <w:jc w:val="center"/>
              <w:rPr>
                <w:rStyle w:val="q4iawc"/>
              </w:rPr>
            </w:pPr>
            <w:r w:rsidRPr="003024C2">
              <w:rPr>
                <w:rStyle w:val="q4iawc"/>
              </w:rPr>
              <w:t>Биохимия</w:t>
            </w:r>
          </w:p>
        </w:tc>
      </w:tr>
      <w:tr w:rsidR="003024C2" w:rsidRPr="003024C2" w14:paraId="5800F7CD" w14:textId="77777777" w:rsidTr="003024C2">
        <w:tc>
          <w:tcPr>
            <w:tcW w:w="1869" w:type="dxa"/>
            <w:vAlign w:val="center"/>
          </w:tcPr>
          <w:p w14:paraId="56FF1873" w14:textId="6226A20C" w:rsidR="003024C2" w:rsidRPr="003024C2" w:rsidRDefault="003024C2" w:rsidP="003024C2">
            <w:pPr>
              <w:rPr>
                <w:rStyle w:val="q4iawc"/>
              </w:rPr>
            </w:pPr>
            <w:r w:rsidRPr="003024C2">
              <w:rPr>
                <w:rStyle w:val="q4iawc"/>
                <w:lang w:val="en-US"/>
              </w:rPr>
              <w:t xml:space="preserve">- </w:t>
            </w:r>
            <w:r w:rsidRPr="003024C2">
              <w:rPr>
                <w:rStyle w:val="q4iawc"/>
              </w:rPr>
              <w:t>калий</w:t>
            </w:r>
          </w:p>
        </w:tc>
        <w:tc>
          <w:tcPr>
            <w:tcW w:w="1869" w:type="dxa"/>
            <w:vAlign w:val="center"/>
          </w:tcPr>
          <w:p w14:paraId="1359CA9F" w14:textId="7B5A2CE3" w:rsidR="003024C2" w:rsidRPr="003024C2" w:rsidRDefault="003024C2" w:rsidP="003024C2">
            <w:pPr>
              <w:jc w:val="center"/>
              <w:rPr>
                <w:rStyle w:val="q4iawc"/>
              </w:rPr>
            </w:pPr>
            <w:r w:rsidRPr="003024C2">
              <w:rPr>
                <w:rStyle w:val="q4iawc"/>
              </w:rPr>
              <w:t>107</w:t>
            </w:r>
          </w:p>
        </w:tc>
        <w:tc>
          <w:tcPr>
            <w:tcW w:w="1869" w:type="dxa"/>
            <w:vAlign w:val="center"/>
          </w:tcPr>
          <w:p w14:paraId="76BEFD3E" w14:textId="220EB84D" w:rsidR="003024C2" w:rsidRPr="003024C2" w:rsidRDefault="003024C2" w:rsidP="00A0212C">
            <w:pPr>
              <w:jc w:val="center"/>
              <w:rPr>
                <w:rStyle w:val="q4iawc"/>
                <w:lang w:val="en-US"/>
              </w:rPr>
            </w:pPr>
            <w:r w:rsidRPr="003024C2">
              <w:rPr>
                <w:rStyle w:val="q4iawc"/>
                <w:lang w:val="en-US"/>
              </w:rPr>
              <w:t>2 (1</w:t>
            </w:r>
            <w:r w:rsidR="000746BD">
              <w:rPr>
                <w:rStyle w:val="q4iawc"/>
                <w:lang w:val="en-US"/>
              </w:rPr>
              <w:t>,</w:t>
            </w:r>
            <w:r w:rsidRPr="003024C2">
              <w:rPr>
                <w:rStyle w:val="q4iawc"/>
                <w:lang w:val="en-US"/>
              </w:rPr>
              <w:t>9)</w:t>
            </w:r>
          </w:p>
        </w:tc>
        <w:tc>
          <w:tcPr>
            <w:tcW w:w="1869" w:type="dxa"/>
            <w:vAlign w:val="center"/>
          </w:tcPr>
          <w:p w14:paraId="1806184E" w14:textId="6132783A" w:rsidR="003024C2" w:rsidRPr="003024C2" w:rsidRDefault="003024C2" w:rsidP="003024C2">
            <w:pPr>
              <w:jc w:val="center"/>
              <w:rPr>
                <w:rStyle w:val="q4iawc"/>
                <w:lang w:val="en-US"/>
              </w:rPr>
            </w:pPr>
            <w:r w:rsidRPr="003024C2">
              <w:rPr>
                <w:rStyle w:val="q4iawc"/>
                <w:lang w:val="en-US"/>
              </w:rPr>
              <w:t>225</w:t>
            </w:r>
          </w:p>
        </w:tc>
        <w:tc>
          <w:tcPr>
            <w:tcW w:w="1870" w:type="dxa"/>
            <w:vAlign w:val="center"/>
          </w:tcPr>
          <w:p w14:paraId="3CDF27A7" w14:textId="29C124A9" w:rsidR="003024C2" w:rsidRPr="003024C2" w:rsidRDefault="003024C2" w:rsidP="00A0212C">
            <w:pPr>
              <w:jc w:val="center"/>
              <w:rPr>
                <w:rStyle w:val="q4iawc"/>
                <w:lang w:val="en-US"/>
              </w:rPr>
            </w:pPr>
            <w:r w:rsidRPr="003024C2">
              <w:rPr>
                <w:rStyle w:val="q4iawc"/>
                <w:lang w:val="en-US"/>
              </w:rPr>
              <w:t>19 (8</w:t>
            </w:r>
            <w:r w:rsidR="000746BD">
              <w:rPr>
                <w:rStyle w:val="q4iawc"/>
                <w:lang w:val="en-US"/>
              </w:rPr>
              <w:t>,</w:t>
            </w:r>
            <w:r w:rsidRPr="003024C2">
              <w:rPr>
                <w:rStyle w:val="q4iawc"/>
                <w:lang w:val="en-US"/>
              </w:rPr>
              <w:t>4)</w:t>
            </w:r>
          </w:p>
        </w:tc>
      </w:tr>
      <w:tr w:rsidR="003024C2" w:rsidRPr="003024C2" w14:paraId="3D7F5F65" w14:textId="77777777" w:rsidTr="003024C2">
        <w:tc>
          <w:tcPr>
            <w:tcW w:w="1869" w:type="dxa"/>
            <w:vAlign w:val="center"/>
          </w:tcPr>
          <w:p w14:paraId="382F4DE9" w14:textId="3314D1F3" w:rsidR="003024C2" w:rsidRPr="003024C2" w:rsidRDefault="003024C2" w:rsidP="003024C2">
            <w:pPr>
              <w:rPr>
                <w:rStyle w:val="q4iawc"/>
              </w:rPr>
            </w:pPr>
            <w:r w:rsidRPr="003024C2">
              <w:rPr>
                <w:rStyle w:val="q4iawc"/>
              </w:rPr>
              <w:t>- натрий</w:t>
            </w:r>
          </w:p>
        </w:tc>
        <w:tc>
          <w:tcPr>
            <w:tcW w:w="1869" w:type="dxa"/>
            <w:vAlign w:val="center"/>
          </w:tcPr>
          <w:p w14:paraId="09CCC6B4" w14:textId="5BFB55A5" w:rsidR="003024C2" w:rsidRPr="003024C2" w:rsidRDefault="003024C2" w:rsidP="003024C2">
            <w:pPr>
              <w:jc w:val="center"/>
              <w:rPr>
                <w:rStyle w:val="q4iawc"/>
              </w:rPr>
            </w:pPr>
            <w:r w:rsidRPr="003024C2">
              <w:rPr>
                <w:rStyle w:val="q4iawc"/>
              </w:rPr>
              <w:t>108</w:t>
            </w:r>
          </w:p>
        </w:tc>
        <w:tc>
          <w:tcPr>
            <w:tcW w:w="1869" w:type="dxa"/>
            <w:vAlign w:val="center"/>
          </w:tcPr>
          <w:p w14:paraId="0FEF9FD1" w14:textId="71A83431" w:rsidR="003024C2" w:rsidRPr="003024C2" w:rsidRDefault="003024C2" w:rsidP="00A0212C">
            <w:pPr>
              <w:jc w:val="center"/>
              <w:rPr>
                <w:rStyle w:val="q4iawc"/>
                <w:lang w:val="en-US"/>
              </w:rPr>
            </w:pPr>
            <w:r w:rsidRPr="003024C2">
              <w:rPr>
                <w:rStyle w:val="q4iawc"/>
                <w:lang w:val="en-US"/>
              </w:rPr>
              <w:t>3 (2</w:t>
            </w:r>
            <w:r w:rsidR="000746BD">
              <w:rPr>
                <w:rStyle w:val="q4iawc"/>
                <w:lang w:val="en-US"/>
              </w:rPr>
              <w:t>,</w:t>
            </w:r>
            <w:r w:rsidRPr="003024C2">
              <w:rPr>
                <w:rStyle w:val="q4iawc"/>
                <w:lang w:val="en-US"/>
              </w:rPr>
              <w:t>8)</w:t>
            </w:r>
          </w:p>
        </w:tc>
        <w:tc>
          <w:tcPr>
            <w:tcW w:w="1869" w:type="dxa"/>
            <w:vAlign w:val="center"/>
          </w:tcPr>
          <w:p w14:paraId="76D2BFC8" w14:textId="3205A371" w:rsidR="003024C2" w:rsidRPr="003024C2" w:rsidRDefault="003024C2" w:rsidP="003024C2">
            <w:pPr>
              <w:jc w:val="center"/>
              <w:rPr>
                <w:rStyle w:val="q4iawc"/>
                <w:lang w:val="en-US"/>
              </w:rPr>
            </w:pPr>
            <w:r w:rsidRPr="003024C2">
              <w:rPr>
                <w:rStyle w:val="q4iawc"/>
                <w:lang w:val="en-US"/>
              </w:rPr>
              <w:t>225</w:t>
            </w:r>
          </w:p>
        </w:tc>
        <w:tc>
          <w:tcPr>
            <w:tcW w:w="1870" w:type="dxa"/>
            <w:vAlign w:val="center"/>
          </w:tcPr>
          <w:p w14:paraId="0E1457F7" w14:textId="5CE742F8" w:rsidR="003024C2" w:rsidRPr="003024C2" w:rsidRDefault="003024C2" w:rsidP="00A0212C">
            <w:pPr>
              <w:jc w:val="center"/>
              <w:rPr>
                <w:rStyle w:val="q4iawc"/>
                <w:lang w:val="en-US"/>
              </w:rPr>
            </w:pPr>
            <w:r w:rsidRPr="003024C2">
              <w:rPr>
                <w:rStyle w:val="q4iawc"/>
                <w:lang w:val="en-US"/>
              </w:rPr>
              <w:t>13 (5</w:t>
            </w:r>
            <w:r w:rsidR="000746BD">
              <w:rPr>
                <w:rStyle w:val="q4iawc"/>
                <w:lang w:val="en-US"/>
              </w:rPr>
              <w:t>,</w:t>
            </w:r>
            <w:r w:rsidRPr="003024C2">
              <w:rPr>
                <w:rStyle w:val="q4iawc"/>
                <w:lang w:val="en-US"/>
              </w:rPr>
              <w:t>8)</w:t>
            </w:r>
          </w:p>
        </w:tc>
      </w:tr>
      <w:tr w:rsidR="003024C2" w:rsidRPr="003024C2" w14:paraId="2FDA3AC2" w14:textId="77777777" w:rsidTr="003024C2">
        <w:tc>
          <w:tcPr>
            <w:tcW w:w="1869" w:type="dxa"/>
            <w:vAlign w:val="center"/>
          </w:tcPr>
          <w:p w14:paraId="5A7B762A" w14:textId="4ED92036" w:rsidR="003024C2" w:rsidRPr="003024C2" w:rsidRDefault="003024C2" w:rsidP="003024C2">
            <w:pPr>
              <w:rPr>
                <w:rStyle w:val="q4iawc"/>
              </w:rPr>
            </w:pPr>
            <w:r w:rsidRPr="003024C2">
              <w:rPr>
                <w:rStyle w:val="q4iawc"/>
              </w:rPr>
              <w:t>- АСТ</w:t>
            </w:r>
          </w:p>
        </w:tc>
        <w:tc>
          <w:tcPr>
            <w:tcW w:w="1869" w:type="dxa"/>
            <w:vAlign w:val="center"/>
          </w:tcPr>
          <w:p w14:paraId="4D71063E" w14:textId="37586A74" w:rsidR="003024C2" w:rsidRPr="003024C2" w:rsidRDefault="003024C2" w:rsidP="003024C2">
            <w:pPr>
              <w:jc w:val="center"/>
              <w:rPr>
                <w:rStyle w:val="q4iawc"/>
              </w:rPr>
            </w:pPr>
            <w:r w:rsidRPr="003024C2">
              <w:rPr>
                <w:rStyle w:val="q4iawc"/>
              </w:rPr>
              <w:t>107</w:t>
            </w:r>
          </w:p>
        </w:tc>
        <w:tc>
          <w:tcPr>
            <w:tcW w:w="1869" w:type="dxa"/>
            <w:vAlign w:val="center"/>
          </w:tcPr>
          <w:p w14:paraId="04096253" w14:textId="2F011802" w:rsidR="003024C2" w:rsidRPr="003024C2" w:rsidRDefault="003024C2" w:rsidP="003024C2">
            <w:pPr>
              <w:jc w:val="center"/>
              <w:rPr>
                <w:rStyle w:val="q4iawc"/>
                <w:lang w:val="en-US"/>
              </w:rPr>
            </w:pPr>
            <w:r w:rsidRPr="003024C2">
              <w:rPr>
                <w:rStyle w:val="q4iawc"/>
                <w:lang w:val="en-US"/>
              </w:rPr>
              <w:t>1 (</w:t>
            </w:r>
            <w:r w:rsidR="00BE7198">
              <w:rPr>
                <w:rStyle w:val="q4iawc"/>
                <w:lang w:val="en-US"/>
              </w:rPr>
              <w:t>0,</w:t>
            </w:r>
            <w:r w:rsidRPr="003024C2">
              <w:rPr>
                <w:rStyle w:val="q4iawc"/>
                <w:lang w:val="en-US"/>
              </w:rPr>
              <w:t>9)</w:t>
            </w:r>
          </w:p>
        </w:tc>
        <w:tc>
          <w:tcPr>
            <w:tcW w:w="1869" w:type="dxa"/>
            <w:vAlign w:val="center"/>
          </w:tcPr>
          <w:p w14:paraId="770DCFE8" w14:textId="0AE2D8E3" w:rsidR="003024C2" w:rsidRPr="003024C2" w:rsidRDefault="003024C2" w:rsidP="003024C2">
            <w:pPr>
              <w:jc w:val="center"/>
              <w:rPr>
                <w:rStyle w:val="q4iawc"/>
                <w:lang w:val="en-US"/>
              </w:rPr>
            </w:pPr>
            <w:r w:rsidRPr="003024C2">
              <w:rPr>
                <w:rStyle w:val="q4iawc"/>
                <w:lang w:val="en-US"/>
              </w:rPr>
              <w:t>225</w:t>
            </w:r>
          </w:p>
        </w:tc>
        <w:tc>
          <w:tcPr>
            <w:tcW w:w="1870" w:type="dxa"/>
            <w:vAlign w:val="center"/>
          </w:tcPr>
          <w:p w14:paraId="67EDFB9A" w14:textId="5802DE7D" w:rsidR="003024C2" w:rsidRPr="003024C2" w:rsidRDefault="003024C2" w:rsidP="00A0212C">
            <w:pPr>
              <w:jc w:val="center"/>
              <w:rPr>
                <w:rStyle w:val="q4iawc"/>
                <w:lang w:val="en-US"/>
              </w:rPr>
            </w:pPr>
            <w:r w:rsidRPr="003024C2">
              <w:rPr>
                <w:rStyle w:val="q4iawc"/>
                <w:lang w:val="en-US"/>
              </w:rPr>
              <w:t>19 (8</w:t>
            </w:r>
            <w:r w:rsidR="000746BD">
              <w:rPr>
                <w:rStyle w:val="q4iawc"/>
                <w:lang w:val="en-US"/>
              </w:rPr>
              <w:t>,</w:t>
            </w:r>
            <w:r w:rsidRPr="003024C2">
              <w:rPr>
                <w:rStyle w:val="q4iawc"/>
                <w:lang w:val="en-US"/>
              </w:rPr>
              <w:t>4)</w:t>
            </w:r>
          </w:p>
        </w:tc>
      </w:tr>
      <w:tr w:rsidR="003024C2" w:rsidRPr="003024C2" w14:paraId="005F4588" w14:textId="77777777" w:rsidTr="003024C2">
        <w:tc>
          <w:tcPr>
            <w:tcW w:w="1869" w:type="dxa"/>
            <w:vAlign w:val="center"/>
          </w:tcPr>
          <w:p w14:paraId="620CE8F6" w14:textId="56671D7D" w:rsidR="003024C2" w:rsidRPr="003024C2" w:rsidRDefault="003024C2" w:rsidP="003024C2">
            <w:pPr>
              <w:rPr>
                <w:rStyle w:val="q4iawc"/>
              </w:rPr>
            </w:pPr>
            <w:r w:rsidRPr="003024C2">
              <w:rPr>
                <w:rStyle w:val="q4iawc"/>
              </w:rPr>
              <w:t>- АЛТ</w:t>
            </w:r>
          </w:p>
        </w:tc>
        <w:tc>
          <w:tcPr>
            <w:tcW w:w="1869" w:type="dxa"/>
            <w:vAlign w:val="center"/>
          </w:tcPr>
          <w:p w14:paraId="2451FFF5" w14:textId="68955F8E" w:rsidR="003024C2" w:rsidRPr="003024C2" w:rsidRDefault="003024C2" w:rsidP="003024C2">
            <w:pPr>
              <w:jc w:val="center"/>
              <w:rPr>
                <w:rStyle w:val="q4iawc"/>
              </w:rPr>
            </w:pPr>
            <w:r w:rsidRPr="003024C2">
              <w:rPr>
                <w:rStyle w:val="q4iawc"/>
              </w:rPr>
              <w:t>108</w:t>
            </w:r>
          </w:p>
        </w:tc>
        <w:tc>
          <w:tcPr>
            <w:tcW w:w="1869" w:type="dxa"/>
            <w:vAlign w:val="center"/>
          </w:tcPr>
          <w:p w14:paraId="78D524A1" w14:textId="011E527B" w:rsidR="003024C2" w:rsidRPr="003024C2" w:rsidRDefault="003024C2" w:rsidP="00A0212C">
            <w:pPr>
              <w:jc w:val="center"/>
              <w:rPr>
                <w:rStyle w:val="q4iawc"/>
                <w:lang w:val="en-US"/>
              </w:rPr>
            </w:pPr>
            <w:r w:rsidRPr="003024C2">
              <w:rPr>
                <w:rStyle w:val="q4iawc"/>
                <w:lang w:val="en-US"/>
              </w:rPr>
              <w:t>5 (4</w:t>
            </w:r>
            <w:r w:rsidR="000746BD">
              <w:rPr>
                <w:rStyle w:val="q4iawc"/>
                <w:lang w:val="en-US"/>
              </w:rPr>
              <w:t>,</w:t>
            </w:r>
            <w:r w:rsidRPr="003024C2">
              <w:rPr>
                <w:rStyle w:val="q4iawc"/>
                <w:lang w:val="en-US"/>
              </w:rPr>
              <w:t>6)</w:t>
            </w:r>
          </w:p>
        </w:tc>
        <w:tc>
          <w:tcPr>
            <w:tcW w:w="1869" w:type="dxa"/>
            <w:vAlign w:val="center"/>
          </w:tcPr>
          <w:p w14:paraId="23EB3165" w14:textId="279040F3" w:rsidR="003024C2" w:rsidRPr="003024C2" w:rsidRDefault="003024C2" w:rsidP="003024C2">
            <w:pPr>
              <w:jc w:val="center"/>
              <w:rPr>
                <w:rStyle w:val="q4iawc"/>
                <w:lang w:val="en-US"/>
              </w:rPr>
            </w:pPr>
            <w:r w:rsidRPr="003024C2">
              <w:rPr>
                <w:rStyle w:val="q4iawc"/>
                <w:lang w:val="en-US"/>
              </w:rPr>
              <w:t>225</w:t>
            </w:r>
          </w:p>
        </w:tc>
        <w:tc>
          <w:tcPr>
            <w:tcW w:w="1870" w:type="dxa"/>
            <w:vAlign w:val="center"/>
          </w:tcPr>
          <w:p w14:paraId="10D2C1BE" w14:textId="034EEFD6" w:rsidR="003024C2" w:rsidRPr="003024C2" w:rsidRDefault="003024C2" w:rsidP="003024C2">
            <w:pPr>
              <w:jc w:val="center"/>
              <w:rPr>
                <w:rStyle w:val="q4iawc"/>
                <w:lang w:val="en-US"/>
              </w:rPr>
            </w:pPr>
            <w:r w:rsidRPr="003024C2">
              <w:rPr>
                <w:rStyle w:val="q4iawc"/>
                <w:lang w:val="en-US"/>
              </w:rPr>
              <w:t>23 (1</w:t>
            </w:r>
            <w:r w:rsidR="00BE7198">
              <w:rPr>
                <w:rStyle w:val="q4iawc"/>
                <w:lang w:val="en-US"/>
              </w:rPr>
              <w:t>0,</w:t>
            </w:r>
            <w:r w:rsidRPr="003024C2">
              <w:rPr>
                <w:rStyle w:val="q4iawc"/>
                <w:lang w:val="en-US"/>
              </w:rPr>
              <w:t>2)</w:t>
            </w:r>
          </w:p>
        </w:tc>
      </w:tr>
      <w:tr w:rsidR="003024C2" w:rsidRPr="003024C2" w14:paraId="344E1434" w14:textId="77777777" w:rsidTr="003024C2">
        <w:tc>
          <w:tcPr>
            <w:tcW w:w="1869" w:type="dxa"/>
            <w:vAlign w:val="center"/>
          </w:tcPr>
          <w:p w14:paraId="28F534C4" w14:textId="06538C3C" w:rsidR="003024C2" w:rsidRPr="003024C2" w:rsidRDefault="003024C2" w:rsidP="00831526">
            <w:pPr>
              <w:jc w:val="left"/>
              <w:rPr>
                <w:rStyle w:val="q4iawc"/>
                <w:rFonts w:eastAsia="MS Mincho"/>
              </w:rPr>
            </w:pPr>
            <w:r w:rsidRPr="003024C2">
              <w:rPr>
                <w:rStyle w:val="q4iawc"/>
              </w:rPr>
              <w:t>-</w:t>
            </w:r>
            <w:r w:rsidR="006D4C9E">
              <w:rPr>
                <w:rStyle w:val="q4iawc"/>
                <w:lang w:val="en-US"/>
              </w:rPr>
              <w:t xml:space="preserve"> </w:t>
            </w:r>
            <w:r w:rsidRPr="003024C2">
              <w:rPr>
                <w:rStyle w:val="q4iawc"/>
              </w:rPr>
              <w:t>Общий билирубин</w:t>
            </w:r>
          </w:p>
        </w:tc>
        <w:tc>
          <w:tcPr>
            <w:tcW w:w="1869" w:type="dxa"/>
            <w:vAlign w:val="center"/>
          </w:tcPr>
          <w:p w14:paraId="61F61CBE" w14:textId="26938A77" w:rsidR="003024C2" w:rsidRPr="003024C2" w:rsidRDefault="003024C2" w:rsidP="003024C2">
            <w:pPr>
              <w:jc w:val="center"/>
              <w:rPr>
                <w:rStyle w:val="q4iawc"/>
              </w:rPr>
            </w:pPr>
            <w:r w:rsidRPr="003024C2">
              <w:rPr>
                <w:rStyle w:val="q4iawc"/>
              </w:rPr>
              <w:t>107</w:t>
            </w:r>
          </w:p>
        </w:tc>
        <w:tc>
          <w:tcPr>
            <w:tcW w:w="1869" w:type="dxa"/>
            <w:vAlign w:val="center"/>
          </w:tcPr>
          <w:p w14:paraId="39B98130" w14:textId="4E378E35" w:rsidR="003024C2" w:rsidRPr="003024C2" w:rsidRDefault="003024C2" w:rsidP="003024C2">
            <w:pPr>
              <w:jc w:val="center"/>
              <w:rPr>
                <w:rStyle w:val="q4iawc"/>
                <w:lang w:val="en-US"/>
              </w:rPr>
            </w:pPr>
            <w:r w:rsidRPr="003024C2">
              <w:rPr>
                <w:rStyle w:val="q4iawc"/>
                <w:lang w:val="en-US"/>
              </w:rPr>
              <w:t>0 (</w:t>
            </w:r>
            <w:r w:rsidR="00BE7198">
              <w:rPr>
                <w:rStyle w:val="q4iawc"/>
                <w:lang w:val="en-US"/>
              </w:rPr>
              <w:t>0,</w:t>
            </w:r>
            <w:r w:rsidRPr="003024C2">
              <w:rPr>
                <w:rStyle w:val="q4iawc"/>
                <w:lang w:val="en-US"/>
              </w:rPr>
              <w:t>0)</w:t>
            </w:r>
          </w:p>
        </w:tc>
        <w:tc>
          <w:tcPr>
            <w:tcW w:w="1869" w:type="dxa"/>
            <w:vAlign w:val="center"/>
          </w:tcPr>
          <w:p w14:paraId="1C9DD1F3" w14:textId="31066F9A" w:rsidR="003024C2" w:rsidRPr="003024C2" w:rsidRDefault="003024C2" w:rsidP="003024C2">
            <w:pPr>
              <w:jc w:val="center"/>
              <w:rPr>
                <w:rStyle w:val="q4iawc"/>
                <w:lang w:val="en-US"/>
              </w:rPr>
            </w:pPr>
            <w:r w:rsidRPr="003024C2">
              <w:rPr>
                <w:rStyle w:val="q4iawc"/>
                <w:lang w:val="en-US"/>
              </w:rPr>
              <w:t>225</w:t>
            </w:r>
          </w:p>
        </w:tc>
        <w:tc>
          <w:tcPr>
            <w:tcW w:w="1870" w:type="dxa"/>
            <w:vAlign w:val="center"/>
          </w:tcPr>
          <w:p w14:paraId="6D8C2400" w14:textId="44575F7E" w:rsidR="003024C2" w:rsidRPr="003024C2" w:rsidRDefault="003024C2" w:rsidP="00A0212C">
            <w:pPr>
              <w:jc w:val="center"/>
              <w:rPr>
                <w:rStyle w:val="q4iawc"/>
                <w:lang w:val="en-US"/>
              </w:rPr>
            </w:pPr>
            <w:r w:rsidRPr="003024C2">
              <w:rPr>
                <w:rStyle w:val="q4iawc"/>
                <w:lang w:val="en-US"/>
              </w:rPr>
              <w:t>11 (4</w:t>
            </w:r>
            <w:r w:rsidR="000746BD">
              <w:rPr>
                <w:rStyle w:val="q4iawc"/>
                <w:lang w:val="en-US"/>
              </w:rPr>
              <w:t>,</w:t>
            </w:r>
            <w:r w:rsidRPr="003024C2">
              <w:rPr>
                <w:rStyle w:val="q4iawc"/>
                <w:lang w:val="en-US"/>
              </w:rPr>
              <w:t>9)</w:t>
            </w:r>
          </w:p>
        </w:tc>
      </w:tr>
      <w:tr w:rsidR="003024C2" w:rsidRPr="003024C2" w14:paraId="6FF4073E" w14:textId="77777777" w:rsidTr="003024C2">
        <w:trPr>
          <w:trHeight w:val="85"/>
        </w:trPr>
        <w:tc>
          <w:tcPr>
            <w:tcW w:w="1869" w:type="dxa"/>
            <w:vAlign w:val="center"/>
          </w:tcPr>
          <w:p w14:paraId="749D663D" w14:textId="1BD29CF5" w:rsidR="003024C2" w:rsidRPr="003024C2" w:rsidRDefault="003024C2" w:rsidP="003024C2">
            <w:pPr>
              <w:rPr>
                <w:rStyle w:val="q4iawc"/>
              </w:rPr>
            </w:pPr>
            <w:r w:rsidRPr="003024C2">
              <w:rPr>
                <w:rStyle w:val="q4iawc"/>
              </w:rPr>
              <w:t>- Креатинин</w:t>
            </w:r>
          </w:p>
        </w:tc>
        <w:tc>
          <w:tcPr>
            <w:tcW w:w="1869" w:type="dxa"/>
            <w:vAlign w:val="center"/>
          </w:tcPr>
          <w:p w14:paraId="55681C8F" w14:textId="2D0F67F4" w:rsidR="003024C2" w:rsidRPr="003024C2" w:rsidRDefault="003024C2" w:rsidP="003024C2">
            <w:pPr>
              <w:jc w:val="center"/>
              <w:rPr>
                <w:rStyle w:val="q4iawc"/>
                <w:lang w:val="en-US"/>
              </w:rPr>
            </w:pPr>
            <w:r w:rsidRPr="003024C2">
              <w:rPr>
                <w:rStyle w:val="q4iawc"/>
              </w:rPr>
              <w:t>107</w:t>
            </w:r>
          </w:p>
        </w:tc>
        <w:tc>
          <w:tcPr>
            <w:tcW w:w="1869" w:type="dxa"/>
            <w:vAlign w:val="center"/>
          </w:tcPr>
          <w:p w14:paraId="161C7118" w14:textId="66F73625" w:rsidR="003024C2" w:rsidRPr="003024C2" w:rsidRDefault="003024C2" w:rsidP="00A0212C">
            <w:pPr>
              <w:jc w:val="center"/>
              <w:rPr>
                <w:rStyle w:val="q4iawc"/>
                <w:lang w:val="en-US"/>
              </w:rPr>
            </w:pPr>
            <w:r w:rsidRPr="003024C2">
              <w:rPr>
                <w:rStyle w:val="q4iawc"/>
                <w:lang w:val="en-US"/>
              </w:rPr>
              <w:t>5 (4</w:t>
            </w:r>
            <w:r w:rsidR="000746BD">
              <w:rPr>
                <w:rStyle w:val="q4iawc"/>
                <w:lang w:val="en-US"/>
              </w:rPr>
              <w:t>,</w:t>
            </w:r>
            <w:r w:rsidRPr="003024C2">
              <w:rPr>
                <w:rStyle w:val="q4iawc"/>
                <w:lang w:val="en-US"/>
              </w:rPr>
              <w:t>7)</w:t>
            </w:r>
          </w:p>
        </w:tc>
        <w:tc>
          <w:tcPr>
            <w:tcW w:w="1869" w:type="dxa"/>
            <w:vAlign w:val="center"/>
          </w:tcPr>
          <w:p w14:paraId="5C2B62B6" w14:textId="3FE2B87E" w:rsidR="003024C2" w:rsidRPr="003024C2" w:rsidRDefault="003024C2" w:rsidP="003024C2">
            <w:pPr>
              <w:jc w:val="center"/>
              <w:rPr>
                <w:rStyle w:val="q4iawc"/>
                <w:lang w:val="en-US"/>
              </w:rPr>
            </w:pPr>
            <w:r w:rsidRPr="003024C2">
              <w:rPr>
                <w:rStyle w:val="q4iawc"/>
                <w:lang w:val="en-US"/>
              </w:rPr>
              <w:t>225</w:t>
            </w:r>
          </w:p>
        </w:tc>
        <w:tc>
          <w:tcPr>
            <w:tcW w:w="1870" w:type="dxa"/>
            <w:vAlign w:val="center"/>
          </w:tcPr>
          <w:p w14:paraId="0776B46A" w14:textId="34E50D52" w:rsidR="003024C2" w:rsidRPr="003024C2" w:rsidRDefault="003024C2" w:rsidP="00A0212C">
            <w:pPr>
              <w:jc w:val="center"/>
              <w:rPr>
                <w:rStyle w:val="q4iawc"/>
                <w:lang w:val="en-US"/>
              </w:rPr>
            </w:pPr>
            <w:r w:rsidRPr="003024C2">
              <w:rPr>
                <w:rStyle w:val="q4iawc"/>
                <w:lang w:val="en-US"/>
              </w:rPr>
              <w:t>7 (3</w:t>
            </w:r>
            <w:r w:rsidR="000746BD">
              <w:rPr>
                <w:rStyle w:val="q4iawc"/>
                <w:lang w:val="en-US"/>
              </w:rPr>
              <w:t>,</w:t>
            </w:r>
            <w:r w:rsidRPr="003024C2">
              <w:rPr>
                <w:rStyle w:val="q4iawc"/>
                <w:lang w:val="en-US"/>
              </w:rPr>
              <w:t>1)</w:t>
            </w:r>
          </w:p>
        </w:tc>
      </w:tr>
    </w:tbl>
    <w:p w14:paraId="1959E5AB" w14:textId="77777777" w:rsidR="003024C2" w:rsidRPr="003024C2" w:rsidRDefault="003024C2" w:rsidP="006B41FA">
      <w:pPr>
        <w:spacing w:after="0" w:line="240" w:lineRule="auto"/>
        <w:ind w:firstLine="709"/>
        <w:rPr>
          <w:rStyle w:val="q4iawc"/>
        </w:rPr>
      </w:pPr>
    </w:p>
    <w:p w14:paraId="6D309A08" w14:textId="523CE17F" w:rsidR="003024C2" w:rsidRPr="003024C2" w:rsidRDefault="003024C2" w:rsidP="003024C2">
      <w:pPr>
        <w:spacing w:after="0" w:line="240" w:lineRule="auto"/>
        <w:ind w:firstLine="709"/>
        <w:rPr>
          <w:rStyle w:val="q4iawc"/>
        </w:rPr>
      </w:pPr>
      <w:r w:rsidRPr="003024C2">
        <w:rPr>
          <w:rStyle w:val="q4iawc"/>
        </w:rPr>
        <w:t>При рассмотрении исследования 120</w:t>
      </w:r>
      <w:r w:rsidR="00BE7198">
        <w:rPr>
          <w:rStyle w:val="q4iawc"/>
        </w:rPr>
        <w:t>0,</w:t>
      </w:r>
      <w:r w:rsidRPr="003024C2">
        <w:rPr>
          <w:rStyle w:val="q4iawc"/>
        </w:rPr>
        <w:t>23 (SAF-3) и принимая во внимание разницу в экспозиции исследуемого препарата между группами лечения, у более высокой доли пациентов в группе начальной дозы 50 мг афатиниба наблюдались клинически значимые отклонения гемоглобина (14,5</w:t>
      </w:r>
      <w:r>
        <w:rPr>
          <w:rStyle w:val="q4iawc"/>
        </w:rPr>
        <w:t xml:space="preserve"> </w:t>
      </w:r>
      <w:r w:rsidRPr="003024C2">
        <w:rPr>
          <w:rStyle w:val="q4iawc"/>
        </w:rPr>
        <w:t>% пациентов по сравнению с 4,2</w:t>
      </w:r>
      <w:r>
        <w:rPr>
          <w:rStyle w:val="q4iawc"/>
        </w:rPr>
        <w:t xml:space="preserve"> </w:t>
      </w:r>
      <w:r w:rsidRPr="003024C2">
        <w:rPr>
          <w:rStyle w:val="q4iawc"/>
        </w:rPr>
        <w:t>% в группе плацебо) и калия (6,2</w:t>
      </w:r>
      <w:r>
        <w:rPr>
          <w:rStyle w:val="q4iawc"/>
        </w:rPr>
        <w:t xml:space="preserve"> </w:t>
      </w:r>
      <w:r w:rsidRPr="003024C2">
        <w:rPr>
          <w:rStyle w:val="q4iawc"/>
        </w:rPr>
        <w:t>% против 0,0</w:t>
      </w:r>
      <w:r>
        <w:rPr>
          <w:rStyle w:val="q4iawc"/>
        </w:rPr>
        <w:t xml:space="preserve"> </w:t>
      </w:r>
      <w:r w:rsidRPr="003024C2">
        <w:rPr>
          <w:rStyle w:val="q4iawc"/>
        </w:rPr>
        <w:t xml:space="preserve">%) (см. Таблицу </w:t>
      </w:r>
      <w:r w:rsidR="004835EA">
        <w:rPr>
          <w:rStyle w:val="q4iawc"/>
        </w:rPr>
        <w:t>4-</w:t>
      </w:r>
      <w:r w:rsidR="00305EC8">
        <w:rPr>
          <w:rStyle w:val="q4iawc"/>
        </w:rPr>
        <w:t>1</w:t>
      </w:r>
      <w:r w:rsidR="004835EA">
        <w:rPr>
          <w:rStyle w:val="q4iawc"/>
        </w:rPr>
        <w:t>7</w:t>
      </w:r>
      <w:r w:rsidRPr="003024C2">
        <w:rPr>
          <w:rStyle w:val="q4iawc"/>
        </w:rPr>
        <w:t>).</w:t>
      </w:r>
    </w:p>
    <w:p w14:paraId="59F6C8F6" w14:textId="77777777" w:rsidR="003024C2" w:rsidRDefault="003024C2" w:rsidP="003024C2">
      <w:pPr>
        <w:spacing w:after="0" w:line="240" w:lineRule="auto"/>
        <w:ind w:firstLine="709"/>
        <w:rPr>
          <w:rStyle w:val="q4iawc"/>
        </w:rPr>
      </w:pPr>
    </w:p>
    <w:p w14:paraId="4A6F0316" w14:textId="04A3B5C2" w:rsidR="003024C2" w:rsidRDefault="003024C2" w:rsidP="00A76712">
      <w:pPr>
        <w:spacing w:after="0" w:line="240" w:lineRule="auto"/>
        <w:rPr>
          <w:rStyle w:val="q4iawc"/>
        </w:rPr>
      </w:pPr>
      <w:r w:rsidRPr="00A76712">
        <w:rPr>
          <w:rStyle w:val="q4iawc"/>
          <w:b/>
        </w:rPr>
        <w:t xml:space="preserve">Таблица </w:t>
      </w:r>
      <w:r w:rsidR="004835EA" w:rsidRPr="00A76712">
        <w:rPr>
          <w:rStyle w:val="q4iawc"/>
          <w:b/>
        </w:rPr>
        <w:t>4-</w:t>
      </w:r>
      <w:r w:rsidR="00305EC8">
        <w:rPr>
          <w:rStyle w:val="q4iawc"/>
          <w:b/>
        </w:rPr>
        <w:t>1</w:t>
      </w:r>
      <w:r w:rsidR="004835EA" w:rsidRPr="00A76712">
        <w:rPr>
          <w:rStyle w:val="q4iawc"/>
          <w:b/>
        </w:rPr>
        <w:t>7</w:t>
      </w:r>
      <w:r w:rsidRPr="00A76712">
        <w:rPr>
          <w:rStyle w:val="q4iawc"/>
          <w:b/>
        </w:rPr>
        <w:t xml:space="preserve">. </w:t>
      </w:r>
      <w:r w:rsidR="00A76712" w:rsidRPr="00A76712">
        <w:rPr>
          <w:rStyle w:val="q4iawc"/>
        </w:rPr>
        <w:t>К</w:t>
      </w:r>
      <w:r>
        <w:rPr>
          <w:rStyle w:val="q4iawc"/>
        </w:rPr>
        <w:t>линически значимы</w:t>
      </w:r>
      <w:r w:rsidR="00A76712">
        <w:rPr>
          <w:rStyle w:val="q4iawc"/>
        </w:rPr>
        <w:t>е</w:t>
      </w:r>
      <w:r>
        <w:rPr>
          <w:rStyle w:val="q4iawc"/>
        </w:rPr>
        <w:t xml:space="preserve"> лабораторные аномалии</w:t>
      </w:r>
      <w:r w:rsidRPr="003024C2">
        <w:rPr>
          <w:rStyle w:val="q4iawc"/>
        </w:rPr>
        <w:t xml:space="preserve"> в зависимости от группы лечения</w:t>
      </w:r>
      <w:r>
        <w:rPr>
          <w:rStyle w:val="q4iawc"/>
        </w:rPr>
        <w:t xml:space="preserve"> в исследовании </w:t>
      </w:r>
      <w:r w:rsidRPr="003024C2">
        <w:rPr>
          <w:rStyle w:val="q4iawc"/>
        </w:rPr>
        <w:t>120</w:t>
      </w:r>
      <w:r w:rsidR="00BE7198">
        <w:rPr>
          <w:rStyle w:val="q4iawc"/>
        </w:rPr>
        <w:t>0,</w:t>
      </w:r>
      <w:r w:rsidRPr="003024C2">
        <w:rPr>
          <w:rStyle w:val="q4iawc"/>
        </w:rPr>
        <w:t>23 (плацебо/афатиниб 50 мг)</w:t>
      </w:r>
    </w:p>
    <w:tbl>
      <w:tblPr>
        <w:tblStyle w:val="a8"/>
        <w:tblW w:w="0" w:type="auto"/>
        <w:tblLook w:val="04A0" w:firstRow="1" w:lastRow="0" w:firstColumn="1" w:lastColumn="0" w:noHBand="0" w:noVBand="1"/>
      </w:tblPr>
      <w:tblGrid>
        <w:gridCol w:w="1869"/>
        <w:gridCol w:w="1869"/>
        <w:gridCol w:w="1869"/>
        <w:gridCol w:w="1869"/>
        <w:gridCol w:w="1870"/>
      </w:tblGrid>
      <w:tr w:rsidR="003024C2" w:rsidRPr="003024C2" w14:paraId="43E58D85" w14:textId="77777777" w:rsidTr="00831526">
        <w:trPr>
          <w:tblHeader/>
        </w:trPr>
        <w:tc>
          <w:tcPr>
            <w:tcW w:w="1869" w:type="dxa"/>
            <w:vMerge w:val="restart"/>
            <w:shd w:val="clear" w:color="auto" w:fill="D9D9D9" w:themeFill="background1" w:themeFillShade="D9"/>
            <w:vAlign w:val="center"/>
          </w:tcPr>
          <w:p w14:paraId="7C2C69CC" w14:textId="77777777" w:rsidR="003024C2" w:rsidRPr="003024C2" w:rsidRDefault="003024C2" w:rsidP="003024C2">
            <w:pPr>
              <w:jc w:val="center"/>
              <w:rPr>
                <w:rStyle w:val="q4iawc"/>
                <w:b/>
                <w:bCs/>
              </w:rPr>
            </w:pPr>
            <w:r w:rsidRPr="003024C2">
              <w:rPr>
                <w:rStyle w:val="q4iawc"/>
                <w:b/>
                <w:bCs/>
              </w:rPr>
              <w:t>Параметр</w:t>
            </w:r>
          </w:p>
        </w:tc>
        <w:tc>
          <w:tcPr>
            <w:tcW w:w="3738" w:type="dxa"/>
            <w:gridSpan w:val="2"/>
            <w:shd w:val="clear" w:color="auto" w:fill="D9D9D9" w:themeFill="background1" w:themeFillShade="D9"/>
            <w:vAlign w:val="center"/>
          </w:tcPr>
          <w:p w14:paraId="4EE3A793" w14:textId="38886E9C" w:rsidR="003024C2" w:rsidRPr="003024C2" w:rsidRDefault="003024C2" w:rsidP="003024C2">
            <w:pPr>
              <w:jc w:val="center"/>
              <w:rPr>
                <w:rStyle w:val="q4iawc"/>
                <w:b/>
                <w:bCs/>
              </w:rPr>
            </w:pPr>
            <w:r w:rsidRPr="003024C2">
              <w:rPr>
                <w:rStyle w:val="q4iawc"/>
                <w:b/>
                <w:bCs/>
              </w:rPr>
              <w:t>Плацебо (2,8 месяцев)</w:t>
            </w:r>
          </w:p>
        </w:tc>
        <w:tc>
          <w:tcPr>
            <w:tcW w:w="3739" w:type="dxa"/>
            <w:gridSpan w:val="2"/>
            <w:shd w:val="clear" w:color="auto" w:fill="D9D9D9" w:themeFill="background1" w:themeFillShade="D9"/>
            <w:vAlign w:val="center"/>
          </w:tcPr>
          <w:p w14:paraId="0EA0A4F9" w14:textId="1D5D8A83" w:rsidR="003024C2" w:rsidRPr="003024C2" w:rsidRDefault="003024C2" w:rsidP="003024C2">
            <w:pPr>
              <w:jc w:val="center"/>
              <w:rPr>
                <w:rStyle w:val="q4iawc"/>
                <w:b/>
                <w:bCs/>
              </w:rPr>
            </w:pPr>
            <w:r w:rsidRPr="003024C2">
              <w:rPr>
                <w:rStyle w:val="q4iawc"/>
                <w:b/>
                <w:bCs/>
              </w:rPr>
              <w:t>Афатиниб, 50 мг (5,1 месяцев)</w:t>
            </w:r>
          </w:p>
        </w:tc>
      </w:tr>
      <w:tr w:rsidR="003024C2" w:rsidRPr="003024C2" w14:paraId="6797B91D" w14:textId="77777777" w:rsidTr="00831526">
        <w:trPr>
          <w:tblHeader/>
        </w:trPr>
        <w:tc>
          <w:tcPr>
            <w:tcW w:w="1869" w:type="dxa"/>
            <w:vMerge/>
            <w:shd w:val="clear" w:color="auto" w:fill="D9D9D9" w:themeFill="background1" w:themeFillShade="D9"/>
            <w:vAlign w:val="center"/>
          </w:tcPr>
          <w:p w14:paraId="5872EF79" w14:textId="77777777" w:rsidR="003024C2" w:rsidRPr="003024C2" w:rsidRDefault="003024C2" w:rsidP="003024C2">
            <w:pPr>
              <w:jc w:val="center"/>
              <w:rPr>
                <w:rStyle w:val="q4iawc"/>
                <w:b/>
                <w:bCs/>
              </w:rPr>
            </w:pPr>
          </w:p>
        </w:tc>
        <w:tc>
          <w:tcPr>
            <w:tcW w:w="1869" w:type="dxa"/>
            <w:shd w:val="clear" w:color="auto" w:fill="D9D9D9" w:themeFill="background1" w:themeFillShade="D9"/>
            <w:vAlign w:val="center"/>
          </w:tcPr>
          <w:p w14:paraId="4C59CBB9" w14:textId="77777777" w:rsidR="003024C2" w:rsidRPr="003024C2" w:rsidRDefault="003024C2" w:rsidP="003024C2">
            <w:pPr>
              <w:jc w:val="center"/>
              <w:rPr>
                <w:rStyle w:val="q4iawc"/>
                <w:b/>
                <w:bCs/>
              </w:rPr>
            </w:pPr>
            <w:r w:rsidRPr="003024C2">
              <w:rPr>
                <w:rStyle w:val="q4iawc"/>
                <w:b/>
                <w:bCs/>
              </w:rPr>
              <w:t>Все пациенты</w:t>
            </w:r>
          </w:p>
        </w:tc>
        <w:tc>
          <w:tcPr>
            <w:tcW w:w="1869" w:type="dxa"/>
            <w:shd w:val="clear" w:color="auto" w:fill="D9D9D9" w:themeFill="background1" w:themeFillShade="D9"/>
            <w:vAlign w:val="center"/>
          </w:tcPr>
          <w:p w14:paraId="2BE95F16" w14:textId="77777777" w:rsidR="003024C2" w:rsidRPr="003024C2" w:rsidRDefault="003024C2" w:rsidP="003024C2">
            <w:pPr>
              <w:jc w:val="center"/>
              <w:rPr>
                <w:rStyle w:val="q4iawc"/>
                <w:b/>
                <w:bCs/>
              </w:rPr>
            </w:pPr>
            <w:r w:rsidRPr="003024C2">
              <w:rPr>
                <w:rStyle w:val="q4iawc"/>
                <w:b/>
                <w:bCs/>
              </w:rPr>
              <w:t>Число PSCA (%)</w:t>
            </w:r>
          </w:p>
        </w:tc>
        <w:tc>
          <w:tcPr>
            <w:tcW w:w="1869" w:type="dxa"/>
            <w:shd w:val="clear" w:color="auto" w:fill="D9D9D9" w:themeFill="background1" w:themeFillShade="D9"/>
            <w:vAlign w:val="center"/>
          </w:tcPr>
          <w:p w14:paraId="32F19188" w14:textId="77777777" w:rsidR="003024C2" w:rsidRPr="003024C2" w:rsidRDefault="003024C2" w:rsidP="003024C2">
            <w:pPr>
              <w:jc w:val="center"/>
              <w:rPr>
                <w:rStyle w:val="q4iawc"/>
                <w:b/>
                <w:bCs/>
              </w:rPr>
            </w:pPr>
            <w:r w:rsidRPr="003024C2">
              <w:rPr>
                <w:rStyle w:val="q4iawc"/>
                <w:b/>
                <w:bCs/>
              </w:rPr>
              <w:t>Все пациенты</w:t>
            </w:r>
          </w:p>
        </w:tc>
        <w:tc>
          <w:tcPr>
            <w:tcW w:w="1870" w:type="dxa"/>
            <w:shd w:val="clear" w:color="auto" w:fill="D9D9D9" w:themeFill="background1" w:themeFillShade="D9"/>
            <w:vAlign w:val="center"/>
          </w:tcPr>
          <w:p w14:paraId="7868CD45" w14:textId="77777777" w:rsidR="003024C2" w:rsidRPr="003024C2" w:rsidRDefault="003024C2" w:rsidP="003024C2">
            <w:pPr>
              <w:jc w:val="center"/>
              <w:rPr>
                <w:rStyle w:val="q4iawc"/>
                <w:b/>
                <w:bCs/>
              </w:rPr>
            </w:pPr>
            <w:r w:rsidRPr="003024C2">
              <w:rPr>
                <w:rStyle w:val="q4iawc"/>
                <w:b/>
                <w:bCs/>
              </w:rPr>
              <w:t>Число PSCA, %</w:t>
            </w:r>
          </w:p>
        </w:tc>
      </w:tr>
      <w:tr w:rsidR="003024C2" w:rsidRPr="003024C2" w14:paraId="53780525" w14:textId="77777777" w:rsidTr="00C1453A">
        <w:tc>
          <w:tcPr>
            <w:tcW w:w="9346" w:type="dxa"/>
            <w:gridSpan w:val="5"/>
            <w:vAlign w:val="center"/>
          </w:tcPr>
          <w:p w14:paraId="7F935D87" w14:textId="45077C59" w:rsidR="003024C2" w:rsidRPr="003024C2" w:rsidRDefault="003024C2" w:rsidP="003024C2">
            <w:pPr>
              <w:jc w:val="center"/>
              <w:rPr>
                <w:rStyle w:val="q4iawc"/>
              </w:rPr>
            </w:pPr>
            <w:r w:rsidRPr="003024C2">
              <w:rPr>
                <w:rStyle w:val="q4iawc"/>
              </w:rPr>
              <w:t>Гематология</w:t>
            </w:r>
          </w:p>
        </w:tc>
      </w:tr>
      <w:tr w:rsidR="003024C2" w:rsidRPr="003024C2" w14:paraId="4C18E73B" w14:textId="77777777" w:rsidTr="003024C2">
        <w:tc>
          <w:tcPr>
            <w:tcW w:w="1869" w:type="dxa"/>
            <w:vAlign w:val="center"/>
          </w:tcPr>
          <w:p w14:paraId="3E6A3515" w14:textId="77777777" w:rsidR="003024C2" w:rsidRPr="003024C2" w:rsidRDefault="003024C2" w:rsidP="003024C2">
            <w:pPr>
              <w:jc w:val="center"/>
              <w:rPr>
                <w:rStyle w:val="q4iawc"/>
              </w:rPr>
            </w:pPr>
            <w:r w:rsidRPr="003024C2">
              <w:rPr>
                <w:rStyle w:val="q4iawc"/>
              </w:rPr>
              <w:t>- гемаглобин</w:t>
            </w:r>
          </w:p>
        </w:tc>
        <w:tc>
          <w:tcPr>
            <w:tcW w:w="1869" w:type="dxa"/>
            <w:vAlign w:val="center"/>
          </w:tcPr>
          <w:p w14:paraId="0B833BE7" w14:textId="4EB4DD6C" w:rsidR="003024C2" w:rsidRPr="003024C2" w:rsidRDefault="003024C2" w:rsidP="003024C2">
            <w:pPr>
              <w:jc w:val="center"/>
              <w:rPr>
                <w:rStyle w:val="q4iawc"/>
              </w:rPr>
            </w:pPr>
            <w:r w:rsidRPr="003024C2">
              <w:rPr>
                <w:rStyle w:val="q4iawc"/>
              </w:rPr>
              <w:t>190</w:t>
            </w:r>
          </w:p>
        </w:tc>
        <w:tc>
          <w:tcPr>
            <w:tcW w:w="1869" w:type="dxa"/>
            <w:vAlign w:val="center"/>
          </w:tcPr>
          <w:p w14:paraId="449DB528" w14:textId="140A0050" w:rsidR="003024C2" w:rsidRPr="003024C2" w:rsidRDefault="003024C2" w:rsidP="003024C2">
            <w:pPr>
              <w:jc w:val="center"/>
              <w:rPr>
                <w:rStyle w:val="q4iawc"/>
              </w:rPr>
            </w:pPr>
            <w:r w:rsidRPr="003024C2">
              <w:rPr>
                <w:rStyle w:val="q4iawc"/>
              </w:rPr>
              <w:t>8 (4.2)</w:t>
            </w:r>
          </w:p>
        </w:tc>
        <w:tc>
          <w:tcPr>
            <w:tcW w:w="1869" w:type="dxa"/>
            <w:vAlign w:val="center"/>
          </w:tcPr>
          <w:p w14:paraId="713B87C2" w14:textId="479579D0" w:rsidR="003024C2" w:rsidRPr="003024C2" w:rsidRDefault="003024C2" w:rsidP="003024C2">
            <w:pPr>
              <w:jc w:val="center"/>
              <w:rPr>
                <w:rStyle w:val="q4iawc"/>
              </w:rPr>
            </w:pPr>
            <w:r w:rsidRPr="003024C2">
              <w:rPr>
                <w:rStyle w:val="q4iawc"/>
              </w:rPr>
              <w:t>385</w:t>
            </w:r>
          </w:p>
        </w:tc>
        <w:tc>
          <w:tcPr>
            <w:tcW w:w="1870" w:type="dxa"/>
            <w:vAlign w:val="center"/>
          </w:tcPr>
          <w:p w14:paraId="13D42194" w14:textId="1780872E" w:rsidR="003024C2" w:rsidRPr="003024C2" w:rsidRDefault="003024C2" w:rsidP="00A0212C">
            <w:pPr>
              <w:jc w:val="center"/>
              <w:rPr>
                <w:rStyle w:val="q4iawc"/>
              </w:rPr>
            </w:pPr>
            <w:r w:rsidRPr="003024C2">
              <w:rPr>
                <w:rStyle w:val="q4iawc"/>
              </w:rPr>
              <w:t>56 (14</w:t>
            </w:r>
            <w:r w:rsidR="000746BD">
              <w:rPr>
                <w:rStyle w:val="q4iawc"/>
                <w:lang w:val="en-US"/>
              </w:rPr>
              <w:t>,</w:t>
            </w:r>
            <w:r w:rsidRPr="003024C2">
              <w:rPr>
                <w:rStyle w:val="q4iawc"/>
              </w:rPr>
              <w:t>5)</w:t>
            </w:r>
          </w:p>
        </w:tc>
      </w:tr>
      <w:tr w:rsidR="003024C2" w:rsidRPr="003024C2" w14:paraId="620F7F09" w14:textId="77777777" w:rsidTr="00C1453A">
        <w:tc>
          <w:tcPr>
            <w:tcW w:w="9346" w:type="dxa"/>
            <w:gridSpan w:val="5"/>
            <w:vAlign w:val="center"/>
          </w:tcPr>
          <w:p w14:paraId="3DF10311" w14:textId="2485CE1C" w:rsidR="003024C2" w:rsidRPr="003024C2" w:rsidRDefault="003024C2" w:rsidP="003024C2">
            <w:pPr>
              <w:jc w:val="center"/>
              <w:rPr>
                <w:rStyle w:val="q4iawc"/>
              </w:rPr>
            </w:pPr>
            <w:r w:rsidRPr="003024C2">
              <w:rPr>
                <w:rStyle w:val="q4iawc"/>
              </w:rPr>
              <w:t>Биохимия</w:t>
            </w:r>
          </w:p>
        </w:tc>
      </w:tr>
      <w:tr w:rsidR="003024C2" w:rsidRPr="003024C2" w14:paraId="7333818C" w14:textId="77777777" w:rsidTr="003024C2">
        <w:tc>
          <w:tcPr>
            <w:tcW w:w="1869" w:type="dxa"/>
            <w:vAlign w:val="center"/>
          </w:tcPr>
          <w:p w14:paraId="078970A3" w14:textId="77777777" w:rsidR="003024C2" w:rsidRPr="003024C2" w:rsidRDefault="003024C2" w:rsidP="003024C2">
            <w:pPr>
              <w:jc w:val="center"/>
              <w:rPr>
                <w:rStyle w:val="q4iawc"/>
              </w:rPr>
            </w:pPr>
            <w:r w:rsidRPr="003024C2">
              <w:rPr>
                <w:rStyle w:val="q4iawc"/>
              </w:rPr>
              <w:t>- калий</w:t>
            </w:r>
          </w:p>
        </w:tc>
        <w:tc>
          <w:tcPr>
            <w:tcW w:w="1869" w:type="dxa"/>
            <w:vAlign w:val="center"/>
          </w:tcPr>
          <w:p w14:paraId="3EB2D410" w14:textId="7DC87DD8" w:rsidR="003024C2" w:rsidRPr="003024C2" w:rsidRDefault="003024C2" w:rsidP="003024C2">
            <w:pPr>
              <w:jc w:val="center"/>
              <w:rPr>
                <w:rStyle w:val="q4iawc"/>
              </w:rPr>
            </w:pPr>
            <w:r w:rsidRPr="003024C2">
              <w:rPr>
                <w:rStyle w:val="q4iawc"/>
              </w:rPr>
              <w:t>190</w:t>
            </w:r>
          </w:p>
        </w:tc>
        <w:tc>
          <w:tcPr>
            <w:tcW w:w="1869" w:type="dxa"/>
            <w:vAlign w:val="center"/>
          </w:tcPr>
          <w:p w14:paraId="6D7E4227" w14:textId="38CEAFED" w:rsidR="003024C2" w:rsidRPr="003024C2" w:rsidRDefault="003024C2" w:rsidP="003024C2">
            <w:pPr>
              <w:jc w:val="center"/>
              <w:rPr>
                <w:rStyle w:val="q4iawc"/>
              </w:rPr>
            </w:pPr>
            <w:r w:rsidRPr="003024C2">
              <w:rPr>
                <w:rStyle w:val="q4iawc"/>
              </w:rPr>
              <w:t>0 (</w:t>
            </w:r>
            <w:r w:rsidR="00BE7198">
              <w:rPr>
                <w:rStyle w:val="q4iawc"/>
              </w:rPr>
              <w:t>0,</w:t>
            </w:r>
            <w:r w:rsidRPr="003024C2">
              <w:rPr>
                <w:rStyle w:val="q4iawc"/>
              </w:rPr>
              <w:t>0)</w:t>
            </w:r>
          </w:p>
        </w:tc>
        <w:tc>
          <w:tcPr>
            <w:tcW w:w="1869" w:type="dxa"/>
            <w:vAlign w:val="center"/>
          </w:tcPr>
          <w:p w14:paraId="1FBCB1EE" w14:textId="71FFC215" w:rsidR="003024C2" w:rsidRPr="003024C2" w:rsidRDefault="003024C2" w:rsidP="003024C2">
            <w:pPr>
              <w:jc w:val="center"/>
              <w:rPr>
                <w:rStyle w:val="q4iawc"/>
              </w:rPr>
            </w:pPr>
            <w:r w:rsidRPr="003024C2">
              <w:rPr>
                <w:rStyle w:val="q4iawc"/>
              </w:rPr>
              <w:t>385</w:t>
            </w:r>
          </w:p>
        </w:tc>
        <w:tc>
          <w:tcPr>
            <w:tcW w:w="1870" w:type="dxa"/>
            <w:vAlign w:val="center"/>
          </w:tcPr>
          <w:p w14:paraId="2502B055" w14:textId="6C3FE41F" w:rsidR="003024C2" w:rsidRPr="003024C2" w:rsidRDefault="003024C2" w:rsidP="00A0212C">
            <w:pPr>
              <w:jc w:val="center"/>
              <w:rPr>
                <w:rStyle w:val="q4iawc"/>
              </w:rPr>
            </w:pPr>
            <w:r w:rsidRPr="003024C2">
              <w:rPr>
                <w:rStyle w:val="q4iawc"/>
              </w:rPr>
              <w:t>24 (6</w:t>
            </w:r>
            <w:r w:rsidR="000746BD">
              <w:rPr>
                <w:rStyle w:val="q4iawc"/>
                <w:lang w:val="en-US"/>
              </w:rPr>
              <w:t>,</w:t>
            </w:r>
            <w:r w:rsidRPr="003024C2">
              <w:rPr>
                <w:rStyle w:val="q4iawc"/>
              </w:rPr>
              <w:t>2)</w:t>
            </w:r>
          </w:p>
        </w:tc>
      </w:tr>
      <w:tr w:rsidR="003024C2" w:rsidRPr="003024C2" w14:paraId="40F1BCED" w14:textId="77777777" w:rsidTr="003024C2">
        <w:tc>
          <w:tcPr>
            <w:tcW w:w="1869" w:type="dxa"/>
            <w:vAlign w:val="center"/>
          </w:tcPr>
          <w:p w14:paraId="19FDBB71" w14:textId="77777777" w:rsidR="003024C2" w:rsidRPr="003024C2" w:rsidRDefault="003024C2" w:rsidP="003024C2">
            <w:pPr>
              <w:jc w:val="center"/>
              <w:rPr>
                <w:rStyle w:val="q4iawc"/>
              </w:rPr>
            </w:pPr>
            <w:r w:rsidRPr="003024C2">
              <w:rPr>
                <w:rStyle w:val="q4iawc"/>
              </w:rPr>
              <w:t>- натрий</w:t>
            </w:r>
          </w:p>
        </w:tc>
        <w:tc>
          <w:tcPr>
            <w:tcW w:w="1869" w:type="dxa"/>
            <w:vAlign w:val="center"/>
          </w:tcPr>
          <w:p w14:paraId="360CA0F6" w14:textId="0C0368F4" w:rsidR="003024C2" w:rsidRPr="003024C2" w:rsidRDefault="003024C2" w:rsidP="003024C2">
            <w:pPr>
              <w:jc w:val="center"/>
              <w:rPr>
                <w:rStyle w:val="q4iawc"/>
              </w:rPr>
            </w:pPr>
            <w:r w:rsidRPr="003024C2">
              <w:rPr>
                <w:rStyle w:val="q4iawc"/>
              </w:rPr>
              <w:t>190</w:t>
            </w:r>
          </w:p>
        </w:tc>
        <w:tc>
          <w:tcPr>
            <w:tcW w:w="1869" w:type="dxa"/>
            <w:vAlign w:val="center"/>
          </w:tcPr>
          <w:p w14:paraId="1D87DF13" w14:textId="6A1F6EF9" w:rsidR="003024C2" w:rsidRPr="003024C2" w:rsidRDefault="003024C2" w:rsidP="00A0212C">
            <w:pPr>
              <w:jc w:val="center"/>
              <w:rPr>
                <w:rStyle w:val="q4iawc"/>
              </w:rPr>
            </w:pPr>
            <w:r w:rsidRPr="003024C2">
              <w:rPr>
                <w:rStyle w:val="q4iawc"/>
              </w:rPr>
              <w:t>5 (2</w:t>
            </w:r>
            <w:r w:rsidR="000746BD">
              <w:rPr>
                <w:rStyle w:val="q4iawc"/>
                <w:lang w:val="en-US"/>
              </w:rPr>
              <w:t>,</w:t>
            </w:r>
            <w:r w:rsidRPr="003024C2">
              <w:rPr>
                <w:rStyle w:val="q4iawc"/>
              </w:rPr>
              <w:t>6)</w:t>
            </w:r>
          </w:p>
        </w:tc>
        <w:tc>
          <w:tcPr>
            <w:tcW w:w="1869" w:type="dxa"/>
            <w:vAlign w:val="center"/>
          </w:tcPr>
          <w:p w14:paraId="0085B05A" w14:textId="63D44B44" w:rsidR="003024C2" w:rsidRPr="003024C2" w:rsidRDefault="003024C2" w:rsidP="003024C2">
            <w:pPr>
              <w:jc w:val="center"/>
              <w:rPr>
                <w:rStyle w:val="q4iawc"/>
              </w:rPr>
            </w:pPr>
            <w:r w:rsidRPr="003024C2">
              <w:rPr>
                <w:rStyle w:val="q4iawc"/>
              </w:rPr>
              <w:t>385</w:t>
            </w:r>
          </w:p>
        </w:tc>
        <w:tc>
          <w:tcPr>
            <w:tcW w:w="1870" w:type="dxa"/>
            <w:vAlign w:val="center"/>
          </w:tcPr>
          <w:p w14:paraId="23CB1502" w14:textId="52F12E15" w:rsidR="003024C2" w:rsidRPr="003024C2" w:rsidRDefault="003024C2" w:rsidP="00A0212C">
            <w:pPr>
              <w:jc w:val="center"/>
              <w:rPr>
                <w:rStyle w:val="q4iawc"/>
              </w:rPr>
            </w:pPr>
            <w:r w:rsidRPr="003024C2">
              <w:rPr>
                <w:rStyle w:val="q4iawc"/>
              </w:rPr>
              <w:t>17 (4</w:t>
            </w:r>
            <w:r w:rsidR="000746BD">
              <w:rPr>
                <w:rStyle w:val="q4iawc"/>
                <w:lang w:val="en-US"/>
              </w:rPr>
              <w:t>,</w:t>
            </w:r>
            <w:r w:rsidRPr="003024C2">
              <w:rPr>
                <w:rStyle w:val="q4iawc"/>
              </w:rPr>
              <w:t>4)</w:t>
            </w:r>
          </w:p>
        </w:tc>
      </w:tr>
      <w:tr w:rsidR="003024C2" w:rsidRPr="003024C2" w14:paraId="506871ED" w14:textId="77777777" w:rsidTr="003024C2">
        <w:tc>
          <w:tcPr>
            <w:tcW w:w="1869" w:type="dxa"/>
            <w:vAlign w:val="center"/>
          </w:tcPr>
          <w:p w14:paraId="14E9B537" w14:textId="77777777" w:rsidR="003024C2" w:rsidRPr="003024C2" w:rsidRDefault="003024C2" w:rsidP="003024C2">
            <w:pPr>
              <w:jc w:val="center"/>
              <w:rPr>
                <w:rStyle w:val="q4iawc"/>
              </w:rPr>
            </w:pPr>
            <w:r w:rsidRPr="003024C2">
              <w:rPr>
                <w:rStyle w:val="q4iawc"/>
              </w:rPr>
              <w:t>- АСТ</w:t>
            </w:r>
          </w:p>
        </w:tc>
        <w:tc>
          <w:tcPr>
            <w:tcW w:w="1869" w:type="dxa"/>
            <w:vAlign w:val="center"/>
          </w:tcPr>
          <w:p w14:paraId="64D9CA5B" w14:textId="76837C56" w:rsidR="003024C2" w:rsidRPr="003024C2" w:rsidRDefault="003024C2" w:rsidP="003024C2">
            <w:pPr>
              <w:jc w:val="center"/>
              <w:rPr>
                <w:rStyle w:val="q4iawc"/>
              </w:rPr>
            </w:pPr>
            <w:r w:rsidRPr="003024C2">
              <w:rPr>
                <w:rStyle w:val="q4iawc"/>
              </w:rPr>
              <w:t>188</w:t>
            </w:r>
          </w:p>
        </w:tc>
        <w:tc>
          <w:tcPr>
            <w:tcW w:w="1869" w:type="dxa"/>
            <w:vAlign w:val="center"/>
          </w:tcPr>
          <w:p w14:paraId="1234FAED" w14:textId="0981BD7D" w:rsidR="003024C2" w:rsidRPr="003024C2" w:rsidRDefault="003024C2" w:rsidP="00A0212C">
            <w:pPr>
              <w:jc w:val="center"/>
              <w:rPr>
                <w:rStyle w:val="q4iawc"/>
              </w:rPr>
            </w:pPr>
            <w:r w:rsidRPr="003024C2">
              <w:rPr>
                <w:rStyle w:val="q4iawc"/>
              </w:rPr>
              <w:t>5 (2</w:t>
            </w:r>
            <w:r w:rsidR="000746BD">
              <w:rPr>
                <w:rStyle w:val="q4iawc"/>
                <w:lang w:val="en-US"/>
              </w:rPr>
              <w:t>,</w:t>
            </w:r>
            <w:r w:rsidRPr="003024C2">
              <w:rPr>
                <w:rStyle w:val="q4iawc"/>
              </w:rPr>
              <w:t>7)</w:t>
            </w:r>
          </w:p>
        </w:tc>
        <w:tc>
          <w:tcPr>
            <w:tcW w:w="1869" w:type="dxa"/>
            <w:vAlign w:val="center"/>
          </w:tcPr>
          <w:p w14:paraId="158AFEDD" w14:textId="5525A420" w:rsidR="003024C2" w:rsidRPr="003024C2" w:rsidRDefault="003024C2" w:rsidP="003024C2">
            <w:pPr>
              <w:jc w:val="center"/>
              <w:rPr>
                <w:rStyle w:val="q4iawc"/>
              </w:rPr>
            </w:pPr>
            <w:r w:rsidRPr="003024C2">
              <w:rPr>
                <w:rStyle w:val="q4iawc"/>
              </w:rPr>
              <w:t>384</w:t>
            </w:r>
          </w:p>
        </w:tc>
        <w:tc>
          <w:tcPr>
            <w:tcW w:w="1870" w:type="dxa"/>
            <w:vAlign w:val="center"/>
          </w:tcPr>
          <w:p w14:paraId="10601092" w14:textId="514F206D" w:rsidR="003024C2" w:rsidRPr="003024C2" w:rsidRDefault="003024C2" w:rsidP="00A0212C">
            <w:pPr>
              <w:jc w:val="center"/>
              <w:rPr>
                <w:rStyle w:val="q4iawc"/>
              </w:rPr>
            </w:pPr>
            <w:r w:rsidRPr="003024C2">
              <w:rPr>
                <w:rStyle w:val="q4iawc"/>
              </w:rPr>
              <w:t>8 (2</w:t>
            </w:r>
            <w:r w:rsidR="000746BD">
              <w:rPr>
                <w:rStyle w:val="q4iawc"/>
                <w:lang w:val="en-US"/>
              </w:rPr>
              <w:t>,</w:t>
            </w:r>
            <w:r w:rsidRPr="003024C2">
              <w:rPr>
                <w:rStyle w:val="q4iawc"/>
              </w:rPr>
              <w:t>1)</w:t>
            </w:r>
          </w:p>
        </w:tc>
      </w:tr>
      <w:tr w:rsidR="003024C2" w:rsidRPr="003024C2" w14:paraId="4FC674C9" w14:textId="77777777" w:rsidTr="003024C2">
        <w:tc>
          <w:tcPr>
            <w:tcW w:w="1869" w:type="dxa"/>
            <w:vAlign w:val="center"/>
          </w:tcPr>
          <w:p w14:paraId="51E7767A" w14:textId="77777777" w:rsidR="003024C2" w:rsidRPr="003024C2" w:rsidRDefault="003024C2" w:rsidP="003024C2">
            <w:pPr>
              <w:jc w:val="center"/>
              <w:rPr>
                <w:rStyle w:val="q4iawc"/>
              </w:rPr>
            </w:pPr>
            <w:r w:rsidRPr="003024C2">
              <w:rPr>
                <w:rStyle w:val="q4iawc"/>
              </w:rPr>
              <w:t>- АЛТ</w:t>
            </w:r>
          </w:p>
        </w:tc>
        <w:tc>
          <w:tcPr>
            <w:tcW w:w="1869" w:type="dxa"/>
            <w:vAlign w:val="center"/>
          </w:tcPr>
          <w:p w14:paraId="37B8F6F2" w14:textId="01B44E7A" w:rsidR="003024C2" w:rsidRPr="003024C2" w:rsidRDefault="003024C2" w:rsidP="003024C2">
            <w:pPr>
              <w:jc w:val="center"/>
              <w:rPr>
                <w:rStyle w:val="q4iawc"/>
              </w:rPr>
            </w:pPr>
            <w:r w:rsidRPr="003024C2">
              <w:rPr>
                <w:rStyle w:val="q4iawc"/>
              </w:rPr>
              <w:t>188</w:t>
            </w:r>
          </w:p>
        </w:tc>
        <w:tc>
          <w:tcPr>
            <w:tcW w:w="1869" w:type="dxa"/>
            <w:vAlign w:val="center"/>
          </w:tcPr>
          <w:p w14:paraId="4DE66679" w14:textId="639BE264" w:rsidR="003024C2" w:rsidRPr="003024C2" w:rsidRDefault="003024C2" w:rsidP="00A0212C">
            <w:pPr>
              <w:jc w:val="center"/>
              <w:rPr>
                <w:rStyle w:val="q4iawc"/>
              </w:rPr>
            </w:pPr>
            <w:r w:rsidRPr="003024C2">
              <w:rPr>
                <w:rStyle w:val="q4iawc"/>
              </w:rPr>
              <w:t>2 (1</w:t>
            </w:r>
            <w:r w:rsidR="000746BD">
              <w:rPr>
                <w:rStyle w:val="q4iawc"/>
                <w:lang w:val="en-US"/>
              </w:rPr>
              <w:t>,</w:t>
            </w:r>
            <w:r w:rsidRPr="003024C2">
              <w:rPr>
                <w:rStyle w:val="q4iawc"/>
              </w:rPr>
              <w:t>1)</w:t>
            </w:r>
          </w:p>
        </w:tc>
        <w:tc>
          <w:tcPr>
            <w:tcW w:w="1869" w:type="dxa"/>
            <w:vAlign w:val="center"/>
          </w:tcPr>
          <w:p w14:paraId="1AF61184" w14:textId="13814F8C" w:rsidR="003024C2" w:rsidRPr="003024C2" w:rsidRDefault="003024C2" w:rsidP="003024C2">
            <w:pPr>
              <w:jc w:val="center"/>
              <w:rPr>
                <w:rStyle w:val="q4iawc"/>
              </w:rPr>
            </w:pPr>
            <w:r w:rsidRPr="003024C2">
              <w:rPr>
                <w:rStyle w:val="q4iawc"/>
              </w:rPr>
              <w:t>384</w:t>
            </w:r>
          </w:p>
        </w:tc>
        <w:tc>
          <w:tcPr>
            <w:tcW w:w="1870" w:type="dxa"/>
            <w:vAlign w:val="center"/>
          </w:tcPr>
          <w:p w14:paraId="6D0ABB75" w14:textId="6E490CA3" w:rsidR="003024C2" w:rsidRPr="003024C2" w:rsidRDefault="003024C2" w:rsidP="00A0212C">
            <w:pPr>
              <w:jc w:val="center"/>
              <w:rPr>
                <w:rStyle w:val="q4iawc"/>
              </w:rPr>
            </w:pPr>
            <w:r w:rsidRPr="003024C2">
              <w:rPr>
                <w:rStyle w:val="q4iawc"/>
              </w:rPr>
              <w:t>14 (3</w:t>
            </w:r>
            <w:r w:rsidR="000746BD">
              <w:rPr>
                <w:rStyle w:val="q4iawc"/>
                <w:lang w:val="en-US"/>
              </w:rPr>
              <w:t>,</w:t>
            </w:r>
            <w:r w:rsidRPr="003024C2">
              <w:rPr>
                <w:rStyle w:val="q4iawc"/>
              </w:rPr>
              <w:t>6)</w:t>
            </w:r>
          </w:p>
        </w:tc>
      </w:tr>
      <w:tr w:rsidR="003024C2" w:rsidRPr="003024C2" w14:paraId="645782E5" w14:textId="77777777" w:rsidTr="003024C2">
        <w:tc>
          <w:tcPr>
            <w:tcW w:w="1869" w:type="dxa"/>
            <w:vAlign w:val="center"/>
          </w:tcPr>
          <w:p w14:paraId="0B7B1179" w14:textId="77777777" w:rsidR="003024C2" w:rsidRPr="003024C2" w:rsidRDefault="003024C2" w:rsidP="003024C2">
            <w:pPr>
              <w:jc w:val="center"/>
              <w:rPr>
                <w:rStyle w:val="q4iawc"/>
              </w:rPr>
            </w:pPr>
            <w:r w:rsidRPr="003024C2">
              <w:rPr>
                <w:rStyle w:val="q4iawc"/>
              </w:rPr>
              <w:t>- Общий билирубин</w:t>
            </w:r>
          </w:p>
        </w:tc>
        <w:tc>
          <w:tcPr>
            <w:tcW w:w="1869" w:type="dxa"/>
            <w:vAlign w:val="center"/>
          </w:tcPr>
          <w:p w14:paraId="0B5A0941" w14:textId="7C673CAC" w:rsidR="003024C2" w:rsidRPr="003024C2" w:rsidRDefault="003024C2" w:rsidP="003024C2">
            <w:pPr>
              <w:jc w:val="center"/>
              <w:rPr>
                <w:rStyle w:val="q4iawc"/>
              </w:rPr>
            </w:pPr>
            <w:r w:rsidRPr="003024C2">
              <w:rPr>
                <w:rStyle w:val="q4iawc"/>
              </w:rPr>
              <w:t>188</w:t>
            </w:r>
          </w:p>
        </w:tc>
        <w:tc>
          <w:tcPr>
            <w:tcW w:w="1869" w:type="dxa"/>
            <w:vAlign w:val="center"/>
          </w:tcPr>
          <w:p w14:paraId="1821C23B" w14:textId="0376C227" w:rsidR="003024C2" w:rsidRPr="003024C2" w:rsidRDefault="003024C2" w:rsidP="003024C2">
            <w:pPr>
              <w:jc w:val="center"/>
              <w:rPr>
                <w:rStyle w:val="q4iawc"/>
              </w:rPr>
            </w:pPr>
            <w:r w:rsidRPr="003024C2">
              <w:rPr>
                <w:rStyle w:val="q4iawc"/>
              </w:rPr>
              <w:t>1 (</w:t>
            </w:r>
            <w:r w:rsidR="00BE7198">
              <w:rPr>
                <w:rStyle w:val="q4iawc"/>
              </w:rPr>
              <w:t>0,</w:t>
            </w:r>
            <w:r w:rsidRPr="003024C2">
              <w:rPr>
                <w:rStyle w:val="q4iawc"/>
              </w:rPr>
              <w:t>5)</w:t>
            </w:r>
          </w:p>
        </w:tc>
        <w:tc>
          <w:tcPr>
            <w:tcW w:w="1869" w:type="dxa"/>
            <w:vAlign w:val="center"/>
          </w:tcPr>
          <w:p w14:paraId="62250D13" w14:textId="2FD5C879" w:rsidR="003024C2" w:rsidRPr="003024C2" w:rsidRDefault="003024C2" w:rsidP="003024C2">
            <w:pPr>
              <w:jc w:val="center"/>
              <w:rPr>
                <w:rStyle w:val="q4iawc"/>
              </w:rPr>
            </w:pPr>
            <w:r w:rsidRPr="003024C2">
              <w:rPr>
                <w:rStyle w:val="q4iawc"/>
              </w:rPr>
              <w:t>384</w:t>
            </w:r>
          </w:p>
        </w:tc>
        <w:tc>
          <w:tcPr>
            <w:tcW w:w="1870" w:type="dxa"/>
            <w:vAlign w:val="center"/>
          </w:tcPr>
          <w:p w14:paraId="42738238" w14:textId="7E030C3C" w:rsidR="003024C2" w:rsidRPr="003024C2" w:rsidRDefault="003024C2" w:rsidP="00A0212C">
            <w:pPr>
              <w:jc w:val="center"/>
              <w:rPr>
                <w:rStyle w:val="q4iawc"/>
              </w:rPr>
            </w:pPr>
            <w:r w:rsidRPr="003024C2">
              <w:rPr>
                <w:rStyle w:val="q4iawc"/>
              </w:rPr>
              <w:t>6 (1</w:t>
            </w:r>
            <w:r w:rsidR="000746BD">
              <w:rPr>
                <w:rStyle w:val="q4iawc"/>
                <w:lang w:val="en-US"/>
              </w:rPr>
              <w:t>,</w:t>
            </w:r>
            <w:r w:rsidRPr="003024C2">
              <w:rPr>
                <w:rStyle w:val="q4iawc"/>
              </w:rPr>
              <w:t>6)</w:t>
            </w:r>
          </w:p>
        </w:tc>
      </w:tr>
      <w:tr w:rsidR="003024C2" w:rsidRPr="003024C2" w14:paraId="2F064B00" w14:textId="77777777" w:rsidTr="003024C2">
        <w:tc>
          <w:tcPr>
            <w:tcW w:w="1869" w:type="dxa"/>
            <w:vAlign w:val="center"/>
          </w:tcPr>
          <w:p w14:paraId="0C458242" w14:textId="77777777" w:rsidR="003024C2" w:rsidRPr="003024C2" w:rsidRDefault="003024C2" w:rsidP="003024C2">
            <w:pPr>
              <w:jc w:val="center"/>
              <w:rPr>
                <w:rStyle w:val="q4iawc"/>
              </w:rPr>
            </w:pPr>
            <w:r w:rsidRPr="003024C2">
              <w:rPr>
                <w:rStyle w:val="q4iawc"/>
              </w:rPr>
              <w:t>- Креатинин</w:t>
            </w:r>
          </w:p>
        </w:tc>
        <w:tc>
          <w:tcPr>
            <w:tcW w:w="1869" w:type="dxa"/>
            <w:vAlign w:val="center"/>
          </w:tcPr>
          <w:p w14:paraId="61A2C324" w14:textId="0DBF20E5" w:rsidR="003024C2" w:rsidRPr="003024C2" w:rsidRDefault="003024C2" w:rsidP="003024C2">
            <w:pPr>
              <w:jc w:val="center"/>
              <w:rPr>
                <w:rStyle w:val="q4iawc"/>
              </w:rPr>
            </w:pPr>
            <w:r w:rsidRPr="003024C2">
              <w:rPr>
                <w:rStyle w:val="q4iawc"/>
              </w:rPr>
              <w:t>189</w:t>
            </w:r>
          </w:p>
        </w:tc>
        <w:tc>
          <w:tcPr>
            <w:tcW w:w="1869" w:type="dxa"/>
            <w:vAlign w:val="center"/>
          </w:tcPr>
          <w:p w14:paraId="3C251984" w14:textId="55F9513B" w:rsidR="003024C2" w:rsidRPr="003024C2" w:rsidRDefault="003024C2" w:rsidP="003024C2">
            <w:pPr>
              <w:jc w:val="center"/>
              <w:rPr>
                <w:rStyle w:val="q4iawc"/>
              </w:rPr>
            </w:pPr>
            <w:r w:rsidRPr="003024C2">
              <w:rPr>
                <w:rStyle w:val="q4iawc"/>
              </w:rPr>
              <w:t>0 (</w:t>
            </w:r>
            <w:r w:rsidR="00BE7198">
              <w:rPr>
                <w:rStyle w:val="q4iawc"/>
              </w:rPr>
              <w:t>0,</w:t>
            </w:r>
            <w:r w:rsidRPr="003024C2">
              <w:rPr>
                <w:rStyle w:val="q4iawc"/>
              </w:rPr>
              <w:t>0)</w:t>
            </w:r>
          </w:p>
        </w:tc>
        <w:tc>
          <w:tcPr>
            <w:tcW w:w="1869" w:type="dxa"/>
            <w:vAlign w:val="center"/>
          </w:tcPr>
          <w:p w14:paraId="7650A3D5" w14:textId="7CEC2D41" w:rsidR="003024C2" w:rsidRPr="003024C2" w:rsidRDefault="003024C2" w:rsidP="003024C2">
            <w:pPr>
              <w:jc w:val="center"/>
              <w:rPr>
                <w:rStyle w:val="q4iawc"/>
              </w:rPr>
            </w:pPr>
            <w:r w:rsidRPr="003024C2">
              <w:rPr>
                <w:rStyle w:val="q4iawc"/>
              </w:rPr>
              <w:t>385</w:t>
            </w:r>
          </w:p>
        </w:tc>
        <w:tc>
          <w:tcPr>
            <w:tcW w:w="1870" w:type="dxa"/>
            <w:vAlign w:val="center"/>
          </w:tcPr>
          <w:p w14:paraId="0EAA1C24" w14:textId="58AE32F4" w:rsidR="003024C2" w:rsidRPr="003024C2" w:rsidRDefault="003024C2" w:rsidP="00A0212C">
            <w:pPr>
              <w:jc w:val="center"/>
              <w:rPr>
                <w:rStyle w:val="q4iawc"/>
              </w:rPr>
            </w:pPr>
            <w:r w:rsidRPr="003024C2">
              <w:rPr>
                <w:rStyle w:val="q4iawc"/>
              </w:rPr>
              <w:t>11 (2</w:t>
            </w:r>
            <w:r w:rsidR="000746BD">
              <w:rPr>
                <w:rStyle w:val="q4iawc"/>
                <w:lang w:val="en-US"/>
              </w:rPr>
              <w:t>,</w:t>
            </w:r>
            <w:r w:rsidRPr="003024C2">
              <w:rPr>
                <w:rStyle w:val="q4iawc"/>
              </w:rPr>
              <w:t>9)</w:t>
            </w:r>
          </w:p>
        </w:tc>
      </w:tr>
    </w:tbl>
    <w:p w14:paraId="73908AFB" w14:textId="0B30B3ED" w:rsidR="003024C2" w:rsidRDefault="003024C2" w:rsidP="003024C2">
      <w:pPr>
        <w:spacing w:after="0" w:line="240" w:lineRule="auto"/>
        <w:ind w:firstLine="709"/>
        <w:rPr>
          <w:rStyle w:val="q4iawc"/>
        </w:rPr>
      </w:pPr>
    </w:p>
    <w:p w14:paraId="61DB781A" w14:textId="2DE59169" w:rsidR="003024C2" w:rsidRDefault="003024C2" w:rsidP="003024C2">
      <w:pPr>
        <w:spacing w:after="0" w:line="240" w:lineRule="auto"/>
        <w:ind w:firstLine="709"/>
        <w:rPr>
          <w:rStyle w:val="q4iawc"/>
        </w:rPr>
      </w:pPr>
      <w:r>
        <w:rPr>
          <w:rStyle w:val="q4iawc"/>
        </w:rPr>
        <w:t>Афатиниб ассоциировался с небольшими или умеренными изменениями гематологических параметров, которые, однако, оставались значительно ниже изменений, наблюдаемых при химиотерапии в исследовании 120</w:t>
      </w:r>
      <w:r w:rsidR="00BE7198">
        <w:rPr>
          <w:rStyle w:val="q4iawc"/>
        </w:rPr>
        <w:t>0,</w:t>
      </w:r>
      <w:r>
        <w:rPr>
          <w:rStyle w:val="q4iawc"/>
        </w:rPr>
        <w:t>32 (SAF-1).</w:t>
      </w:r>
      <w:r>
        <w:rPr>
          <w:rStyle w:val="viiyi"/>
        </w:rPr>
        <w:t xml:space="preserve"> </w:t>
      </w:r>
      <w:r>
        <w:rPr>
          <w:rStyle w:val="q4iawc"/>
        </w:rPr>
        <w:t>Доля пациентов с наихудшим значением гемоглобина 3 степени или выше при лечении афатинибом (SAF-1: 2,7 %, SAF-3: 1,8 %).</w:t>
      </w:r>
      <w:r>
        <w:rPr>
          <w:rStyle w:val="viiyi"/>
        </w:rPr>
        <w:t xml:space="preserve"> </w:t>
      </w:r>
      <w:r>
        <w:rPr>
          <w:rStyle w:val="q4iawc"/>
        </w:rPr>
        <w:t>Не было указаний на повышенный риск возникновения кровотечений у пациентов, получающих афатиниб.</w:t>
      </w:r>
    </w:p>
    <w:p w14:paraId="0F9E8A28" w14:textId="29894CA6" w:rsidR="007239C4" w:rsidRDefault="003024C2" w:rsidP="006B41FA">
      <w:pPr>
        <w:spacing w:after="0" w:line="240" w:lineRule="auto"/>
        <w:ind w:firstLine="709"/>
        <w:rPr>
          <w:rStyle w:val="q4iawc"/>
        </w:rPr>
      </w:pPr>
      <w:r w:rsidRPr="003024C2">
        <w:rPr>
          <w:rStyle w:val="q4iawc"/>
        </w:rPr>
        <w:t>Снижение лимфоцитов до</w:t>
      </w:r>
      <w:r w:rsidRPr="00DC0DDC">
        <w:rPr>
          <w:rStyle w:val="q4iawc"/>
        </w:rPr>
        <w:t xml:space="preserve"> 3 степени тяжести </w:t>
      </w:r>
      <w:r>
        <w:rPr>
          <w:rStyle w:val="q4iawc"/>
        </w:rPr>
        <w:t>наблюдалось у немного большего числа пациентов, получавших афатиниб (SAF-1: 8,4 %, SAF-3: 6,8 %), чем получавших плацебо (4,7 %);</w:t>
      </w:r>
      <w:r>
        <w:rPr>
          <w:rStyle w:val="viiyi"/>
        </w:rPr>
        <w:t xml:space="preserve"> </w:t>
      </w:r>
      <w:r>
        <w:rPr>
          <w:rStyle w:val="q4iawc"/>
        </w:rPr>
        <w:t>тем не менее процентное соотношение было ниже, чем при химиотерапии (10,2 %).</w:t>
      </w:r>
      <w:r>
        <w:rPr>
          <w:rStyle w:val="viiyi"/>
        </w:rPr>
        <w:t xml:space="preserve"> </w:t>
      </w:r>
      <w:r>
        <w:rPr>
          <w:rStyle w:val="q4iawc"/>
        </w:rPr>
        <w:t xml:space="preserve">Значимых изменений тромбоцитов, лейкоцитов или нейтрофилов при применении афатиниба не наблюдалось </w:t>
      </w:r>
      <w:r w:rsidR="007239C4" w:rsidRPr="003024C2">
        <w:rPr>
          <w:rStyle w:val="q4iawc"/>
        </w:rPr>
        <w:t>[5].</w:t>
      </w:r>
    </w:p>
    <w:p w14:paraId="1C31892D" w14:textId="4592E96C" w:rsidR="003024C2" w:rsidRPr="003024C2" w:rsidRDefault="003024C2" w:rsidP="003024C2">
      <w:pPr>
        <w:spacing w:after="0" w:line="240" w:lineRule="auto"/>
        <w:ind w:firstLine="709"/>
        <w:rPr>
          <w:highlight w:val="yellow"/>
        </w:rPr>
      </w:pPr>
      <w:r>
        <w:rPr>
          <w:rStyle w:val="q4iawc"/>
        </w:rPr>
        <w:t xml:space="preserve">У 46 пациентов с распространенным КРР в исследовании фазы II применялась чередующаяся последовательная процедура с афатинибом (50 мг/день) и тройным ингибитором ангиокиназы нинтеданибом (250 мг/день). Лабораторные нарушения включали повышение активности АЛТ/АСТ (по 11 %), повышение ЩФ (2 %), ГГТ и повышение активности трансаминаз (по 2 %). Снижение дозы нинтеданиба составило 26 % (только </w:t>
      </w:r>
      <w:r w:rsidRPr="003024C2">
        <w:rPr>
          <w:rStyle w:val="q4iawc"/>
        </w:rPr>
        <w:t>15 % нинтеданиба) и 13 % афатиниба (2 % только афатиниба) и в основном было обусловлено желудочно-кишечной токсичностью и нарушениями ферментов печени. Общее прекращение приема препарата, связанное с приемом препарата, составило 4% (диарея, астения). Лекарственных взаимодействий не наблюдалось. Клинического ответа не наблюдалось</w:t>
      </w:r>
      <w:r w:rsidRPr="00597BF6">
        <w:t xml:space="preserve"> [40]</w:t>
      </w:r>
      <w:r w:rsidRPr="003024C2">
        <w:t>.</w:t>
      </w:r>
    </w:p>
    <w:p w14:paraId="36F2697E" w14:textId="77777777" w:rsidR="00B30F15" w:rsidRPr="00B81A55" w:rsidRDefault="00B30F15" w:rsidP="00B30F15">
      <w:pPr>
        <w:pStyle w:val="4"/>
        <w:spacing w:after="240" w:line="240" w:lineRule="auto"/>
        <w:rPr>
          <w:rFonts w:ascii="Times New Roman" w:hAnsi="Times New Roman"/>
          <w:color w:val="000000" w:themeColor="text1"/>
          <w:sz w:val="24"/>
          <w:szCs w:val="24"/>
        </w:rPr>
      </w:pPr>
      <w:bookmarkStart w:id="163" w:name="_Toc136854692"/>
      <w:r w:rsidRPr="00B81A55">
        <w:rPr>
          <w:rFonts w:ascii="Times New Roman" w:hAnsi="Times New Roman"/>
          <w:color w:val="000000" w:themeColor="text1"/>
          <w:sz w:val="24"/>
          <w:szCs w:val="24"/>
        </w:rPr>
        <w:t>4.3.</w:t>
      </w:r>
      <w:r w:rsidR="00691B55" w:rsidRPr="00B81A55">
        <w:rPr>
          <w:rFonts w:ascii="Times New Roman" w:hAnsi="Times New Roman"/>
          <w:color w:val="000000" w:themeColor="text1"/>
          <w:sz w:val="24"/>
          <w:szCs w:val="24"/>
        </w:rPr>
        <w:t>2.5</w:t>
      </w:r>
      <w:r w:rsidRPr="00B81A55">
        <w:rPr>
          <w:rFonts w:ascii="Times New Roman" w:hAnsi="Times New Roman"/>
          <w:color w:val="000000" w:themeColor="text1"/>
          <w:sz w:val="24"/>
          <w:szCs w:val="24"/>
        </w:rPr>
        <w:t>. Безопасность, связанная с лекарственными взаимодействиями и другими взаимодействиями</w:t>
      </w:r>
      <w:bookmarkEnd w:id="163"/>
    </w:p>
    <w:p w14:paraId="1C60EE91" w14:textId="487D91E5" w:rsidR="006B41FA" w:rsidRPr="00B81A55" w:rsidRDefault="00214111" w:rsidP="006B41FA">
      <w:pPr>
        <w:spacing w:after="0" w:line="240" w:lineRule="auto"/>
        <w:ind w:firstLine="708"/>
      </w:pPr>
      <w:r w:rsidRPr="00B81A55">
        <w:t>Данные не представлены.</w:t>
      </w:r>
    </w:p>
    <w:p w14:paraId="4DACE99F" w14:textId="77777777" w:rsidR="00040F40" w:rsidRPr="005A2628" w:rsidRDefault="00040F40" w:rsidP="00B30F15">
      <w:pPr>
        <w:pStyle w:val="4"/>
        <w:spacing w:after="240" w:line="240" w:lineRule="auto"/>
        <w:rPr>
          <w:rFonts w:ascii="Times New Roman" w:hAnsi="Times New Roman"/>
          <w:color w:val="000000" w:themeColor="text1"/>
          <w:sz w:val="24"/>
          <w:szCs w:val="24"/>
        </w:rPr>
      </w:pPr>
      <w:bookmarkStart w:id="164" w:name="_Toc136854693"/>
      <w:r w:rsidRPr="00B81A55">
        <w:rPr>
          <w:rFonts w:ascii="Times New Roman" w:hAnsi="Times New Roman"/>
          <w:color w:val="000000" w:themeColor="text1"/>
          <w:sz w:val="24"/>
          <w:szCs w:val="24"/>
        </w:rPr>
        <w:t>4.</w:t>
      </w:r>
      <w:r w:rsidR="00BE4F25" w:rsidRPr="00B81A55">
        <w:rPr>
          <w:rFonts w:ascii="Times New Roman" w:hAnsi="Times New Roman"/>
          <w:color w:val="000000" w:themeColor="text1"/>
          <w:sz w:val="24"/>
          <w:szCs w:val="24"/>
        </w:rPr>
        <w:t>3</w:t>
      </w:r>
      <w:r w:rsidRPr="00B81A55">
        <w:rPr>
          <w:rFonts w:ascii="Times New Roman" w:hAnsi="Times New Roman"/>
          <w:color w:val="000000" w:themeColor="text1"/>
          <w:sz w:val="24"/>
          <w:szCs w:val="24"/>
        </w:rPr>
        <w:t>.</w:t>
      </w:r>
      <w:r w:rsidR="00691B55" w:rsidRPr="00B81A55">
        <w:rPr>
          <w:rFonts w:ascii="Times New Roman" w:hAnsi="Times New Roman"/>
          <w:color w:val="000000" w:themeColor="text1"/>
          <w:sz w:val="24"/>
          <w:szCs w:val="24"/>
        </w:rPr>
        <w:t>2.6</w:t>
      </w:r>
      <w:r w:rsidRPr="00B81A55">
        <w:rPr>
          <w:rFonts w:ascii="Times New Roman" w:hAnsi="Times New Roman"/>
          <w:color w:val="000000" w:themeColor="text1"/>
          <w:sz w:val="24"/>
          <w:szCs w:val="24"/>
        </w:rPr>
        <w:t>. Прерывание терапии в связи</w:t>
      </w:r>
      <w:r w:rsidRPr="005A2628">
        <w:rPr>
          <w:rFonts w:ascii="Times New Roman" w:hAnsi="Times New Roman"/>
          <w:color w:val="000000" w:themeColor="text1"/>
          <w:sz w:val="24"/>
          <w:szCs w:val="24"/>
        </w:rPr>
        <w:t xml:space="preserve"> с нежелательными явлениями</w:t>
      </w:r>
      <w:bookmarkEnd w:id="162"/>
      <w:bookmarkEnd w:id="164"/>
    </w:p>
    <w:p w14:paraId="77F40327" w14:textId="7AA20F3B" w:rsidR="005A2628" w:rsidRDefault="003825F6" w:rsidP="00F13E13">
      <w:pPr>
        <w:pStyle w:val="ab"/>
        <w:shd w:val="clear" w:color="auto" w:fill="FFFFFF"/>
        <w:spacing w:before="0" w:beforeAutospacing="0" w:after="0" w:afterAutospacing="0"/>
        <w:ind w:firstLine="708"/>
        <w:jc w:val="both"/>
        <w:rPr>
          <w:rStyle w:val="q4iawc"/>
        </w:rPr>
      </w:pPr>
      <w:r>
        <w:rPr>
          <w:rStyle w:val="q4iawc"/>
        </w:rPr>
        <w:t>Частота нежелательных явлений, приведших к прекращению лечения, была выше в группе афатиниба (17,9 % против 6,2 %)</w:t>
      </w:r>
      <w:r w:rsidR="005A2628">
        <w:rPr>
          <w:rStyle w:val="q4iawc"/>
        </w:rPr>
        <w:t xml:space="preserve"> с выраженными желудочно-кишечными и кожными токсичностями.</w:t>
      </w:r>
    </w:p>
    <w:p w14:paraId="7B0B801D" w14:textId="5B0829A8" w:rsidR="003825F6" w:rsidRPr="00F86DA0" w:rsidRDefault="003825F6" w:rsidP="00F13E13">
      <w:pPr>
        <w:pStyle w:val="ab"/>
        <w:shd w:val="clear" w:color="auto" w:fill="FFFFFF"/>
        <w:spacing w:before="0" w:beforeAutospacing="0" w:after="0" w:afterAutospacing="0"/>
        <w:ind w:firstLine="708"/>
        <w:jc w:val="both"/>
        <w:rPr>
          <w:iCs/>
          <w:highlight w:val="yellow"/>
          <w:lang w:eastAsia="en-US"/>
        </w:rPr>
      </w:pPr>
      <w:r>
        <w:rPr>
          <w:rStyle w:val="q4iawc"/>
        </w:rPr>
        <w:t>В исследовании 120</w:t>
      </w:r>
      <w:r w:rsidR="00BE7198">
        <w:rPr>
          <w:rStyle w:val="q4iawc"/>
        </w:rPr>
        <w:t>0,</w:t>
      </w:r>
      <w:r>
        <w:rPr>
          <w:rStyle w:val="q4iawc"/>
        </w:rPr>
        <w:t>32 (по сравнению с химиотерапией) частота НЯ, приведших к прекращению лечения, была сопоставима в 2 группах (14,0 % для афатиниба и 15,3 % для химиотерапии).</w:t>
      </w:r>
      <w:r>
        <w:rPr>
          <w:rStyle w:val="viiyi"/>
          <w:rFonts w:eastAsia="MS Mincho"/>
        </w:rPr>
        <w:t xml:space="preserve"> </w:t>
      </w:r>
      <w:r>
        <w:rPr>
          <w:rStyle w:val="q4iawc"/>
        </w:rPr>
        <w:t>Для НЯ, связанных с приемом лекарств, частота встречаемости составила 7,9 % и 11,7 %.</w:t>
      </w:r>
      <w:r>
        <w:rPr>
          <w:rStyle w:val="viiyi"/>
          <w:rFonts w:eastAsia="MS Mincho"/>
        </w:rPr>
        <w:t xml:space="preserve"> </w:t>
      </w:r>
      <w:r>
        <w:rPr>
          <w:rStyle w:val="q4iawc"/>
        </w:rPr>
        <w:t>Эти данные свидетельствуют о том, что с токсичностью афатиниба можно бороться так же, как с химиотерапией.</w:t>
      </w:r>
      <w:r>
        <w:rPr>
          <w:rStyle w:val="viiyi"/>
          <w:rFonts w:eastAsia="MS Mincho"/>
        </w:rPr>
        <w:t xml:space="preserve"> </w:t>
      </w:r>
      <w:r w:rsidR="005A2628">
        <w:rPr>
          <w:rStyle w:val="viiyi"/>
          <w:rFonts w:eastAsia="MS Mincho"/>
        </w:rPr>
        <w:t>Р</w:t>
      </w:r>
      <w:r>
        <w:rPr>
          <w:rStyle w:val="q4iawc"/>
        </w:rPr>
        <w:t>еспираторные события (ИЗЛ и ОРДС) были причиной ряда случаев прекращения лечения</w:t>
      </w:r>
      <w:r w:rsidR="005A2628">
        <w:rPr>
          <w:rStyle w:val="q4iawc"/>
        </w:rPr>
        <w:t xml:space="preserve"> </w:t>
      </w:r>
      <w:r w:rsidR="005A2628" w:rsidRPr="005A2628">
        <w:rPr>
          <w:rStyle w:val="q4iawc"/>
        </w:rPr>
        <w:t>[41]</w:t>
      </w:r>
      <w:r>
        <w:rPr>
          <w:rStyle w:val="q4iawc"/>
        </w:rPr>
        <w:t>.</w:t>
      </w:r>
    </w:p>
    <w:p w14:paraId="0F9E7BB2" w14:textId="3F5478C3" w:rsidR="00457E38" w:rsidRDefault="00457E38">
      <w:pPr>
        <w:jc w:val="left"/>
        <w:rPr>
          <w:rFonts w:eastAsia="Times New Roman"/>
          <w:highlight w:val="yellow"/>
          <w:lang w:eastAsia="ru-RU"/>
        </w:rPr>
      </w:pPr>
      <w:r>
        <w:rPr>
          <w:rFonts w:eastAsia="Times New Roman"/>
          <w:highlight w:val="yellow"/>
          <w:lang w:eastAsia="ru-RU"/>
        </w:rPr>
        <w:br w:type="page"/>
      </w:r>
    </w:p>
    <w:p w14:paraId="6531AC83" w14:textId="15E09224" w:rsidR="00DB25F1" w:rsidRPr="00445400" w:rsidRDefault="00DB25F1" w:rsidP="00DB25F1">
      <w:pPr>
        <w:spacing w:before="240" w:after="240" w:line="240" w:lineRule="auto"/>
        <w:outlineLvl w:val="2"/>
        <w:rPr>
          <w:rFonts w:eastAsia="Times New Roman"/>
          <w:b/>
          <w:bCs/>
          <w:iCs/>
          <w:lang w:eastAsia="en-US"/>
        </w:rPr>
      </w:pPr>
      <w:bookmarkStart w:id="165" w:name="_Toc136854694"/>
      <w:r w:rsidRPr="00445400">
        <w:rPr>
          <w:rFonts w:eastAsia="Times New Roman"/>
          <w:b/>
          <w:bCs/>
          <w:iCs/>
          <w:lang w:eastAsia="en-US"/>
        </w:rPr>
        <w:t>4.3.3.</w:t>
      </w:r>
      <w:r w:rsidR="00457E38">
        <w:rPr>
          <w:rFonts w:eastAsia="Times New Roman"/>
          <w:b/>
          <w:bCs/>
          <w:iCs/>
          <w:lang w:eastAsia="en-US"/>
        </w:rPr>
        <w:t xml:space="preserve"> </w:t>
      </w:r>
      <w:r w:rsidRPr="00445400">
        <w:rPr>
          <w:rFonts w:eastAsia="Times New Roman"/>
          <w:b/>
          <w:bCs/>
          <w:iCs/>
          <w:lang w:eastAsia="en-US"/>
        </w:rPr>
        <w:t>Пострегистрационный опыт применения</w:t>
      </w:r>
      <w:bookmarkEnd w:id="165"/>
    </w:p>
    <w:p w14:paraId="3E2BB4EB" w14:textId="1366D32E" w:rsidR="00DE34CC" w:rsidRPr="00DE34CC" w:rsidRDefault="00DE34CC" w:rsidP="00DE34CC">
      <w:pPr>
        <w:pStyle w:val="ab"/>
        <w:shd w:val="clear" w:color="auto" w:fill="FFFFFF"/>
        <w:spacing w:before="0" w:beforeAutospacing="0" w:after="0" w:afterAutospacing="0"/>
        <w:ind w:firstLine="708"/>
        <w:jc w:val="both"/>
        <w:rPr>
          <w:rStyle w:val="q4iawc"/>
        </w:rPr>
      </w:pPr>
      <w:r w:rsidRPr="00DE34CC">
        <w:rPr>
          <w:rStyle w:val="q4iawc"/>
        </w:rPr>
        <w:t>К концу 2015 г. в FAERS было зарегистрировано 1093 сообщения с 4954 событиями (4,53 НЯ/</w:t>
      </w:r>
      <w:r w:rsidR="00B93ADE">
        <w:rPr>
          <w:rStyle w:val="q4iawc"/>
        </w:rPr>
        <w:t>ответов</w:t>
      </w:r>
      <w:r w:rsidRPr="00DE34CC">
        <w:rPr>
          <w:rStyle w:val="q4iawc"/>
        </w:rPr>
        <w:t>), из которых более 77</w:t>
      </w:r>
      <w:r w:rsidR="00B93ADE">
        <w:rPr>
          <w:rStyle w:val="q4iawc"/>
        </w:rPr>
        <w:t xml:space="preserve"> </w:t>
      </w:r>
      <w:r w:rsidRPr="00DE34CC">
        <w:rPr>
          <w:rStyle w:val="q4iawc"/>
        </w:rPr>
        <w:t>% относились к СНЯ. Частые явления любой степени тяжести включали диарею (10,8</w:t>
      </w:r>
      <w:r w:rsidR="00B93ADE">
        <w:rPr>
          <w:rStyle w:val="q4iawc"/>
        </w:rPr>
        <w:t xml:space="preserve"> </w:t>
      </w:r>
      <w:r w:rsidRPr="00DE34CC">
        <w:rPr>
          <w:rStyle w:val="q4iawc"/>
        </w:rPr>
        <w:t>%), сыпь (4,5</w:t>
      </w:r>
      <w:r w:rsidR="00B93ADE">
        <w:rPr>
          <w:rStyle w:val="q4iawc"/>
        </w:rPr>
        <w:t xml:space="preserve"> </w:t>
      </w:r>
      <w:r w:rsidRPr="00DE34CC">
        <w:rPr>
          <w:rStyle w:val="q4iawc"/>
        </w:rPr>
        <w:t>%, пустулезные 0,2</w:t>
      </w:r>
      <w:r w:rsidR="00B93ADE">
        <w:rPr>
          <w:rStyle w:val="q4iawc"/>
        </w:rPr>
        <w:t xml:space="preserve"> </w:t>
      </w:r>
      <w:r w:rsidRPr="00DE34CC">
        <w:rPr>
          <w:rStyle w:val="q4iawc"/>
        </w:rPr>
        <w:t>%, зуд 0,2</w:t>
      </w:r>
      <w:r w:rsidR="00B93ADE">
        <w:rPr>
          <w:rStyle w:val="q4iawc"/>
        </w:rPr>
        <w:t xml:space="preserve"> </w:t>
      </w:r>
      <w:r w:rsidRPr="00DE34CC">
        <w:rPr>
          <w:rStyle w:val="q4iawc"/>
        </w:rPr>
        <w:t>%, генерализованные 0,1</w:t>
      </w:r>
      <w:r w:rsidR="00B93ADE">
        <w:rPr>
          <w:rStyle w:val="q4iawc"/>
        </w:rPr>
        <w:t xml:space="preserve"> </w:t>
      </w:r>
      <w:r w:rsidRPr="00DE34CC">
        <w:rPr>
          <w:rStyle w:val="q4iawc"/>
        </w:rPr>
        <w:t>%); снижение аппетита (2,9</w:t>
      </w:r>
      <w:r w:rsidR="00B93ADE">
        <w:rPr>
          <w:rStyle w:val="q4iawc"/>
        </w:rPr>
        <w:t xml:space="preserve"> </w:t>
      </w:r>
      <w:r w:rsidRPr="00DE34CC">
        <w:rPr>
          <w:rStyle w:val="q4iawc"/>
        </w:rPr>
        <w:t>%), стоматит (2,8</w:t>
      </w:r>
      <w:r w:rsidR="00B93ADE">
        <w:rPr>
          <w:rStyle w:val="q4iawc"/>
        </w:rPr>
        <w:t xml:space="preserve"> </w:t>
      </w:r>
      <w:r w:rsidRPr="00DE34CC">
        <w:rPr>
          <w:rStyle w:val="q4iawc"/>
        </w:rPr>
        <w:t>%), тошнота (2,7</w:t>
      </w:r>
      <w:r w:rsidR="00B93ADE">
        <w:rPr>
          <w:rStyle w:val="q4iawc"/>
        </w:rPr>
        <w:t xml:space="preserve"> </w:t>
      </w:r>
      <w:r w:rsidRPr="00DE34CC">
        <w:rPr>
          <w:rStyle w:val="q4iawc"/>
        </w:rPr>
        <w:t>%), рвота (2,4</w:t>
      </w:r>
      <w:r w:rsidR="00B93ADE">
        <w:rPr>
          <w:rStyle w:val="q4iawc"/>
        </w:rPr>
        <w:t xml:space="preserve"> </w:t>
      </w:r>
      <w:r w:rsidRPr="00DE34CC">
        <w:rPr>
          <w:rStyle w:val="q4iawc"/>
        </w:rPr>
        <w:t>%), обезвоживание (2,3</w:t>
      </w:r>
      <w:r w:rsidR="00B93ADE">
        <w:rPr>
          <w:rStyle w:val="q4iawc"/>
        </w:rPr>
        <w:t xml:space="preserve"> </w:t>
      </w:r>
      <w:r w:rsidRPr="00DE34CC">
        <w:rPr>
          <w:rStyle w:val="q4iawc"/>
        </w:rPr>
        <w:t>%), паронихия (1,5</w:t>
      </w:r>
      <w:r w:rsidR="00B93ADE">
        <w:rPr>
          <w:rStyle w:val="q4iawc"/>
        </w:rPr>
        <w:t xml:space="preserve"> </w:t>
      </w:r>
      <w:r w:rsidRPr="00DE34CC">
        <w:rPr>
          <w:rStyle w:val="q4iawc"/>
        </w:rPr>
        <w:t>%), астения (1,3%</w:t>
      </w:r>
      <w:r w:rsidR="00B93ADE">
        <w:rPr>
          <w:rStyle w:val="q4iawc"/>
        </w:rPr>
        <w:t xml:space="preserve"> </w:t>
      </w:r>
      <w:r w:rsidRPr="00DE34CC">
        <w:rPr>
          <w:rStyle w:val="q4iawc"/>
        </w:rPr>
        <w:t>), повышенная утомляемость (1,1</w:t>
      </w:r>
      <w:r w:rsidR="00B93ADE">
        <w:rPr>
          <w:rStyle w:val="q4iawc"/>
        </w:rPr>
        <w:t xml:space="preserve"> </w:t>
      </w:r>
      <w:r w:rsidRPr="00DE34CC">
        <w:rPr>
          <w:rStyle w:val="q4iawc"/>
        </w:rPr>
        <w:t>%), ИЗЛ (1</w:t>
      </w:r>
      <w:r w:rsidR="00B93ADE">
        <w:rPr>
          <w:rStyle w:val="q4iawc"/>
        </w:rPr>
        <w:t xml:space="preserve"> </w:t>
      </w:r>
      <w:r w:rsidRPr="00DE34CC">
        <w:rPr>
          <w:rStyle w:val="q4iawc"/>
        </w:rPr>
        <w:t>%), одышка (1</w:t>
      </w:r>
      <w:r w:rsidR="00B93ADE">
        <w:rPr>
          <w:rStyle w:val="q4iawc"/>
        </w:rPr>
        <w:t xml:space="preserve"> </w:t>
      </w:r>
      <w:r w:rsidRPr="00DE34CC">
        <w:rPr>
          <w:rStyle w:val="q4iawc"/>
        </w:rPr>
        <w:t>%), потеря массы тела (1</w:t>
      </w:r>
      <w:r w:rsidR="00B93ADE">
        <w:rPr>
          <w:rStyle w:val="q4iawc"/>
        </w:rPr>
        <w:t xml:space="preserve"> </w:t>
      </w:r>
      <w:r w:rsidRPr="00DE34CC">
        <w:rPr>
          <w:rStyle w:val="q4iawc"/>
        </w:rPr>
        <w:t>%), лихорадка (0,9</w:t>
      </w:r>
      <w:r w:rsidR="00B93ADE">
        <w:rPr>
          <w:rStyle w:val="q4iawc"/>
        </w:rPr>
        <w:t xml:space="preserve"> </w:t>
      </w:r>
      <w:r w:rsidRPr="00DE34CC">
        <w:rPr>
          <w:rStyle w:val="q4iawc"/>
        </w:rPr>
        <w:t>%), плеврит (0,8</w:t>
      </w:r>
      <w:r w:rsidR="00B93ADE">
        <w:rPr>
          <w:rStyle w:val="q4iawc"/>
        </w:rPr>
        <w:t xml:space="preserve"> </w:t>
      </w:r>
      <w:r w:rsidRPr="00DE34CC">
        <w:rPr>
          <w:rStyle w:val="q4iawc"/>
        </w:rPr>
        <w:t>%), неэффективность препарата (0,8</w:t>
      </w:r>
      <w:r w:rsidR="00B93ADE">
        <w:rPr>
          <w:rStyle w:val="q4iawc"/>
        </w:rPr>
        <w:t xml:space="preserve"> </w:t>
      </w:r>
      <w:r w:rsidRPr="00DE34CC">
        <w:rPr>
          <w:rStyle w:val="q4iawc"/>
        </w:rPr>
        <w:t>%), пневмония (0,7</w:t>
      </w:r>
      <w:r w:rsidR="00B93ADE">
        <w:rPr>
          <w:rStyle w:val="q4iawc"/>
        </w:rPr>
        <w:t xml:space="preserve"> </w:t>
      </w:r>
      <w:r w:rsidRPr="00DE34CC">
        <w:rPr>
          <w:rStyle w:val="q4iawc"/>
        </w:rPr>
        <w:t>%), акне (0,7</w:t>
      </w:r>
      <w:r w:rsidR="00B93ADE">
        <w:rPr>
          <w:rStyle w:val="q4iawc"/>
        </w:rPr>
        <w:t xml:space="preserve"> </w:t>
      </w:r>
      <w:r w:rsidRPr="00DE34CC">
        <w:rPr>
          <w:rStyle w:val="q4iawc"/>
        </w:rPr>
        <w:t>%), ксеродермия (0,7</w:t>
      </w:r>
      <w:r w:rsidR="00B93ADE">
        <w:rPr>
          <w:rStyle w:val="q4iawc"/>
        </w:rPr>
        <w:t xml:space="preserve"> </w:t>
      </w:r>
      <w:r w:rsidRPr="00DE34CC">
        <w:rPr>
          <w:rStyle w:val="q4iawc"/>
        </w:rPr>
        <w:t>%), зуд (0,65</w:t>
      </w:r>
      <w:r w:rsidR="00B93ADE">
        <w:rPr>
          <w:rStyle w:val="q4iawc"/>
        </w:rPr>
        <w:t xml:space="preserve"> </w:t>
      </w:r>
      <w:r w:rsidRPr="00DE34CC">
        <w:rPr>
          <w:rStyle w:val="q4iawc"/>
        </w:rPr>
        <w:t>%), почечная недостаточность (0,6</w:t>
      </w:r>
      <w:r w:rsidR="00B93ADE">
        <w:rPr>
          <w:rStyle w:val="q4iawc"/>
        </w:rPr>
        <w:t xml:space="preserve"> </w:t>
      </w:r>
      <w:r w:rsidRPr="00DE34CC">
        <w:rPr>
          <w:rStyle w:val="q4iawc"/>
        </w:rPr>
        <w:t>%; острая 0,3</w:t>
      </w:r>
      <w:r w:rsidR="00B93ADE">
        <w:rPr>
          <w:rStyle w:val="q4iawc"/>
        </w:rPr>
        <w:t xml:space="preserve"> </w:t>
      </w:r>
      <w:r w:rsidRPr="00DE34CC">
        <w:rPr>
          <w:rStyle w:val="q4iawc"/>
        </w:rPr>
        <w:t>%), дерматит (0,6</w:t>
      </w:r>
      <w:r w:rsidR="00B93ADE">
        <w:rPr>
          <w:rStyle w:val="q4iawc"/>
        </w:rPr>
        <w:t xml:space="preserve"> </w:t>
      </w:r>
      <w:r w:rsidRPr="00DE34CC">
        <w:rPr>
          <w:rStyle w:val="q4iawc"/>
        </w:rPr>
        <w:t>%; угревая 0,5</w:t>
      </w:r>
      <w:r w:rsidR="00B93ADE">
        <w:rPr>
          <w:rStyle w:val="q4iawc"/>
        </w:rPr>
        <w:t xml:space="preserve"> </w:t>
      </w:r>
      <w:r w:rsidRPr="00DE34CC">
        <w:rPr>
          <w:rStyle w:val="q4iawc"/>
        </w:rPr>
        <w:t>%), использование не по прямому назначению (0,6</w:t>
      </w:r>
      <w:r w:rsidR="00B93ADE">
        <w:rPr>
          <w:rStyle w:val="q4iawc"/>
        </w:rPr>
        <w:t xml:space="preserve"> </w:t>
      </w:r>
      <w:r w:rsidRPr="00DE34CC">
        <w:rPr>
          <w:rStyle w:val="q4iawc"/>
        </w:rPr>
        <w:t>%), анемия (0,6</w:t>
      </w:r>
      <w:r w:rsidR="00B93ADE">
        <w:rPr>
          <w:rStyle w:val="q4iawc"/>
        </w:rPr>
        <w:t xml:space="preserve"> </w:t>
      </w:r>
      <w:r w:rsidRPr="00DE34CC">
        <w:rPr>
          <w:rStyle w:val="q4iawc"/>
        </w:rPr>
        <w:t>%), дыхательная недостаточность (0,5%</w:t>
      </w:r>
      <w:r w:rsidR="00B93ADE">
        <w:rPr>
          <w:rStyle w:val="q4iawc"/>
        </w:rPr>
        <w:t xml:space="preserve"> </w:t>
      </w:r>
      <w:r w:rsidRPr="00DE34CC">
        <w:rPr>
          <w:rStyle w:val="q4iawc"/>
        </w:rPr>
        <w:t>), головная боль (0,5</w:t>
      </w:r>
      <w:r w:rsidR="00B93ADE">
        <w:rPr>
          <w:rStyle w:val="q4iawc"/>
        </w:rPr>
        <w:t xml:space="preserve"> </w:t>
      </w:r>
      <w:r w:rsidRPr="00DE34CC">
        <w:rPr>
          <w:rStyle w:val="q4iawc"/>
        </w:rPr>
        <w:t>%), головокружение (0,5</w:t>
      </w:r>
      <w:r w:rsidR="00B93ADE">
        <w:rPr>
          <w:rStyle w:val="q4iawc"/>
        </w:rPr>
        <w:t xml:space="preserve"> </w:t>
      </w:r>
      <w:r w:rsidRPr="00DE34CC">
        <w:rPr>
          <w:rStyle w:val="q4iawc"/>
        </w:rPr>
        <w:t>%), боль в животе (0,4</w:t>
      </w:r>
      <w:r w:rsidR="00B93ADE">
        <w:rPr>
          <w:rStyle w:val="q4iawc"/>
        </w:rPr>
        <w:t xml:space="preserve"> </w:t>
      </w:r>
      <w:r w:rsidRPr="00DE34CC">
        <w:rPr>
          <w:rStyle w:val="q4iawc"/>
        </w:rPr>
        <w:t>%; верхняя 0,2</w:t>
      </w:r>
      <w:r w:rsidR="00B93ADE">
        <w:rPr>
          <w:rStyle w:val="q4iawc"/>
        </w:rPr>
        <w:t xml:space="preserve"> </w:t>
      </w:r>
      <w:r w:rsidRPr="00DE34CC">
        <w:rPr>
          <w:rStyle w:val="q4iawc"/>
        </w:rPr>
        <w:t>%), воспаление слизистой оболочки (0,4</w:t>
      </w:r>
      <w:r w:rsidR="00B93ADE">
        <w:rPr>
          <w:rStyle w:val="q4iawc"/>
        </w:rPr>
        <w:t xml:space="preserve"> </w:t>
      </w:r>
      <w:r w:rsidRPr="00DE34CC">
        <w:rPr>
          <w:rStyle w:val="q4iawc"/>
        </w:rPr>
        <w:t>%), дисгевзия (0,4</w:t>
      </w:r>
      <w:r w:rsidR="00B93ADE">
        <w:rPr>
          <w:rStyle w:val="q4iawc"/>
        </w:rPr>
        <w:t xml:space="preserve"> </w:t>
      </w:r>
      <w:r w:rsidRPr="00DE34CC">
        <w:rPr>
          <w:rStyle w:val="q4iawc"/>
        </w:rPr>
        <w:t>%), кашель (0,4</w:t>
      </w:r>
      <w:r w:rsidR="00B93ADE">
        <w:rPr>
          <w:rStyle w:val="q4iawc"/>
        </w:rPr>
        <w:t xml:space="preserve"> </w:t>
      </w:r>
      <w:r w:rsidRPr="00DE34CC">
        <w:rPr>
          <w:rStyle w:val="q4iawc"/>
        </w:rPr>
        <w:t>%), повышение уровня креатинина (0,4</w:t>
      </w:r>
      <w:r w:rsidR="00B93ADE">
        <w:rPr>
          <w:rStyle w:val="q4iawc"/>
        </w:rPr>
        <w:t xml:space="preserve"> </w:t>
      </w:r>
      <w:r w:rsidRPr="00DE34CC">
        <w:rPr>
          <w:rStyle w:val="q4iawc"/>
        </w:rPr>
        <w:t>%), боль в полости рта (0,4</w:t>
      </w:r>
      <w:r w:rsidR="00B93ADE">
        <w:rPr>
          <w:rStyle w:val="q4iawc"/>
        </w:rPr>
        <w:t xml:space="preserve"> </w:t>
      </w:r>
      <w:r w:rsidRPr="00DE34CC">
        <w:rPr>
          <w:rStyle w:val="q4iawc"/>
        </w:rPr>
        <w:t>%), поражение ногтей (0,4</w:t>
      </w:r>
      <w:r w:rsidR="00B93ADE">
        <w:rPr>
          <w:rStyle w:val="q4iawc"/>
        </w:rPr>
        <w:t xml:space="preserve"> </w:t>
      </w:r>
      <w:r w:rsidRPr="00DE34CC">
        <w:rPr>
          <w:rStyle w:val="q4iawc"/>
        </w:rPr>
        <w:t>%), панкреатит (0,3</w:t>
      </w:r>
      <w:r w:rsidR="00B93ADE">
        <w:rPr>
          <w:rStyle w:val="q4iawc"/>
        </w:rPr>
        <w:t xml:space="preserve"> </w:t>
      </w:r>
      <w:r w:rsidRPr="00DE34CC">
        <w:rPr>
          <w:rStyle w:val="q4iawc"/>
        </w:rPr>
        <w:t>%; острый 0,2</w:t>
      </w:r>
      <w:r w:rsidR="00B93ADE">
        <w:rPr>
          <w:rStyle w:val="q4iawc"/>
        </w:rPr>
        <w:t xml:space="preserve"> </w:t>
      </w:r>
      <w:r w:rsidRPr="00DE34CC">
        <w:rPr>
          <w:rStyle w:val="q4iawc"/>
        </w:rPr>
        <w:t>%), пневмонит (0,3</w:t>
      </w:r>
      <w:r w:rsidR="00B93ADE">
        <w:rPr>
          <w:rStyle w:val="q4iawc"/>
        </w:rPr>
        <w:t xml:space="preserve"> </w:t>
      </w:r>
      <w:r w:rsidRPr="00DE34CC">
        <w:rPr>
          <w:rStyle w:val="q4iawc"/>
        </w:rPr>
        <w:t>%), тромбоэмболия легочной артерии (0,3%</w:t>
      </w:r>
      <w:r w:rsidR="00B93ADE">
        <w:rPr>
          <w:rStyle w:val="q4iawc"/>
        </w:rPr>
        <w:t xml:space="preserve"> </w:t>
      </w:r>
      <w:r w:rsidRPr="00DE34CC">
        <w:rPr>
          <w:rStyle w:val="q4iawc"/>
        </w:rPr>
        <w:t>), боль (0,3</w:t>
      </w:r>
      <w:r w:rsidR="00B93ADE">
        <w:rPr>
          <w:rStyle w:val="q4iawc"/>
        </w:rPr>
        <w:t xml:space="preserve"> </w:t>
      </w:r>
      <w:r w:rsidRPr="00DE34CC">
        <w:rPr>
          <w:rStyle w:val="q4iawc"/>
        </w:rPr>
        <w:t xml:space="preserve">%), </w:t>
      </w:r>
      <w:r w:rsidR="00B93ADE">
        <w:rPr>
          <w:rStyle w:val="q4iawc"/>
        </w:rPr>
        <w:t>инфекция мочеиспускательного канала</w:t>
      </w:r>
      <w:r w:rsidRPr="00DE34CC">
        <w:rPr>
          <w:rStyle w:val="q4iawc"/>
        </w:rPr>
        <w:t xml:space="preserve"> (0,3</w:t>
      </w:r>
      <w:r w:rsidR="00B93ADE" w:rsidRPr="00B93ADE">
        <w:rPr>
          <w:rStyle w:val="q4iawc"/>
        </w:rPr>
        <w:t xml:space="preserve"> </w:t>
      </w:r>
      <w:r w:rsidRPr="00DE34CC">
        <w:rPr>
          <w:rStyle w:val="q4iawc"/>
        </w:rPr>
        <w:t>%), кожная токсичность (0,3</w:t>
      </w:r>
      <w:r w:rsidR="00B93ADE" w:rsidRPr="00B93ADE">
        <w:rPr>
          <w:rStyle w:val="q4iawc"/>
        </w:rPr>
        <w:t xml:space="preserve"> </w:t>
      </w:r>
      <w:r w:rsidRPr="00DE34CC">
        <w:rPr>
          <w:rStyle w:val="q4iawc"/>
        </w:rPr>
        <w:t>%), алопеция (0,3</w:t>
      </w:r>
      <w:r w:rsidR="00B93ADE" w:rsidRPr="00B93ADE">
        <w:rPr>
          <w:rStyle w:val="q4iawc"/>
        </w:rPr>
        <w:t xml:space="preserve"> </w:t>
      </w:r>
      <w:r w:rsidRPr="00DE34CC">
        <w:rPr>
          <w:rStyle w:val="q4iawc"/>
        </w:rPr>
        <w:t>%), дисфагия (0,3</w:t>
      </w:r>
      <w:r w:rsidR="00B93ADE" w:rsidRPr="00B93ADE">
        <w:rPr>
          <w:rStyle w:val="q4iawc"/>
        </w:rPr>
        <w:t xml:space="preserve"> </w:t>
      </w:r>
      <w:r w:rsidRPr="00DE34CC">
        <w:rPr>
          <w:rStyle w:val="q4iawc"/>
        </w:rPr>
        <w:t>%), отек языка (0,3</w:t>
      </w:r>
      <w:r w:rsidR="00B93ADE" w:rsidRPr="00B93ADE">
        <w:rPr>
          <w:rStyle w:val="q4iawc"/>
        </w:rPr>
        <w:t xml:space="preserve"> </w:t>
      </w:r>
      <w:r w:rsidRPr="00DE34CC">
        <w:rPr>
          <w:rStyle w:val="q4iawc"/>
        </w:rPr>
        <w:t>%), люмбалгия (0,3</w:t>
      </w:r>
      <w:r w:rsidR="00B93ADE" w:rsidRPr="00B93ADE">
        <w:rPr>
          <w:rStyle w:val="q4iawc"/>
        </w:rPr>
        <w:t xml:space="preserve"> </w:t>
      </w:r>
      <w:r w:rsidRPr="00DE34CC">
        <w:rPr>
          <w:rStyle w:val="q4iawc"/>
        </w:rPr>
        <w:t>%), периферический отек (0,3</w:t>
      </w:r>
      <w:r w:rsidR="00B93ADE" w:rsidRPr="00B93ADE">
        <w:rPr>
          <w:rStyle w:val="q4iawc"/>
        </w:rPr>
        <w:t xml:space="preserve"> </w:t>
      </w:r>
      <w:r w:rsidRPr="00DE34CC">
        <w:rPr>
          <w:rStyle w:val="q4iawc"/>
        </w:rPr>
        <w:t>%), инфаркт головного мозга (0,2</w:t>
      </w:r>
      <w:r w:rsidR="00B93ADE" w:rsidRPr="00B93ADE">
        <w:rPr>
          <w:rStyle w:val="q4iawc"/>
        </w:rPr>
        <w:t xml:space="preserve"> </w:t>
      </w:r>
      <w:r w:rsidRPr="00DE34CC">
        <w:rPr>
          <w:rStyle w:val="q4iawc"/>
        </w:rPr>
        <w:t>%), грудная клетка боль (0,2</w:t>
      </w:r>
      <w:r w:rsidR="00B93ADE" w:rsidRPr="00B93ADE">
        <w:rPr>
          <w:rStyle w:val="q4iawc"/>
        </w:rPr>
        <w:t xml:space="preserve"> </w:t>
      </w:r>
      <w:r w:rsidRPr="00DE34CC">
        <w:rPr>
          <w:rStyle w:val="q4iawc"/>
        </w:rPr>
        <w:t>%), гипокалиемия (0,2%</w:t>
      </w:r>
      <w:r w:rsidR="00B93ADE" w:rsidRPr="00B93ADE">
        <w:rPr>
          <w:rStyle w:val="q4iawc"/>
        </w:rPr>
        <w:t xml:space="preserve"> </w:t>
      </w:r>
      <w:r w:rsidRPr="00DE34CC">
        <w:rPr>
          <w:rStyle w:val="q4iawc"/>
        </w:rPr>
        <w:t>), кровохарканье (0,2</w:t>
      </w:r>
      <w:r w:rsidR="00B93ADE" w:rsidRPr="00B93ADE">
        <w:rPr>
          <w:rStyle w:val="q4iawc"/>
        </w:rPr>
        <w:t xml:space="preserve"> </w:t>
      </w:r>
      <w:r w:rsidRPr="00DE34CC">
        <w:rPr>
          <w:rStyle w:val="q4iawc"/>
        </w:rPr>
        <w:t>%), нарушение функции печени (0,2</w:t>
      </w:r>
      <w:r w:rsidR="00B93ADE" w:rsidRPr="00B93ADE">
        <w:rPr>
          <w:rStyle w:val="q4iawc"/>
        </w:rPr>
        <w:t xml:space="preserve"> </w:t>
      </w:r>
      <w:r w:rsidRPr="00DE34CC">
        <w:rPr>
          <w:rStyle w:val="q4iawc"/>
        </w:rPr>
        <w:t>%), повышение уровня АЛТ/АСТ (по 0,2</w:t>
      </w:r>
      <w:r w:rsidR="00B93ADE" w:rsidRPr="00B93ADE">
        <w:rPr>
          <w:rStyle w:val="q4iawc"/>
        </w:rPr>
        <w:t xml:space="preserve"> </w:t>
      </w:r>
      <w:r w:rsidRPr="00DE34CC">
        <w:rPr>
          <w:rStyle w:val="q4iawc"/>
        </w:rPr>
        <w:t>%), конъюнктивит (0,2</w:t>
      </w:r>
      <w:r w:rsidR="00B93ADE" w:rsidRPr="00B93ADE">
        <w:rPr>
          <w:rStyle w:val="q4iawc"/>
        </w:rPr>
        <w:t xml:space="preserve"> </w:t>
      </w:r>
      <w:r w:rsidRPr="00DE34CC">
        <w:rPr>
          <w:rStyle w:val="q4iawc"/>
        </w:rPr>
        <w:t>%), ксерофтальмия (0,2</w:t>
      </w:r>
      <w:r w:rsidR="00B93ADE" w:rsidRPr="00B93ADE">
        <w:rPr>
          <w:rStyle w:val="q4iawc"/>
        </w:rPr>
        <w:t xml:space="preserve"> </w:t>
      </w:r>
      <w:r w:rsidRPr="00DE34CC">
        <w:rPr>
          <w:rStyle w:val="q4iawc"/>
        </w:rPr>
        <w:t>%), ксеростомия (0,2</w:t>
      </w:r>
      <w:r w:rsidR="00B93ADE" w:rsidRPr="00B93ADE">
        <w:rPr>
          <w:rStyle w:val="q4iawc"/>
        </w:rPr>
        <w:t xml:space="preserve"> </w:t>
      </w:r>
      <w:r w:rsidRPr="00DE34CC">
        <w:rPr>
          <w:rStyle w:val="q4iawc"/>
        </w:rPr>
        <w:t>%), повышение уровня калия (0,2</w:t>
      </w:r>
      <w:r w:rsidR="00B93ADE" w:rsidRPr="00B93ADE">
        <w:rPr>
          <w:rStyle w:val="q4iawc"/>
        </w:rPr>
        <w:t xml:space="preserve"> </w:t>
      </w:r>
      <w:r w:rsidRPr="00DE34CC">
        <w:rPr>
          <w:rStyle w:val="q4iawc"/>
        </w:rPr>
        <w:t>%), обмороки (0,2</w:t>
      </w:r>
      <w:r w:rsidR="00B93ADE" w:rsidRPr="00B93ADE">
        <w:rPr>
          <w:rStyle w:val="q4iawc"/>
        </w:rPr>
        <w:t xml:space="preserve"> </w:t>
      </w:r>
      <w:r w:rsidRPr="00DE34CC">
        <w:rPr>
          <w:rStyle w:val="q4iawc"/>
        </w:rPr>
        <w:t>%) и амнезия (0,2</w:t>
      </w:r>
      <w:r w:rsidR="00B93ADE" w:rsidRPr="00B93ADE">
        <w:rPr>
          <w:rStyle w:val="q4iawc"/>
        </w:rPr>
        <w:t xml:space="preserve"> </w:t>
      </w:r>
      <w:r w:rsidRPr="00DE34CC">
        <w:rPr>
          <w:rStyle w:val="q4iawc"/>
        </w:rPr>
        <w:t>%).</w:t>
      </w:r>
    </w:p>
    <w:p w14:paraId="2DC87C08" w14:textId="05730C24" w:rsidR="00DE34CC" w:rsidRPr="00DE34CC" w:rsidRDefault="00DE34CC" w:rsidP="00DE34CC">
      <w:pPr>
        <w:pStyle w:val="ab"/>
        <w:shd w:val="clear" w:color="auto" w:fill="FFFFFF"/>
        <w:spacing w:before="0" w:beforeAutospacing="0" w:after="0" w:afterAutospacing="0"/>
        <w:ind w:firstLine="708"/>
        <w:jc w:val="both"/>
        <w:rPr>
          <w:rStyle w:val="q4iawc"/>
        </w:rPr>
      </w:pPr>
      <w:r w:rsidRPr="00DE34CC">
        <w:rPr>
          <w:rStyle w:val="q4iawc"/>
        </w:rPr>
        <w:t xml:space="preserve">Среди других событий, представляющих особый интерес, было 9 случаев печеночной недостаточности (4 острой), 4 реакции гиперчувствительности (1 анафилактическая реакция, 1 анафилактический шок), 8 </w:t>
      </w:r>
      <w:r w:rsidR="00CF6E43">
        <w:rPr>
          <w:rStyle w:val="q4iawc"/>
        </w:rPr>
        <w:t>кожная реакция ладоней и стоп</w:t>
      </w:r>
      <w:r w:rsidRPr="00DE34CC">
        <w:rPr>
          <w:rStyle w:val="q4iawc"/>
        </w:rPr>
        <w:t xml:space="preserve">, 8 </w:t>
      </w:r>
      <w:r w:rsidR="00CF6E43">
        <w:rPr>
          <w:rStyle w:val="q4iawc"/>
        </w:rPr>
        <w:t>Синдром Стивенса-Джонсона</w:t>
      </w:r>
      <w:r w:rsidRPr="00DE34CC">
        <w:rPr>
          <w:rStyle w:val="q4iawc"/>
        </w:rPr>
        <w:t xml:space="preserve"> и 2 </w:t>
      </w:r>
      <w:r w:rsidR="00CF6E43">
        <w:rPr>
          <w:rStyle w:val="q4iawc"/>
        </w:rPr>
        <w:t>токсический эпидермальный некролиз</w:t>
      </w:r>
      <w:r w:rsidRPr="00DE34CC">
        <w:rPr>
          <w:rStyle w:val="q4iawc"/>
        </w:rPr>
        <w:t>.</w:t>
      </w:r>
    </w:p>
    <w:p w14:paraId="7B131652" w14:textId="30873B1E" w:rsidR="00DE34CC" w:rsidRPr="00DE34CC" w:rsidRDefault="00DE34CC" w:rsidP="00DE34CC">
      <w:pPr>
        <w:pStyle w:val="ab"/>
        <w:shd w:val="clear" w:color="auto" w:fill="FFFFFF"/>
        <w:spacing w:before="0" w:beforeAutospacing="0" w:after="0" w:afterAutospacing="0"/>
        <w:ind w:firstLine="708"/>
        <w:jc w:val="both"/>
        <w:rPr>
          <w:rStyle w:val="q4iawc"/>
        </w:rPr>
      </w:pPr>
      <w:r w:rsidRPr="00DE34CC">
        <w:rPr>
          <w:rStyle w:val="q4iawc"/>
        </w:rPr>
        <w:t>В базе данных EUV к марту 2016 г. зарегистрировано 735 сообщений, в том числе 2309 событий (3,14 НЯ), из которых около 93</w:t>
      </w:r>
      <w:r w:rsidR="00E53F47" w:rsidRPr="00E53F47">
        <w:rPr>
          <w:rStyle w:val="q4iawc"/>
        </w:rPr>
        <w:t xml:space="preserve"> </w:t>
      </w:r>
      <w:r w:rsidRPr="00DE34CC">
        <w:rPr>
          <w:rStyle w:val="q4iawc"/>
        </w:rPr>
        <w:t>% были СНЯ. К частым явлениям любой степени тяжести относились диарея (14,2 %), сыпь (4,4 %; генерализованная 0,2 %), ИЗЛ (3,3 %), дегидратация (2,4 %), стоматит (2,3 %), рвота (2,3 %), снижение аппетита (2,3 %), тошнота (2,2</w:t>
      </w:r>
      <w:r w:rsidR="00E53F47" w:rsidRPr="00E53F47">
        <w:rPr>
          <w:rStyle w:val="q4iawc"/>
        </w:rPr>
        <w:t xml:space="preserve"> </w:t>
      </w:r>
      <w:r w:rsidRPr="00DE34CC">
        <w:rPr>
          <w:rStyle w:val="q4iawc"/>
        </w:rPr>
        <w:t>%), паронихия (2</w:t>
      </w:r>
      <w:r w:rsidR="00E53F47" w:rsidRPr="00E53F47">
        <w:rPr>
          <w:rStyle w:val="q4iawc"/>
        </w:rPr>
        <w:t xml:space="preserve"> </w:t>
      </w:r>
      <w:r w:rsidRPr="00DE34CC">
        <w:rPr>
          <w:rStyle w:val="q4iawc"/>
        </w:rPr>
        <w:t>%), лихорадка (1,3</w:t>
      </w:r>
      <w:r w:rsidR="00E53F47" w:rsidRPr="00E53F47">
        <w:rPr>
          <w:rStyle w:val="q4iawc"/>
        </w:rPr>
        <w:t xml:space="preserve"> </w:t>
      </w:r>
      <w:r w:rsidRPr="00DE34CC">
        <w:rPr>
          <w:rStyle w:val="q4iawc"/>
        </w:rPr>
        <w:t>%), почечная недостаточность (1,3</w:t>
      </w:r>
      <w:r w:rsidR="00E53F47" w:rsidRPr="00E53F47">
        <w:rPr>
          <w:rStyle w:val="q4iawc"/>
        </w:rPr>
        <w:t xml:space="preserve"> </w:t>
      </w:r>
      <w:r w:rsidRPr="00DE34CC">
        <w:rPr>
          <w:rStyle w:val="q4iawc"/>
        </w:rPr>
        <w:t>%; острая 0,8</w:t>
      </w:r>
      <w:r w:rsidR="00E53F47" w:rsidRPr="00E53F47">
        <w:rPr>
          <w:rStyle w:val="q4iawc"/>
        </w:rPr>
        <w:t xml:space="preserve"> </w:t>
      </w:r>
      <w:r w:rsidRPr="00DE34CC">
        <w:rPr>
          <w:rStyle w:val="q4iawc"/>
        </w:rPr>
        <w:t>%), воспаление слизистых оболочек (1</w:t>
      </w:r>
      <w:r w:rsidR="00E53F47" w:rsidRPr="00E53F47">
        <w:rPr>
          <w:rStyle w:val="q4iawc"/>
        </w:rPr>
        <w:t xml:space="preserve"> </w:t>
      </w:r>
      <w:r w:rsidRPr="00DE34CC">
        <w:rPr>
          <w:rStyle w:val="q4iawc"/>
        </w:rPr>
        <w:t>%), пневмония (0,9</w:t>
      </w:r>
      <w:r w:rsidR="00E53F47" w:rsidRPr="00E53F47">
        <w:rPr>
          <w:rStyle w:val="q4iawc"/>
        </w:rPr>
        <w:t xml:space="preserve"> </w:t>
      </w:r>
      <w:r w:rsidRPr="00DE34CC">
        <w:rPr>
          <w:rStyle w:val="q4iawc"/>
        </w:rPr>
        <w:t>%), одышка (0,9</w:t>
      </w:r>
      <w:r w:rsidR="00E53F47" w:rsidRPr="00E53F47">
        <w:rPr>
          <w:rStyle w:val="q4iawc"/>
        </w:rPr>
        <w:t xml:space="preserve"> </w:t>
      </w:r>
      <w:r w:rsidRPr="00DE34CC">
        <w:rPr>
          <w:rStyle w:val="q4iawc"/>
        </w:rPr>
        <w:t>%) дыхательная недостаточность (0,9</w:t>
      </w:r>
      <w:r w:rsidR="00E53F47" w:rsidRPr="00E53F47">
        <w:rPr>
          <w:rStyle w:val="q4iawc"/>
        </w:rPr>
        <w:t xml:space="preserve"> </w:t>
      </w:r>
      <w:r w:rsidRPr="00DE34CC">
        <w:rPr>
          <w:rStyle w:val="q4iawc"/>
        </w:rPr>
        <w:t>%), боль в животе (0,8</w:t>
      </w:r>
      <w:r w:rsidR="00E53F47" w:rsidRPr="00E53F47">
        <w:rPr>
          <w:rStyle w:val="q4iawc"/>
        </w:rPr>
        <w:t xml:space="preserve"> </w:t>
      </w:r>
      <w:r w:rsidRPr="00DE34CC">
        <w:rPr>
          <w:rStyle w:val="q4iawc"/>
        </w:rPr>
        <w:t>%; верхняя 0,2</w:t>
      </w:r>
      <w:r w:rsidR="00E53F47" w:rsidRPr="00E53F47">
        <w:rPr>
          <w:rStyle w:val="q4iawc"/>
        </w:rPr>
        <w:t xml:space="preserve"> </w:t>
      </w:r>
      <w:r w:rsidRPr="00DE34CC">
        <w:rPr>
          <w:rStyle w:val="q4iawc"/>
        </w:rPr>
        <w:t>%), астения (0,8</w:t>
      </w:r>
      <w:r w:rsidR="00E53F47" w:rsidRPr="00E53F47">
        <w:rPr>
          <w:rStyle w:val="q4iawc"/>
        </w:rPr>
        <w:t xml:space="preserve"> </w:t>
      </w:r>
      <w:r w:rsidRPr="00DE34CC">
        <w:rPr>
          <w:rStyle w:val="q4iawc"/>
        </w:rPr>
        <w:t>%), кожная токсичность (0,8</w:t>
      </w:r>
      <w:r w:rsidR="00E53F47" w:rsidRPr="00E53F47">
        <w:rPr>
          <w:rStyle w:val="q4iawc"/>
        </w:rPr>
        <w:t xml:space="preserve"> </w:t>
      </w:r>
      <w:r w:rsidRPr="00DE34CC">
        <w:rPr>
          <w:rStyle w:val="q4iawc"/>
        </w:rPr>
        <w:t xml:space="preserve">%; </w:t>
      </w:r>
      <w:r w:rsidR="00E53F47">
        <w:rPr>
          <w:rStyle w:val="q4iawc"/>
        </w:rPr>
        <w:t>Синдром Стивенса-Джонсона</w:t>
      </w:r>
      <w:r w:rsidRPr="00DE34CC">
        <w:rPr>
          <w:rStyle w:val="q4iawc"/>
        </w:rPr>
        <w:t xml:space="preserve"> 0,3</w:t>
      </w:r>
      <w:r w:rsidR="00E53F47" w:rsidRPr="00E53F47">
        <w:rPr>
          <w:rStyle w:val="q4iawc"/>
        </w:rPr>
        <w:t xml:space="preserve"> </w:t>
      </w:r>
      <w:r w:rsidRPr="00DE34CC">
        <w:rPr>
          <w:rStyle w:val="q4iawc"/>
        </w:rPr>
        <w:t xml:space="preserve">%; </w:t>
      </w:r>
      <w:r w:rsidR="00E53F47" w:rsidRPr="00DE34CC">
        <w:rPr>
          <w:rStyle w:val="q4iawc"/>
        </w:rPr>
        <w:t>амнезия</w:t>
      </w:r>
      <w:r w:rsidRPr="00DE34CC">
        <w:rPr>
          <w:rStyle w:val="q4iawc"/>
        </w:rPr>
        <w:t xml:space="preserve"> 0,1</w:t>
      </w:r>
      <w:r w:rsidR="00E53F47" w:rsidRPr="00E53F47">
        <w:rPr>
          <w:rStyle w:val="q4iawc"/>
        </w:rPr>
        <w:t xml:space="preserve"> </w:t>
      </w:r>
      <w:r w:rsidRPr="00DE34CC">
        <w:rPr>
          <w:rStyle w:val="q4iawc"/>
        </w:rPr>
        <w:t>%), пневмонит (0,65</w:t>
      </w:r>
      <w:r w:rsidR="00E53F47" w:rsidRPr="00E53F47">
        <w:rPr>
          <w:rStyle w:val="q4iawc"/>
        </w:rPr>
        <w:t xml:space="preserve"> </w:t>
      </w:r>
      <w:r w:rsidRPr="00DE34CC">
        <w:rPr>
          <w:rStyle w:val="q4iawc"/>
        </w:rPr>
        <w:t>%), плевральный выпот (0,65 %), эритема (0,6</w:t>
      </w:r>
      <w:r w:rsidR="00E53F47" w:rsidRPr="00E53F47">
        <w:rPr>
          <w:rStyle w:val="q4iawc"/>
        </w:rPr>
        <w:t xml:space="preserve"> </w:t>
      </w:r>
      <w:r w:rsidRPr="00DE34CC">
        <w:rPr>
          <w:rStyle w:val="q4iawc"/>
        </w:rPr>
        <w:t>%), зуд (0,6</w:t>
      </w:r>
      <w:r w:rsidR="00E53F47" w:rsidRPr="00E53F47">
        <w:rPr>
          <w:rStyle w:val="q4iawc"/>
        </w:rPr>
        <w:t xml:space="preserve"> </w:t>
      </w:r>
      <w:r w:rsidRPr="00DE34CC">
        <w:rPr>
          <w:rStyle w:val="q4iawc"/>
        </w:rPr>
        <w:t>%; генерализованный 0,1</w:t>
      </w:r>
      <w:r w:rsidR="00E53F47" w:rsidRPr="00E53F47">
        <w:rPr>
          <w:rStyle w:val="q4iawc"/>
        </w:rPr>
        <w:t xml:space="preserve"> </w:t>
      </w:r>
      <w:r w:rsidRPr="00DE34CC">
        <w:rPr>
          <w:rStyle w:val="q4iawc"/>
        </w:rPr>
        <w:t>%), дерматит (0,6</w:t>
      </w:r>
      <w:r w:rsidR="00E53F47" w:rsidRPr="00E53F47">
        <w:rPr>
          <w:rStyle w:val="q4iawc"/>
        </w:rPr>
        <w:t xml:space="preserve"> </w:t>
      </w:r>
      <w:r w:rsidRPr="00DE34CC">
        <w:rPr>
          <w:rStyle w:val="q4iawc"/>
        </w:rPr>
        <w:t>%; угревая 0,4</w:t>
      </w:r>
      <w:r w:rsidR="00E53F47" w:rsidRPr="00E53F47">
        <w:rPr>
          <w:rStyle w:val="q4iawc"/>
        </w:rPr>
        <w:t xml:space="preserve"> </w:t>
      </w:r>
      <w:r w:rsidRPr="00DE34CC">
        <w:rPr>
          <w:rStyle w:val="q4iawc"/>
        </w:rPr>
        <w:t>%), потеря массы тела (0,6</w:t>
      </w:r>
      <w:r w:rsidR="00E53F47" w:rsidRPr="00E53F47">
        <w:rPr>
          <w:rStyle w:val="q4iawc"/>
        </w:rPr>
        <w:t xml:space="preserve"> </w:t>
      </w:r>
      <w:r w:rsidRPr="00DE34CC">
        <w:rPr>
          <w:rStyle w:val="q4iawc"/>
        </w:rPr>
        <w:t>%), сепсис (0,5</w:t>
      </w:r>
      <w:r w:rsidR="00E53F47" w:rsidRPr="00E53F47">
        <w:rPr>
          <w:rStyle w:val="q4iawc"/>
        </w:rPr>
        <w:t xml:space="preserve"> </w:t>
      </w:r>
      <w:r w:rsidRPr="00DE34CC">
        <w:rPr>
          <w:rStyle w:val="q4iawc"/>
        </w:rPr>
        <w:t>%), панкреатит (0,5</w:t>
      </w:r>
      <w:r w:rsidR="00E53F47" w:rsidRPr="00E53F47">
        <w:rPr>
          <w:rStyle w:val="q4iawc"/>
        </w:rPr>
        <w:t xml:space="preserve"> </w:t>
      </w:r>
      <w:r w:rsidRPr="00DE34CC">
        <w:rPr>
          <w:rStyle w:val="q4iawc"/>
        </w:rPr>
        <w:t>%; острый 0,4</w:t>
      </w:r>
      <w:r w:rsidR="00E53F47" w:rsidRPr="00E53F47">
        <w:rPr>
          <w:rStyle w:val="q4iawc"/>
        </w:rPr>
        <w:t xml:space="preserve"> </w:t>
      </w:r>
      <w:r w:rsidRPr="00DE34CC">
        <w:rPr>
          <w:rStyle w:val="q4iawc"/>
        </w:rPr>
        <w:t>%), анемия (0,5</w:t>
      </w:r>
      <w:r w:rsidR="00E53F47" w:rsidRPr="00E53F47">
        <w:rPr>
          <w:rStyle w:val="q4iawc"/>
        </w:rPr>
        <w:t xml:space="preserve"> </w:t>
      </w:r>
      <w:r w:rsidRPr="00DE34CC">
        <w:rPr>
          <w:rStyle w:val="q4iawc"/>
        </w:rPr>
        <w:t>%), недомогание (0,5</w:t>
      </w:r>
      <w:r w:rsidR="00E53F47" w:rsidRPr="00E53F47">
        <w:rPr>
          <w:rStyle w:val="q4iawc"/>
        </w:rPr>
        <w:t xml:space="preserve"> </w:t>
      </w:r>
      <w:r w:rsidRPr="00DE34CC">
        <w:rPr>
          <w:rStyle w:val="q4iawc"/>
        </w:rPr>
        <w:t>%), перфорация ЖКТ (0,4</w:t>
      </w:r>
      <w:r w:rsidR="00E53F47" w:rsidRPr="00E53F47">
        <w:rPr>
          <w:rStyle w:val="q4iawc"/>
        </w:rPr>
        <w:t xml:space="preserve"> </w:t>
      </w:r>
      <w:r w:rsidRPr="00DE34CC">
        <w:rPr>
          <w:rStyle w:val="q4iawc"/>
        </w:rPr>
        <w:t>%), почечная недостаточность (0,4</w:t>
      </w:r>
      <w:r w:rsidR="00E53F47" w:rsidRPr="00E53F47">
        <w:rPr>
          <w:rStyle w:val="q4iawc"/>
        </w:rPr>
        <w:t xml:space="preserve"> </w:t>
      </w:r>
      <w:r w:rsidRPr="00DE34CC">
        <w:rPr>
          <w:rStyle w:val="q4iawc"/>
        </w:rPr>
        <w:t>%), конъюнктивит (0,4</w:t>
      </w:r>
      <w:r w:rsidR="00E53F47" w:rsidRPr="00E53F47">
        <w:rPr>
          <w:rStyle w:val="q4iawc"/>
        </w:rPr>
        <w:t xml:space="preserve"> </w:t>
      </w:r>
      <w:r w:rsidRPr="00DE34CC">
        <w:rPr>
          <w:rStyle w:val="q4iawc"/>
        </w:rPr>
        <w:t>%), гипокалиемия (0,4</w:t>
      </w:r>
      <w:r w:rsidR="00E53F47" w:rsidRPr="00E53F47">
        <w:rPr>
          <w:rStyle w:val="q4iawc"/>
        </w:rPr>
        <w:t xml:space="preserve"> </w:t>
      </w:r>
      <w:r w:rsidRPr="00DE34CC">
        <w:rPr>
          <w:rStyle w:val="q4iawc"/>
        </w:rPr>
        <w:t>%), ксероз (0,4</w:t>
      </w:r>
      <w:r w:rsidR="00E53F47" w:rsidRPr="00E53F47">
        <w:rPr>
          <w:rStyle w:val="q4iawc"/>
        </w:rPr>
        <w:t xml:space="preserve"> </w:t>
      </w:r>
      <w:r w:rsidRPr="00DE34CC">
        <w:rPr>
          <w:rStyle w:val="q4iawc"/>
        </w:rPr>
        <w:t>%), запор (0,4), утомляемость (0,35</w:t>
      </w:r>
      <w:r w:rsidR="00E53F47" w:rsidRPr="00E53F47">
        <w:rPr>
          <w:rStyle w:val="q4iawc"/>
        </w:rPr>
        <w:t xml:space="preserve"> </w:t>
      </w:r>
      <w:r w:rsidRPr="00DE34CC">
        <w:rPr>
          <w:rStyle w:val="q4iawc"/>
        </w:rPr>
        <w:t>%), повышение уровня креатинина (0,35</w:t>
      </w:r>
      <w:r w:rsidR="00E53F47" w:rsidRPr="00E53F47">
        <w:rPr>
          <w:rStyle w:val="q4iawc"/>
        </w:rPr>
        <w:t xml:space="preserve"> </w:t>
      </w:r>
      <w:r w:rsidRPr="00DE34CC">
        <w:rPr>
          <w:rStyle w:val="q4iawc"/>
        </w:rPr>
        <w:t>%), инфаркт головного мозга/несчастный случай (по 0,3</w:t>
      </w:r>
      <w:r w:rsidR="00E53F47" w:rsidRPr="00E53F47">
        <w:rPr>
          <w:rStyle w:val="q4iawc"/>
        </w:rPr>
        <w:t xml:space="preserve"> </w:t>
      </w:r>
      <w:r w:rsidRPr="00DE34CC">
        <w:rPr>
          <w:rStyle w:val="q4iawc"/>
        </w:rPr>
        <w:t>% каждый), печеночная недостаточность (0,3</w:t>
      </w:r>
      <w:r w:rsidR="00E53F47" w:rsidRPr="00E53F47">
        <w:rPr>
          <w:rStyle w:val="q4iawc"/>
        </w:rPr>
        <w:t xml:space="preserve"> </w:t>
      </w:r>
      <w:r w:rsidRPr="00DE34CC">
        <w:rPr>
          <w:rStyle w:val="q4iawc"/>
        </w:rPr>
        <w:t>%), острая дисфагия (0,3</w:t>
      </w:r>
      <w:r w:rsidR="00E53F47" w:rsidRPr="00E53F47">
        <w:rPr>
          <w:rStyle w:val="q4iawc"/>
        </w:rPr>
        <w:t xml:space="preserve"> </w:t>
      </w:r>
      <w:r w:rsidRPr="00DE34CC">
        <w:rPr>
          <w:rStyle w:val="q4iawc"/>
        </w:rPr>
        <w:t>%), спутанность сознания (0,3</w:t>
      </w:r>
      <w:r w:rsidR="00E53F47" w:rsidRPr="00E53F47">
        <w:rPr>
          <w:rStyle w:val="q4iawc"/>
        </w:rPr>
        <w:t xml:space="preserve"> </w:t>
      </w:r>
      <w:r w:rsidRPr="00DE34CC">
        <w:rPr>
          <w:rStyle w:val="q4iawc"/>
        </w:rPr>
        <w:t>%), носовое кровотечение (0,3</w:t>
      </w:r>
      <w:r w:rsidR="00E53F47" w:rsidRPr="00E53F47">
        <w:rPr>
          <w:rStyle w:val="q4iawc"/>
        </w:rPr>
        <w:t xml:space="preserve"> </w:t>
      </w:r>
      <w:r w:rsidRPr="00DE34CC">
        <w:rPr>
          <w:rStyle w:val="q4iawc"/>
        </w:rPr>
        <w:t>%), алопеция (0,3</w:t>
      </w:r>
      <w:r w:rsidR="00E53F47" w:rsidRPr="00E53F47">
        <w:rPr>
          <w:rStyle w:val="q4iawc"/>
        </w:rPr>
        <w:t xml:space="preserve"> </w:t>
      </w:r>
      <w:r w:rsidRPr="00DE34CC">
        <w:rPr>
          <w:rStyle w:val="q4iawc"/>
        </w:rPr>
        <w:t>%), легочная эмболия (0,2</w:t>
      </w:r>
      <w:r w:rsidR="00E53F47" w:rsidRPr="00E53F47">
        <w:rPr>
          <w:rStyle w:val="q4iawc"/>
        </w:rPr>
        <w:t xml:space="preserve"> </w:t>
      </w:r>
      <w:r w:rsidRPr="00DE34CC">
        <w:rPr>
          <w:rStyle w:val="q4iawc"/>
        </w:rPr>
        <w:t>%), головокружение (0,2</w:t>
      </w:r>
      <w:r w:rsidR="00E53F47" w:rsidRPr="00E53F47">
        <w:rPr>
          <w:rStyle w:val="q4iawc"/>
        </w:rPr>
        <w:t xml:space="preserve"> </w:t>
      </w:r>
      <w:r w:rsidRPr="00DE34CC">
        <w:rPr>
          <w:rStyle w:val="q4iawc"/>
        </w:rPr>
        <w:t>%), эпилепсия (0,2</w:t>
      </w:r>
      <w:r w:rsidR="00E53F47" w:rsidRPr="00E53F47">
        <w:rPr>
          <w:rStyle w:val="q4iawc"/>
        </w:rPr>
        <w:t xml:space="preserve"> </w:t>
      </w:r>
      <w:r w:rsidRPr="00DE34CC">
        <w:rPr>
          <w:rStyle w:val="q4iawc"/>
        </w:rPr>
        <w:t>%), преренальная недостаточность (0,2</w:t>
      </w:r>
      <w:r w:rsidR="00E53F47" w:rsidRPr="00E53F47">
        <w:rPr>
          <w:rStyle w:val="q4iawc"/>
        </w:rPr>
        <w:t xml:space="preserve"> </w:t>
      </w:r>
      <w:r w:rsidRPr="00DE34CC">
        <w:rPr>
          <w:rStyle w:val="q4iawc"/>
        </w:rPr>
        <w:t>%), легочное заболевание 0,2%) и акне (0,2%).</w:t>
      </w:r>
    </w:p>
    <w:p w14:paraId="5E346457" w14:textId="64E8B4C8" w:rsidR="00153209" w:rsidRDefault="00DE34CC" w:rsidP="00457E38">
      <w:pPr>
        <w:pStyle w:val="ab"/>
        <w:shd w:val="clear" w:color="auto" w:fill="FFFFFF"/>
        <w:spacing w:before="0" w:beforeAutospacing="0" w:after="0" w:afterAutospacing="0"/>
        <w:ind w:firstLine="708"/>
        <w:jc w:val="both"/>
        <w:rPr>
          <w:rStyle w:val="q4iawc"/>
        </w:rPr>
      </w:pPr>
      <w:r w:rsidRPr="00DE34CC">
        <w:rPr>
          <w:rStyle w:val="q4iawc"/>
        </w:rPr>
        <w:t xml:space="preserve">Среди событий, представляющих особый интерес, было 6 случаев печеночной недостаточности (2 острой), 6 случаев гиперчувствительности, включая 3 анафилактические реакции и 1 анафилактический шок, и 2 случая </w:t>
      </w:r>
      <w:r w:rsidR="00445400">
        <w:rPr>
          <w:rStyle w:val="q4iawc"/>
        </w:rPr>
        <w:t>кожная реакция ладоней и стоп</w:t>
      </w:r>
      <w:r w:rsidRPr="00DE34CC">
        <w:rPr>
          <w:rStyle w:val="q4iawc"/>
        </w:rPr>
        <w:t>.</w:t>
      </w:r>
      <w:r w:rsidR="00445400" w:rsidRPr="00445400">
        <w:rPr>
          <w:rStyle w:val="q4iawc"/>
        </w:rPr>
        <w:t xml:space="preserve"> </w:t>
      </w:r>
      <w:r w:rsidRPr="00DE34CC">
        <w:rPr>
          <w:rStyle w:val="q4iawc"/>
        </w:rPr>
        <w:t>Наиболее часто встречающиеся категории СНЯ приводили к желудочно-кишечным заболеваниям (26,3</w:t>
      </w:r>
      <w:r w:rsidR="00445400" w:rsidRPr="00445400">
        <w:rPr>
          <w:rStyle w:val="q4iawc"/>
        </w:rPr>
        <w:t xml:space="preserve"> </w:t>
      </w:r>
      <w:r w:rsidRPr="00DE34CC">
        <w:rPr>
          <w:rStyle w:val="q4iawc"/>
        </w:rPr>
        <w:t>%), новообразованиям (10,9</w:t>
      </w:r>
      <w:r w:rsidR="00445400" w:rsidRPr="00445400">
        <w:rPr>
          <w:rStyle w:val="q4iawc"/>
        </w:rPr>
        <w:t xml:space="preserve"> </w:t>
      </w:r>
      <w:r w:rsidRPr="00DE34CC">
        <w:rPr>
          <w:rStyle w:val="q4iawc"/>
        </w:rPr>
        <w:t>%), кожным заболеваниям (9,9</w:t>
      </w:r>
      <w:r w:rsidR="00445400" w:rsidRPr="00445400">
        <w:rPr>
          <w:rStyle w:val="q4iawc"/>
        </w:rPr>
        <w:t xml:space="preserve"> </w:t>
      </w:r>
      <w:r w:rsidRPr="00DE34CC">
        <w:rPr>
          <w:rStyle w:val="q4iawc"/>
        </w:rPr>
        <w:t>%), респираторным заболеваниям (9,5</w:t>
      </w:r>
      <w:r w:rsidR="00445400" w:rsidRPr="00445400">
        <w:rPr>
          <w:rStyle w:val="q4iawc"/>
        </w:rPr>
        <w:t xml:space="preserve"> </w:t>
      </w:r>
      <w:r w:rsidRPr="00DE34CC">
        <w:rPr>
          <w:rStyle w:val="q4iawc"/>
        </w:rPr>
        <w:t>%) и общим расстройствам (9,3</w:t>
      </w:r>
      <w:r w:rsidR="00445400" w:rsidRPr="00445400">
        <w:rPr>
          <w:rStyle w:val="q4iawc"/>
        </w:rPr>
        <w:t xml:space="preserve"> </w:t>
      </w:r>
      <w:r w:rsidRPr="00DE34CC">
        <w:rPr>
          <w:rStyle w:val="q4iawc"/>
        </w:rPr>
        <w:t>%)</w:t>
      </w:r>
      <w:r w:rsidR="00445400" w:rsidRPr="00445400">
        <w:rPr>
          <w:rStyle w:val="q4iawc"/>
        </w:rPr>
        <w:t xml:space="preserve"> [42]</w:t>
      </w:r>
      <w:r w:rsidRPr="00DE34CC">
        <w:rPr>
          <w:rStyle w:val="q4iawc"/>
        </w:rPr>
        <w:t>.</w:t>
      </w:r>
    </w:p>
    <w:p w14:paraId="6BEFFB2A" w14:textId="77777777" w:rsidR="00153209" w:rsidRPr="004835EA" w:rsidRDefault="00153209" w:rsidP="00153209">
      <w:pPr>
        <w:pStyle w:val="2"/>
        <w:spacing w:line="240" w:lineRule="auto"/>
        <w:rPr>
          <w:color w:val="000000" w:themeColor="text1"/>
          <w:szCs w:val="24"/>
        </w:rPr>
      </w:pPr>
      <w:bookmarkStart w:id="166" w:name="_Toc136854695"/>
      <w:r w:rsidRPr="004835EA">
        <w:rPr>
          <w:color w:val="000000" w:themeColor="text1"/>
          <w:szCs w:val="24"/>
        </w:rPr>
        <w:t>Список литературы</w:t>
      </w:r>
      <w:bookmarkEnd w:id="166"/>
    </w:p>
    <w:p w14:paraId="708359DD" w14:textId="77777777" w:rsidR="00153209" w:rsidRPr="004835EA" w:rsidRDefault="00153209" w:rsidP="00153209">
      <w:pPr>
        <w:pStyle w:val="af3"/>
        <w:numPr>
          <w:ilvl w:val="0"/>
          <w:numId w:val="29"/>
        </w:numPr>
        <w:spacing w:after="0" w:line="240" w:lineRule="auto"/>
        <w:ind w:left="714" w:hanging="357"/>
        <w:contextualSpacing w:val="0"/>
        <w:rPr>
          <w:color w:val="0D0D0D" w:themeColor="text1" w:themeTint="F2"/>
          <w:shd w:val="clear" w:color="auto" w:fill="FFFFFF"/>
          <w:lang w:val="en-US"/>
        </w:rPr>
      </w:pPr>
      <w:r w:rsidRPr="004835EA">
        <w:rPr>
          <w:color w:val="0D0D0D" w:themeColor="text1" w:themeTint="F2"/>
          <w:lang w:val="en-US"/>
        </w:rPr>
        <w:t xml:space="preserve">Electronic Medicines Compendium: Giotrif 30 mg film-coated tablets Monograph </w:t>
      </w:r>
      <w:hyperlink r:id="rId28" w:history="1">
        <w:r w:rsidRPr="004835EA">
          <w:rPr>
            <w:rStyle w:val="aa"/>
            <w:color w:val="0D0D0D" w:themeColor="text1" w:themeTint="F2"/>
            <w:u w:val="none"/>
            <w:shd w:val="clear" w:color="auto" w:fill="FFFFFF"/>
            <w:lang w:val="en-US"/>
          </w:rPr>
          <w:t>https://www.medicines.org.uk/emc/product/7701/smpc</w:t>
        </w:r>
      </w:hyperlink>
      <w:r w:rsidRPr="004835EA">
        <w:rPr>
          <w:color w:val="0D0D0D" w:themeColor="text1" w:themeTint="F2"/>
          <w:shd w:val="clear" w:color="auto" w:fill="FFFFFF"/>
          <w:lang w:val="en-US"/>
        </w:rPr>
        <w:t>.</w:t>
      </w:r>
    </w:p>
    <w:p w14:paraId="7A1B6ACB" w14:textId="77777777" w:rsidR="00153209" w:rsidRPr="004835EA" w:rsidRDefault="00153209" w:rsidP="00153209">
      <w:pPr>
        <w:pStyle w:val="af3"/>
        <w:numPr>
          <w:ilvl w:val="0"/>
          <w:numId w:val="29"/>
        </w:numPr>
        <w:spacing w:after="0" w:line="240" w:lineRule="auto"/>
        <w:ind w:left="714" w:hanging="357"/>
        <w:contextualSpacing w:val="0"/>
        <w:rPr>
          <w:color w:val="0D0D0D" w:themeColor="text1" w:themeTint="F2"/>
          <w:shd w:val="clear" w:color="auto" w:fill="FFFFFF"/>
          <w:lang w:val="en-US"/>
        </w:rPr>
      </w:pPr>
      <w:r w:rsidRPr="004835EA">
        <w:rPr>
          <w:color w:val="0D0D0D" w:themeColor="text1" w:themeTint="F2"/>
          <w:shd w:val="clear" w:color="auto" w:fill="FFFFFF"/>
          <w:lang w:val="en-US"/>
        </w:rPr>
        <w:t>Kristeleit H, Puglisi M, Middleton GW, et al. Phase II, open-label trial to assess the effect of continuous oral afatinib (BIBW 2992) at a daily dose of 50 mg on QTc, pharmacokinetics, and efficacy in relapsed or refractory solid tumors including brain metastases and glioblastoma that is not amenable to other therapy [abstract no. 2613]. J Clin Oncol. 2011;29(15 Suppl 1).</w:t>
      </w:r>
    </w:p>
    <w:p w14:paraId="08DCE32A" w14:textId="77777777" w:rsidR="00153209" w:rsidRPr="004835EA" w:rsidRDefault="00153209" w:rsidP="00153209">
      <w:pPr>
        <w:pStyle w:val="af3"/>
        <w:numPr>
          <w:ilvl w:val="0"/>
          <w:numId w:val="29"/>
        </w:numPr>
        <w:spacing w:after="0" w:line="240" w:lineRule="auto"/>
        <w:ind w:left="714" w:hanging="357"/>
        <w:contextualSpacing w:val="0"/>
        <w:rPr>
          <w:color w:val="0D0D0D" w:themeColor="text1" w:themeTint="F2"/>
          <w:shd w:val="clear" w:color="auto" w:fill="FFFFFF"/>
          <w:lang w:val="en-US"/>
        </w:rPr>
      </w:pPr>
      <w:r w:rsidRPr="004835EA">
        <w:rPr>
          <w:color w:val="0D0D0D" w:themeColor="text1" w:themeTint="F2"/>
          <w:shd w:val="clear" w:color="auto" w:fill="FFFFFF"/>
          <w:lang w:val="en-US"/>
        </w:rPr>
        <w:t>Boehringer Ingelheim Pharmaceuticals Inc. Gilotrif TM (afatinib) tablets, for oral use: US prescribing information. 2013. http://www.accessdata.fda.gov/drugsatfda_docs/label/2013/201292s000lbl.pdf. Accessed 25 July 2013.</w:t>
      </w:r>
    </w:p>
    <w:p w14:paraId="1D0367A6" w14:textId="77777777" w:rsidR="00153209" w:rsidRPr="004835EA" w:rsidRDefault="00153209" w:rsidP="00153209">
      <w:pPr>
        <w:pStyle w:val="af3"/>
        <w:numPr>
          <w:ilvl w:val="0"/>
          <w:numId w:val="29"/>
        </w:numPr>
        <w:spacing w:after="0" w:line="240" w:lineRule="auto"/>
        <w:ind w:left="714" w:hanging="357"/>
        <w:contextualSpacing w:val="0"/>
        <w:rPr>
          <w:color w:val="0D0D0D" w:themeColor="text1" w:themeTint="F2"/>
          <w:shd w:val="clear" w:color="auto" w:fill="FFFFFF"/>
          <w:lang w:val="en-US"/>
        </w:rPr>
      </w:pPr>
      <w:r w:rsidRPr="004835EA">
        <w:rPr>
          <w:color w:val="0D0D0D" w:themeColor="text1" w:themeTint="F2"/>
          <w:shd w:val="clear" w:color="auto" w:fill="FFFFFF"/>
          <w:lang w:val="en-US"/>
        </w:rPr>
        <w:t>Stopfer P, Marzin K, Narjes H, et al. Afatinib pharmacokinetics and metabolism after oral administration to healthy male volunteers. Cancer Chemother Pharmacol. 2012;69(4):1051–61.</w:t>
      </w:r>
    </w:p>
    <w:p w14:paraId="26AC1749" w14:textId="77777777" w:rsidR="00153209" w:rsidRDefault="00153209" w:rsidP="00153209">
      <w:pPr>
        <w:pStyle w:val="af3"/>
        <w:numPr>
          <w:ilvl w:val="0"/>
          <w:numId w:val="29"/>
        </w:numPr>
        <w:spacing w:after="0" w:line="240" w:lineRule="auto"/>
        <w:ind w:left="714" w:hanging="357"/>
        <w:contextualSpacing w:val="0"/>
        <w:rPr>
          <w:color w:val="0D0D0D" w:themeColor="text1" w:themeTint="F2"/>
          <w:shd w:val="clear" w:color="auto" w:fill="FFFFFF"/>
          <w:lang w:val="en-US"/>
        </w:rPr>
      </w:pPr>
      <w:r w:rsidRPr="004835EA">
        <w:rPr>
          <w:color w:val="0D0D0D" w:themeColor="text1" w:themeTint="F2"/>
          <w:lang w:val="en-US"/>
        </w:rPr>
        <w:t>CHMP assessment repor</w:t>
      </w:r>
      <w:r w:rsidRPr="00C1453A">
        <w:rPr>
          <w:color w:val="0D0D0D" w:themeColor="text1" w:themeTint="F2"/>
          <w:lang w:val="en-US"/>
        </w:rPr>
        <w:t>.</w:t>
      </w:r>
      <w:r w:rsidRPr="004835EA">
        <w:rPr>
          <w:color w:val="0D0D0D" w:themeColor="text1" w:themeTint="F2"/>
          <w:lang w:val="en-US"/>
        </w:rPr>
        <w:t xml:space="preserve"> Giotrif</w:t>
      </w:r>
      <w:r w:rsidRPr="00C1453A">
        <w:rPr>
          <w:color w:val="0D0D0D" w:themeColor="text1" w:themeTint="F2"/>
          <w:lang w:val="en-US"/>
        </w:rPr>
        <w:t>.</w:t>
      </w:r>
      <w:r w:rsidRPr="004835EA">
        <w:rPr>
          <w:color w:val="0D0D0D" w:themeColor="text1" w:themeTint="F2"/>
          <w:lang w:val="en-US"/>
        </w:rPr>
        <w:t xml:space="preserve"> 25 July 2013. EMA/491185/2013 </w:t>
      </w:r>
      <w:hyperlink r:id="rId29" w:history="1">
        <w:r w:rsidRPr="004835EA">
          <w:rPr>
            <w:rStyle w:val="aa"/>
            <w:color w:val="0D0D0D" w:themeColor="text1" w:themeTint="F2"/>
            <w:u w:val="none"/>
            <w:shd w:val="clear" w:color="auto" w:fill="FFFFFF"/>
            <w:lang w:val="en-US"/>
          </w:rPr>
          <w:t>https://www.ema.europa.eu/en/documents/assessment-report/giotrif-epar-public-assessment-report_en.pdf</w:t>
        </w:r>
      </w:hyperlink>
      <w:r w:rsidRPr="004835EA">
        <w:rPr>
          <w:color w:val="0D0D0D" w:themeColor="text1" w:themeTint="F2"/>
          <w:shd w:val="clear" w:color="auto" w:fill="FFFFFF"/>
          <w:lang w:val="en-US"/>
        </w:rPr>
        <w:t>.</w:t>
      </w:r>
    </w:p>
    <w:p w14:paraId="3306060A" w14:textId="77777777" w:rsidR="00153209" w:rsidRPr="004835EA" w:rsidRDefault="00153209" w:rsidP="00153209">
      <w:pPr>
        <w:pStyle w:val="af3"/>
        <w:numPr>
          <w:ilvl w:val="0"/>
          <w:numId w:val="29"/>
        </w:numPr>
        <w:spacing w:after="0" w:line="240" w:lineRule="auto"/>
        <w:ind w:left="714" w:hanging="357"/>
        <w:contextualSpacing w:val="0"/>
        <w:rPr>
          <w:rStyle w:val="mixed-citation"/>
          <w:color w:val="0D0D0D" w:themeColor="text1" w:themeTint="F2"/>
          <w:shd w:val="clear" w:color="auto" w:fill="FFFFFF"/>
          <w:lang w:val="en-US"/>
        </w:rPr>
      </w:pPr>
      <w:r w:rsidRPr="004835EA">
        <w:rPr>
          <w:rStyle w:val="mixed-citation"/>
          <w:color w:val="0D0D0D" w:themeColor="text1" w:themeTint="F2"/>
          <w:lang w:val="en-US"/>
        </w:rPr>
        <w:t xml:space="preserve">European Medicines Agency. Committee for Medicinal Products for Human Use (CHMP) Assessment report for Giotrif (afatinib). 2013. </w:t>
      </w:r>
      <w:hyperlink r:id="rId30" w:tgtFrame="_blank" w:history="1">
        <w:r w:rsidRPr="004835EA">
          <w:rPr>
            <w:rStyle w:val="aa"/>
            <w:color w:val="0D0D0D" w:themeColor="text1" w:themeTint="F2"/>
            <w:u w:val="none"/>
            <w:lang w:val="en-US"/>
          </w:rPr>
          <w:t>http://www.ema.europa.eu/docs/en_GB/document_library/EPAR_-_Public_assessment_report/human/002280/WC500152394.pdf</w:t>
        </w:r>
      </w:hyperlink>
      <w:r w:rsidRPr="004835EA">
        <w:rPr>
          <w:rStyle w:val="mixed-citation"/>
          <w:color w:val="0D0D0D" w:themeColor="text1" w:themeTint="F2"/>
          <w:lang w:val="en-US"/>
        </w:rPr>
        <w:t xml:space="preserve">. </w:t>
      </w:r>
      <w:r w:rsidRPr="00831526">
        <w:rPr>
          <w:rStyle w:val="mixed-citation"/>
          <w:color w:val="0D0D0D" w:themeColor="text1" w:themeTint="F2"/>
          <w:lang w:val="en-GB"/>
        </w:rPr>
        <w:t>Accessed 17 Mar 2016.</w:t>
      </w:r>
    </w:p>
    <w:p w14:paraId="09228228" w14:textId="34CC4A79" w:rsidR="00153209" w:rsidRPr="004835EA" w:rsidRDefault="00153209" w:rsidP="00153209">
      <w:pPr>
        <w:pStyle w:val="af3"/>
        <w:numPr>
          <w:ilvl w:val="0"/>
          <w:numId w:val="29"/>
        </w:numPr>
        <w:spacing w:after="0" w:line="240" w:lineRule="auto"/>
        <w:ind w:left="714" w:hanging="357"/>
        <w:contextualSpacing w:val="0"/>
        <w:rPr>
          <w:color w:val="0D0D0D" w:themeColor="text1" w:themeTint="F2"/>
          <w:shd w:val="clear" w:color="auto" w:fill="FFFFFF"/>
          <w:lang w:val="en-US"/>
        </w:rPr>
      </w:pPr>
      <w:r w:rsidRPr="004835EA">
        <w:rPr>
          <w:color w:val="0D0D0D" w:themeColor="text1" w:themeTint="F2"/>
          <w:lang w:val="en-US"/>
        </w:rPr>
        <w:t>Wind S, Schnell D, Ebner T, Freiwald M, Stopfer P. Clinical Pharmacokinetics and Pharmacodynamics of Afatinib. Clin Pharmacokinet. 2017 Mar;</w:t>
      </w:r>
      <w:r w:rsidR="00005C82">
        <w:rPr>
          <w:color w:val="0D0D0D" w:themeColor="text1" w:themeTint="F2"/>
        </w:rPr>
        <w:t xml:space="preserve"> </w:t>
      </w:r>
      <w:r w:rsidRPr="004835EA">
        <w:rPr>
          <w:color w:val="0D0D0D" w:themeColor="text1" w:themeTint="F2"/>
          <w:lang w:val="en-US"/>
        </w:rPr>
        <w:t>56(3):235-25</w:t>
      </w:r>
      <w:r w:rsidR="00BE7198">
        <w:rPr>
          <w:color w:val="0D0D0D" w:themeColor="text1" w:themeTint="F2"/>
          <w:lang w:val="en-US"/>
        </w:rPr>
        <w:t>0,</w:t>
      </w:r>
      <w:r w:rsidRPr="004835EA">
        <w:rPr>
          <w:color w:val="0D0D0D" w:themeColor="text1" w:themeTint="F2"/>
          <w:lang w:val="en-US"/>
        </w:rPr>
        <w:t xml:space="preserve"> doi: 1</w:t>
      </w:r>
      <w:r w:rsidR="00BE7198">
        <w:rPr>
          <w:color w:val="0D0D0D" w:themeColor="text1" w:themeTint="F2"/>
          <w:lang w:val="en-US"/>
        </w:rPr>
        <w:t>0,</w:t>
      </w:r>
      <w:r w:rsidRPr="004835EA">
        <w:rPr>
          <w:color w:val="0D0D0D" w:themeColor="text1" w:themeTint="F2"/>
          <w:lang w:val="en-US"/>
        </w:rPr>
        <w:t>1007/s40262-016-0440-1. PMID: 27470518; PMCID: PMC5315738.</w:t>
      </w:r>
    </w:p>
    <w:p w14:paraId="0BE7E7D1" w14:textId="7FF99812" w:rsidR="00153209" w:rsidRPr="004835EA" w:rsidRDefault="00153209" w:rsidP="00153209">
      <w:pPr>
        <w:pStyle w:val="af3"/>
        <w:numPr>
          <w:ilvl w:val="0"/>
          <w:numId w:val="29"/>
        </w:numPr>
        <w:spacing w:after="0" w:line="240" w:lineRule="auto"/>
        <w:ind w:left="714" w:hanging="357"/>
        <w:contextualSpacing w:val="0"/>
        <w:rPr>
          <w:rStyle w:val="mixed-citation"/>
          <w:color w:val="0D0D0D" w:themeColor="text1" w:themeTint="F2"/>
          <w:shd w:val="clear" w:color="auto" w:fill="FFFFFF"/>
          <w:lang w:val="en-US"/>
        </w:rPr>
      </w:pPr>
      <w:r w:rsidRPr="004835EA">
        <w:rPr>
          <w:rStyle w:val="mixed-citation"/>
          <w:color w:val="0D0D0D" w:themeColor="text1" w:themeTint="F2"/>
          <w:lang w:val="en-US"/>
        </w:rPr>
        <w:t xml:space="preserve">Moran T, Palmero R, Provencio M, et al. A Phase Ib open label clinical trial of continuous once daily oral afatinib (A) plus sirolimus (S) in patients (Pts) with EGFR mutation </w:t>
      </w:r>
      <w:r w:rsidRPr="004835EA">
        <w:rPr>
          <w:rStyle w:val="mixed-citation"/>
          <w:lang w:val="en-US"/>
        </w:rPr>
        <w:t xml:space="preserve">positive (EGFR M +) NSCLC and/or disease progression following prior erlotinib (E) or gefitinib (G) [abstract no. 1248PA]. </w:t>
      </w:r>
      <w:r>
        <w:rPr>
          <w:rStyle w:val="mixed-citation"/>
        </w:rPr>
        <w:t>Ann Oncol. 2014;</w:t>
      </w:r>
      <w:r w:rsidR="00005C82">
        <w:rPr>
          <w:rStyle w:val="mixed-citation"/>
        </w:rPr>
        <w:t xml:space="preserve"> </w:t>
      </w:r>
      <w:r>
        <w:rPr>
          <w:rStyle w:val="mixed-citation"/>
        </w:rPr>
        <w:t>25:iv437.</w:t>
      </w:r>
    </w:p>
    <w:p w14:paraId="5AB4E1A4" w14:textId="1C51DAA7" w:rsidR="00153209" w:rsidRPr="004835EA" w:rsidRDefault="00153209" w:rsidP="00153209">
      <w:pPr>
        <w:pStyle w:val="af3"/>
        <w:numPr>
          <w:ilvl w:val="0"/>
          <w:numId w:val="29"/>
        </w:numPr>
        <w:spacing w:after="0" w:line="240" w:lineRule="auto"/>
        <w:ind w:left="714" w:hanging="357"/>
        <w:contextualSpacing w:val="0"/>
        <w:rPr>
          <w:color w:val="0D0D0D" w:themeColor="text1" w:themeTint="F2"/>
          <w:shd w:val="clear" w:color="auto" w:fill="FFFFFF"/>
          <w:lang w:val="en-US"/>
        </w:rPr>
      </w:pPr>
      <w:r w:rsidRPr="004835EA">
        <w:rPr>
          <w:rStyle w:val="element-citation"/>
          <w:lang w:val="en-US"/>
        </w:rPr>
        <w:t xml:space="preserve">Wind S, Giessmann T, Jungnik A, et al. Pharmacokinetic drug interactions of afatinib with rifampicin and ritonavir. </w:t>
      </w:r>
      <w:r w:rsidRPr="004835EA">
        <w:rPr>
          <w:rStyle w:val="ref-journal"/>
          <w:lang w:val="en-US"/>
        </w:rPr>
        <w:t xml:space="preserve">Clin Drug Investig. </w:t>
      </w:r>
      <w:r w:rsidRPr="004835EA">
        <w:rPr>
          <w:rStyle w:val="element-citation"/>
          <w:lang w:val="en-US"/>
        </w:rPr>
        <w:t>2014;</w:t>
      </w:r>
      <w:r w:rsidR="00005C82" w:rsidRPr="00831526">
        <w:rPr>
          <w:rStyle w:val="element-citation"/>
          <w:lang w:val="en-GB"/>
        </w:rPr>
        <w:t xml:space="preserve"> </w:t>
      </w:r>
      <w:r w:rsidRPr="004835EA">
        <w:rPr>
          <w:rStyle w:val="ref-vol"/>
          <w:lang w:val="en-US"/>
        </w:rPr>
        <w:t>34</w:t>
      </w:r>
      <w:r w:rsidRPr="004835EA">
        <w:rPr>
          <w:rStyle w:val="element-citation"/>
          <w:lang w:val="en-US"/>
        </w:rPr>
        <w:t>:173–182. doi: 1</w:t>
      </w:r>
      <w:r w:rsidR="00BE7198">
        <w:rPr>
          <w:rStyle w:val="element-citation"/>
          <w:lang w:val="en-US"/>
        </w:rPr>
        <w:t>0,</w:t>
      </w:r>
      <w:r w:rsidRPr="004835EA">
        <w:rPr>
          <w:rStyle w:val="element-citation"/>
          <w:lang w:val="en-US"/>
        </w:rPr>
        <w:t>1007/s40261-013-0161-2.</w:t>
      </w:r>
    </w:p>
    <w:p w14:paraId="68412A91" w14:textId="0B3DF237" w:rsidR="00153209" w:rsidRPr="004835EA" w:rsidRDefault="00153209" w:rsidP="00153209">
      <w:pPr>
        <w:pStyle w:val="af3"/>
        <w:numPr>
          <w:ilvl w:val="0"/>
          <w:numId w:val="29"/>
        </w:numPr>
        <w:spacing w:after="0" w:line="240" w:lineRule="auto"/>
        <w:ind w:left="714" w:hanging="357"/>
        <w:contextualSpacing w:val="0"/>
        <w:rPr>
          <w:rStyle w:val="element-citation"/>
        </w:rPr>
      </w:pPr>
      <w:r w:rsidRPr="00646408">
        <w:rPr>
          <w:rStyle w:val="element-citation"/>
          <w:lang w:val="en-US"/>
        </w:rPr>
        <w:t xml:space="preserve">Gunzer K, Joly F, Ferrero JM, et al. A phase II study of afatinib, an irreversible ErbB family blocker, added to letrozole in patients with estrogen receptor-positive hormone-refractory metastatic breast cancer progressing on letrozole. </w:t>
      </w:r>
      <w:r w:rsidRPr="004835EA">
        <w:rPr>
          <w:rStyle w:val="element-citation"/>
        </w:rPr>
        <w:t xml:space="preserve">Springerplus. </w:t>
      </w:r>
      <w:r w:rsidRPr="00646408">
        <w:rPr>
          <w:rStyle w:val="element-citation"/>
          <w:lang w:val="en-US"/>
        </w:rPr>
        <w:t>2016;</w:t>
      </w:r>
      <w:r w:rsidR="00005C82">
        <w:rPr>
          <w:rStyle w:val="element-citation"/>
        </w:rPr>
        <w:t xml:space="preserve"> </w:t>
      </w:r>
      <w:r w:rsidRPr="004835EA">
        <w:rPr>
          <w:rStyle w:val="element-citation"/>
        </w:rPr>
        <w:t>5</w:t>
      </w:r>
      <w:r w:rsidRPr="00646408">
        <w:rPr>
          <w:rStyle w:val="element-citation"/>
          <w:lang w:val="en-US"/>
        </w:rPr>
        <w:t>:45. doi: 1</w:t>
      </w:r>
      <w:r w:rsidR="00BE7198">
        <w:rPr>
          <w:rStyle w:val="element-citation"/>
          <w:lang w:val="en-US"/>
        </w:rPr>
        <w:t>0,</w:t>
      </w:r>
      <w:r w:rsidRPr="00646408">
        <w:rPr>
          <w:rStyle w:val="element-citation"/>
          <w:lang w:val="en-US"/>
        </w:rPr>
        <w:t>1186/s40064-015-1601-7.</w:t>
      </w:r>
    </w:p>
    <w:p w14:paraId="270ADC49" w14:textId="6281EEA3" w:rsidR="00153209" w:rsidRPr="004835EA" w:rsidRDefault="00153209" w:rsidP="00153209">
      <w:pPr>
        <w:pStyle w:val="af3"/>
        <w:numPr>
          <w:ilvl w:val="0"/>
          <w:numId w:val="29"/>
        </w:numPr>
        <w:spacing w:after="0" w:line="240" w:lineRule="auto"/>
        <w:ind w:left="714" w:hanging="357"/>
        <w:contextualSpacing w:val="0"/>
        <w:rPr>
          <w:rStyle w:val="element-citation"/>
        </w:rPr>
      </w:pPr>
      <w:r w:rsidRPr="00646408">
        <w:rPr>
          <w:rStyle w:val="element-citation"/>
          <w:lang w:val="en-US"/>
        </w:rPr>
        <w:t xml:space="preserve">Suder A, Ang JE, Kyle F, et al. A phase I study of daily afatinib, an irreversible ErbB family blocker, in combination with weekly paclitaxel in patients with advanced solid tumours. </w:t>
      </w:r>
      <w:r w:rsidRPr="004835EA">
        <w:rPr>
          <w:rStyle w:val="element-citation"/>
        </w:rPr>
        <w:t xml:space="preserve">Eur J Cancer. </w:t>
      </w:r>
      <w:r w:rsidRPr="00646408">
        <w:rPr>
          <w:rStyle w:val="element-citation"/>
          <w:lang w:val="en-US"/>
        </w:rPr>
        <w:t>2015;</w:t>
      </w:r>
      <w:r w:rsidR="00005C82">
        <w:rPr>
          <w:rStyle w:val="element-citation"/>
        </w:rPr>
        <w:t xml:space="preserve"> </w:t>
      </w:r>
      <w:r w:rsidRPr="004835EA">
        <w:rPr>
          <w:rStyle w:val="element-citation"/>
        </w:rPr>
        <w:t>51</w:t>
      </w:r>
      <w:r w:rsidRPr="00646408">
        <w:rPr>
          <w:rStyle w:val="element-citation"/>
          <w:lang w:val="en-US"/>
        </w:rPr>
        <w:t>:2275–2284. doi: 1</w:t>
      </w:r>
      <w:r w:rsidR="00BE7198">
        <w:rPr>
          <w:rStyle w:val="element-citation"/>
          <w:lang w:val="en-US"/>
        </w:rPr>
        <w:t>0,</w:t>
      </w:r>
      <w:r w:rsidRPr="00646408">
        <w:rPr>
          <w:rStyle w:val="element-citation"/>
          <w:lang w:val="en-US"/>
        </w:rPr>
        <w:t>1016/j.ejca.2015.07.041.</w:t>
      </w:r>
    </w:p>
    <w:p w14:paraId="66B1ADAA" w14:textId="2DACC812" w:rsidR="00153209" w:rsidRPr="004835EA" w:rsidRDefault="00153209" w:rsidP="00153209">
      <w:pPr>
        <w:pStyle w:val="af3"/>
        <w:numPr>
          <w:ilvl w:val="0"/>
          <w:numId w:val="29"/>
        </w:numPr>
        <w:spacing w:after="0" w:line="240" w:lineRule="auto"/>
        <w:ind w:left="714" w:hanging="357"/>
        <w:contextualSpacing w:val="0"/>
        <w:rPr>
          <w:rStyle w:val="element-citation"/>
          <w:lang w:val="en-US"/>
        </w:rPr>
      </w:pPr>
      <w:r w:rsidRPr="00646408">
        <w:rPr>
          <w:rStyle w:val="element-citation"/>
          <w:lang w:val="en-US"/>
        </w:rPr>
        <w:t xml:space="preserve">Chu QS, Sangha R, Hotte SJ, et al. A phase I, dose-escalation trial of continuous- and pulsed-dose afatinib combined with pemetrexed in patients with advanced solid tumors. </w:t>
      </w:r>
      <w:r w:rsidRPr="004835EA">
        <w:rPr>
          <w:rStyle w:val="element-citation"/>
          <w:lang w:val="en-US"/>
        </w:rPr>
        <w:t>Invest New Drugs. 2014;</w:t>
      </w:r>
      <w:r w:rsidR="00005C82">
        <w:rPr>
          <w:rStyle w:val="element-citation"/>
        </w:rPr>
        <w:t xml:space="preserve"> </w:t>
      </w:r>
      <w:r w:rsidRPr="004835EA">
        <w:rPr>
          <w:rStyle w:val="element-citation"/>
          <w:lang w:val="en-US"/>
        </w:rPr>
        <w:t>32:1226–1235. doi: 1</w:t>
      </w:r>
      <w:r w:rsidR="00BE7198">
        <w:rPr>
          <w:rStyle w:val="element-citation"/>
          <w:lang w:val="en-US"/>
        </w:rPr>
        <w:t>0,</w:t>
      </w:r>
      <w:r w:rsidRPr="004835EA">
        <w:rPr>
          <w:rStyle w:val="element-citation"/>
          <w:lang w:val="en-US"/>
        </w:rPr>
        <w:t>1007/s10637-014-0139-9.</w:t>
      </w:r>
    </w:p>
    <w:p w14:paraId="49604818" w14:textId="5FE920CB" w:rsidR="00153209" w:rsidRPr="00D36437" w:rsidRDefault="00153209" w:rsidP="00153209">
      <w:pPr>
        <w:pStyle w:val="af3"/>
        <w:numPr>
          <w:ilvl w:val="0"/>
          <w:numId w:val="29"/>
        </w:numPr>
        <w:spacing w:after="0" w:line="240" w:lineRule="auto"/>
        <w:ind w:left="714" w:hanging="357"/>
        <w:contextualSpacing w:val="0"/>
        <w:rPr>
          <w:rStyle w:val="element-citation"/>
          <w:lang w:val="en-US"/>
        </w:rPr>
      </w:pPr>
      <w:r w:rsidRPr="00646408">
        <w:rPr>
          <w:rStyle w:val="element-citation"/>
          <w:lang w:val="en-US"/>
        </w:rPr>
        <w:t xml:space="preserve">Awada AH, Dumez H, Hendlisz A, et al. Phase I study of pulsatile 3-day administration of afatinib (BIBW 2992) in combination with docetaxel in advanced solid tumors. </w:t>
      </w:r>
      <w:r w:rsidRPr="00D36437">
        <w:rPr>
          <w:rStyle w:val="element-citation"/>
          <w:lang w:val="en-US"/>
        </w:rPr>
        <w:t xml:space="preserve">Invest New Drugs. </w:t>
      </w:r>
      <w:r w:rsidRPr="00646408">
        <w:rPr>
          <w:rStyle w:val="element-citation"/>
          <w:lang w:val="en-US"/>
        </w:rPr>
        <w:t>2013;</w:t>
      </w:r>
      <w:r w:rsidR="00005C82" w:rsidRPr="00831526">
        <w:rPr>
          <w:rStyle w:val="element-citation"/>
          <w:lang w:val="en-GB"/>
        </w:rPr>
        <w:t xml:space="preserve"> </w:t>
      </w:r>
      <w:r w:rsidRPr="00D36437">
        <w:rPr>
          <w:rStyle w:val="element-citation"/>
          <w:lang w:val="en-US"/>
        </w:rPr>
        <w:t>31</w:t>
      </w:r>
      <w:r w:rsidRPr="00646408">
        <w:rPr>
          <w:rStyle w:val="element-citation"/>
          <w:lang w:val="en-US"/>
        </w:rPr>
        <w:t>:734–741. doi: 1</w:t>
      </w:r>
      <w:r w:rsidR="00BE7198">
        <w:rPr>
          <w:rStyle w:val="element-citation"/>
          <w:lang w:val="en-US"/>
        </w:rPr>
        <w:t>0,</w:t>
      </w:r>
      <w:r w:rsidRPr="00646408">
        <w:rPr>
          <w:rStyle w:val="element-citation"/>
          <w:lang w:val="en-US"/>
        </w:rPr>
        <w:t>1007/s10637-012-9880-</w:t>
      </w:r>
      <w:r w:rsidR="00BE7198">
        <w:rPr>
          <w:rStyle w:val="element-citation"/>
          <w:lang w:val="en-US"/>
        </w:rPr>
        <w:t>0,</w:t>
      </w:r>
    </w:p>
    <w:p w14:paraId="0DBAABCB" w14:textId="3186F45F" w:rsidR="00153209" w:rsidRPr="00D36437" w:rsidRDefault="00153209" w:rsidP="00153209">
      <w:pPr>
        <w:pStyle w:val="af3"/>
        <w:numPr>
          <w:ilvl w:val="0"/>
          <w:numId w:val="29"/>
        </w:numPr>
        <w:spacing w:after="0" w:line="240" w:lineRule="auto"/>
        <w:ind w:left="714" w:hanging="357"/>
        <w:contextualSpacing w:val="0"/>
        <w:rPr>
          <w:rStyle w:val="element-citation"/>
          <w:lang w:val="en-US"/>
        </w:rPr>
      </w:pPr>
      <w:r w:rsidRPr="00646408">
        <w:rPr>
          <w:rStyle w:val="element-citation"/>
          <w:lang w:val="en-US"/>
        </w:rPr>
        <w:t xml:space="preserve">Mukai H, Masuda N, Ishiguro H, et al. Phase I trial of afatinib plus vinorelbine in Japanese patients with advanced solid tumors, including breast cancer. </w:t>
      </w:r>
      <w:r w:rsidRPr="00D36437">
        <w:rPr>
          <w:rStyle w:val="element-citation"/>
          <w:lang w:val="en-US"/>
        </w:rPr>
        <w:t xml:space="preserve">Cancer Chemother Pharmacol. </w:t>
      </w:r>
      <w:r w:rsidRPr="00597BF6">
        <w:rPr>
          <w:rStyle w:val="element-citation"/>
          <w:lang w:val="en-US"/>
        </w:rPr>
        <w:t>2015;</w:t>
      </w:r>
      <w:r w:rsidR="00005C82" w:rsidRPr="00831526">
        <w:rPr>
          <w:rStyle w:val="element-citation"/>
          <w:lang w:val="en-GB"/>
        </w:rPr>
        <w:t xml:space="preserve"> </w:t>
      </w:r>
      <w:r w:rsidRPr="00D36437">
        <w:rPr>
          <w:rStyle w:val="element-citation"/>
          <w:lang w:val="en-US"/>
        </w:rPr>
        <w:t>76</w:t>
      </w:r>
      <w:r w:rsidRPr="00597BF6">
        <w:rPr>
          <w:rStyle w:val="element-citation"/>
          <w:lang w:val="en-US"/>
        </w:rPr>
        <w:t>:739–75</w:t>
      </w:r>
      <w:r w:rsidR="00BE7198">
        <w:rPr>
          <w:rStyle w:val="element-citation"/>
          <w:lang w:val="en-US"/>
        </w:rPr>
        <w:t>0,</w:t>
      </w:r>
      <w:r w:rsidRPr="00597BF6">
        <w:rPr>
          <w:rStyle w:val="element-citation"/>
          <w:lang w:val="en-US"/>
        </w:rPr>
        <w:t xml:space="preserve"> doi: 1</w:t>
      </w:r>
      <w:r w:rsidR="00BE7198">
        <w:rPr>
          <w:rStyle w:val="element-citation"/>
          <w:lang w:val="en-US"/>
        </w:rPr>
        <w:t>0,</w:t>
      </w:r>
      <w:r w:rsidRPr="00597BF6">
        <w:rPr>
          <w:rStyle w:val="element-citation"/>
          <w:lang w:val="en-US"/>
        </w:rPr>
        <w:t>1007/s00280-015-2826-4.</w:t>
      </w:r>
    </w:p>
    <w:p w14:paraId="4D5D53E0" w14:textId="77777777" w:rsidR="00153209" w:rsidRPr="00D36437" w:rsidRDefault="00153209" w:rsidP="00153209">
      <w:pPr>
        <w:pStyle w:val="af3"/>
        <w:numPr>
          <w:ilvl w:val="0"/>
          <w:numId w:val="29"/>
        </w:numPr>
        <w:spacing w:after="0" w:line="240" w:lineRule="auto"/>
        <w:ind w:left="714" w:hanging="357"/>
        <w:contextualSpacing w:val="0"/>
        <w:rPr>
          <w:rStyle w:val="element-citation"/>
          <w:lang w:val="en-US"/>
        </w:rPr>
      </w:pPr>
      <w:r w:rsidRPr="00646408">
        <w:rPr>
          <w:rStyle w:val="element-citation"/>
          <w:lang w:val="en-US"/>
        </w:rPr>
        <w:t xml:space="preserve">Reardon DA, Nabors LB, Mason WP, et al. Phase I/randomized phase II study of afatinib, an irreversible ErbB family blocker, with or without protracted temozolomide in adults with recurrent glioblastoma. </w:t>
      </w:r>
      <w:r w:rsidRPr="00D36437">
        <w:rPr>
          <w:rStyle w:val="element-citation"/>
          <w:lang w:val="en-US"/>
        </w:rPr>
        <w:t xml:space="preserve">Neuro Oncol. </w:t>
      </w:r>
      <w:r w:rsidRPr="00597BF6">
        <w:rPr>
          <w:rStyle w:val="element-citation"/>
          <w:lang w:val="en-US"/>
        </w:rPr>
        <w:t>2015;</w:t>
      </w:r>
      <w:r w:rsidRPr="00D36437">
        <w:rPr>
          <w:rStyle w:val="element-citation"/>
          <w:lang w:val="en-US"/>
        </w:rPr>
        <w:t>17</w:t>
      </w:r>
      <w:r w:rsidRPr="00597BF6">
        <w:rPr>
          <w:rStyle w:val="element-citation"/>
          <w:lang w:val="en-US"/>
        </w:rPr>
        <w:t>:430–439.</w:t>
      </w:r>
    </w:p>
    <w:p w14:paraId="10679D02" w14:textId="2159AE37" w:rsidR="00153209" w:rsidRPr="004835EA" w:rsidRDefault="00153209" w:rsidP="00153209">
      <w:pPr>
        <w:pStyle w:val="af3"/>
        <w:numPr>
          <w:ilvl w:val="0"/>
          <w:numId w:val="29"/>
        </w:numPr>
        <w:spacing w:after="0" w:line="240" w:lineRule="auto"/>
        <w:ind w:left="714" w:hanging="357"/>
        <w:contextualSpacing w:val="0"/>
        <w:rPr>
          <w:rStyle w:val="element-citation"/>
        </w:rPr>
      </w:pPr>
      <w:r w:rsidRPr="00646408">
        <w:rPr>
          <w:rStyle w:val="element-citation"/>
          <w:lang w:val="en-US"/>
        </w:rPr>
        <w:t xml:space="preserve">Lin NU, Winer EP, Wheatley D, et al. A phase II study of afatinib (BIBW 2992), an irreversible ErbB family blocker, in patients with HER2-positive metastatic breast cancer progressing after trastuzumab. </w:t>
      </w:r>
      <w:r w:rsidRPr="004835EA">
        <w:rPr>
          <w:rStyle w:val="element-citation"/>
        </w:rPr>
        <w:t xml:space="preserve">Breast Cancer Res Treat. </w:t>
      </w:r>
      <w:r w:rsidRPr="00646408">
        <w:rPr>
          <w:rStyle w:val="element-citation"/>
          <w:lang w:val="en-US"/>
        </w:rPr>
        <w:t>2012;</w:t>
      </w:r>
      <w:r w:rsidR="00005C82">
        <w:rPr>
          <w:rStyle w:val="element-citation"/>
        </w:rPr>
        <w:t xml:space="preserve"> </w:t>
      </w:r>
      <w:r w:rsidRPr="004835EA">
        <w:rPr>
          <w:rStyle w:val="element-citation"/>
        </w:rPr>
        <w:t>133</w:t>
      </w:r>
      <w:r w:rsidRPr="00646408">
        <w:rPr>
          <w:rStyle w:val="element-citation"/>
          <w:lang w:val="en-US"/>
        </w:rPr>
        <w:t>:1057–1065. doi: 1</w:t>
      </w:r>
      <w:r w:rsidR="00BE7198">
        <w:rPr>
          <w:rStyle w:val="element-citation"/>
          <w:lang w:val="en-US"/>
        </w:rPr>
        <w:t>0,</w:t>
      </w:r>
      <w:r w:rsidRPr="00646408">
        <w:rPr>
          <w:rStyle w:val="element-citation"/>
          <w:lang w:val="en-US"/>
        </w:rPr>
        <w:t>1007/s10549-012-2003-y.</w:t>
      </w:r>
    </w:p>
    <w:p w14:paraId="71FF0707" w14:textId="087D3552" w:rsidR="00153209" w:rsidRPr="00D36437" w:rsidRDefault="00153209" w:rsidP="00153209">
      <w:pPr>
        <w:pStyle w:val="af3"/>
        <w:numPr>
          <w:ilvl w:val="0"/>
          <w:numId w:val="29"/>
        </w:numPr>
        <w:spacing w:after="0" w:line="240" w:lineRule="auto"/>
        <w:ind w:left="714" w:hanging="357"/>
        <w:contextualSpacing w:val="0"/>
        <w:rPr>
          <w:rStyle w:val="element-citation"/>
          <w:lang w:val="en-US"/>
        </w:rPr>
      </w:pPr>
      <w:r w:rsidRPr="00646408">
        <w:rPr>
          <w:rStyle w:val="element-citation"/>
          <w:lang w:val="en-US"/>
        </w:rPr>
        <w:t xml:space="preserve">Ring A, Wheatley D, Hatcher H, et al. Phase I study to assess the combination of afatinib with trastuzumab in patients with advanced or metastatic HER2-positive breast cancer. </w:t>
      </w:r>
      <w:r w:rsidRPr="00D36437">
        <w:rPr>
          <w:rStyle w:val="element-citation"/>
          <w:lang w:val="en-US"/>
        </w:rPr>
        <w:t xml:space="preserve">Clin Cancer Res. </w:t>
      </w:r>
      <w:r w:rsidRPr="00597BF6">
        <w:rPr>
          <w:rStyle w:val="element-citation"/>
          <w:lang w:val="en-US"/>
        </w:rPr>
        <w:t>2015;</w:t>
      </w:r>
      <w:r w:rsidR="00005C82" w:rsidRPr="00831526">
        <w:rPr>
          <w:rStyle w:val="element-citation"/>
          <w:lang w:val="en-GB"/>
        </w:rPr>
        <w:t xml:space="preserve"> </w:t>
      </w:r>
      <w:r w:rsidRPr="00D36437">
        <w:rPr>
          <w:rStyle w:val="element-citation"/>
          <w:lang w:val="en-US"/>
        </w:rPr>
        <w:t>21</w:t>
      </w:r>
      <w:r w:rsidRPr="00597BF6">
        <w:rPr>
          <w:rStyle w:val="element-citation"/>
          <w:lang w:val="en-US"/>
        </w:rPr>
        <w:t>:2737–2744. doi: 1</w:t>
      </w:r>
      <w:r w:rsidR="00BE7198">
        <w:rPr>
          <w:rStyle w:val="element-citation"/>
          <w:lang w:val="en-US"/>
        </w:rPr>
        <w:t>0,</w:t>
      </w:r>
      <w:r w:rsidRPr="00597BF6">
        <w:rPr>
          <w:rStyle w:val="element-citation"/>
          <w:lang w:val="en-US"/>
        </w:rPr>
        <w:t>1158/1078-0432.CCR-14-1812.</w:t>
      </w:r>
    </w:p>
    <w:p w14:paraId="5FBD8550" w14:textId="50676E82" w:rsidR="00153209" w:rsidRPr="004835EA" w:rsidRDefault="00153209" w:rsidP="00153209">
      <w:pPr>
        <w:pStyle w:val="af3"/>
        <w:numPr>
          <w:ilvl w:val="0"/>
          <w:numId w:val="29"/>
        </w:numPr>
        <w:spacing w:after="0" w:line="240" w:lineRule="auto"/>
        <w:ind w:left="714" w:hanging="357"/>
        <w:contextualSpacing w:val="0"/>
        <w:rPr>
          <w:rStyle w:val="element-citation"/>
          <w:lang w:val="en-US"/>
        </w:rPr>
      </w:pPr>
      <w:r w:rsidRPr="00646408">
        <w:rPr>
          <w:rStyle w:val="element-citation"/>
          <w:lang w:val="en-US"/>
        </w:rPr>
        <w:t xml:space="preserve">Gordon MS, Springett GM, Su YB, et al. A Phase I dose-escalation study of afatinib combined with nintedanib in patients with advanced solid tumors. </w:t>
      </w:r>
      <w:r w:rsidRPr="004835EA">
        <w:rPr>
          <w:rStyle w:val="element-citation"/>
          <w:lang w:val="en-US"/>
        </w:rPr>
        <w:t>Future Oncol. 2015;</w:t>
      </w:r>
      <w:r w:rsidR="00005C82">
        <w:rPr>
          <w:rStyle w:val="element-citation"/>
        </w:rPr>
        <w:t xml:space="preserve"> </w:t>
      </w:r>
      <w:r w:rsidRPr="004835EA">
        <w:rPr>
          <w:rStyle w:val="element-citation"/>
          <w:lang w:val="en-US"/>
        </w:rPr>
        <w:t>11:1479–1491. doi: 1</w:t>
      </w:r>
      <w:r w:rsidR="00BE7198">
        <w:rPr>
          <w:rStyle w:val="element-citation"/>
          <w:lang w:val="en-US"/>
        </w:rPr>
        <w:t>0,</w:t>
      </w:r>
      <w:r w:rsidRPr="004835EA">
        <w:rPr>
          <w:rStyle w:val="element-citation"/>
          <w:lang w:val="en-US"/>
        </w:rPr>
        <w:t>2217/fon.15.5</w:t>
      </w:r>
      <w:r w:rsidR="00BE7198">
        <w:rPr>
          <w:rStyle w:val="element-citation"/>
          <w:lang w:val="en-US"/>
        </w:rPr>
        <w:t>0,</w:t>
      </w:r>
    </w:p>
    <w:p w14:paraId="04B02BF4" w14:textId="54BD3B7B" w:rsidR="00153209" w:rsidRPr="004835EA" w:rsidRDefault="00153209" w:rsidP="00153209">
      <w:pPr>
        <w:pStyle w:val="af3"/>
        <w:numPr>
          <w:ilvl w:val="0"/>
          <w:numId w:val="29"/>
        </w:numPr>
        <w:spacing w:after="0" w:line="240" w:lineRule="auto"/>
        <w:ind w:left="714" w:hanging="357"/>
        <w:contextualSpacing w:val="0"/>
        <w:rPr>
          <w:rStyle w:val="element-citation"/>
          <w:lang w:val="en-US"/>
        </w:rPr>
      </w:pPr>
      <w:r w:rsidRPr="00C1453A">
        <w:rPr>
          <w:rStyle w:val="element-citation"/>
          <w:lang w:val="en-US"/>
        </w:rPr>
        <w:t>Boehringer Ingelheim. A phase I open label trial of continuous dosing with BIBW 2992 combined with paclitaxel and BIBW 2992 combined with paclitaxel and bevacizumab, BIBW 2992 combined with carboplatin and BIBW 2992 combined with paclitaxel and carboplatin in patients with advanced solid tumours. Trial No. 120</w:t>
      </w:r>
      <w:r w:rsidR="00BE7198">
        <w:rPr>
          <w:rStyle w:val="element-citation"/>
          <w:lang w:val="en-US"/>
        </w:rPr>
        <w:t>0,</w:t>
      </w:r>
      <w:r w:rsidRPr="00C1453A">
        <w:rPr>
          <w:rStyle w:val="element-citation"/>
          <w:lang w:val="en-US"/>
        </w:rPr>
        <w:t xml:space="preserve">12. </w:t>
      </w:r>
      <w:hyperlink r:id="rId31" w:tgtFrame="_blank" w:history="1">
        <w:r w:rsidRPr="00C1453A">
          <w:rPr>
            <w:rStyle w:val="element-citation"/>
            <w:lang w:val="en-US"/>
          </w:rPr>
          <w:t>http://trials.boehringer-ingelheim.com/content/dam/internet/opu/clinicaltrial/com_EN/results/1200/120</w:t>
        </w:r>
        <w:r w:rsidR="00BE7198">
          <w:rPr>
            <w:rStyle w:val="element-citation"/>
            <w:lang w:val="en-US"/>
          </w:rPr>
          <w:t>0,</w:t>
        </w:r>
        <w:r w:rsidRPr="00C1453A">
          <w:rPr>
            <w:rStyle w:val="element-citation"/>
            <w:lang w:val="en-US"/>
          </w:rPr>
          <w:t>12_c01802594-02_DR.pdf</w:t>
        </w:r>
      </w:hyperlink>
      <w:r w:rsidRPr="00C1453A">
        <w:rPr>
          <w:rStyle w:val="element-citation"/>
          <w:lang w:val="en-US"/>
        </w:rPr>
        <w:t xml:space="preserve">. </w:t>
      </w:r>
      <w:r w:rsidRPr="004835EA">
        <w:rPr>
          <w:rStyle w:val="element-citation"/>
          <w:lang w:val="en-US"/>
        </w:rPr>
        <w:t>Accessed 17 Mar 2016.</w:t>
      </w:r>
    </w:p>
    <w:p w14:paraId="7592D39A" w14:textId="5DE2CF3F" w:rsidR="00153209" w:rsidRPr="004835EA" w:rsidRDefault="00153209" w:rsidP="00153209">
      <w:pPr>
        <w:pStyle w:val="af3"/>
        <w:numPr>
          <w:ilvl w:val="0"/>
          <w:numId w:val="29"/>
        </w:numPr>
        <w:spacing w:after="0" w:line="240" w:lineRule="auto"/>
        <w:ind w:left="714" w:hanging="357"/>
        <w:contextualSpacing w:val="0"/>
        <w:rPr>
          <w:rStyle w:val="element-citation"/>
          <w:lang w:val="en-US"/>
        </w:rPr>
      </w:pPr>
      <w:r w:rsidRPr="00646408">
        <w:rPr>
          <w:rStyle w:val="element-citation"/>
          <w:lang w:val="en-US"/>
        </w:rPr>
        <w:t xml:space="preserve">Vermorken JB, Rottey S, Ehrnrooth E, et al. A phase Ib, open-label study to assess the safety of continuous oral treatment with afatinib in combination with two chemotherapy regimens: cisplatin plus paclitaxel and cisplatin plus 5-fluorouracil, in patients with advanced solid tumors. </w:t>
      </w:r>
      <w:r w:rsidRPr="004835EA">
        <w:rPr>
          <w:rStyle w:val="element-citation"/>
          <w:lang w:val="en-US"/>
        </w:rPr>
        <w:t>Ann Oncol. 2013;</w:t>
      </w:r>
      <w:r w:rsidR="00005C82">
        <w:rPr>
          <w:rStyle w:val="element-citation"/>
        </w:rPr>
        <w:t xml:space="preserve"> </w:t>
      </w:r>
      <w:r w:rsidRPr="004835EA">
        <w:rPr>
          <w:rStyle w:val="element-citation"/>
          <w:lang w:val="en-US"/>
        </w:rPr>
        <w:t>24:1392–140</w:t>
      </w:r>
      <w:r w:rsidR="00BE7198">
        <w:rPr>
          <w:rStyle w:val="element-citation"/>
          <w:lang w:val="en-US"/>
        </w:rPr>
        <w:t>0,</w:t>
      </w:r>
      <w:r w:rsidRPr="004835EA">
        <w:rPr>
          <w:rStyle w:val="element-citation"/>
          <w:lang w:val="en-US"/>
        </w:rPr>
        <w:t xml:space="preserve"> doi: 1</w:t>
      </w:r>
      <w:r w:rsidR="00BE7198">
        <w:rPr>
          <w:rStyle w:val="element-citation"/>
          <w:lang w:val="en-US"/>
        </w:rPr>
        <w:t>0,</w:t>
      </w:r>
      <w:r w:rsidRPr="004835EA">
        <w:rPr>
          <w:rStyle w:val="element-citation"/>
          <w:lang w:val="en-US"/>
        </w:rPr>
        <w:t>1093/annonc/mds633.</w:t>
      </w:r>
    </w:p>
    <w:p w14:paraId="1CCCC258" w14:textId="5BE01D58" w:rsidR="00153209" w:rsidRPr="00597BF6" w:rsidRDefault="00153209" w:rsidP="00153209">
      <w:pPr>
        <w:pStyle w:val="af3"/>
        <w:numPr>
          <w:ilvl w:val="0"/>
          <w:numId w:val="29"/>
        </w:numPr>
        <w:spacing w:after="0" w:line="240" w:lineRule="auto"/>
        <w:ind w:left="714" w:hanging="357"/>
        <w:contextualSpacing w:val="0"/>
        <w:rPr>
          <w:rStyle w:val="element-citation"/>
          <w:lang w:val="en-US"/>
        </w:rPr>
      </w:pPr>
      <w:r w:rsidRPr="000A41FA">
        <w:rPr>
          <w:rStyle w:val="element-citation"/>
          <w:lang w:val="en-US"/>
        </w:rPr>
        <w:t xml:space="preserve">Freiwald M, Schmid U, Fleury A, et al. Population pharmacokinetics of afatinib, an irreversible ErbB family blocker, in patients with various solid tumors. </w:t>
      </w:r>
      <w:r w:rsidRPr="00D36437">
        <w:rPr>
          <w:rStyle w:val="element-citation"/>
          <w:lang w:val="en-US"/>
        </w:rPr>
        <w:t xml:space="preserve">Cancer Chemother </w:t>
      </w:r>
      <w:r w:rsidRPr="004835EA">
        <w:rPr>
          <w:rStyle w:val="element-citation"/>
          <w:lang w:val="en-US"/>
        </w:rPr>
        <w:t xml:space="preserve">Pharmacol. </w:t>
      </w:r>
      <w:r w:rsidRPr="00597BF6">
        <w:rPr>
          <w:rStyle w:val="element-citation"/>
          <w:lang w:val="en-US"/>
        </w:rPr>
        <w:t>2014;</w:t>
      </w:r>
      <w:r w:rsidR="00005C82" w:rsidRPr="00831526">
        <w:rPr>
          <w:rStyle w:val="element-citation"/>
          <w:lang w:val="en-GB"/>
        </w:rPr>
        <w:t xml:space="preserve"> </w:t>
      </w:r>
      <w:r w:rsidRPr="004835EA">
        <w:rPr>
          <w:rStyle w:val="element-citation"/>
          <w:lang w:val="en-US"/>
        </w:rPr>
        <w:t>73</w:t>
      </w:r>
      <w:r w:rsidRPr="00597BF6">
        <w:rPr>
          <w:rStyle w:val="element-citation"/>
          <w:lang w:val="en-US"/>
        </w:rPr>
        <w:t>:759–77</w:t>
      </w:r>
      <w:r w:rsidR="00BE7198">
        <w:rPr>
          <w:rStyle w:val="element-citation"/>
          <w:lang w:val="en-US"/>
        </w:rPr>
        <w:t>0,</w:t>
      </w:r>
      <w:r w:rsidRPr="00597BF6">
        <w:rPr>
          <w:rStyle w:val="element-citation"/>
          <w:lang w:val="en-US"/>
        </w:rPr>
        <w:t xml:space="preserve"> doi: 1</w:t>
      </w:r>
      <w:r w:rsidR="00BE7198">
        <w:rPr>
          <w:rStyle w:val="element-citation"/>
          <w:lang w:val="en-US"/>
        </w:rPr>
        <w:t>0,</w:t>
      </w:r>
      <w:r w:rsidRPr="00597BF6">
        <w:rPr>
          <w:rStyle w:val="element-citation"/>
          <w:lang w:val="en-US"/>
        </w:rPr>
        <w:t>1007/s00280-014-2403-2.</w:t>
      </w:r>
    </w:p>
    <w:p w14:paraId="76486622" w14:textId="3FD2A88A" w:rsidR="00153209" w:rsidRPr="00597BF6" w:rsidRDefault="00153209" w:rsidP="00153209">
      <w:pPr>
        <w:pStyle w:val="af3"/>
        <w:numPr>
          <w:ilvl w:val="0"/>
          <w:numId w:val="29"/>
        </w:numPr>
        <w:spacing w:after="0" w:line="240" w:lineRule="auto"/>
        <w:ind w:left="714" w:hanging="357"/>
        <w:contextualSpacing w:val="0"/>
        <w:rPr>
          <w:rStyle w:val="element-citation"/>
          <w:lang w:val="en-US"/>
        </w:rPr>
      </w:pPr>
      <w:r w:rsidRPr="008326E8">
        <w:rPr>
          <w:rStyle w:val="element-citation"/>
          <w:lang w:val="en-US"/>
        </w:rPr>
        <w:t xml:space="preserve">Petros WP, Younis IR, Ford JN, et al. Effects of tobacco smoking and nicotine on cancer treatment. </w:t>
      </w:r>
      <w:r w:rsidRPr="00D36437">
        <w:rPr>
          <w:rStyle w:val="element-citation"/>
          <w:lang w:val="en-US"/>
        </w:rPr>
        <w:t xml:space="preserve">Pharmacotherapy. </w:t>
      </w:r>
      <w:r w:rsidRPr="00597BF6">
        <w:rPr>
          <w:rStyle w:val="element-citation"/>
          <w:lang w:val="en-US"/>
        </w:rPr>
        <w:t>2012;</w:t>
      </w:r>
      <w:r w:rsidR="00005C82" w:rsidRPr="00831526">
        <w:rPr>
          <w:rStyle w:val="element-citation"/>
          <w:lang w:val="en-GB"/>
        </w:rPr>
        <w:t xml:space="preserve"> </w:t>
      </w:r>
      <w:r w:rsidRPr="00D36437">
        <w:rPr>
          <w:rStyle w:val="element-citation"/>
          <w:lang w:val="en-US"/>
        </w:rPr>
        <w:t>32</w:t>
      </w:r>
      <w:r w:rsidRPr="00597BF6">
        <w:rPr>
          <w:rStyle w:val="element-citation"/>
          <w:lang w:val="en-US"/>
        </w:rPr>
        <w:t>:920–931. doi: 1</w:t>
      </w:r>
      <w:r w:rsidR="00BE7198">
        <w:rPr>
          <w:rStyle w:val="element-citation"/>
          <w:lang w:val="en-US"/>
        </w:rPr>
        <w:t>0,</w:t>
      </w:r>
      <w:r w:rsidRPr="00597BF6">
        <w:rPr>
          <w:rStyle w:val="element-citation"/>
          <w:lang w:val="en-US"/>
        </w:rPr>
        <w:t>1002/j.1875-9114.2012.01117.</w:t>
      </w:r>
    </w:p>
    <w:p w14:paraId="52832115" w14:textId="0F987B5F" w:rsidR="00153209" w:rsidRPr="00BC04B9" w:rsidRDefault="00153209" w:rsidP="00153209">
      <w:pPr>
        <w:pStyle w:val="af3"/>
        <w:numPr>
          <w:ilvl w:val="0"/>
          <w:numId w:val="29"/>
        </w:numPr>
        <w:spacing w:after="0" w:line="240" w:lineRule="auto"/>
        <w:ind w:left="714" w:hanging="357"/>
        <w:contextualSpacing w:val="0"/>
        <w:rPr>
          <w:rStyle w:val="element-citation"/>
          <w:color w:val="0D0D0D" w:themeColor="text1" w:themeTint="F2"/>
          <w:lang w:val="en-US"/>
        </w:rPr>
      </w:pPr>
      <w:r w:rsidRPr="00214BE8">
        <w:rPr>
          <w:rStyle w:val="element-citation"/>
          <w:lang w:val="en-US"/>
        </w:rPr>
        <w:t xml:space="preserve">Molife LR, Rudman SM, Alam S, et al. Phase II, open-label trial to assess QTcF effects, </w:t>
      </w:r>
      <w:r w:rsidRPr="00BC04B9">
        <w:rPr>
          <w:rStyle w:val="element-citation"/>
          <w:color w:val="0D0D0D" w:themeColor="text1" w:themeTint="F2"/>
          <w:lang w:val="en-US"/>
        </w:rPr>
        <w:t xml:space="preserve">pharmacokinetics and antitumor activity of afatinib in patients with relapsed or refractory solid tumors. </w:t>
      </w:r>
      <w:r w:rsidRPr="00D36437">
        <w:rPr>
          <w:rStyle w:val="element-citation"/>
          <w:color w:val="0D0D0D" w:themeColor="text1" w:themeTint="F2"/>
          <w:lang w:val="en-US"/>
        </w:rPr>
        <w:t xml:space="preserve">Cancer Chemother Pharmacol. </w:t>
      </w:r>
      <w:r w:rsidRPr="00BC04B9">
        <w:rPr>
          <w:rStyle w:val="element-citation"/>
          <w:color w:val="0D0D0D" w:themeColor="text1" w:themeTint="F2"/>
          <w:lang w:val="en-US"/>
        </w:rPr>
        <w:t>2013;</w:t>
      </w:r>
      <w:r w:rsidR="00005C82" w:rsidRPr="00831526">
        <w:rPr>
          <w:rStyle w:val="element-citation"/>
          <w:color w:val="0D0D0D" w:themeColor="text1" w:themeTint="F2"/>
          <w:lang w:val="en-GB"/>
        </w:rPr>
        <w:t xml:space="preserve"> </w:t>
      </w:r>
      <w:r w:rsidRPr="00D36437">
        <w:rPr>
          <w:rStyle w:val="element-citation"/>
          <w:color w:val="0D0D0D" w:themeColor="text1" w:themeTint="F2"/>
          <w:lang w:val="en-US"/>
        </w:rPr>
        <w:t>72</w:t>
      </w:r>
      <w:r w:rsidRPr="00BC04B9">
        <w:rPr>
          <w:rStyle w:val="element-citation"/>
          <w:color w:val="0D0D0D" w:themeColor="text1" w:themeTint="F2"/>
          <w:lang w:val="en-US"/>
        </w:rPr>
        <w:t>:1213–1222. doi: 1</w:t>
      </w:r>
      <w:r w:rsidR="00BE7198">
        <w:rPr>
          <w:rStyle w:val="element-citation"/>
          <w:color w:val="0D0D0D" w:themeColor="text1" w:themeTint="F2"/>
          <w:lang w:val="en-US"/>
        </w:rPr>
        <w:t>0,</w:t>
      </w:r>
      <w:r w:rsidRPr="00BC04B9">
        <w:rPr>
          <w:rStyle w:val="element-citation"/>
          <w:color w:val="0D0D0D" w:themeColor="text1" w:themeTint="F2"/>
          <w:lang w:val="en-US"/>
        </w:rPr>
        <w:t>1007/s00280-013-2286-7.</w:t>
      </w:r>
    </w:p>
    <w:p w14:paraId="0B9910DA" w14:textId="77777777" w:rsidR="00153209" w:rsidRPr="00BC04B9" w:rsidRDefault="00153209" w:rsidP="00153209">
      <w:pPr>
        <w:pStyle w:val="af3"/>
        <w:numPr>
          <w:ilvl w:val="0"/>
          <w:numId w:val="29"/>
        </w:numPr>
        <w:spacing w:after="0" w:line="240" w:lineRule="auto"/>
        <w:rPr>
          <w:color w:val="0D0D0D" w:themeColor="text1" w:themeTint="F2"/>
          <w:lang w:val="en-US"/>
        </w:rPr>
      </w:pPr>
      <w:r w:rsidRPr="00BC04B9">
        <w:rPr>
          <w:color w:val="0D0D0D" w:themeColor="text1" w:themeTint="F2"/>
          <w:lang w:val="en-US"/>
        </w:rPr>
        <w:t xml:space="preserve">NLM Citation: LiverTox: Clinical and Research Information on Drug-Induced Liver Injury [Internet]. Bethesda (MD): National Institute of Diabetes and Digestive and Kidney Diseases; 2012-. Afatinib. [Updated 2017 Jun 1]. Bookshelf URL: </w:t>
      </w:r>
      <w:hyperlink r:id="rId32" w:history="1">
        <w:r w:rsidRPr="00BC04B9">
          <w:rPr>
            <w:rStyle w:val="aa"/>
            <w:color w:val="0D0D0D" w:themeColor="text1" w:themeTint="F2"/>
            <w:u w:val="none"/>
            <w:lang w:val="en-US"/>
          </w:rPr>
          <w:t>https://www.ncbi.nlm.nih.gov/books/</w:t>
        </w:r>
      </w:hyperlink>
      <w:r w:rsidRPr="00BC04B9">
        <w:rPr>
          <w:color w:val="0D0D0D" w:themeColor="text1" w:themeTint="F2"/>
          <w:lang w:val="en-US"/>
        </w:rPr>
        <w:t>.</w:t>
      </w:r>
    </w:p>
    <w:p w14:paraId="0A283618" w14:textId="77777777" w:rsidR="00153209" w:rsidRPr="003A47CC" w:rsidRDefault="00153209" w:rsidP="00153209">
      <w:pPr>
        <w:pStyle w:val="af3"/>
        <w:numPr>
          <w:ilvl w:val="0"/>
          <w:numId w:val="29"/>
        </w:numPr>
        <w:rPr>
          <w:color w:val="0D0D0D" w:themeColor="text1" w:themeTint="F2"/>
          <w:lang w:val="en-US"/>
        </w:rPr>
      </w:pPr>
      <w:r w:rsidRPr="00BC04B9">
        <w:rPr>
          <w:color w:val="0D0D0D" w:themeColor="text1" w:themeTint="F2"/>
          <w:lang w:val="en-US"/>
        </w:rPr>
        <w:t xml:space="preserve">Extension of indication variation assessment report. Giotrif. Procedure No. EMEA/H/C/002280/II/0012 </w:t>
      </w:r>
      <w:hyperlink r:id="rId33" w:history="1">
        <w:r w:rsidRPr="003A47CC">
          <w:rPr>
            <w:rStyle w:val="aa"/>
            <w:color w:val="0D0D0D" w:themeColor="text1" w:themeTint="F2"/>
            <w:u w:val="none"/>
            <w:lang w:val="en-US"/>
          </w:rPr>
          <w:t>https://www.ema.europa.eu/en/documents/variation-report/giotrif-h-c-2280-ii-0012-epar-assessment-report-extension_en.pdf</w:t>
        </w:r>
      </w:hyperlink>
      <w:r w:rsidRPr="003A47CC">
        <w:rPr>
          <w:color w:val="0D0D0D" w:themeColor="text1" w:themeTint="F2"/>
          <w:lang w:val="en-US"/>
        </w:rPr>
        <w:t>.</w:t>
      </w:r>
    </w:p>
    <w:p w14:paraId="43AFE15A" w14:textId="77777777" w:rsidR="00153209" w:rsidRPr="00BC04B9"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 xml:space="preserve">ANNEX I. SUMMARY OF PRODUCT CHARACTERISTICS GIOTRIF </w:t>
      </w:r>
      <w:hyperlink r:id="rId34" w:history="1">
        <w:r w:rsidRPr="003A47CC">
          <w:rPr>
            <w:lang w:val="en-US"/>
          </w:rPr>
          <w:t>https://www.ema.europa.eu/en/documents/product-information/giotrif-epar-product-information_en.pdf</w:t>
        </w:r>
      </w:hyperlink>
      <w:r>
        <w:rPr>
          <w:color w:val="0D0D0D" w:themeColor="text1" w:themeTint="F2"/>
          <w:lang w:val="en-US"/>
        </w:rPr>
        <w:t>.</w:t>
      </w:r>
    </w:p>
    <w:p w14:paraId="4D652119" w14:textId="77777777" w:rsidR="00153209" w:rsidRPr="003A47CC" w:rsidRDefault="00153209" w:rsidP="00153209">
      <w:pPr>
        <w:pStyle w:val="af3"/>
        <w:numPr>
          <w:ilvl w:val="0"/>
          <w:numId w:val="29"/>
        </w:numPr>
        <w:spacing w:after="0" w:line="240" w:lineRule="auto"/>
        <w:rPr>
          <w:color w:val="0D0D0D" w:themeColor="text1" w:themeTint="F2"/>
          <w:lang w:val="en-US"/>
        </w:rPr>
      </w:pPr>
      <w:r w:rsidRPr="00BC04B9">
        <w:rPr>
          <w:color w:val="0D0D0D" w:themeColor="text1" w:themeTint="F2"/>
          <w:lang w:val="en-US"/>
        </w:rPr>
        <w:t xml:space="preserve">Yang, JC, Wu, YL, Schuler, M, </w:t>
      </w:r>
      <w:r w:rsidRPr="003A47CC">
        <w:rPr>
          <w:lang w:val="en-US"/>
        </w:rPr>
        <w:t>et al</w:t>
      </w:r>
      <w:r w:rsidRPr="00BC04B9">
        <w:rPr>
          <w:color w:val="0D0D0D" w:themeColor="text1" w:themeTint="F2"/>
          <w:lang w:val="en-US"/>
        </w:rPr>
        <w:t xml:space="preserve">. </w:t>
      </w:r>
      <w:r w:rsidRPr="00C1453A">
        <w:rPr>
          <w:lang w:val="en-US"/>
        </w:rPr>
        <w:t>Afatinib versus cisplatin-based chemotherapy for EGFR mutation-</w:t>
      </w:r>
      <w:r w:rsidRPr="00C1453A">
        <w:rPr>
          <w:color w:val="0D0D0D" w:themeColor="text1" w:themeTint="F2"/>
          <w:lang w:val="en-US"/>
        </w:rPr>
        <w:t>positive lung adenocarcinoma (LUX-Lung 3 and LUX-Lung 6): analysis of overall survival data from two randomised, phase 3 trials</w:t>
      </w:r>
      <w:r w:rsidRPr="003A47CC">
        <w:rPr>
          <w:color w:val="0D0D0D" w:themeColor="text1" w:themeTint="F2"/>
          <w:lang w:val="en-US"/>
        </w:rPr>
        <w:t>. Lancet Oncol 2015; 16: 141–151.</w:t>
      </w:r>
    </w:p>
    <w:p w14:paraId="3BB38909" w14:textId="090BAC73"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Harvey RD, Adams VR, Beardslee T, Medina P. Afatinib for the treatment of EGFR mutation-positive NSCLC: A review of clinical findings. J Oncol Pharm Pract. 2020 Sep;</w:t>
      </w:r>
      <w:r w:rsidR="00005C82" w:rsidRPr="00831526">
        <w:rPr>
          <w:color w:val="0D0D0D" w:themeColor="text1" w:themeTint="F2"/>
          <w:lang w:val="en-GB"/>
        </w:rPr>
        <w:t xml:space="preserve"> </w:t>
      </w:r>
      <w:r w:rsidRPr="003A47CC">
        <w:rPr>
          <w:color w:val="0D0D0D" w:themeColor="text1" w:themeTint="F2"/>
          <w:lang w:val="en-US"/>
        </w:rPr>
        <w:t>26(6):1461-1474. doi: 1</w:t>
      </w:r>
      <w:r w:rsidR="00BE7198">
        <w:rPr>
          <w:color w:val="0D0D0D" w:themeColor="text1" w:themeTint="F2"/>
          <w:lang w:val="en-US"/>
        </w:rPr>
        <w:t>0,</w:t>
      </w:r>
      <w:r w:rsidRPr="003A47CC">
        <w:rPr>
          <w:color w:val="0D0D0D" w:themeColor="text1" w:themeTint="F2"/>
          <w:lang w:val="en-US"/>
        </w:rPr>
        <w:t>1177/1078155220931926. Epub 2020 Jun 2</w:t>
      </w:r>
      <w:r w:rsidR="00BE7198">
        <w:rPr>
          <w:color w:val="0D0D0D" w:themeColor="text1" w:themeTint="F2"/>
          <w:lang w:val="en-US"/>
        </w:rPr>
        <w:t>0,</w:t>
      </w:r>
      <w:r w:rsidRPr="003A47CC">
        <w:rPr>
          <w:color w:val="0D0D0D" w:themeColor="text1" w:themeTint="F2"/>
          <w:lang w:val="en-US"/>
        </w:rPr>
        <w:t xml:space="preserve"> PMID: 32567494; PMCID: PMC7448811.</w:t>
      </w:r>
    </w:p>
    <w:p w14:paraId="719CE6A6" w14:textId="72A7AD82"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Murakami H, Tamura T, Takahashi T, Nokihara H, Naito T, Nakamura Y, Nishio K, Seki Y, Sarashina A, Shahidi M, Yamamoto N. Phase I study of continuous afatinib (BIBW 2992) in patients with advanced non-small cell lung cancer after prior chemotherapy/erlotinib/gefitinib (LUX-Lung 4). Cancer Chemother Pharmacol. 2012 Apr;</w:t>
      </w:r>
      <w:r w:rsidR="00005C82">
        <w:rPr>
          <w:color w:val="0D0D0D" w:themeColor="text1" w:themeTint="F2"/>
        </w:rPr>
        <w:t xml:space="preserve"> </w:t>
      </w:r>
      <w:r w:rsidRPr="003A47CC">
        <w:rPr>
          <w:color w:val="0D0D0D" w:themeColor="text1" w:themeTint="F2"/>
          <w:lang w:val="en-US"/>
        </w:rPr>
        <w:t>69(4):891-9. doi: 1</w:t>
      </w:r>
      <w:r w:rsidR="00BE7198">
        <w:rPr>
          <w:color w:val="0D0D0D" w:themeColor="text1" w:themeTint="F2"/>
          <w:lang w:val="en-US"/>
        </w:rPr>
        <w:t>0,</w:t>
      </w:r>
      <w:r w:rsidRPr="003A47CC">
        <w:rPr>
          <w:color w:val="0D0D0D" w:themeColor="text1" w:themeTint="F2"/>
          <w:lang w:val="en-US"/>
        </w:rPr>
        <w:t>1007/s00280-011-1738-1. Epub 2011 Nov 1</w:t>
      </w:r>
      <w:r w:rsidR="00BE7198">
        <w:rPr>
          <w:color w:val="0D0D0D" w:themeColor="text1" w:themeTint="F2"/>
          <w:lang w:val="en-US"/>
        </w:rPr>
        <w:t>0,</w:t>
      </w:r>
      <w:r w:rsidRPr="003A47CC">
        <w:rPr>
          <w:color w:val="0D0D0D" w:themeColor="text1" w:themeTint="F2"/>
          <w:lang w:val="en-US"/>
        </w:rPr>
        <w:t xml:space="preserve"> PMID: 22071596.</w:t>
      </w:r>
    </w:p>
    <w:p w14:paraId="2B4959FA" w14:textId="25B83B41"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Miller VA, Hirsh V, Cadranel J, Chen YM, Park K, Kim SW, Zhou C, Su WC, Wang M, Sun Y, Heo DS, Crino L, Tan EH, Chao TY, Shahidi M, Cong XJ, Lorence RM, Yang JC. Afatinib versus placebo for patients with advanced, metastatic non-small-cell lung cancer after failure of erlotinib, gefitinib, or both, and one or two lines of chemotherapy (LUX-Lung 1): a phase 2b/3 randomised trial. Lancet Oncol. 2012 May;13(5):528-38. doi: 1</w:t>
      </w:r>
      <w:r w:rsidR="00BE7198">
        <w:rPr>
          <w:color w:val="0D0D0D" w:themeColor="text1" w:themeTint="F2"/>
          <w:lang w:val="en-US"/>
        </w:rPr>
        <w:t>0,</w:t>
      </w:r>
      <w:r w:rsidRPr="003A47CC">
        <w:rPr>
          <w:color w:val="0D0D0D" w:themeColor="text1" w:themeTint="F2"/>
          <w:lang w:val="en-US"/>
        </w:rPr>
        <w:t>1016/S1470-2045(12)70087-6. Epub 2012 Mar 26. Erratum in: Lancet Oncol. 2012 May;</w:t>
      </w:r>
      <w:r w:rsidR="00005C82">
        <w:rPr>
          <w:color w:val="0D0D0D" w:themeColor="text1" w:themeTint="F2"/>
        </w:rPr>
        <w:t xml:space="preserve"> </w:t>
      </w:r>
      <w:r w:rsidRPr="003A47CC">
        <w:rPr>
          <w:color w:val="0D0D0D" w:themeColor="text1" w:themeTint="F2"/>
          <w:lang w:val="en-US"/>
        </w:rPr>
        <w:t>13(5):e186. PMID: 22452896.</w:t>
      </w:r>
    </w:p>
    <w:p w14:paraId="380DA669" w14:textId="27C5FD2A"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Schuler M, Yang JC, Park K, Kim JH, Bennouna J, Chen YM, Chouaid C, De Marinis F, Feng JF, Grossi F, Kim DW, Liu X, Lu S, Strausz J, Vinnyk Y, Wiewrodt R, Zhou C, Wang B, Chand VK, Planchard D; LUX-Lung 5 Investigators. Afatinib beyond progression in patients with non-small-cell lung cancer following chemotherapy, erlotinib/gefitinib and afatinib: phase III randomized LUX-Lung 5 trial. Ann Oncol. 2016 Mar;</w:t>
      </w:r>
      <w:r w:rsidR="00005C82" w:rsidRPr="00831526">
        <w:rPr>
          <w:color w:val="0D0D0D" w:themeColor="text1" w:themeTint="F2"/>
          <w:lang w:val="en-GB"/>
        </w:rPr>
        <w:t xml:space="preserve"> </w:t>
      </w:r>
      <w:r w:rsidRPr="003A47CC">
        <w:rPr>
          <w:color w:val="0D0D0D" w:themeColor="text1" w:themeTint="F2"/>
          <w:lang w:val="en-US"/>
        </w:rPr>
        <w:t>27(3):417-23. doi: 1</w:t>
      </w:r>
      <w:r w:rsidR="00BE7198">
        <w:rPr>
          <w:color w:val="0D0D0D" w:themeColor="text1" w:themeTint="F2"/>
          <w:lang w:val="en-US"/>
        </w:rPr>
        <w:t>0,</w:t>
      </w:r>
      <w:r w:rsidRPr="003A47CC">
        <w:rPr>
          <w:color w:val="0D0D0D" w:themeColor="text1" w:themeTint="F2"/>
          <w:lang w:val="en-US"/>
        </w:rPr>
        <w:t>1093/annonc/mdv597. Epub 2015 Dec 8. PMID: 26646759; PMCID: PMC4769992.</w:t>
      </w:r>
    </w:p>
    <w:p w14:paraId="7EB5D4C5" w14:textId="77777777"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 xml:space="preserve">Park, K, Tan, EH, O’Byrne, K, </w:t>
      </w:r>
      <w:r w:rsidRPr="00C1453A">
        <w:rPr>
          <w:color w:val="0D0D0D" w:themeColor="text1" w:themeTint="F2"/>
          <w:lang w:val="en-US"/>
        </w:rPr>
        <w:t>et al</w:t>
      </w:r>
      <w:r w:rsidRPr="003A47CC">
        <w:rPr>
          <w:color w:val="0D0D0D" w:themeColor="text1" w:themeTint="F2"/>
          <w:lang w:val="en-US"/>
        </w:rPr>
        <w:t xml:space="preserve">. </w:t>
      </w:r>
      <w:r w:rsidRPr="00C1453A">
        <w:rPr>
          <w:color w:val="0D0D0D" w:themeColor="text1" w:themeTint="F2"/>
          <w:lang w:val="en-US"/>
        </w:rPr>
        <w:t>Afatinib versus gefitinib as first-line treatment of patients with EGFR mutation-positive non-small-cell lung cancer (LUX-Lung 7): a phase 2B, open-label, randomised controlled trial</w:t>
      </w:r>
      <w:r w:rsidRPr="003A47CC">
        <w:rPr>
          <w:color w:val="0D0D0D" w:themeColor="text1" w:themeTint="F2"/>
          <w:lang w:val="en-US"/>
        </w:rPr>
        <w:t>. Lancet Oncol 2016; 17: 577–589.</w:t>
      </w:r>
    </w:p>
    <w:p w14:paraId="20B08679" w14:textId="77777777"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 xml:space="preserve">Paz-Ares, L, Tan, EH, O’Byrne, K, </w:t>
      </w:r>
      <w:r w:rsidRPr="00C1453A">
        <w:rPr>
          <w:color w:val="0D0D0D" w:themeColor="text1" w:themeTint="F2"/>
          <w:lang w:val="en-US"/>
        </w:rPr>
        <w:t>et al</w:t>
      </w:r>
      <w:r w:rsidRPr="003A47CC">
        <w:rPr>
          <w:color w:val="0D0D0D" w:themeColor="text1" w:themeTint="F2"/>
          <w:lang w:val="en-US"/>
        </w:rPr>
        <w:t xml:space="preserve">. </w:t>
      </w:r>
      <w:r w:rsidRPr="00C1453A">
        <w:rPr>
          <w:color w:val="0D0D0D" w:themeColor="text1" w:themeTint="F2"/>
          <w:lang w:val="en-US"/>
        </w:rPr>
        <w:t>Afatinib versus gefitinib in patients with EGFR mutation-positive advanced non-small-cell lung cancer: overall survival data from the phase IIb LUX-Lung 7 trial.</w:t>
      </w:r>
      <w:r w:rsidRPr="003A47CC">
        <w:rPr>
          <w:color w:val="0D0D0D" w:themeColor="text1" w:themeTint="F2"/>
          <w:lang w:val="en-US"/>
        </w:rPr>
        <w:t xml:space="preserve"> Ann Oncol 2017; 28: 270–277.</w:t>
      </w:r>
    </w:p>
    <w:p w14:paraId="2F23A201" w14:textId="718DF1D9"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Report on the Deliberation Results. Giotrif. November 30, 2012</w:t>
      </w:r>
      <w:hyperlink r:id="rId35" w:history="1">
        <w:r w:rsidRPr="003A47CC">
          <w:rPr>
            <w:lang w:val="en-US"/>
          </w:rPr>
          <w:t>https://www.pmda.go.jp/files/00021032</w:t>
        </w:r>
        <w:r w:rsidR="00BE7198">
          <w:rPr>
            <w:lang w:val="en-US"/>
          </w:rPr>
          <w:t>0,</w:t>
        </w:r>
        <w:r w:rsidRPr="003A47CC">
          <w:rPr>
            <w:lang w:val="en-US"/>
          </w:rPr>
          <w:t>pdf</w:t>
        </w:r>
      </w:hyperlink>
      <w:r w:rsidRPr="00C1453A">
        <w:rPr>
          <w:lang w:val="en-US"/>
        </w:rPr>
        <w:t>.</w:t>
      </w:r>
    </w:p>
    <w:p w14:paraId="050AD63C" w14:textId="6D83F782"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Yang JC, Shih JY, Su WC, Hsia TC, Tsai CM, Ou SH, Yu CJ, Chang GC, Ho CL, Sequist LV, Dudek AZ, Shahidi M, Cong XJ, Lorence RM, Yang PC, Miller VA. Afatinib for patients with lung adenocarcinoma and epidermal growth factor receptor mutations (LUX-Lung 2): a phase 2 trial. Lancet Oncol. 2012 May;</w:t>
      </w:r>
      <w:r w:rsidR="00005C82" w:rsidRPr="00831526">
        <w:rPr>
          <w:color w:val="0D0D0D" w:themeColor="text1" w:themeTint="F2"/>
          <w:lang w:val="en-GB"/>
        </w:rPr>
        <w:t xml:space="preserve"> </w:t>
      </w:r>
      <w:r w:rsidRPr="003A47CC">
        <w:rPr>
          <w:color w:val="0D0D0D" w:themeColor="text1" w:themeTint="F2"/>
          <w:lang w:val="en-US"/>
        </w:rPr>
        <w:t>13(5):539-48. doi: 1</w:t>
      </w:r>
      <w:r w:rsidR="00BE7198">
        <w:rPr>
          <w:color w:val="0D0D0D" w:themeColor="text1" w:themeTint="F2"/>
          <w:lang w:val="en-US"/>
        </w:rPr>
        <w:t>0,</w:t>
      </w:r>
      <w:r w:rsidRPr="003A47CC">
        <w:rPr>
          <w:color w:val="0D0D0D" w:themeColor="text1" w:themeTint="F2"/>
          <w:lang w:val="en-US"/>
        </w:rPr>
        <w:t>1016/S1470-2045(12)70086-4. Epub 2012 Mar 26. PMID: 22452895.</w:t>
      </w:r>
    </w:p>
    <w:p w14:paraId="0BC9756C" w14:textId="7ABB22CB"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Ahn, M.-J.; Kim, S.-W.; Cho, B.-C.; Ahn, J. S.; Lee, D. H.; Sun, J.-M.; Massey, D.; Kim, M.; Shi, Y.; Park, K. (2014). Phase II Study of Afatinib as Third-Line Treatment for Patients in Korea With Stage IIIB/IV Non-Small Cell Lung Cancer Harboring Wild-Type EGFR. The Oncologist, 19(7), 702–703. doi:1</w:t>
      </w:r>
      <w:r w:rsidR="00BE7198">
        <w:rPr>
          <w:color w:val="0D0D0D" w:themeColor="text1" w:themeTint="F2"/>
          <w:lang w:val="en-US"/>
        </w:rPr>
        <w:t>0,</w:t>
      </w:r>
      <w:r w:rsidRPr="003A47CC">
        <w:rPr>
          <w:color w:val="0D0D0D" w:themeColor="text1" w:themeTint="F2"/>
          <w:lang w:val="en-US"/>
        </w:rPr>
        <w:t>1634/theoncologist.2013-0419</w:t>
      </w:r>
      <w:r>
        <w:rPr>
          <w:color w:val="0D0D0D" w:themeColor="text1" w:themeTint="F2"/>
          <w:lang w:val="en-US"/>
        </w:rPr>
        <w:t>.</w:t>
      </w:r>
    </w:p>
    <w:p w14:paraId="4AAA577F" w14:textId="7832CD97"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Wu YL, Zhou C, Hu CP, Feng J, Lu S, Huang Y, Li W, Hou M, Shi JH, Lee KY, Xu CR, Massey D, Kim M, Shi Y, Geater SL. Afatinib versus cisplatin plus gemcitabine for first-line treatment of Asian patients with advanced non-small-cell lung cancer harbouring EGFR mutations (LUX-Lung 6): an open-label, randomised phase 3 trial. Lancet Oncol. 2014 Feb;</w:t>
      </w:r>
      <w:r w:rsidR="00005C82" w:rsidRPr="00831526">
        <w:rPr>
          <w:color w:val="0D0D0D" w:themeColor="text1" w:themeTint="F2"/>
          <w:lang w:val="en-GB"/>
        </w:rPr>
        <w:t xml:space="preserve"> </w:t>
      </w:r>
      <w:r w:rsidRPr="003A47CC">
        <w:rPr>
          <w:color w:val="0D0D0D" w:themeColor="text1" w:themeTint="F2"/>
          <w:lang w:val="en-US"/>
        </w:rPr>
        <w:t>15(2):213-22. doi: 1</w:t>
      </w:r>
      <w:r w:rsidR="00BE7198">
        <w:rPr>
          <w:color w:val="0D0D0D" w:themeColor="text1" w:themeTint="F2"/>
          <w:lang w:val="en-US"/>
        </w:rPr>
        <w:t>0,</w:t>
      </w:r>
      <w:r w:rsidRPr="003A47CC">
        <w:rPr>
          <w:color w:val="0D0D0D" w:themeColor="text1" w:themeTint="F2"/>
          <w:lang w:val="en-US"/>
        </w:rPr>
        <w:t>1016/S1470-2045(13)70604-1. Epub 2014 Jan 15. PMID: 24439929.</w:t>
      </w:r>
    </w:p>
    <w:p w14:paraId="03EB83E0" w14:textId="5005FFD5"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Soria JC, Felip E, Cobo M, Lu S, Syrigos K, Lee KH, Göker E, Georgoulias V, Li W, Isla D, Guclu SZ, Morabito A, Min YJ, Ardizzoni A, Gadgeel SM, Wang B, Chand VK, Goss GD; LUX-Lung 8 Investigators. Afatinib versus erlotinib as second-line treatment of patients with advanced squamous cell carcinoma of the lung (LUX-Lung 8): an open-label randomised controlled phase 3 trial. Lancet Oncol. 2015 Aug;</w:t>
      </w:r>
      <w:r w:rsidR="00005C82">
        <w:rPr>
          <w:color w:val="0D0D0D" w:themeColor="text1" w:themeTint="F2"/>
        </w:rPr>
        <w:t xml:space="preserve"> </w:t>
      </w:r>
      <w:r w:rsidRPr="003A47CC">
        <w:rPr>
          <w:color w:val="0D0D0D" w:themeColor="text1" w:themeTint="F2"/>
          <w:lang w:val="en-US"/>
        </w:rPr>
        <w:t>16(8):897-907. doi: 1</w:t>
      </w:r>
      <w:r w:rsidR="00BE7198">
        <w:rPr>
          <w:color w:val="0D0D0D" w:themeColor="text1" w:themeTint="F2"/>
          <w:lang w:val="en-US"/>
        </w:rPr>
        <w:t>0,</w:t>
      </w:r>
      <w:r w:rsidRPr="003A47CC">
        <w:rPr>
          <w:color w:val="0D0D0D" w:themeColor="text1" w:themeTint="F2"/>
          <w:lang w:val="en-US"/>
        </w:rPr>
        <w:t>1016/S1470-2045(15)00006-6. Epub 2015 Jul 5. PMID: 26156651.</w:t>
      </w:r>
    </w:p>
    <w:p w14:paraId="7D2EC897" w14:textId="77777777" w:rsidR="00153209" w:rsidRPr="00C1453A" w:rsidRDefault="008E46A9" w:rsidP="00153209">
      <w:pPr>
        <w:pStyle w:val="af3"/>
        <w:numPr>
          <w:ilvl w:val="0"/>
          <w:numId w:val="29"/>
        </w:numPr>
        <w:spacing w:after="0" w:line="240" w:lineRule="auto"/>
        <w:rPr>
          <w:color w:val="0D0D0D" w:themeColor="text1" w:themeTint="F2"/>
        </w:rPr>
      </w:pPr>
      <w:hyperlink r:id="rId36" w:history="1">
        <w:r w:rsidR="00153209" w:rsidRPr="003A47CC">
          <w:t>https</w:t>
        </w:r>
        <w:r w:rsidR="00153209" w:rsidRPr="00C1453A">
          <w:t>://</w:t>
        </w:r>
        <w:r w:rsidR="00153209" w:rsidRPr="003A47CC">
          <w:t>www</w:t>
        </w:r>
        <w:r w:rsidR="00153209" w:rsidRPr="00C1453A">
          <w:t>.</w:t>
        </w:r>
        <w:r w:rsidR="00153209" w:rsidRPr="003A47CC">
          <w:t>accessdata</w:t>
        </w:r>
        <w:r w:rsidR="00153209" w:rsidRPr="00C1453A">
          <w:t>.</w:t>
        </w:r>
        <w:r w:rsidR="00153209" w:rsidRPr="003A47CC">
          <w:t>fda</w:t>
        </w:r>
        <w:r w:rsidR="00153209" w:rsidRPr="00C1453A">
          <w:t>.</w:t>
        </w:r>
        <w:r w:rsidR="00153209" w:rsidRPr="003A47CC">
          <w:t>gov</w:t>
        </w:r>
        <w:r w:rsidR="00153209" w:rsidRPr="00C1453A">
          <w:t>/</w:t>
        </w:r>
        <w:r w:rsidR="00153209" w:rsidRPr="003A47CC">
          <w:t>drugsatfda</w:t>
        </w:r>
        <w:r w:rsidR="00153209" w:rsidRPr="00C1453A">
          <w:t>_</w:t>
        </w:r>
        <w:r w:rsidR="00153209" w:rsidRPr="003A47CC">
          <w:t>docs</w:t>
        </w:r>
        <w:r w:rsidR="00153209" w:rsidRPr="00C1453A">
          <w:t>/</w:t>
        </w:r>
        <w:r w:rsidR="00153209" w:rsidRPr="003A47CC">
          <w:t>label</w:t>
        </w:r>
        <w:r w:rsidR="00153209" w:rsidRPr="00C1453A">
          <w:t>/2018/201292</w:t>
        </w:r>
        <w:r w:rsidR="00153209" w:rsidRPr="003A47CC">
          <w:t>s</w:t>
        </w:r>
        <w:r w:rsidR="00153209" w:rsidRPr="00C1453A">
          <w:t>014</w:t>
        </w:r>
        <w:r w:rsidR="00153209" w:rsidRPr="003A47CC">
          <w:t>lbl</w:t>
        </w:r>
        <w:r w:rsidR="00153209" w:rsidRPr="00C1453A">
          <w:t>.</w:t>
        </w:r>
        <w:r w:rsidR="00153209" w:rsidRPr="003A47CC">
          <w:t>pdf</w:t>
        </w:r>
      </w:hyperlink>
      <w:r w:rsidR="00153209" w:rsidRPr="00C1453A">
        <w:t xml:space="preserve"> [дата обращения 12.09.2022].</w:t>
      </w:r>
    </w:p>
    <w:p w14:paraId="06D24D1C" w14:textId="11347077" w:rsidR="00153209" w:rsidRPr="003A47CC" w:rsidRDefault="00153209" w:rsidP="00153209">
      <w:pPr>
        <w:pStyle w:val="af3"/>
        <w:numPr>
          <w:ilvl w:val="0"/>
          <w:numId w:val="29"/>
        </w:numPr>
        <w:spacing w:after="0" w:line="240" w:lineRule="auto"/>
        <w:rPr>
          <w:color w:val="0D0D0D" w:themeColor="text1" w:themeTint="F2"/>
          <w:lang w:val="en-US"/>
        </w:rPr>
      </w:pPr>
      <w:r w:rsidRPr="003A47CC">
        <w:rPr>
          <w:color w:val="0D0D0D" w:themeColor="text1" w:themeTint="F2"/>
          <w:lang w:val="en-US"/>
        </w:rPr>
        <w:t>Tridente, Giuseppe (2017). Adverse Events and Oncotargeted Kinase Inhibitors || Afatinib. , (), 561–589. doi:1</w:t>
      </w:r>
      <w:r w:rsidR="00BE7198">
        <w:rPr>
          <w:color w:val="0D0D0D" w:themeColor="text1" w:themeTint="F2"/>
          <w:lang w:val="en-US"/>
        </w:rPr>
        <w:t>0,</w:t>
      </w:r>
      <w:r w:rsidRPr="003A47CC">
        <w:rPr>
          <w:color w:val="0D0D0D" w:themeColor="text1" w:themeTint="F2"/>
          <w:lang w:val="en-US"/>
        </w:rPr>
        <w:t>1016/B978-0-12-809400-6.00025-1</w:t>
      </w:r>
      <w:r>
        <w:rPr>
          <w:color w:val="0D0D0D" w:themeColor="text1" w:themeTint="F2"/>
          <w:lang w:val="en-US"/>
        </w:rPr>
        <w:t>.</w:t>
      </w:r>
    </w:p>
    <w:p w14:paraId="4CE4CF36" w14:textId="6D3DB6D9" w:rsidR="00153209" w:rsidRPr="00457E38" w:rsidRDefault="00153209" w:rsidP="00153209">
      <w:pPr>
        <w:pStyle w:val="af3"/>
        <w:numPr>
          <w:ilvl w:val="0"/>
          <w:numId w:val="29"/>
        </w:numPr>
        <w:spacing w:after="0" w:line="240" w:lineRule="auto"/>
        <w:rPr>
          <w:lang w:val="en-US"/>
        </w:rPr>
      </w:pPr>
      <w:r w:rsidRPr="003A47CC">
        <w:rPr>
          <w:color w:val="0D0D0D" w:themeColor="text1" w:themeTint="F2"/>
          <w:lang w:val="en-US"/>
        </w:rPr>
        <w:t>AusPAR Attachment 2. Extract from the Clinical Evaluation Report for afatinib (as dimaleate)</w:t>
      </w:r>
      <w:r>
        <w:rPr>
          <w:color w:val="0D0D0D" w:themeColor="text1" w:themeTint="F2"/>
          <w:lang w:val="en-US"/>
        </w:rPr>
        <w:t xml:space="preserve">. </w:t>
      </w:r>
      <w:r w:rsidRPr="003A47CC">
        <w:rPr>
          <w:color w:val="0D0D0D" w:themeColor="text1" w:themeTint="F2"/>
          <w:lang w:val="en-US"/>
        </w:rPr>
        <w:t>Date of CER: April 2013</w:t>
      </w:r>
      <w:r>
        <w:rPr>
          <w:color w:val="0D0D0D" w:themeColor="text1" w:themeTint="F2"/>
          <w:lang w:val="en-US"/>
        </w:rPr>
        <w:t xml:space="preserve"> </w:t>
      </w:r>
      <w:r w:rsidRPr="00457E38">
        <w:rPr>
          <w:rStyle w:val="aa"/>
          <w:color w:val="auto"/>
          <w:u w:val="none"/>
          <w:lang w:val="en-US"/>
        </w:rPr>
        <w:t>https://www.tga.gov.au/sites/default/files/auspar-afatinib-dimaleate-140414-cer.pdf</w:t>
      </w:r>
      <w:r w:rsidRPr="00457E38">
        <w:rPr>
          <w:lang w:val="en-US"/>
        </w:rPr>
        <w:t>.</w:t>
      </w:r>
    </w:p>
    <w:p w14:paraId="00EE329F" w14:textId="23CB2FCB" w:rsidR="00153209" w:rsidRDefault="00153209" w:rsidP="00153209">
      <w:pPr>
        <w:pStyle w:val="af3"/>
        <w:numPr>
          <w:ilvl w:val="0"/>
          <w:numId w:val="29"/>
        </w:numPr>
        <w:spacing w:after="0" w:line="240" w:lineRule="auto"/>
        <w:rPr>
          <w:color w:val="0D0D0D" w:themeColor="text1" w:themeTint="F2"/>
          <w:lang w:val="en-US"/>
        </w:rPr>
      </w:pPr>
      <w:r w:rsidRPr="00445400">
        <w:rPr>
          <w:color w:val="0D0D0D" w:themeColor="text1" w:themeTint="F2"/>
          <w:lang w:val="en-US"/>
        </w:rPr>
        <w:t>Tridente, Giuseppe (2017). Adverse Events and Oncotargeted Kinase Inhibitors || Afatinib. , (), 561–589. doi:1</w:t>
      </w:r>
      <w:r w:rsidR="00BE7198">
        <w:rPr>
          <w:color w:val="0D0D0D" w:themeColor="text1" w:themeTint="F2"/>
          <w:lang w:val="en-US"/>
        </w:rPr>
        <w:t>0,</w:t>
      </w:r>
      <w:r w:rsidRPr="00445400">
        <w:rPr>
          <w:color w:val="0D0D0D" w:themeColor="text1" w:themeTint="F2"/>
          <w:lang w:val="en-US"/>
        </w:rPr>
        <w:t>1016/B978-0-12-809400-6.00025-1</w:t>
      </w:r>
      <w:r>
        <w:rPr>
          <w:color w:val="0D0D0D" w:themeColor="text1" w:themeTint="F2"/>
          <w:lang w:val="en-US"/>
        </w:rPr>
        <w:t>.</w:t>
      </w:r>
    </w:p>
    <w:p w14:paraId="44593B70" w14:textId="00867D39" w:rsidR="00153209" w:rsidRPr="00621F79" w:rsidRDefault="00153209" w:rsidP="00621F79">
      <w:pPr>
        <w:pStyle w:val="af3"/>
        <w:numPr>
          <w:ilvl w:val="0"/>
          <w:numId w:val="29"/>
        </w:numPr>
        <w:spacing w:after="0" w:line="240" w:lineRule="auto"/>
        <w:rPr>
          <w:rStyle w:val="q4iawc"/>
          <w:color w:val="0D0D0D" w:themeColor="text1" w:themeTint="F2"/>
          <w:lang w:val="en-US"/>
        </w:rPr>
      </w:pPr>
      <w:r w:rsidRPr="00984A8E">
        <w:rPr>
          <w:color w:val="0D0D0D" w:themeColor="text1" w:themeTint="F2"/>
          <w:lang w:val="en-US"/>
        </w:rPr>
        <w:t xml:space="preserve">CENTER FOR DRUG EVALUATION AND RESEARCH APPLICATION NUMBER:201292Orig1s000 CLINICAL PHARMACOLOGY AND BIOPHARMACEUTICS REVIEW(S) </w:t>
      </w:r>
      <w:hyperlink r:id="rId37" w:history="1">
        <w:r w:rsidRPr="00457E38">
          <w:rPr>
            <w:rStyle w:val="aa"/>
            <w:color w:val="auto"/>
            <w:u w:val="none"/>
            <w:lang w:val="en-US"/>
          </w:rPr>
          <w:t>https://www.accessdata.fda.gov/drugsatfda_docs/nda/2013/201292Orig1s000ClinPharmR.pdf</w:t>
        </w:r>
      </w:hyperlink>
      <w:r w:rsidRPr="00984A8E">
        <w:rPr>
          <w:color w:val="0D0D0D" w:themeColor="text1" w:themeTint="F2"/>
          <w:lang w:val="en-US"/>
        </w:rPr>
        <w:t xml:space="preserve"> </w:t>
      </w:r>
      <w:r>
        <w:rPr>
          <w:color w:val="0D0D0D" w:themeColor="text1" w:themeTint="F2"/>
          <w:lang w:val="en-US"/>
        </w:rPr>
        <w:t>[</w:t>
      </w:r>
      <w:r>
        <w:rPr>
          <w:color w:val="0D0D0D" w:themeColor="text1" w:themeTint="F2"/>
        </w:rPr>
        <w:t>дата</w:t>
      </w:r>
      <w:r w:rsidRPr="00984A8E">
        <w:rPr>
          <w:color w:val="0D0D0D" w:themeColor="text1" w:themeTint="F2"/>
          <w:lang w:val="en-US"/>
        </w:rPr>
        <w:t xml:space="preserve"> </w:t>
      </w:r>
      <w:r>
        <w:rPr>
          <w:color w:val="0D0D0D" w:themeColor="text1" w:themeTint="F2"/>
        </w:rPr>
        <w:t>обращения</w:t>
      </w:r>
      <w:r w:rsidRPr="00984A8E">
        <w:rPr>
          <w:color w:val="0D0D0D" w:themeColor="text1" w:themeTint="F2"/>
          <w:lang w:val="en-US"/>
        </w:rPr>
        <w:t>: 07.12.2022</w:t>
      </w:r>
      <w:r>
        <w:rPr>
          <w:color w:val="0D0D0D" w:themeColor="text1" w:themeTint="F2"/>
          <w:lang w:val="en-US"/>
        </w:rPr>
        <w:t>]</w:t>
      </w:r>
    </w:p>
    <w:p w14:paraId="22D4B455" w14:textId="77777777" w:rsidR="008B7FBF" w:rsidRPr="00445400" w:rsidRDefault="008B7FBF" w:rsidP="008B7FBF">
      <w:pPr>
        <w:pStyle w:val="12"/>
        <w:spacing w:line="240" w:lineRule="auto"/>
        <w:rPr>
          <w:rStyle w:val="src"/>
          <w:rFonts w:cs="Times New Roman"/>
          <w:color w:val="000000" w:themeColor="text1"/>
          <w:szCs w:val="24"/>
        </w:rPr>
      </w:pPr>
      <w:bookmarkStart w:id="167" w:name="_Toc136854696"/>
      <w:bookmarkEnd w:id="155"/>
      <w:r w:rsidRPr="00445400">
        <w:rPr>
          <w:rStyle w:val="src"/>
          <w:rFonts w:cs="Times New Roman"/>
          <w:color w:val="000000" w:themeColor="text1"/>
          <w:szCs w:val="24"/>
        </w:rPr>
        <w:t>5. ОБСУЖДЕНИЕ ДАННЫХ И ИНСТРУКЦИИ ДЛЯ ИССЛЕДОВАТЕЛЯ</w:t>
      </w:r>
      <w:bookmarkEnd w:id="167"/>
    </w:p>
    <w:p w14:paraId="5516EB6E" w14:textId="77777777" w:rsidR="008B7FBF" w:rsidRPr="00445400" w:rsidRDefault="008B7FBF" w:rsidP="0066562E">
      <w:pPr>
        <w:pStyle w:val="2"/>
        <w:spacing w:line="240" w:lineRule="auto"/>
        <w:rPr>
          <w:color w:val="000000" w:themeColor="text1"/>
          <w:szCs w:val="24"/>
        </w:rPr>
      </w:pPr>
      <w:bookmarkStart w:id="168" w:name="_Toc136854697"/>
      <w:r w:rsidRPr="00445400">
        <w:rPr>
          <w:color w:val="000000" w:themeColor="text1"/>
          <w:szCs w:val="24"/>
        </w:rPr>
        <w:t>5.1. Обсуждение данных доклинических исследований</w:t>
      </w:r>
      <w:bookmarkEnd w:id="168"/>
    </w:p>
    <w:p w14:paraId="471D8B06" w14:textId="09F13F05" w:rsidR="00861657" w:rsidRPr="00831526" w:rsidRDefault="00861657" w:rsidP="00831526">
      <w:pPr>
        <w:spacing w:after="0" w:line="240" w:lineRule="auto"/>
        <w:ind w:firstLine="709"/>
        <w:rPr>
          <w:rFonts w:eastAsia="Calibri"/>
        </w:rPr>
      </w:pPr>
      <w:bookmarkStart w:id="169" w:name="_Hlk484355353"/>
      <w:r>
        <w:t xml:space="preserve">Так как </w:t>
      </w:r>
      <w:r>
        <w:rPr>
          <w:rFonts w:eastAsia="Calibri"/>
        </w:rPr>
        <w:t>п</w:t>
      </w:r>
      <w:r w:rsidRPr="00117B37">
        <w:rPr>
          <w:rFonts w:eastAsia="Calibri"/>
        </w:rPr>
        <w:t xml:space="preserve">репарат </w:t>
      </w:r>
      <w:r>
        <w:rPr>
          <w:rFonts w:eastAsia="Calibri"/>
          <w:lang w:val="en-US"/>
        </w:rPr>
        <w:t>DT</w:t>
      </w:r>
      <w:r w:rsidRPr="00117B37">
        <w:rPr>
          <w:rFonts w:eastAsia="Calibri"/>
        </w:rPr>
        <w:t>-</w:t>
      </w:r>
      <w:r>
        <w:rPr>
          <w:rFonts w:eastAsia="Calibri"/>
          <w:lang w:val="en-US"/>
        </w:rPr>
        <w:t>AFT</w:t>
      </w:r>
      <w:r w:rsidRPr="00117B37">
        <w:rPr>
          <w:rFonts w:eastAsia="Calibri"/>
        </w:rPr>
        <w:t xml:space="preserve"> (АО «Р-Фарм», Россия) представляет собой воспроизведенный препарат </w:t>
      </w:r>
      <w:r>
        <w:rPr>
          <w:rFonts w:eastAsia="Calibri"/>
        </w:rPr>
        <w:t>афатиниб</w:t>
      </w:r>
      <w:r w:rsidRPr="00117B37">
        <w:rPr>
          <w:rFonts w:eastAsia="Calibri"/>
        </w:rPr>
        <w:t xml:space="preserve">а, </w:t>
      </w:r>
      <w:r w:rsidRPr="00117B37">
        <w:rPr>
          <w:color w:val="000000"/>
        </w:rPr>
        <w:t>который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w:t>
      </w:r>
      <w:r>
        <w:rPr>
          <w:color w:val="000000"/>
        </w:rPr>
        <w:t xml:space="preserve"> (оригинальному)</w:t>
      </w:r>
      <w:r w:rsidRPr="00117B37">
        <w:rPr>
          <w:color w:val="000000"/>
        </w:rPr>
        <w:t xml:space="preserve"> препарату </w:t>
      </w:r>
      <w:r>
        <w:rPr>
          <w:color w:val="000000"/>
        </w:rPr>
        <w:t>Гиотриф</w:t>
      </w:r>
      <w:r w:rsidRPr="00117B37">
        <w:rPr>
          <w:color w:val="000000"/>
          <w:vertAlign w:val="superscript"/>
        </w:rPr>
        <w:t>®</w:t>
      </w:r>
      <w:r w:rsidRPr="00117B37">
        <w:rPr>
          <w:color w:val="000000"/>
        </w:rPr>
        <w:t xml:space="preserve"> </w:t>
      </w:r>
      <w:r w:rsidRPr="00117B37">
        <w:rPr>
          <w:lang w:eastAsia="ru-RU"/>
        </w:rPr>
        <w:t>(</w:t>
      </w:r>
      <w:r>
        <w:rPr>
          <w:lang w:eastAsia="ru-RU"/>
        </w:rPr>
        <w:t>Берингер Ингельхайм Интернешнл ГмбХ, Германия</w:t>
      </w:r>
      <w:r w:rsidRPr="00BB6AFB">
        <w:rPr>
          <w:color w:val="000000"/>
        </w:rPr>
        <w:t xml:space="preserve">), ожидается, что его свойства будут идентичны свойствам оригинального препарата. Для прогнозирования токсического действия, планируемого к регистрации и коммерческому выпуску препарата </w:t>
      </w:r>
      <w:r>
        <w:rPr>
          <w:rFonts w:eastAsia="Calibri"/>
          <w:lang w:val="en-US"/>
        </w:rPr>
        <w:t>DT</w:t>
      </w:r>
      <w:r w:rsidRPr="00117B37">
        <w:rPr>
          <w:rFonts w:eastAsia="Calibri"/>
        </w:rPr>
        <w:t>-</w:t>
      </w:r>
      <w:r>
        <w:rPr>
          <w:rFonts w:eastAsia="Calibri"/>
          <w:lang w:val="en-US"/>
        </w:rPr>
        <w:t>AFT</w:t>
      </w:r>
      <w:r w:rsidRPr="00117B37">
        <w:rPr>
          <w:rFonts w:eastAsia="Calibri"/>
        </w:rPr>
        <w:t xml:space="preserve"> </w:t>
      </w:r>
      <w:r w:rsidRPr="00BB6AFB">
        <w:rPr>
          <w:color w:val="000000"/>
        </w:rPr>
        <w:t xml:space="preserve">были проанализированы данные исследований по изучению фармакологии и токсикологии оригинального препарата </w:t>
      </w:r>
      <w:r>
        <w:rPr>
          <w:color w:val="000000"/>
        </w:rPr>
        <w:t>афатиниба</w:t>
      </w:r>
      <w:r w:rsidRPr="00BB6AFB">
        <w:rPr>
          <w:color w:val="000000"/>
        </w:rPr>
        <w:t xml:space="preserve">. Поскольку лекарственный препарат </w:t>
      </w:r>
      <w:r>
        <w:rPr>
          <w:rFonts w:eastAsia="Calibri"/>
          <w:lang w:val="en-US"/>
        </w:rPr>
        <w:t>DT</w:t>
      </w:r>
      <w:r w:rsidRPr="00117B37">
        <w:rPr>
          <w:rFonts w:eastAsia="Calibri"/>
        </w:rPr>
        <w:t>-</w:t>
      </w:r>
      <w:r>
        <w:rPr>
          <w:rFonts w:eastAsia="Calibri"/>
          <w:lang w:val="en-US"/>
        </w:rPr>
        <w:t>AFT</w:t>
      </w:r>
      <w:r w:rsidRPr="00117B37">
        <w:rPr>
          <w:rFonts w:eastAsia="Calibri"/>
        </w:rPr>
        <w:t xml:space="preserve"> </w:t>
      </w:r>
      <w:r w:rsidRPr="00BB6AFB">
        <w:rPr>
          <w:color w:val="000000"/>
        </w:rPr>
        <w:t xml:space="preserve">является воспроизведенным </w:t>
      </w:r>
      <w:r w:rsidRPr="00861657">
        <w:rPr>
          <w:color w:val="000000"/>
        </w:rPr>
        <w:t>препаратом (при этом относится к классу II по БКС)</w:t>
      </w:r>
      <w:r w:rsidRPr="00BB6AFB">
        <w:rPr>
          <w:color w:val="000000"/>
        </w:rPr>
        <w:t>, собственные доклинические исследования не проводились.</w:t>
      </w:r>
    </w:p>
    <w:p w14:paraId="56867D64" w14:textId="41933323" w:rsidR="00445400" w:rsidRDefault="00445400" w:rsidP="00445400">
      <w:pPr>
        <w:autoSpaceDE w:val="0"/>
        <w:autoSpaceDN w:val="0"/>
        <w:adjustRightInd w:val="0"/>
        <w:spacing w:after="0" w:line="240" w:lineRule="auto"/>
        <w:ind w:firstLine="708"/>
        <w:rPr>
          <w:iCs/>
          <w:lang w:eastAsia="en-US"/>
        </w:rPr>
      </w:pPr>
      <w:r w:rsidRPr="00267544">
        <w:rPr>
          <w:iCs/>
          <w:lang w:eastAsia="en-US"/>
        </w:rPr>
        <w:t xml:space="preserve">Афатиниб </w:t>
      </w:r>
      <w:r>
        <w:rPr>
          <w:iCs/>
          <w:lang w:eastAsia="en-US"/>
        </w:rPr>
        <w:t xml:space="preserve">подавляет передачу сигналов </w:t>
      </w:r>
      <w:r w:rsidRPr="00267544">
        <w:rPr>
          <w:iCs/>
          <w:lang w:eastAsia="en-US"/>
        </w:rPr>
        <w:t>ErbB</w:t>
      </w:r>
      <w:r>
        <w:rPr>
          <w:iCs/>
          <w:lang w:eastAsia="en-US"/>
        </w:rPr>
        <w:t xml:space="preserve"> </w:t>
      </w:r>
      <w:r>
        <w:rPr>
          <w:rStyle w:val="q4iawc"/>
        </w:rPr>
        <w:t xml:space="preserve">путем ковалентного связывания </w:t>
      </w:r>
      <w:r w:rsidRPr="00267544">
        <w:rPr>
          <w:iCs/>
          <w:lang w:eastAsia="en-US"/>
        </w:rPr>
        <w:t>и необратимо</w:t>
      </w:r>
      <w:r>
        <w:rPr>
          <w:iCs/>
          <w:lang w:eastAsia="en-US"/>
        </w:rPr>
        <w:t>го</w:t>
      </w:r>
      <w:r w:rsidRPr="00267544">
        <w:rPr>
          <w:iCs/>
          <w:lang w:eastAsia="en-US"/>
        </w:rPr>
        <w:t xml:space="preserve"> блокир</w:t>
      </w:r>
      <w:r>
        <w:rPr>
          <w:iCs/>
          <w:lang w:eastAsia="en-US"/>
        </w:rPr>
        <w:t>ования</w:t>
      </w:r>
      <w:r w:rsidRPr="00267544">
        <w:rPr>
          <w:iCs/>
          <w:lang w:eastAsia="en-US"/>
        </w:rPr>
        <w:t xml:space="preserve"> передач</w:t>
      </w:r>
      <w:r>
        <w:rPr>
          <w:iCs/>
          <w:lang w:eastAsia="en-US"/>
        </w:rPr>
        <w:t>и</w:t>
      </w:r>
      <w:r w:rsidRPr="00267544">
        <w:rPr>
          <w:iCs/>
          <w:lang w:eastAsia="en-US"/>
        </w:rPr>
        <w:t xml:space="preserve"> сигналов от всех гомо- и гетеродимеров, образованных членами семейства ErbB EGFR (ErbB1), HER2 (ErbB2), ErbB3 и ErbB4</w:t>
      </w:r>
      <w:r>
        <w:rPr>
          <w:iCs/>
          <w:lang w:eastAsia="en-US"/>
        </w:rPr>
        <w:t>.</w:t>
      </w:r>
    </w:p>
    <w:p w14:paraId="6324DDA5" w14:textId="4D9C39B2" w:rsidR="00C343E3" w:rsidRPr="00445400" w:rsidRDefault="00C343E3" w:rsidP="00445400">
      <w:pPr>
        <w:autoSpaceDE w:val="0"/>
        <w:autoSpaceDN w:val="0"/>
        <w:adjustRightInd w:val="0"/>
        <w:spacing w:after="0" w:line="240" w:lineRule="auto"/>
        <w:ind w:firstLine="708"/>
        <w:rPr>
          <w:iCs/>
          <w:lang w:eastAsia="en-US"/>
        </w:rPr>
      </w:pPr>
      <w:r w:rsidRPr="00445400">
        <w:rPr>
          <w:lang w:eastAsia="ru-RU"/>
        </w:rPr>
        <w:t xml:space="preserve">Для изучения </w:t>
      </w:r>
      <w:r w:rsidR="00445400" w:rsidRPr="00445400">
        <w:rPr>
          <w:lang w:eastAsia="ru-RU"/>
        </w:rPr>
        <w:t>афатиниб</w:t>
      </w:r>
      <w:r w:rsidRPr="00445400">
        <w:rPr>
          <w:lang w:eastAsia="ru-RU"/>
        </w:rPr>
        <w:t xml:space="preserve">а было проведено большое количество доклинических исследований. </w:t>
      </w:r>
      <w:r w:rsidRPr="00445400">
        <w:rPr>
          <w:bCs/>
          <w:color w:val="000000" w:themeColor="text1"/>
          <w:lang w:bidi="ru-RU"/>
        </w:rPr>
        <w:t xml:space="preserve">Программа фармакологических исследований </w:t>
      </w:r>
      <w:r w:rsidR="00C3774D">
        <w:rPr>
          <w:bCs/>
          <w:color w:val="000000" w:themeColor="text1"/>
          <w:lang w:bidi="ru-RU"/>
        </w:rPr>
        <w:t>а</w:t>
      </w:r>
      <w:r w:rsidR="000F3052">
        <w:rPr>
          <w:bCs/>
          <w:color w:val="000000" w:themeColor="text1"/>
          <w:lang w:bidi="ru-RU"/>
        </w:rPr>
        <w:t>фа</w:t>
      </w:r>
      <w:r w:rsidR="00C3774D">
        <w:rPr>
          <w:bCs/>
          <w:color w:val="000000" w:themeColor="text1"/>
          <w:lang w:bidi="ru-RU"/>
        </w:rPr>
        <w:t>тинибаавтиниба</w:t>
      </w:r>
      <w:r w:rsidR="00C3774D" w:rsidRPr="00445400">
        <w:rPr>
          <w:bCs/>
          <w:color w:val="000000" w:themeColor="text1"/>
          <w:lang w:bidi="ru-RU"/>
        </w:rPr>
        <w:t xml:space="preserve"> </w:t>
      </w:r>
      <w:r w:rsidRPr="00445400">
        <w:rPr>
          <w:bCs/>
          <w:color w:val="000000" w:themeColor="text1"/>
          <w:lang w:bidi="ru-RU"/>
        </w:rPr>
        <w:t>включала исследования первичной фармакодинамики, вторичной фармакодинамики и фармакодинамических взаимодействий.</w:t>
      </w:r>
    </w:p>
    <w:p w14:paraId="1845E267" w14:textId="77777777" w:rsidR="00445400" w:rsidRDefault="00445400" w:rsidP="00445400">
      <w:pPr>
        <w:spacing w:after="0" w:line="240" w:lineRule="auto"/>
        <w:ind w:firstLine="708"/>
        <w:rPr>
          <w:rStyle w:val="q4iawc"/>
        </w:rPr>
      </w:pPr>
      <w:r w:rsidRPr="00D05E76">
        <w:rPr>
          <w:rStyle w:val="q4iawc"/>
        </w:rPr>
        <w:t>Афатиниб</w:t>
      </w:r>
      <w:r w:rsidRPr="00D86FFE">
        <w:rPr>
          <w:rStyle w:val="q4iawc"/>
        </w:rPr>
        <w:t xml:space="preserve"> </w:t>
      </w:r>
      <w:r>
        <w:rPr>
          <w:rStyle w:val="q4iawc"/>
        </w:rPr>
        <w:t>является мощным ингибитором</w:t>
      </w:r>
      <w:r w:rsidRPr="00D86FFE">
        <w:rPr>
          <w:rStyle w:val="q4iawc"/>
        </w:rPr>
        <w:t xml:space="preserve"> </w:t>
      </w:r>
      <w:r w:rsidRPr="000B7BC1">
        <w:rPr>
          <w:rStyle w:val="q4iawc"/>
        </w:rPr>
        <w:t>EGFR</w:t>
      </w:r>
      <w:r>
        <w:rPr>
          <w:rStyle w:val="q4iawc"/>
        </w:rPr>
        <w:t xml:space="preserve">, HER2 и HER4 с </w:t>
      </w:r>
      <w:r w:rsidRPr="000B7BC1">
        <w:rPr>
          <w:rStyle w:val="q4iawc"/>
        </w:rPr>
        <w:t>п</w:t>
      </w:r>
      <w:r w:rsidRPr="000B7BC1">
        <w:t>олуингибирующ</w:t>
      </w:r>
      <w:r>
        <w:t>ими</w:t>
      </w:r>
      <w:r w:rsidRPr="000B7BC1">
        <w:t xml:space="preserve"> концентраци</w:t>
      </w:r>
      <w:r>
        <w:t>ями</w:t>
      </w:r>
      <w:r w:rsidRPr="000B7BC1">
        <w:t xml:space="preserve"> (IC</w:t>
      </w:r>
      <w:r w:rsidRPr="000B7BC1">
        <w:rPr>
          <w:vertAlign w:val="subscript"/>
        </w:rPr>
        <w:t>50</w:t>
      </w:r>
      <w:r w:rsidRPr="000B7BC1">
        <w:t xml:space="preserve">) </w:t>
      </w:r>
      <w:r w:rsidRPr="000B7BC1">
        <w:rPr>
          <w:rStyle w:val="q4iawc"/>
        </w:rPr>
        <w:t>0,5, 14</w:t>
      </w:r>
      <w:r>
        <w:rPr>
          <w:rStyle w:val="q4iawc"/>
        </w:rPr>
        <w:t xml:space="preserve"> </w:t>
      </w:r>
      <w:r w:rsidRPr="000B7BC1">
        <w:rPr>
          <w:rStyle w:val="q4iawc"/>
        </w:rPr>
        <w:t>и 1 нМ</w:t>
      </w:r>
      <w:r>
        <w:rPr>
          <w:rStyle w:val="q4iawc"/>
        </w:rPr>
        <w:t xml:space="preserve"> соответственно</w:t>
      </w:r>
      <w:r w:rsidRPr="000B7BC1">
        <w:rPr>
          <w:rStyle w:val="q4iawc"/>
        </w:rPr>
        <w:t>, а также р</w:t>
      </w:r>
      <w:r>
        <w:rPr>
          <w:rStyle w:val="q4iawc"/>
        </w:rPr>
        <w:t>ецепторных</w:t>
      </w:r>
      <w:r w:rsidRPr="000B7BC1">
        <w:rPr>
          <w:rStyle w:val="q4iawc"/>
        </w:rPr>
        <w:t xml:space="preserve"> тирозинкиназ</w:t>
      </w:r>
      <w:r>
        <w:rPr>
          <w:rStyle w:val="q4iawc"/>
        </w:rPr>
        <w:t xml:space="preserve"> класса II, IV и VII</w:t>
      </w:r>
      <w:r w:rsidRPr="000B7BC1">
        <w:rPr>
          <w:rStyle w:val="q4iawc"/>
        </w:rPr>
        <w:t xml:space="preserve"> </w:t>
      </w:r>
      <w:r>
        <w:rPr>
          <w:rStyle w:val="q4iawc"/>
        </w:rPr>
        <w:t xml:space="preserve">с концентрациями </w:t>
      </w:r>
      <w:r w:rsidRPr="000B7BC1">
        <w:t>IC</w:t>
      </w:r>
      <w:r w:rsidRPr="000B7BC1">
        <w:rPr>
          <w:vertAlign w:val="subscript"/>
        </w:rPr>
        <w:t>50</w:t>
      </w:r>
      <w:r w:rsidRPr="000B7BC1">
        <w:rPr>
          <w:rStyle w:val="q4iawc"/>
        </w:rPr>
        <w:t xml:space="preserve"> </w:t>
      </w:r>
      <w:r>
        <w:rPr>
          <w:rStyle w:val="q4iawc"/>
        </w:rPr>
        <w:t xml:space="preserve">для </w:t>
      </w:r>
      <w:r w:rsidRPr="000B7BC1">
        <w:rPr>
          <w:rStyle w:val="q4iawc"/>
        </w:rPr>
        <w:t xml:space="preserve">BIRK &gt; 100000, </w:t>
      </w:r>
      <w:r w:rsidRPr="000B7BC1">
        <w:rPr>
          <w:rStyle w:val="markedcontent"/>
        </w:rPr>
        <w:t xml:space="preserve">EGFR </w:t>
      </w:r>
      <w:r>
        <w:rPr>
          <w:rStyle w:val="markedcontent"/>
        </w:rPr>
        <w:t xml:space="preserve">= </w:t>
      </w:r>
      <w:r w:rsidRPr="000B7BC1">
        <w:rPr>
          <w:rStyle w:val="markedcontent"/>
        </w:rPr>
        <w:t xml:space="preserve">0,5, </w:t>
      </w:r>
      <w:r w:rsidRPr="000B7BC1">
        <w:rPr>
          <w:lang w:val="en-US"/>
        </w:rPr>
        <w:t>HER</w:t>
      </w:r>
      <w:r w:rsidRPr="000B7BC1">
        <w:t>2</w:t>
      </w:r>
      <w:r>
        <w:t xml:space="preserve"> =</w:t>
      </w:r>
      <w:r w:rsidRPr="000B7BC1">
        <w:t xml:space="preserve"> 14, </w:t>
      </w:r>
      <w:r w:rsidRPr="000B7BC1">
        <w:rPr>
          <w:rStyle w:val="markedcontent"/>
        </w:rPr>
        <w:t xml:space="preserve">ErbB4 </w:t>
      </w:r>
      <w:r>
        <w:rPr>
          <w:rStyle w:val="markedcontent"/>
        </w:rPr>
        <w:t xml:space="preserve">= </w:t>
      </w:r>
      <w:r w:rsidRPr="000B7BC1">
        <w:rPr>
          <w:rStyle w:val="markedcontent"/>
        </w:rPr>
        <w:t xml:space="preserve">1, </w:t>
      </w:r>
      <w:r w:rsidRPr="000B7BC1">
        <w:rPr>
          <w:rStyle w:val="q4iawc"/>
        </w:rPr>
        <w:t>VEGFR-2/</w:t>
      </w:r>
      <w:r w:rsidRPr="000B7BC1">
        <w:rPr>
          <w:rStyle w:val="q4iawc"/>
          <w:lang w:val="en-US"/>
        </w:rPr>
        <w:t>KDR</w:t>
      </w:r>
      <w:r w:rsidRPr="000B7BC1">
        <w:rPr>
          <w:rStyle w:val="q4iawc"/>
        </w:rPr>
        <w:t xml:space="preserve"> &gt;100000 и HGFR </w:t>
      </w:r>
      <w:r>
        <w:rPr>
          <w:rStyle w:val="q4iawc"/>
        </w:rPr>
        <w:t xml:space="preserve">= </w:t>
      </w:r>
      <w:r w:rsidRPr="000B7BC1">
        <w:rPr>
          <w:rStyle w:val="q4iawc"/>
        </w:rPr>
        <w:t>13000</w:t>
      </w:r>
      <w:r>
        <w:rPr>
          <w:rStyle w:val="q4iawc"/>
        </w:rPr>
        <w:t xml:space="preserve"> и тироксинкиназ нерецепторного типа с </w:t>
      </w:r>
      <w:r w:rsidRPr="000B7BC1">
        <w:t>IC</w:t>
      </w:r>
      <w:r w:rsidRPr="000B7BC1">
        <w:rPr>
          <w:vertAlign w:val="subscript"/>
        </w:rPr>
        <w:t>50</w:t>
      </w:r>
      <w:r w:rsidRPr="000B7BC1">
        <w:t xml:space="preserve"> </w:t>
      </w:r>
      <w:r>
        <w:t xml:space="preserve">для </w:t>
      </w:r>
      <w:r w:rsidRPr="000B7BC1">
        <w:rPr>
          <w:rStyle w:val="q4iawc"/>
        </w:rPr>
        <w:t>c-src</w:t>
      </w:r>
      <w:r w:rsidRPr="000B7BC1">
        <w:t xml:space="preserve"> &gt;</w:t>
      </w:r>
      <w:r>
        <w:t xml:space="preserve"> </w:t>
      </w:r>
      <w:r w:rsidRPr="000B7BC1">
        <w:t xml:space="preserve">4000, </w:t>
      </w:r>
      <w:r w:rsidRPr="000B7BC1">
        <w:rPr>
          <w:rStyle w:val="q4iawc"/>
        </w:rPr>
        <w:t>Lck</w:t>
      </w:r>
      <w:r>
        <w:rPr>
          <w:rStyle w:val="q4iawc"/>
        </w:rPr>
        <w:t xml:space="preserve"> = </w:t>
      </w:r>
      <w:r w:rsidRPr="000B7BC1">
        <w:rPr>
          <w:rStyle w:val="q4iawc"/>
        </w:rPr>
        <w:t>1718</w:t>
      </w:r>
      <w:r>
        <w:rPr>
          <w:rStyle w:val="q4iawc"/>
        </w:rPr>
        <w:t xml:space="preserve"> и </w:t>
      </w:r>
      <w:r w:rsidRPr="000B7BC1">
        <w:rPr>
          <w:rStyle w:val="q4iawc"/>
        </w:rPr>
        <w:t>Lyn</w:t>
      </w:r>
      <w:r>
        <w:rPr>
          <w:rStyle w:val="q4iawc"/>
        </w:rPr>
        <w:t xml:space="preserve"> =</w:t>
      </w:r>
      <w:r w:rsidRPr="000B7BC1">
        <w:t xml:space="preserve"> 1832</w:t>
      </w:r>
      <w:r w:rsidRPr="00A63DC2">
        <w:t xml:space="preserve"> </w:t>
      </w:r>
      <w:r w:rsidRPr="000B7BC1">
        <w:rPr>
          <w:rStyle w:val="q4iawc"/>
        </w:rPr>
        <w:t>[1]</w:t>
      </w:r>
      <w:r>
        <w:t xml:space="preserve">. </w:t>
      </w:r>
      <w:r>
        <w:rPr>
          <w:rStyle w:val="q4iawc"/>
        </w:rPr>
        <w:t>Он также ингибирует трансфосфорилирование HER3.</w:t>
      </w:r>
    </w:p>
    <w:p w14:paraId="4C0B56F8" w14:textId="1515FA04" w:rsidR="00445400" w:rsidRPr="00FA1EBD" w:rsidRDefault="00445400" w:rsidP="00445400">
      <w:pPr>
        <w:spacing w:after="0" w:line="240" w:lineRule="auto"/>
        <w:ind w:firstLine="709"/>
        <w:rPr>
          <w:color w:val="000000" w:themeColor="text1"/>
        </w:rPr>
      </w:pPr>
      <w:r w:rsidRPr="00FA1EBD">
        <w:rPr>
          <w:color w:val="000000" w:themeColor="text1"/>
        </w:rPr>
        <w:t xml:space="preserve">Доклинические исследования </w:t>
      </w:r>
      <w:r w:rsidR="00C3774D">
        <w:rPr>
          <w:color w:val="000000" w:themeColor="text1"/>
        </w:rPr>
        <w:t>а</w:t>
      </w:r>
      <w:r w:rsidR="000F3052">
        <w:rPr>
          <w:color w:val="000000" w:themeColor="text1"/>
        </w:rPr>
        <w:t>ф</w:t>
      </w:r>
      <w:r w:rsidR="00C3774D">
        <w:rPr>
          <w:color w:val="000000" w:themeColor="text1"/>
        </w:rPr>
        <w:t>атинибааватиниба</w:t>
      </w:r>
      <w:r w:rsidRPr="00FA1EBD">
        <w:rPr>
          <w:color w:val="000000" w:themeColor="text1"/>
        </w:rPr>
        <w:t xml:space="preserve">, включающие </w:t>
      </w:r>
      <w:r w:rsidRPr="00FA1EBD">
        <w:rPr>
          <w:i/>
          <w:color w:val="000000" w:themeColor="text1"/>
        </w:rPr>
        <w:t>in vitro</w:t>
      </w:r>
      <w:r w:rsidRPr="00FA1EBD">
        <w:rPr>
          <w:color w:val="000000" w:themeColor="text1"/>
        </w:rPr>
        <w:t xml:space="preserve"> и </w:t>
      </w:r>
      <w:r w:rsidRPr="00FA1EBD">
        <w:rPr>
          <w:i/>
          <w:color w:val="000000" w:themeColor="text1"/>
        </w:rPr>
        <w:t xml:space="preserve">in vivo </w:t>
      </w:r>
      <w:r w:rsidRPr="00FA1EBD">
        <w:rPr>
          <w:color w:val="000000" w:themeColor="text1"/>
        </w:rPr>
        <w:t>исследования, были проведены для оценки его фармакодинамических, фармакокинетических и токсикологических свойств.</w:t>
      </w:r>
    </w:p>
    <w:p w14:paraId="6A1441DB" w14:textId="07251C76" w:rsidR="00445400" w:rsidRPr="00C16EEA" w:rsidRDefault="00445400" w:rsidP="00445400">
      <w:pPr>
        <w:spacing w:after="0" w:line="240" w:lineRule="auto"/>
        <w:ind w:firstLine="708"/>
      </w:pPr>
      <w:r w:rsidRPr="00C16EEA">
        <w:t>Абсолютная биодоступность афатиниба у крыс и мини-</w:t>
      </w:r>
      <w:r w:rsidR="00C3774D">
        <w:t>пигов</w:t>
      </w:r>
      <w:r w:rsidR="00C3774D" w:rsidRPr="00C16EEA">
        <w:t xml:space="preserve"> </w:t>
      </w:r>
      <w:r w:rsidRPr="00C16EEA">
        <w:t>варьировала в пределах от 11 до 45 %.</w:t>
      </w:r>
      <w:r>
        <w:t xml:space="preserve"> </w:t>
      </w:r>
      <w:r w:rsidRPr="00C16EEA">
        <w:t xml:space="preserve">Афатиниб </w:t>
      </w:r>
      <w:r>
        <w:t xml:space="preserve">после перорального и внутривенного введения крысам </w:t>
      </w:r>
      <w:r w:rsidRPr="00C16EEA">
        <w:t>быстро и хорошо распределялся из крови в большинство тканей, за исключением ЦНС</w:t>
      </w:r>
      <w:r>
        <w:t xml:space="preserve">. </w:t>
      </w:r>
      <w:r w:rsidRPr="00C16EEA">
        <w:t>Объем распределения афатиниба после внутривенного введения животным был высоким (12,4 и 16,2 л/кг у мини-свиней и крыс соответственно)</w:t>
      </w:r>
      <w:r>
        <w:t>.</w:t>
      </w:r>
    </w:p>
    <w:p w14:paraId="262F5FA1" w14:textId="77777777" w:rsidR="00445400" w:rsidRDefault="00445400" w:rsidP="00445400">
      <w:pPr>
        <w:spacing w:after="0" w:line="240" w:lineRule="auto"/>
        <w:ind w:firstLine="708"/>
      </w:pPr>
      <w:r>
        <w:t>Метаболизм как путь экскреции имел второстепенное значение у всех видов по сравнению с экскрецией неизмененного исходного соединения, на которую приходилось &gt; 50 %, &gt; 60 %, &gt; 72 % и &gt; 87 % у крыс, мышей, мини-свиней и кролика соответственно. Аналогичным образом, общее количество метаболитов (10), которые наблюдались в экскрементах всех видов в количестве &gt; 1% введенной дозы, было относительно небольшим. Были лишь незначительные различия в структуре метаболитов между исследованными видами, характере метаболизма экскрементов и характере метаболизма плазмы.</w:t>
      </w:r>
    </w:p>
    <w:p w14:paraId="02745AA4" w14:textId="77777777" w:rsidR="00445400" w:rsidRPr="00E3279D" w:rsidRDefault="00445400" w:rsidP="00445400">
      <w:pPr>
        <w:spacing w:after="0" w:line="240" w:lineRule="auto"/>
        <w:ind w:firstLine="708"/>
      </w:pPr>
      <w:r w:rsidRPr="008E2BFB">
        <w:t xml:space="preserve">У всех исследованных видов животных </w:t>
      </w:r>
      <w:r w:rsidRPr="00801D2D">
        <w:t>(</w:t>
      </w:r>
      <w:r>
        <w:rPr>
          <w:rStyle w:val="q4iawc"/>
        </w:rPr>
        <w:t>мышей, крыс, кроликов и мини-свиней</w:t>
      </w:r>
      <w:r w:rsidRPr="00801D2D">
        <w:rPr>
          <w:rStyle w:val="q4iawc"/>
        </w:rPr>
        <w:t xml:space="preserve">) </w:t>
      </w:r>
      <w:r w:rsidRPr="008B2B85">
        <w:t xml:space="preserve">афатиниб преимущественно выводился с фекалиями (85–94 % пероральной дозы) и лишь в незначительной степени выделялся с мочой. У крыс экскреция с желчью была относительно </w:t>
      </w:r>
      <w:r w:rsidRPr="00E3279D">
        <w:t>медленной, и другие процессы, такие как кишечная секреция, также могут способствовать экскреции афатиниба.</w:t>
      </w:r>
    </w:p>
    <w:p w14:paraId="44C5ED11" w14:textId="77777777" w:rsidR="00445400" w:rsidRPr="00E3279D" w:rsidRDefault="00445400" w:rsidP="00445400">
      <w:pPr>
        <w:spacing w:after="0" w:line="240" w:lineRule="auto"/>
        <w:ind w:firstLine="709"/>
        <w:rPr>
          <w:bCs/>
          <w:color w:val="000000" w:themeColor="text1"/>
          <w:lang w:bidi="ru-RU"/>
        </w:rPr>
      </w:pPr>
      <w:r w:rsidRPr="00E3279D">
        <w:rPr>
          <w:bCs/>
          <w:color w:val="000000" w:themeColor="text1"/>
          <w:lang w:bidi="ru-RU"/>
        </w:rPr>
        <w:t>Токсикологическая программа исследования афатиниба 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78247473" w14:textId="77777777" w:rsidR="00445400" w:rsidRDefault="00445400" w:rsidP="00445400">
      <w:pPr>
        <w:autoSpaceDE w:val="0"/>
        <w:autoSpaceDN w:val="0"/>
        <w:adjustRightInd w:val="0"/>
        <w:spacing w:after="0" w:line="240" w:lineRule="auto"/>
        <w:ind w:firstLine="708"/>
        <w:rPr>
          <w:highlight w:val="yellow"/>
        </w:rPr>
      </w:pPr>
      <w:r w:rsidRPr="00574EE4">
        <w:t xml:space="preserve">Исследования однократной дозы афатиниба проводились на мышах и крысах. </w:t>
      </w:r>
      <w:r w:rsidRPr="00574EE4">
        <w:rPr>
          <w:rStyle w:val="q4iawc"/>
        </w:rPr>
        <w:t>Одно исследование, проведенное на мышах и крысах</w:t>
      </w:r>
      <w:r w:rsidRPr="00BF378D">
        <w:rPr>
          <w:rStyle w:val="q4iawc"/>
        </w:rPr>
        <w:t>, показало, что максимальные</w:t>
      </w:r>
      <w:r>
        <w:rPr>
          <w:rStyle w:val="q4iawc"/>
        </w:rPr>
        <w:t xml:space="preserve"> несмертельные дозы перорально вводимого дималеата афатиниба составляют 382 (1146 мг/м</w:t>
      </w:r>
      <w:r w:rsidRPr="00F537A9">
        <w:rPr>
          <w:rStyle w:val="q4iawc"/>
          <w:vertAlign w:val="superscript"/>
        </w:rPr>
        <w:t>2</w:t>
      </w:r>
      <w:r>
        <w:rPr>
          <w:rStyle w:val="q4iawc"/>
        </w:rPr>
        <w:t>) и 191 мг/кг (1146 мг/м</w:t>
      </w:r>
      <w:r w:rsidRPr="00F537A9">
        <w:rPr>
          <w:rStyle w:val="q4iawc"/>
          <w:vertAlign w:val="superscript"/>
        </w:rPr>
        <w:t>2</w:t>
      </w:r>
      <w:r>
        <w:rPr>
          <w:rStyle w:val="q4iawc"/>
        </w:rPr>
        <w:t>) соответственно.</w:t>
      </w:r>
      <w:r>
        <w:rPr>
          <w:rStyle w:val="viiyi"/>
        </w:rPr>
        <w:t xml:space="preserve"> </w:t>
      </w:r>
      <w:r>
        <w:rPr>
          <w:rStyle w:val="q4iawc"/>
        </w:rPr>
        <w:t>Это свидетельствует об умеренной токсичности афатиниба.</w:t>
      </w:r>
      <w:r>
        <w:rPr>
          <w:rStyle w:val="viiyi"/>
        </w:rPr>
        <w:t xml:space="preserve"> </w:t>
      </w:r>
      <w:r>
        <w:rPr>
          <w:rStyle w:val="q4iawc"/>
        </w:rPr>
        <w:t>Для обоих видов желудочно-кишечный тракт был основным органом-мишенью для токсичности.</w:t>
      </w:r>
    </w:p>
    <w:p w14:paraId="2994575D" w14:textId="77777777" w:rsidR="00445400" w:rsidRPr="00E3279D" w:rsidRDefault="00445400" w:rsidP="00445400">
      <w:pPr>
        <w:spacing w:after="0" w:line="240" w:lineRule="auto"/>
        <w:ind w:firstLine="708"/>
      </w:pPr>
      <w:r>
        <w:t>Токсикокинетические исследования для получения информации о воздействии афатиниба проводились в рамках исследований токсичности повторных доз на мышах</w:t>
      </w:r>
      <w:r w:rsidRPr="003B040F">
        <w:t>,</w:t>
      </w:r>
      <w:r>
        <w:t xml:space="preserve"> крысах и мини-свиньях </w:t>
      </w:r>
      <w:r>
        <w:rPr>
          <w:rStyle w:val="q4iawc"/>
        </w:rPr>
        <w:t>в течение трех месяцев, шести месяцев и одного года соответственно</w:t>
      </w:r>
      <w:r>
        <w:t xml:space="preserve">. </w:t>
      </w:r>
      <w:r w:rsidRPr="00B37546">
        <w:t xml:space="preserve">Основными органами-мишенями для афатиниба у мышей были кожа и ЖКТ. У крыс наблюдались кожные изменения, такие как алопеция (связанная с фолликулитом) и воспаление (наиболее выраженное в области лица), а также сопутствующие побочные эффекты (аналогично мышам). Желудочно-кишечные эффекты (диффузное покраснение и диарея) были заметны при высоких дозах (&gt; 18 мг/кг/день; ER &gt; 2) после 2-4-недельного периода дозирования, но не в более длительных исследованиях при более низких дозах (&lt; 10 мг/кг/день; ER ≤ ~1). Основными мишенями токсичности </w:t>
      </w:r>
      <w:r w:rsidRPr="00E3279D">
        <w:t>афатиниба у свиней были ЖКТ и роговица.</w:t>
      </w:r>
    </w:p>
    <w:p w14:paraId="3AE860BB" w14:textId="77777777" w:rsidR="00445400" w:rsidRDefault="00445400" w:rsidP="00445400">
      <w:pPr>
        <w:spacing w:after="0" w:line="240" w:lineRule="auto"/>
        <w:ind w:firstLine="708"/>
        <w:rPr>
          <w:highlight w:val="yellow"/>
          <w:lang w:eastAsia="en-US"/>
        </w:rPr>
      </w:pPr>
      <w:r w:rsidRPr="00E3279D">
        <w:rPr>
          <w:lang w:eastAsia="en-US"/>
        </w:rPr>
        <w:t xml:space="preserve">В доклинических исследованиях не было продемонстрировано генотоксичности и канцерогенности афатиниба. </w:t>
      </w:r>
      <w:r w:rsidRPr="00E3279D">
        <w:t>Только в и</w:t>
      </w:r>
      <w:r w:rsidRPr="00E3279D">
        <w:rPr>
          <w:rStyle w:val="q4iawc"/>
        </w:rPr>
        <w:t>спытании афатиниба методом Эймса дало слабоположительный результат (до 2,2 раза, воспроизводимое увеличение при множественных концентрациях с метаболической</w:t>
      </w:r>
      <w:r>
        <w:rPr>
          <w:rStyle w:val="q4iawc"/>
        </w:rPr>
        <w:t xml:space="preserve"> активацией и без нее в анализе включения в чашку, но не в анализе до инкубации) для бактериального штамма ТА98. </w:t>
      </w:r>
    </w:p>
    <w:p w14:paraId="7FD3A685" w14:textId="77777777" w:rsidR="00445400" w:rsidRDefault="00445400" w:rsidP="00445400">
      <w:pPr>
        <w:spacing w:after="0" w:line="240" w:lineRule="auto"/>
        <w:ind w:firstLine="709"/>
      </w:pPr>
      <w:r>
        <w:t>Было проведено исследование по подбору дозы для изучения канцерогенности на трансгенных мышах. Пометы самцов и самок мышей rasH2 дикого типа (CByB6F1-Tg [HRAS] 2Jic) перорально получали афатиниб в дозе 0, 9, 18 или 36 мг/кг/день в течение 8 недель. Ни одно животное не было умерщвлено или умерло в связи с лечением афатинибом.</w:t>
      </w:r>
    </w:p>
    <w:p w14:paraId="75A82C2E" w14:textId="77777777" w:rsidR="00445400" w:rsidRPr="00566BDB" w:rsidRDefault="00445400" w:rsidP="00445400">
      <w:pPr>
        <w:spacing w:after="0" w:line="240" w:lineRule="auto"/>
        <w:ind w:firstLine="709"/>
      </w:pPr>
      <w:r>
        <w:t xml:space="preserve">Афатиниб не проявлял признаков тератогенного действия (AUC было немного выше в 2,2 раза у крыс или ниже в 0,3 раза у кроликов по сравнению с уровнями у пациентов) и не влиял на фертильность самцов и самок </w:t>
      </w:r>
      <w:r w:rsidRPr="00566BDB">
        <w:t>крыс (AUC</w:t>
      </w:r>
      <w:r w:rsidRPr="00566BDB">
        <w:rPr>
          <w:vertAlign w:val="subscript"/>
        </w:rPr>
        <w:t>0-24</w:t>
      </w:r>
      <w:r w:rsidRPr="00566BDB">
        <w:t xml:space="preserve"> было в диапазоне или меньше, чем у пациентов в 1,3 раза и 0,51 раза соответственно) и на пре-/постнатальное развитие (AUC</w:t>
      </w:r>
      <w:r w:rsidRPr="00566BDB">
        <w:rPr>
          <w:vertAlign w:val="subscript"/>
        </w:rPr>
        <w:t>0-24</w:t>
      </w:r>
      <w:r w:rsidRPr="00566BDB">
        <w:t xml:space="preserve"> у самок крыс было меньше, чем у больных (0,23 раза) при приеме максимально переносимой дозы. Результаты введения беременным крысам </w:t>
      </w:r>
      <w:r w:rsidRPr="00831526">
        <w:rPr>
          <w:vertAlign w:val="superscript"/>
        </w:rPr>
        <w:t>14</w:t>
      </w:r>
      <w:r w:rsidRPr="00566BDB">
        <w:rPr>
          <w:lang w:val="en-US"/>
        </w:rPr>
        <w:t>C</w:t>
      </w:r>
      <w:r w:rsidRPr="00566BDB">
        <w:t xml:space="preserve">-афатиниба показали его способность проникать через плаценту. </w:t>
      </w:r>
      <w:r w:rsidRPr="00831526">
        <w:rPr>
          <w:vertAlign w:val="superscript"/>
        </w:rPr>
        <w:t>14</w:t>
      </w:r>
      <w:r w:rsidRPr="00566BDB">
        <w:t xml:space="preserve">С-афатиниб, вводимый перорально крысам на 11-й день лактации, выделялся с грудным молоком самок (отношение радиоактивности молока/плазмы 137, исходя из AUC). </w:t>
      </w:r>
    </w:p>
    <w:p w14:paraId="4FB3E841" w14:textId="77777777" w:rsidR="00445400" w:rsidRPr="001D1045" w:rsidRDefault="00445400" w:rsidP="00445400">
      <w:pPr>
        <w:spacing w:after="0" w:line="240" w:lineRule="auto"/>
        <w:ind w:firstLine="708"/>
      </w:pPr>
      <w:r w:rsidRPr="001D1045">
        <w:rPr>
          <w:rStyle w:val="q4iawc"/>
        </w:rPr>
        <w:t>Местная переносимость афатиниба была проверена на кроликах при его нанесении на кожу или в глаза.</w:t>
      </w:r>
      <w:r>
        <w:rPr>
          <w:rStyle w:val="q4iawc"/>
        </w:rPr>
        <w:t xml:space="preserve"> Афатиниб не вызывал раздражения кожи. </w:t>
      </w:r>
      <w:r w:rsidRPr="001D1045">
        <w:t>При введении 20 мг афатиниба в конъюнктивальный мешок кролика, сразу после применения наблюдались выраженные глазные побочные эффекты (хемоз, отек век, гиперемия радужной оболочки и конъюнктивы), некоторые из них сохранялись до 17-го дня периода наблюдения. Дополнительные исследования с помощью щелевой лампы не выявили никаких изменений на 3-й и 18-й день, но на 12-й день были отмечены расширенные кровеносные сосуды склеры, а также прорастание сосудов. Макроскопическая оценка пролеченного глаза при вскрытии выявила покраснение третьего века. Гистопатологические исследования выявили изменения местного раздражения конъюнктивы. Афатиниб был классифицирован как раздражающий глаза.</w:t>
      </w:r>
    </w:p>
    <w:p w14:paraId="6919144A" w14:textId="77777777" w:rsidR="008B7FBF" w:rsidRPr="00E33F09" w:rsidRDefault="008B7FBF" w:rsidP="008B7FBF">
      <w:pPr>
        <w:pStyle w:val="2"/>
        <w:spacing w:line="240" w:lineRule="auto"/>
        <w:rPr>
          <w:color w:val="000000" w:themeColor="text1"/>
          <w:szCs w:val="24"/>
        </w:rPr>
      </w:pPr>
      <w:bookmarkStart w:id="170" w:name="_Toc136854698"/>
      <w:r w:rsidRPr="00E33F09">
        <w:rPr>
          <w:color w:val="000000" w:themeColor="text1"/>
          <w:szCs w:val="24"/>
        </w:rPr>
        <w:t>5.2. Обсуждение данных клинических исследований</w:t>
      </w:r>
      <w:bookmarkEnd w:id="170"/>
    </w:p>
    <w:p w14:paraId="2AF568B9" w14:textId="70CBCEE1" w:rsidR="00861657" w:rsidRDefault="00861657" w:rsidP="00445400">
      <w:pPr>
        <w:autoSpaceDE w:val="0"/>
        <w:autoSpaceDN w:val="0"/>
        <w:adjustRightInd w:val="0"/>
        <w:spacing w:after="0" w:line="240" w:lineRule="auto"/>
        <w:ind w:firstLine="708"/>
        <w:rPr>
          <w:color w:val="000000" w:themeColor="text1"/>
        </w:rPr>
      </w:pPr>
      <w:bookmarkStart w:id="171" w:name="_Toc301482877"/>
      <w:bookmarkStart w:id="172" w:name="_Toc298775567"/>
      <w:bookmarkEnd w:id="169"/>
      <w:r w:rsidRPr="00B81A55">
        <w:t xml:space="preserve">Так как препарат </w:t>
      </w:r>
      <w:r>
        <w:rPr>
          <w:rFonts w:eastAsia="Calibri"/>
          <w:color w:val="000000" w:themeColor="text1"/>
        </w:rPr>
        <w:t>DT-AFT</w:t>
      </w:r>
      <w:r w:rsidRPr="00137665">
        <w:t>,</w:t>
      </w:r>
      <w:r w:rsidRPr="00B81A55">
        <w:t xml:space="preserve"> разработанный АО «Р-Фарм», Россия, представляет собой воспроизведенный препарат афатиниба, ожидается, что его свойства будут идентичны свойствам оригинального препарата Гиотриф</w:t>
      </w:r>
      <w:r w:rsidRPr="00B81A55">
        <w:rPr>
          <w:vertAlign w:val="superscript"/>
        </w:rPr>
        <w:t>®</w:t>
      </w:r>
      <w:r w:rsidRPr="00B81A55">
        <w:t xml:space="preserve">, таблетки, покрытые пленочной оболочкой, </w:t>
      </w:r>
      <w:r>
        <w:t>40 мг</w:t>
      </w:r>
      <w:r w:rsidRPr="00B81A55">
        <w:t xml:space="preserve"> (Берингер Ингельхайм Интернешнл ГмбХ, Германия), которому </w:t>
      </w:r>
      <w:r>
        <w:rPr>
          <w:rFonts w:eastAsia="Calibri"/>
          <w:color w:val="000000" w:themeColor="text1"/>
        </w:rPr>
        <w:t>DT-AFT</w:t>
      </w:r>
      <w:r w:rsidRPr="00B81A55">
        <w:t xml:space="preserve"> полностью соответствует по качественному и количественному составу действующих и качественному составу вспомогательных веществ, а также по лекарственной форме и дозировке. В связи с этим ниже приводятся данные клинических исследований оригинального препарата </w:t>
      </w:r>
      <w:r>
        <w:t>Гиотриф</w:t>
      </w:r>
      <w:r w:rsidRPr="00831526">
        <w:rPr>
          <w:vertAlign w:val="superscript"/>
        </w:rPr>
        <w:t>®</w:t>
      </w:r>
      <w:r>
        <w:t xml:space="preserve">. </w:t>
      </w:r>
      <w:r w:rsidRPr="00137665">
        <w:t xml:space="preserve">Клинических исследований </w:t>
      </w:r>
      <w:r>
        <w:t xml:space="preserve">лекарственного </w:t>
      </w:r>
      <w:r w:rsidRPr="00137665">
        <w:t xml:space="preserve">препарата </w:t>
      </w:r>
      <w:r>
        <w:rPr>
          <w:rFonts w:eastAsia="Calibri"/>
          <w:color w:val="000000" w:themeColor="text1"/>
        </w:rPr>
        <w:t>DT-AFT</w:t>
      </w:r>
      <w:r w:rsidRPr="00137665">
        <w:t xml:space="preserve">, </w:t>
      </w:r>
      <w:r>
        <w:t>пока</w:t>
      </w:r>
      <w:r w:rsidRPr="00B81A55">
        <w:t xml:space="preserve"> не проводилось.</w:t>
      </w:r>
    </w:p>
    <w:p w14:paraId="53125454" w14:textId="5E98E77C" w:rsidR="00445400" w:rsidRPr="00F36ADF" w:rsidRDefault="00445400" w:rsidP="00445400">
      <w:pPr>
        <w:autoSpaceDE w:val="0"/>
        <w:autoSpaceDN w:val="0"/>
        <w:adjustRightInd w:val="0"/>
        <w:spacing w:after="0" w:line="240" w:lineRule="auto"/>
        <w:ind w:firstLine="708"/>
        <w:rPr>
          <w:highlight w:val="yellow"/>
          <w:lang w:eastAsia="en-US"/>
        </w:rPr>
      </w:pPr>
      <w:r w:rsidRPr="001D6E0F">
        <w:rPr>
          <w:color w:val="000000" w:themeColor="text1"/>
        </w:rPr>
        <w:t>Афатиниб представляет собой пероральный необратимый блокатор семейства ErbB, который ковалентно связывается с киназными доменами рецептора эпидермального фактора роста (EGFR), EGFR человека (HER) 2 и HER4, что приводит к необратимому ингибированию аутофосфорилирования тирозинкиназы.</w:t>
      </w:r>
      <w:r w:rsidRPr="00980852">
        <w:rPr>
          <w:rStyle w:val="q4iawc"/>
        </w:rPr>
        <w:t xml:space="preserve"> </w:t>
      </w:r>
      <w:r>
        <w:rPr>
          <w:rStyle w:val="q4iawc"/>
        </w:rPr>
        <w:t>FDA США в 2018 г одобрило дополнительную заявку на новое лекарственное средство для препарата Гилотриф (афатиниб) компании Берингер Ингельхайм в качестве терапии первой линии у пациентов с метастатическим немелкоклеточным раком легкого (НМРЛ), опухоли которых имеют нерезистентный эпидермальный фактор роста.</w:t>
      </w:r>
      <w:r>
        <w:rPr>
          <w:rStyle w:val="viiyi"/>
        </w:rPr>
        <w:t xml:space="preserve"> </w:t>
      </w:r>
      <w:r>
        <w:rPr>
          <w:rStyle w:val="q4iawc"/>
        </w:rPr>
        <w:t>мутации рецептора (EGFR), обнаруженные с помощью одобренного FDA теста.</w:t>
      </w:r>
      <w:r>
        <w:rPr>
          <w:rStyle w:val="viiyi"/>
        </w:rPr>
        <w:t xml:space="preserve"> </w:t>
      </w:r>
      <w:r>
        <w:rPr>
          <w:rStyle w:val="q4iawc"/>
        </w:rPr>
        <w:t>Новая этикетка включает данные о трех дополнительных мутациях EGFR: L861Q, G719X и S768I</w:t>
      </w:r>
      <w:r w:rsidRPr="00F36ADF">
        <w:rPr>
          <w:rStyle w:val="q4iawc"/>
        </w:rPr>
        <w:t>.</w:t>
      </w:r>
    </w:p>
    <w:p w14:paraId="0139EA5B" w14:textId="5CF3AC38" w:rsidR="00445400" w:rsidRDefault="00E33F09" w:rsidP="00E33F09">
      <w:pPr>
        <w:spacing w:after="0" w:line="240" w:lineRule="auto"/>
        <w:ind w:firstLine="709"/>
        <w:rPr>
          <w:color w:val="000000" w:themeColor="text1"/>
        </w:rPr>
      </w:pPr>
      <w:r w:rsidRPr="00E75577">
        <w:rPr>
          <w:iCs/>
          <w:shd w:val="clear" w:color="auto" w:fill="FFFFFF" w:themeFill="background1"/>
        </w:rPr>
        <w:t xml:space="preserve">Всего </w:t>
      </w:r>
      <w:r>
        <w:rPr>
          <w:iCs/>
          <w:shd w:val="clear" w:color="auto" w:fill="FFFFFF" w:themeFill="background1"/>
        </w:rPr>
        <w:t xml:space="preserve">эффективность и </w:t>
      </w:r>
      <w:r w:rsidRPr="00E75577">
        <w:rPr>
          <w:iCs/>
          <w:shd w:val="clear" w:color="auto" w:fill="FFFFFF" w:themeFill="background1"/>
        </w:rPr>
        <w:t>безопасность афатиниба изучалась в рамках 48 клинических исследований.</w:t>
      </w:r>
      <w:r>
        <w:rPr>
          <w:iCs/>
          <w:shd w:val="clear" w:color="auto" w:fill="FFFFFF" w:themeFill="background1"/>
        </w:rPr>
        <w:t xml:space="preserve"> </w:t>
      </w:r>
      <w:r w:rsidR="00445400">
        <w:rPr>
          <w:color w:val="000000" w:themeColor="text1"/>
        </w:rPr>
        <w:t>Афатиниб применяют в качестве в</w:t>
      </w:r>
      <w:r w:rsidR="00445400" w:rsidRPr="00C31156">
        <w:rPr>
          <w:color w:val="000000" w:themeColor="text1"/>
        </w:rPr>
        <w:t>тор</w:t>
      </w:r>
      <w:r w:rsidR="00445400">
        <w:rPr>
          <w:color w:val="000000" w:themeColor="text1"/>
        </w:rPr>
        <w:t>ой</w:t>
      </w:r>
      <w:r w:rsidR="00445400" w:rsidRPr="00C31156">
        <w:rPr>
          <w:color w:val="000000" w:themeColor="text1"/>
        </w:rPr>
        <w:t xml:space="preserve"> лини</w:t>
      </w:r>
      <w:r w:rsidR="00445400">
        <w:rPr>
          <w:color w:val="000000" w:themeColor="text1"/>
        </w:rPr>
        <w:t>и</w:t>
      </w:r>
      <w:r w:rsidR="00445400" w:rsidRPr="00C31156">
        <w:rPr>
          <w:color w:val="000000" w:themeColor="text1"/>
        </w:rPr>
        <w:t xml:space="preserve"> химиотерапии НМРЛ.</w:t>
      </w:r>
      <w:r w:rsidR="00445400">
        <w:rPr>
          <w:color w:val="000000" w:themeColor="text1"/>
        </w:rPr>
        <w:t xml:space="preserve"> </w:t>
      </w:r>
      <w:r w:rsidR="00445400" w:rsidRPr="00EC4AA1">
        <w:rPr>
          <w:color w:val="000000" w:themeColor="text1"/>
        </w:rPr>
        <w:t>В исследованиях II фазы у больных с</w:t>
      </w:r>
      <w:r w:rsidR="00445400">
        <w:rPr>
          <w:color w:val="000000" w:themeColor="text1"/>
        </w:rPr>
        <w:t xml:space="preserve"> </w:t>
      </w:r>
      <w:r w:rsidR="00445400" w:rsidRPr="00EC4AA1">
        <w:rPr>
          <w:color w:val="000000" w:themeColor="text1"/>
        </w:rPr>
        <w:t xml:space="preserve">распространенным НМРЛ с мутацией гена EGFR была показана высокая частота </w:t>
      </w:r>
      <w:r w:rsidR="00445400">
        <w:rPr>
          <w:color w:val="000000" w:themeColor="text1"/>
        </w:rPr>
        <w:t>эффективности</w:t>
      </w:r>
      <w:r w:rsidR="00445400" w:rsidRPr="00EC4AA1">
        <w:rPr>
          <w:color w:val="000000" w:themeColor="text1"/>
        </w:rPr>
        <w:t xml:space="preserve"> при</w:t>
      </w:r>
      <w:r w:rsidR="00445400">
        <w:rPr>
          <w:color w:val="000000" w:themeColor="text1"/>
        </w:rPr>
        <w:t xml:space="preserve"> </w:t>
      </w:r>
      <w:r w:rsidR="00445400" w:rsidRPr="00EC4AA1">
        <w:rPr>
          <w:color w:val="000000" w:themeColor="text1"/>
        </w:rPr>
        <w:t>лечении афатинибом, а в другом исследовании также значительное увеличение ВБП у</w:t>
      </w:r>
      <w:r w:rsidR="00445400">
        <w:rPr>
          <w:color w:val="000000" w:themeColor="text1"/>
        </w:rPr>
        <w:t xml:space="preserve"> </w:t>
      </w:r>
      <w:r w:rsidR="00445400" w:rsidRPr="00EC4AA1">
        <w:rPr>
          <w:color w:val="000000" w:themeColor="text1"/>
        </w:rPr>
        <w:t>больных с неудачей в лечении гефитинибом или эрлотинибом. Были получены также</w:t>
      </w:r>
      <w:r w:rsidR="00445400">
        <w:rPr>
          <w:color w:val="000000" w:themeColor="text1"/>
        </w:rPr>
        <w:t xml:space="preserve"> </w:t>
      </w:r>
      <w:r w:rsidR="00445400" w:rsidRPr="00EC4AA1">
        <w:rPr>
          <w:color w:val="000000" w:themeColor="text1"/>
        </w:rPr>
        <w:t>данные о преимуществах афатиниба по сравнению с комбинацией пеметрексед +</w:t>
      </w:r>
      <w:r w:rsidR="00445400">
        <w:rPr>
          <w:color w:val="000000" w:themeColor="text1"/>
        </w:rPr>
        <w:t xml:space="preserve"> </w:t>
      </w:r>
      <w:r w:rsidR="00445400" w:rsidRPr="00EC4AA1">
        <w:rPr>
          <w:color w:val="000000" w:themeColor="text1"/>
        </w:rPr>
        <w:t>цисплатин в качестве 1-й линии лечения больных с аденокарциномой легкого и с</w:t>
      </w:r>
      <w:r w:rsidR="00445400">
        <w:rPr>
          <w:color w:val="000000" w:themeColor="text1"/>
        </w:rPr>
        <w:t xml:space="preserve"> </w:t>
      </w:r>
      <w:r w:rsidR="00445400" w:rsidRPr="00EC4AA1">
        <w:rPr>
          <w:color w:val="000000" w:themeColor="text1"/>
        </w:rPr>
        <w:t>мутациями EGFR с увеличением ОВ до 30,3 мес</w:t>
      </w:r>
      <w:r w:rsidR="00445400">
        <w:rPr>
          <w:color w:val="000000" w:themeColor="text1"/>
        </w:rPr>
        <w:t>яцев.</w:t>
      </w:r>
    </w:p>
    <w:p w14:paraId="3D474776" w14:textId="77777777" w:rsidR="00E33F09" w:rsidRPr="00AD51E4" w:rsidRDefault="00E33F09" w:rsidP="00E33F09">
      <w:pPr>
        <w:spacing w:after="0" w:line="240" w:lineRule="auto"/>
        <w:ind w:firstLine="709"/>
        <w:rPr>
          <w:color w:val="000000"/>
        </w:rPr>
      </w:pPr>
      <w:r>
        <w:rPr>
          <w:color w:val="000000"/>
        </w:rPr>
        <w:t>В</w:t>
      </w:r>
      <w:r w:rsidRPr="005A324F">
        <w:rPr>
          <w:color w:val="000000"/>
        </w:rPr>
        <w:t xml:space="preserve"> тр</w:t>
      </w:r>
      <w:r>
        <w:rPr>
          <w:color w:val="000000"/>
        </w:rPr>
        <w:t>ех</w:t>
      </w:r>
      <w:r w:rsidRPr="005A324F">
        <w:rPr>
          <w:color w:val="000000"/>
        </w:rPr>
        <w:t xml:space="preserve"> исследования</w:t>
      </w:r>
      <w:r>
        <w:rPr>
          <w:color w:val="000000"/>
        </w:rPr>
        <w:t>х</w:t>
      </w:r>
      <w:r w:rsidRPr="005A324F">
        <w:rPr>
          <w:color w:val="000000"/>
        </w:rPr>
        <w:t xml:space="preserve"> </w:t>
      </w:r>
      <w:r w:rsidRPr="005A324F">
        <w:rPr>
          <w:color w:val="000000"/>
          <w:lang w:val="en-US"/>
        </w:rPr>
        <w:t>I</w:t>
      </w:r>
      <w:r w:rsidRPr="005A324F">
        <w:rPr>
          <w:color w:val="000000"/>
        </w:rPr>
        <w:t xml:space="preserve"> фазы (</w:t>
      </w:r>
      <w:r w:rsidRPr="00D109DC">
        <w:rPr>
          <w:b/>
          <w:bCs/>
          <w:color w:val="000000"/>
        </w:rPr>
        <w:t>1200,2, 1200,3</w:t>
      </w:r>
      <w:r w:rsidRPr="005A324F">
        <w:rPr>
          <w:color w:val="000000"/>
        </w:rPr>
        <w:t xml:space="preserve"> и </w:t>
      </w:r>
      <w:r w:rsidRPr="00D109DC">
        <w:rPr>
          <w:b/>
          <w:bCs/>
          <w:color w:val="000000"/>
        </w:rPr>
        <w:t>1200,4</w:t>
      </w:r>
      <w:r w:rsidRPr="005A324F">
        <w:rPr>
          <w:color w:val="000000"/>
        </w:rPr>
        <w:t>) пациент</w:t>
      </w:r>
      <w:r>
        <w:rPr>
          <w:color w:val="000000"/>
        </w:rPr>
        <w:t>ы</w:t>
      </w:r>
      <w:r w:rsidRPr="005A324F">
        <w:rPr>
          <w:color w:val="000000"/>
        </w:rPr>
        <w:t xml:space="preserve"> с различными солидными опухолями </w:t>
      </w:r>
      <w:r w:rsidRPr="005A324F">
        <w:t xml:space="preserve">получали афатиниб перорально в дозах 20-50 мг/день. Была определена максимально переносимая </w:t>
      </w:r>
      <w:r w:rsidRPr="005A324F">
        <w:rPr>
          <w:color w:val="000000"/>
        </w:rPr>
        <w:t xml:space="preserve">доза 50 мг/день. </w:t>
      </w:r>
      <w:r w:rsidRPr="005A324F">
        <w:t xml:space="preserve">Наиболее частыми побочными эффектами, связанными с приемом лекарств, были диарея, сухость кожи, стоматит, сыпь, паронихия и анорексия; </w:t>
      </w:r>
      <w:r w:rsidRPr="00AD51E4">
        <w:t>большинство из них были степени 1 или 2. У 6 из 12 пациентов было уменьшение размера опухоли; стойкое стабильное заболевание было достигнуто у трех пациентов, включая одного с экзоном 19 EGFR/HER1 и мутациями T790 M.</w:t>
      </w:r>
    </w:p>
    <w:p w14:paraId="728D44B8" w14:textId="33646F8F" w:rsidR="00E33F09" w:rsidRPr="00C51290" w:rsidRDefault="00E33F09" w:rsidP="00E33F09">
      <w:pPr>
        <w:spacing w:after="0" w:line="240" w:lineRule="auto"/>
        <w:ind w:firstLine="709"/>
        <w:rPr>
          <w:color w:val="000000"/>
        </w:rPr>
      </w:pPr>
      <w:r w:rsidRPr="00AD51E4">
        <w:rPr>
          <w:color w:val="000000"/>
        </w:rPr>
        <w:t xml:space="preserve">Данные исследования фазы I </w:t>
      </w:r>
      <w:r w:rsidRPr="00D109DC">
        <w:rPr>
          <w:b/>
          <w:bCs/>
          <w:color w:val="000000"/>
        </w:rPr>
        <w:t>120</w:t>
      </w:r>
      <w:r w:rsidR="00BE7198">
        <w:rPr>
          <w:b/>
          <w:bCs/>
          <w:color w:val="000000"/>
        </w:rPr>
        <w:t>0,</w:t>
      </w:r>
      <w:r w:rsidRPr="00D109DC">
        <w:rPr>
          <w:b/>
          <w:bCs/>
          <w:color w:val="000000"/>
        </w:rPr>
        <w:t>17</w:t>
      </w:r>
      <w:r w:rsidRPr="00AD51E4">
        <w:rPr>
          <w:color w:val="000000"/>
        </w:rPr>
        <w:t xml:space="preserve"> (т.е. расширенного исследования испытаний 120</w:t>
      </w:r>
      <w:r w:rsidR="00BE7198">
        <w:rPr>
          <w:color w:val="000000"/>
        </w:rPr>
        <w:t>0,</w:t>
      </w:r>
      <w:r w:rsidRPr="00AD51E4">
        <w:rPr>
          <w:color w:val="000000"/>
        </w:rPr>
        <w:t>1 и 120</w:t>
      </w:r>
      <w:r w:rsidR="00BE7198">
        <w:rPr>
          <w:color w:val="000000"/>
        </w:rPr>
        <w:t>0,</w:t>
      </w:r>
      <w:r w:rsidRPr="00AD51E4">
        <w:rPr>
          <w:color w:val="000000"/>
        </w:rPr>
        <w:t>2) подтвердили установленную дозу 50 мг/день.</w:t>
      </w:r>
    </w:p>
    <w:p w14:paraId="3092324B" w14:textId="77777777" w:rsidR="00E33F09" w:rsidRPr="00507062" w:rsidRDefault="00E33F09" w:rsidP="00E33F09">
      <w:pPr>
        <w:spacing w:after="0" w:line="240" w:lineRule="auto"/>
        <w:ind w:firstLine="709"/>
        <w:rPr>
          <w:rStyle w:val="q4iawc"/>
        </w:rPr>
      </w:pPr>
      <w:r w:rsidRPr="00F226D7">
        <w:rPr>
          <w:rStyle w:val="q4iawc"/>
        </w:rPr>
        <w:t xml:space="preserve">Исследование фазы IIb </w:t>
      </w:r>
      <w:r w:rsidRPr="00831526">
        <w:rPr>
          <w:rStyle w:val="q4iawc"/>
        </w:rPr>
        <w:t>Lux-Lung 7</w:t>
      </w:r>
      <w:r w:rsidRPr="00F226D7">
        <w:rPr>
          <w:rStyle w:val="q4iawc"/>
        </w:rPr>
        <w:t xml:space="preserve"> было первым глобальным непосредственным сравнением ТК</w:t>
      </w:r>
      <w:r>
        <w:rPr>
          <w:rStyle w:val="q4iawc"/>
        </w:rPr>
        <w:t>И</w:t>
      </w:r>
      <w:r w:rsidRPr="00F226D7">
        <w:rPr>
          <w:rStyle w:val="q4iawc"/>
        </w:rPr>
        <w:t xml:space="preserve"> EGFR первого поколения (гефитиниб) и ТК</w:t>
      </w:r>
      <w:r>
        <w:rPr>
          <w:rStyle w:val="q4iawc"/>
        </w:rPr>
        <w:t>И</w:t>
      </w:r>
      <w:r w:rsidRPr="00F226D7">
        <w:rPr>
          <w:rStyle w:val="q4iawc"/>
        </w:rPr>
        <w:t xml:space="preserve"> EGFR второго поколения (афатиниб) у пациентов с EGFR m+ НМРЛ</w:t>
      </w:r>
      <w:r w:rsidRPr="007D561A">
        <w:rPr>
          <w:rStyle w:val="q4iawc"/>
        </w:rPr>
        <w:t>.</w:t>
      </w:r>
      <w:r w:rsidRPr="00F226D7">
        <w:rPr>
          <w:rStyle w:val="q4iawc"/>
        </w:rPr>
        <w:t xml:space="preserve"> Афатиниб значительно улучшил ВБП (медиана 11,0 против 10,9 месяцев; </w:t>
      </w:r>
      <w:r>
        <w:rPr>
          <w:rStyle w:val="q4iawc"/>
        </w:rPr>
        <w:t>ОР</w:t>
      </w:r>
      <w:r w:rsidRPr="00F226D7">
        <w:rPr>
          <w:rStyle w:val="q4iawc"/>
        </w:rPr>
        <w:t xml:space="preserve"> 0,73 (95</w:t>
      </w:r>
      <w:r>
        <w:rPr>
          <w:rStyle w:val="q4iawc"/>
        </w:rPr>
        <w:t xml:space="preserve"> </w:t>
      </w:r>
      <w:r w:rsidRPr="00F226D7">
        <w:rPr>
          <w:rStyle w:val="q4iawc"/>
        </w:rPr>
        <w:t xml:space="preserve">% ДИ, 0,57–0,95), </w:t>
      </w:r>
      <w:r>
        <w:rPr>
          <w:rStyle w:val="q4iawc"/>
        </w:rPr>
        <w:t>р</w:t>
      </w:r>
      <w:r w:rsidRPr="00F226D7">
        <w:rPr>
          <w:rStyle w:val="q4iawc"/>
        </w:rPr>
        <w:t xml:space="preserve">  =  0,017) и TTF (медиана 13,7 против 11,5 месяцев; </w:t>
      </w:r>
      <w:r>
        <w:rPr>
          <w:rStyle w:val="q4iawc"/>
        </w:rPr>
        <w:t>ОР</w:t>
      </w:r>
      <w:r w:rsidRPr="00F226D7">
        <w:rPr>
          <w:rStyle w:val="q4iawc"/>
        </w:rPr>
        <w:t xml:space="preserve"> 0,73 (95</w:t>
      </w:r>
      <w:r>
        <w:rPr>
          <w:rStyle w:val="q4iawc"/>
        </w:rPr>
        <w:t xml:space="preserve"> </w:t>
      </w:r>
      <w:r w:rsidRPr="00F226D7">
        <w:rPr>
          <w:rStyle w:val="q4iawc"/>
        </w:rPr>
        <w:t>% ДИ, 0,58–0,92</w:t>
      </w:r>
      <w:r>
        <w:rPr>
          <w:rStyle w:val="q4iawc"/>
        </w:rPr>
        <w:t>, р</w:t>
      </w:r>
      <w:r w:rsidRPr="00F226D7">
        <w:rPr>
          <w:rStyle w:val="q4iawc"/>
        </w:rPr>
        <w:t>  = 0,007) по сравнению с гефитинибом. ВБП также была численно длиннее при применении афатиниба в большинстве исследованных подгрупп пациентов, включая тип мутации EGFR (De</w:t>
      </w:r>
      <w:r>
        <w:rPr>
          <w:rStyle w:val="q4iawc"/>
          <w:lang w:val="en-US"/>
        </w:rPr>
        <w:t>l</w:t>
      </w:r>
      <w:r w:rsidRPr="00550808">
        <w:rPr>
          <w:rStyle w:val="q4iawc"/>
        </w:rPr>
        <w:t xml:space="preserve"> </w:t>
      </w:r>
      <w:r w:rsidRPr="00F226D7">
        <w:rPr>
          <w:rStyle w:val="q4iawc"/>
        </w:rPr>
        <w:t>19 или L858R)</w:t>
      </w:r>
      <w:r w:rsidRPr="00550808">
        <w:rPr>
          <w:rStyle w:val="q4iawc"/>
        </w:rPr>
        <w:t>.</w:t>
      </w:r>
      <w:r w:rsidRPr="00F226D7">
        <w:rPr>
          <w:rStyle w:val="q4iawc"/>
        </w:rPr>
        <w:t xml:space="preserve"> Афатиниб также значительно улучшил ЧОО по сравнению с гефитинибом (70</w:t>
      </w:r>
      <w:r w:rsidRPr="00550808">
        <w:rPr>
          <w:rStyle w:val="q4iawc"/>
        </w:rPr>
        <w:t xml:space="preserve"> </w:t>
      </w:r>
      <w:r w:rsidRPr="00F226D7">
        <w:rPr>
          <w:rStyle w:val="q4iawc"/>
        </w:rPr>
        <w:t>% против 56</w:t>
      </w:r>
      <w:r w:rsidRPr="00550808">
        <w:rPr>
          <w:rStyle w:val="q4iawc"/>
        </w:rPr>
        <w:t xml:space="preserve"> </w:t>
      </w:r>
      <w:r w:rsidRPr="00F226D7">
        <w:rPr>
          <w:rStyle w:val="q4iawc"/>
        </w:rPr>
        <w:t xml:space="preserve">%; </w:t>
      </w:r>
      <w:r>
        <w:rPr>
          <w:rStyle w:val="q4iawc"/>
          <w:lang w:val="en-US"/>
        </w:rPr>
        <w:t>p</w:t>
      </w:r>
      <w:r w:rsidRPr="00F226D7">
        <w:rPr>
          <w:rStyle w:val="q4iawc"/>
        </w:rPr>
        <w:t xml:space="preserve"> =  0,0083) с большей средней продолжительностью ответа (10,1 месяца (межквартильный размах (IQR), 5,6–16,8) по сравнению с 8,4 месяца (IQR, 6,2–13,1)), и наблюдалась тенденция к улучшению ОВ при применении афатиниба по сравнению с гефитинибом (медиана 27,9 против 24,5 месяцев; </w:t>
      </w:r>
      <w:r>
        <w:rPr>
          <w:rStyle w:val="q4iawc"/>
        </w:rPr>
        <w:t>ОР</w:t>
      </w:r>
      <w:r w:rsidRPr="00F226D7">
        <w:rPr>
          <w:rStyle w:val="q4iawc"/>
        </w:rPr>
        <w:t xml:space="preserve"> 0,86 (9</w:t>
      </w:r>
      <w:r>
        <w:rPr>
          <w:rStyle w:val="q4iawc"/>
        </w:rPr>
        <w:t xml:space="preserve"> </w:t>
      </w:r>
      <w:r w:rsidRPr="00F226D7">
        <w:rPr>
          <w:rStyle w:val="q4iawc"/>
        </w:rPr>
        <w:t xml:space="preserve">5% ДИ, 0,66–1,12), </w:t>
      </w:r>
      <w:r>
        <w:rPr>
          <w:rStyle w:val="q4iawc"/>
        </w:rPr>
        <w:t>р</w:t>
      </w:r>
      <w:r w:rsidRPr="00F226D7">
        <w:rPr>
          <w:rStyle w:val="q4iawc"/>
        </w:rPr>
        <w:t>  =  0,258)</w:t>
      </w:r>
      <w:r w:rsidRPr="00550808">
        <w:rPr>
          <w:rStyle w:val="q4iawc"/>
        </w:rPr>
        <w:t xml:space="preserve">. </w:t>
      </w:r>
      <w:r w:rsidRPr="00F226D7">
        <w:rPr>
          <w:rStyle w:val="q4iawc"/>
        </w:rPr>
        <w:t>Общая частота НЯ ≥3 степени, связанных с лечением, была выше при приеме афатиниба, чем при приеме гефитиниба (31,3</w:t>
      </w:r>
      <w:r w:rsidRPr="00550808">
        <w:rPr>
          <w:rStyle w:val="q4iawc"/>
        </w:rPr>
        <w:t xml:space="preserve"> </w:t>
      </w:r>
      <w:r w:rsidRPr="00F226D7">
        <w:rPr>
          <w:rStyle w:val="q4iawc"/>
        </w:rPr>
        <w:t>% против 17,6</w:t>
      </w:r>
      <w:r w:rsidRPr="00550808">
        <w:rPr>
          <w:rStyle w:val="q4iawc"/>
        </w:rPr>
        <w:t xml:space="preserve"> </w:t>
      </w:r>
      <w:r w:rsidRPr="00F226D7">
        <w:rPr>
          <w:rStyle w:val="q4iawc"/>
        </w:rPr>
        <w:t>%). Диарея ≥</w:t>
      </w:r>
      <w:r w:rsidRPr="00550808">
        <w:rPr>
          <w:rStyle w:val="q4iawc"/>
        </w:rPr>
        <w:t xml:space="preserve"> </w:t>
      </w:r>
      <w:r w:rsidRPr="00F226D7">
        <w:rPr>
          <w:rStyle w:val="q4iawc"/>
        </w:rPr>
        <w:t>3 степени, сыпь/акне и стоматит чаще встречались при приеме афатиниба, в то время как повышение уровня аланинаминотрансферазы/аспартатаминотрансферазы чаще наблюдалось при приеме гефитиниба.</w:t>
      </w:r>
      <w:r w:rsidRPr="00550808">
        <w:rPr>
          <w:rStyle w:val="q4iawc"/>
        </w:rPr>
        <w:t xml:space="preserve"> </w:t>
      </w:r>
      <w:r w:rsidRPr="00F226D7">
        <w:rPr>
          <w:rStyle w:val="q4iawc"/>
        </w:rPr>
        <w:t>Серьезные НЯ, связанные с лечением, были зарегистрированы у 11</w:t>
      </w:r>
      <w:r w:rsidRPr="00550808">
        <w:rPr>
          <w:rStyle w:val="q4iawc"/>
        </w:rPr>
        <w:t xml:space="preserve"> </w:t>
      </w:r>
      <w:r w:rsidRPr="00F226D7">
        <w:rPr>
          <w:rStyle w:val="q4iawc"/>
        </w:rPr>
        <w:t>% пациентов, получавших афатиниб, и 4</w:t>
      </w:r>
      <w:r w:rsidRPr="00550808">
        <w:rPr>
          <w:rStyle w:val="q4iawc"/>
        </w:rPr>
        <w:t xml:space="preserve"> </w:t>
      </w:r>
      <w:r w:rsidRPr="00F226D7">
        <w:rPr>
          <w:rStyle w:val="q4iawc"/>
        </w:rPr>
        <w:t xml:space="preserve">% пациентов, получавших гефитиниб; однако </w:t>
      </w:r>
      <w:r w:rsidRPr="00507062">
        <w:rPr>
          <w:rStyle w:val="q4iawc"/>
        </w:rPr>
        <w:t>частота прекращения лечения из-за НЯ, связанных с лечением, была одинаковой в группах лечения (6% в каждой группе)].</w:t>
      </w:r>
    </w:p>
    <w:p w14:paraId="73A02D00" w14:textId="2F188DD4" w:rsidR="00E33F09" w:rsidRPr="00C635CB" w:rsidRDefault="00E33F09" w:rsidP="00E33F09">
      <w:pPr>
        <w:spacing w:after="0" w:line="240" w:lineRule="auto"/>
        <w:ind w:firstLine="709"/>
        <w:rPr>
          <w:rStyle w:val="q4iawc"/>
        </w:rPr>
      </w:pPr>
      <w:r w:rsidRPr="00814916">
        <w:rPr>
          <w:rStyle w:val="q4iawc"/>
        </w:rPr>
        <w:t xml:space="preserve">Исследование </w:t>
      </w:r>
      <w:r w:rsidRPr="00831526">
        <w:rPr>
          <w:rStyle w:val="q4iawc"/>
        </w:rPr>
        <w:t>120</w:t>
      </w:r>
      <w:r w:rsidR="00BE7198">
        <w:rPr>
          <w:rStyle w:val="q4iawc"/>
        </w:rPr>
        <w:t>0,</w:t>
      </w:r>
      <w:r w:rsidRPr="00831526">
        <w:rPr>
          <w:rStyle w:val="q4iawc"/>
        </w:rPr>
        <w:t>42/Lux-Lung 5</w:t>
      </w:r>
      <w:r w:rsidRPr="001E5CD9">
        <w:rPr>
          <w:rStyle w:val="q4iawc"/>
        </w:rPr>
        <w:t xml:space="preserve"> является первым проспективным исследованием, которое продемонстрировало преимущество продолжения терапии ErbB в постпрогрессивном периоде по сравнению с переходом на монохимиотерапию</w:t>
      </w:r>
      <w:r>
        <w:rPr>
          <w:rStyle w:val="q4iawc"/>
        </w:rPr>
        <w:t xml:space="preserve">; </w:t>
      </w:r>
      <w:r w:rsidRPr="001E5CD9">
        <w:rPr>
          <w:rStyle w:val="q4iawc"/>
        </w:rPr>
        <w:t>представляло собой рандомизированное исследование фазы III афатиниба в сочетании с еженедельным введением паклитаксела в сравнении с химиотерапией, выбранной исследователями после монотерапии афатинибом у пациентов с НМРЛ, у которых предыдущее лечение эрлотинибом или гефитинибом оказалось неэффективным (</w:t>
      </w:r>
      <w:r w:rsidRPr="001E5CD9">
        <w:rPr>
          <w:rStyle w:val="q4iawc"/>
          <w:lang w:val="en-US"/>
        </w:rPr>
        <w:t>N</w:t>
      </w:r>
      <w:r w:rsidRPr="001E5CD9">
        <w:rPr>
          <w:rStyle w:val="q4iawc"/>
        </w:rPr>
        <w:t xml:space="preserve"> = </w:t>
      </w:r>
      <w:r w:rsidRPr="00FA7487">
        <w:rPr>
          <w:rStyle w:val="q4iawc"/>
        </w:rPr>
        <w:t>202</w:t>
      </w:r>
      <w:r w:rsidRPr="001E5CD9">
        <w:rPr>
          <w:rStyle w:val="q4iawc"/>
        </w:rPr>
        <w:t xml:space="preserve"> пациента). </w:t>
      </w:r>
      <w:r>
        <w:rPr>
          <w:rStyle w:val="q4iawc"/>
        </w:rPr>
        <w:t>П</w:t>
      </w:r>
      <w:r w:rsidRPr="001E5CD9">
        <w:rPr>
          <w:rStyle w:val="q4iawc"/>
        </w:rPr>
        <w:t>ациент</w:t>
      </w:r>
      <w:r>
        <w:rPr>
          <w:rStyle w:val="q4iawc"/>
        </w:rPr>
        <w:t>ы</w:t>
      </w:r>
      <w:r w:rsidRPr="001E5CD9">
        <w:rPr>
          <w:rStyle w:val="q4iawc"/>
        </w:rPr>
        <w:t xml:space="preserve"> с прогрессирующим заболеванием после клинической пользы от афатиниба были рандомизированы для получения афатиниба </w:t>
      </w:r>
      <w:r>
        <w:rPr>
          <w:rStyle w:val="q4iawc"/>
        </w:rPr>
        <w:t>+</w:t>
      </w:r>
      <w:r w:rsidRPr="001E5CD9">
        <w:rPr>
          <w:rStyle w:val="q4iawc"/>
        </w:rPr>
        <w:t xml:space="preserve"> паклитаксел (</w:t>
      </w:r>
      <w:r>
        <w:rPr>
          <w:rStyle w:val="q4iawc"/>
          <w:lang w:val="en-US"/>
        </w:rPr>
        <w:t>N</w:t>
      </w:r>
      <w:r w:rsidRPr="001E5CD9">
        <w:rPr>
          <w:rStyle w:val="q4iawc"/>
        </w:rPr>
        <w:t xml:space="preserve"> = 134) или монотерапии химиотерапией (</w:t>
      </w:r>
      <w:r>
        <w:rPr>
          <w:rStyle w:val="q4iawc"/>
          <w:lang w:val="en-US"/>
        </w:rPr>
        <w:t>N</w:t>
      </w:r>
      <w:r w:rsidRPr="001E5CD9">
        <w:rPr>
          <w:rStyle w:val="q4iawc"/>
        </w:rPr>
        <w:t xml:space="preserve"> = 68). ВБП (медиана 5,6 по сравнению с 2,8 месяца, </w:t>
      </w:r>
      <w:r>
        <w:rPr>
          <w:rStyle w:val="q4iawc"/>
        </w:rPr>
        <w:t>ОР</w:t>
      </w:r>
      <w:r w:rsidRPr="001E5CD9">
        <w:rPr>
          <w:rStyle w:val="q4iawc"/>
        </w:rPr>
        <w:t xml:space="preserve"> 0,60, </w:t>
      </w:r>
      <w:r>
        <w:rPr>
          <w:rStyle w:val="q4iawc"/>
        </w:rPr>
        <w:t>р</w:t>
      </w:r>
      <w:r w:rsidRPr="001E5CD9">
        <w:rPr>
          <w:rStyle w:val="q4iawc"/>
        </w:rPr>
        <w:t xml:space="preserve"> = 0,003) и ЧОО (32,1</w:t>
      </w:r>
      <w:r>
        <w:rPr>
          <w:rStyle w:val="q4iawc"/>
        </w:rPr>
        <w:t xml:space="preserve"> </w:t>
      </w:r>
      <w:r w:rsidRPr="001E5CD9">
        <w:rPr>
          <w:rStyle w:val="q4iawc"/>
        </w:rPr>
        <w:t>% по сравнению с 13,2</w:t>
      </w:r>
      <w:r>
        <w:rPr>
          <w:rStyle w:val="q4iawc"/>
        </w:rPr>
        <w:t xml:space="preserve"> </w:t>
      </w:r>
      <w:r w:rsidRPr="001E5CD9">
        <w:rPr>
          <w:rStyle w:val="q4iawc"/>
        </w:rPr>
        <w:t xml:space="preserve">%, </w:t>
      </w:r>
      <w:r>
        <w:rPr>
          <w:rStyle w:val="q4iawc"/>
        </w:rPr>
        <w:t>р</w:t>
      </w:r>
      <w:r w:rsidRPr="001E5CD9">
        <w:rPr>
          <w:rStyle w:val="q4iawc"/>
        </w:rPr>
        <w:t xml:space="preserve"> = 0,005) значительно улучшились при применении афатиниба в сочетании с паклитакселом. Разницы в О</w:t>
      </w:r>
      <w:r>
        <w:rPr>
          <w:rStyle w:val="q4iawc"/>
        </w:rPr>
        <w:t>В</w:t>
      </w:r>
      <w:r w:rsidRPr="001E5CD9">
        <w:rPr>
          <w:rStyle w:val="q4iawc"/>
        </w:rPr>
        <w:t xml:space="preserve"> не было. Общее состояние здоровья/качество жизни поддерживалось афатинибом в сочетании с паклитакселом на протяжении всего периода лечения. Средняя продолжительность лечения составила 133 и 51 день при применении афатиниба в сочетании с паклитакселом и монотерапии химиотерапией соответственно; </w:t>
      </w:r>
      <w:r>
        <w:rPr>
          <w:rStyle w:val="q4iawc"/>
        </w:rPr>
        <w:t>у</w:t>
      </w:r>
      <w:r w:rsidRPr="001E5CD9">
        <w:rPr>
          <w:rStyle w:val="q4iawc"/>
        </w:rPr>
        <w:t xml:space="preserve"> 48,5</w:t>
      </w:r>
      <w:r>
        <w:rPr>
          <w:rStyle w:val="q4iawc"/>
        </w:rPr>
        <w:t xml:space="preserve"> </w:t>
      </w:r>
      <w:r w:rsidRPr="001E5CD9">
        <w:rPr>
          <w:rStyle w:val="q4iawc"/>
        </w:rPr>
        <w:t>% пациентов, получавших афатиниб плю</w:t>
      </w:r>
      <w:r w:rsidRPr="00C635CB">
        <w:rPr>
          <w:rStyle w:val="q4iawc"/>
        </w:rPr>
        <w:t>с паклитаксел, и у 30,0 % пациентов, получавших монохимиотерапию, наблюдались побочные эффекты 3/4 степени, связанные с приемом препарата.</w:t>
      </w:r>
    </w:p>
    <w:p w14:paraId="62EB5D52" w14:textId="1E914284" w:rsidR="00E33F09" w:rsidRDefault="00E33F09" w:rsidP="00E33F09">
      <w:pPr>
        <w:spacing w:after="0" w:line="240" w:lineRule="auto"/>
        <w:ind w:firstLine="709"/>
        <w:rPr>
          <w:rStyle w:val="q4iawc"/>
        </w:rPr>
      </w:pPr>
      <w:r w:rsidRPr="00C635CB">
        <w:rPr>
          <w:rStyle w:val="q4iawc"/>
        </w:rPr>
        <w:t xml:space="preserve">Эффективность и безопасность афатиниба по сравнению с эрлотинибом в качестве терапии второй линии у пациентов с распространенным НМРЛ с плоскоклеточной гистологией изучали в рандомизированном открытом глобальном исследовании III фазы </w:t>
      </w:r>
      <w:r w:rsidRPr="00831526">
        <w:rPr>
          <w:rStyle w:val="q4iawc"/>
        </w:rPr>
        <w:t>LUX-Lung 8</w:t>
      </w:r>
      <w:r w:rsidR="00F11ABE">
        <w:rPr>
          <w:rStyle w:val="q4iawc"/>
        </w:rPr>
        <w:t xml:space="preserve"> </w:t>
      </w:r>
      <w:r w:rsidRPr="00831526">
        <w:rPr>
          <w:rStyle w:val="q4iawc"/>
        </w:rPr>
        <w:t>(120</w:t>
      </w:r>
      <w:r w:rsidR="00BE7198">
        <w:rPr>
          <w:rStyle w:val="q4iawc"/>
        </w:rPr>
        <w:t>0,</w:t>
      </w:r>
      <w:r w:rsidRPr="00831526">
        <w:rPr>
          <w:rStyle w:val="q4iawc"/>
        </w:rPr>
        <w:t>125</w:t>
      </w:r>
      <w:r w:rsidRPr="00814916">
        <w:rPr>
          <w:rStyle w:val="q4iawc"/>
        </w:rPr>
        <w:t>).</w:t>
      </w:r>
      <w:r w:rsidRPr="00C635CB">
        <w:rPr>
          <w:rStyle w:val="q4iawc"/>
        </w:rPr>
        <w:t xml:space="preserve"> Пациенты, получившие не менее 4 циклов терапии препаратами платины в условиях первой линии, впоследствии были рандомизированы в соотношении 1:1 для ежедневного приема афатиниба 40 мг или эрлотиниба 150 мг до прогрессирования (</w:t>
      </w:r>
      <w:r w:rsidRPr="00C635CB">
        <w:rPr>
          <w:rStyle w:val="q4iawc"/>
          <w:lang w:val="en-US"/>
        </w:rPr>
        <w:t>N</w:t>
      </w:r>
      <w:r w:rsidRPr="00C635CB">
        <w:rPr>
          <w:rStyle w:val="q4iawc"/>
        </w:rPr>
        <w:t xml:space="preserve"> = 795 пациента). </w:t>
      </w:r>
      <w:r>
        <w:rPr>
          <w:rStyle w:val="q4iawc"/>
        </w:rPr>
        <w:t>Афатиниб</w:t>
      </w:r>
      <w:r w:rsidRPr="00C635CB">
        <w:rPr>
          <w:rStyle w:val="q4iawc"/>
        </w:rPr>
        <w:t xml:space="preserve"> значительно улучшал ВБП и ОВ у пациентов с плоскоклеточным НМРЛ по сравнению с эрлотинибом. Медиана ВБП афатиниба составила 2,63 месяца по сравнению с 1,94 месяцев эрлотиниба (ОР = </w:t>
      </w:r>
      <w:r w:rsidR="00BE7198">
        <w:rPr>
          <w:rStyle w:val="q4iawc"/>
        </w:rPr>
        <w:t>0,</w:t>
      </w:r>
      <w:r w:rsidRPr="00C635CB">
        <w:rPr>
          <w:rStyle w:val="q4iawc"/>
        </w:rPr>
        <w:t xml:space="preserve">81, ДИ 95 %, </w:t>
      </w:r>
      <w:r w:rsidR="00BE7198">
        <w:rPr>
          <w:rStyle w:val="q4iawc"/>
        </w:rPr>
        <w:t>0,</w:t>
      </w:r>
      <w:r w:rsidRPr="00C635CB">
        <w:rPr>
          <w:rStyle w:val="q4iawc"/>
        </w:rPr>
        <w:t xml:space="preserve">69, </w:t>
      </w:r>
      <w:r w:rsidR="00BE7198">
        <w:rPr>
          <w:rStyle w:val="q4iawc"/>
        </w:rPr>
        <w:t>0,</w:t>
      </w:r>
      <w:r w:rsidRPr="00C635CB">
        <w:rPr>
          <w:rStyle w:val="q4iawc"/>
        </w:rPr>
        <w:t xml:space="preserve">96, р = 0,0103). Медиана ОВ афатиниба составила 7,92 месяца, эрлотиниба </w:t>
      </w:r>
      <w:r w:rsidR="00F11ABE">
        <w:rPr>
          <w:rStyle w:val="q4iawc"/>
        </w:rPr>
        <w:t>–</w:t>
      </w:r>
      <w:r w:rsidRPr="00C635CB">
        <w:rPr>
          <w:rStyle w:val="q4iawc"/>
        </w:rPr>
        <w:t xml:space="preserve"> 6,77 месяца (ОР = </w:t>
      </w:r>
      <w:r w:rsidR="00BE7198">
        <w:rPr>
          <w:rStyle w:val="q4iawc"/>
        </w:rPr>
        <w:t>0,</w:t>
      </w:r>
      <w:r w:rsidRPr="00C635CB">
        <w:rPr>
          <w:rStyle w:val="q4iawc"/>
        </w:rPr>
        <w:t xml:space="preserve">81, ДИ 95 %, </w:t>
      </w:r>
      <w:r w:rsidR="00BE7198">
        <w:rPr>
          <w:rStyle w:val="q4iawc"/>
        </w:rPr>
        <w:t>0,</w:t>
      </w:r>
      <w:r w:rsidRPr="00C635CB">
        <w:rPr>
          <w:rStyle w:val="q4iawc"/>
        </w:rPr>
        <w:t xml:space="preserve">69, </w:t>
      </w:r>
      <w:r w:rsidR="00BE7198">
        <w:rPr>
          <w:rStyle w:val="q4iawc"/>
        </w:rPr>
        <w:t>0,</w:t>
      </w:r>
      <w:r w:rsidRPr="00C635CB">
        <w:rPr>
          <w:rStyle w:val="q4iawc"/>
        </w:rPr>
        <w:t>95, р = 0,0077). Скорость объективного ответа (ПО+ЧО) афатиниба составила 5,5 %, эрлотиниба – 3,8 %. Общий коэффициент риска для выживания у пациентов моложе 65 лет составил 0,68 (95 % ДИ 0,55, 0,85), а у пациентов в возрасте 65 лет и старше — 0,95 (95 % ДИ 0,76, 1,19).</w:t>
      </w:r>
    </w:p>
    <w:p w14:paraId="16B19F48" w14:textId="77777777" w:rsidR="002B7589" w:rsidRPr="00831526" w:rsidRDefault="002B7589" w:rsidP="002B7589">
      <w:pPr>
        <w:spacing w:after="0" w:line="240" w:lineRule="auto"/>
        <w:ind w:firstLine="709"/>
        <w:rPr>
          <w:rStyle w:val="q4iawc"/>
          <w:b/>
          <w:bCs/>
        </w:rPr>
      </w:pPr>
      <w:r w:rsidRPr="00831526">
        <w:rPr>
          <w:rStyle w:val="q4iawc"/>
          <w:b/>
          <w:bCs/>
        </w:rPr>
        <w:t>Оценка пользы</w:t>
      </w:r>
    </w:p>
    <w:p w14:paraId="3738408F" w14:textId="77777777" w:rsidR="002B7589" w:rsidRPr="002B7589" w:rsidRDefault="002B7589" w:rsidP="002B7589">
      <w:pPr>
        <w:spacing w:after="0" w:line="240" w:lineRule="auto"/>
        <w:ind w:firstLine="709"/>
        <w:rPr>
          <w:rStyle w:val="q4iawc"/>
        </w:rPr>
      </w:pPr>
      <w:r w:rsidRPr="002B7589">
        <w:rPr>
          <w:rStyle w:val="q4iawc"/>
        </w:rPr>
        <w:t xml:space="preserve">Медицинской пользы от участия в исследовании для участников (здоровых добровольцев) не ожидается, за исключением подробного медицинского обследования. </w:t>
      </w:r>
    </w:p>
    <w:p w14:paraId="71983ECD" w14:textId="041178A8" w:rsidR="002B7589" w:rsidRPr="00831526" w:rsidRDefault="002B7589" w:rsidP="002B7589">
      <w:pPr>
        <w:spacing w:after="0" w:line="240" w:lineRule="auto"/>
        <w:ind w:firstLine="709"/>
        <w:rPr>
          <w:rStyle w:val="q4iawc"/>
          <w:b/>
          <w:bCs/>
        </w:rPr>
      </w:pPr>
      <w:r w:rsidRPr="00831526">
        <w:rPr>
          <w:rStyle w:val="q4iawc"/>
          <w:b/>
          <w:bCs/>
        </w:rPr>
        <w:t>Оценка риска</w:t>
      </w:r>
    </w:p>
    <w:p w14:paraId="52545053" w14:textId="77777777" w:rsidR="002B7589" w:rsidRPr="00117B37" w:rsidRDefault="002B7589" w:rsidP="002B7589">
      <w:pPr>
        <w:spacing w:after="0" w:line="240" w:lineRule="auto"/>
        <w:ind w:firstLine="709"/>
        <w:rPr>
          <w:lang w:eastAsia="ru-RU"/>
        </w:rPr>
      </w:pPr>
      <w:r w:rsidRPr="00117B37">
        <w:rPr>
          <w:lang w:eastAsia="ru-RU"/>
        </w:rPr>
        <w:t xml:space="preserve">Риск применения испытуемого препарата </w:t>
      </w:r>
      <w:r>
        <w:rPr>
          <w:color w:val="000000"/>
          <w:lang w:val="en-US"/>
        </w:rPr>
        <w:t>DT</w:t>
      </w:r>
      <w:r w:rsidRPr="00117B37">
        <w:rPr>
          <w:color w:val="000000"/>
        </w:rPr>
        <w:t>-</w:t>
      </w:r>
      <w:r>
        <w:rPr>
          <w:color w:val="000000"/>
          <w:lang w:val="en-US"/>
        </w:rPr>
        <w:t>AFT</w:t>
      </w:r>
      <w:r w:rsidRPr="00117B37">
        <w:rPr>
          <w:lang w:eastAsia="ru-RU"/>
        </w:rPr>
        <w:t xml:space="preserve">, как и оригинального препарата </w:t>
      </w:r>
      <w:r>
        <w:rPr>
          <w:lang w:eastAsia="ru-RU"/>
        </w:rPr>
        <w:t>Гиотриф</w:t>
      </w:r>
      <w:r w:rsidRPr="00117B37">
        <w:rPr>
          <w:vertAlign w:val="superscript"/>
          <w:lang w:eastAsia="ru-RU"/>
        </w:rPr>
        <w:t>®</w:t>
      </w:r>
      <w:r w:rsidRPr="00117B37">
        <w:rPr>
          <w:lang w:eastAsia="ru-RU"/>
        </w:rPr>
        <w:t>, ассоциирован, прежде всего, с перечисленными ниже реакциями (информация собрана на основании данных литературы</w:t>
      </w:r>
      <w:r w:rsidRPr="00117B37">
        <w:rPr>
          <w:rStyle w:val="af"/>
          <w:lang w:eastAsia="ru-RU"/>
        </w:rPr>
        <w:footnoteReference w:id="3"/>
      </w:r>
      <w:r w:rsidRPr="00117B37">
        <w:rPr>
          <w:lang w:eastAsia="ru-RU"/>
        </w:rPr>
        <w:t xml:space="preserve">, в которых представлены результаты клинических исследований применения препаратов </w:t>
      </w:r>
      <w:r>
        <w:rPr>
          <w:lang w:eastAsia="ru-RU"/>
        </w:rPr>
        <w:t>афатиниб</w:t>
      </w:r>
      <w:r w:rsidRPr="00117B37">
        <w:rPr>
          <w:lang w:eastAsia="ru-RU"/>
        </w:rPr>
        <w:t xml:space="preserve">а у пациентов в монотерапии и при пострегистрационном наблюдении). </w:t>
      </w:r>
    </w:p>
    <w:p w14:paraId="079A501B" w14:textId="4646353B" w:rsidR="002B7589" w:rsidRDefault="002B7589" w:rsidP="002B7589">
      <w:pPr>
        <w:spacing w:after="0" w:line="240" w:lineRule="auto"/>
        <w:ind w:firstLine="709"/>
        <w:rPr>
          <w:color w:val="000000"/>
        </w:rPr>
      </w:pPr>
      <w:r w:rsidRPr="00117B37">
        <w:rPr>
          <w:color w:val="000000"/>
        </w:rPr>
        <w:t xml:space="preserve">Нежелательные явления перечислены ниже (Таблица </w:t>
      </w:r>
      <w:r>
        <w:rPr>
          <w:color w:val="000000"/>
        </w:rPr>
        <w:t>5</w:t>
      </w:r>
      <w:r w:rsidRPr="00117B37">
        <w:rPr>
          <w:color w:val="000000"/>
        </w:rPr>
        <w:t>-</w:t>
      </w:r>
      <w:r>
        <w:rPr>
          <w:color w:val="000000"/>
        </w:rPr>
        <w:t>1</w:t>
      </w:r>
      <w:r w:rsidRPr="00117B37">
        <w:rPr>
          <w:color w:val="000000"/>
        </w:rPr>
        <w:t>) по системно-органным классам и частоте. Частоты определены как: очень часто (≥1/10); часто (≥1/100 - &lt;1/10); нечасто (≥1/1000 - &lt;1/100); редко (≥1/10000</w:t>
      </w:r>
      <w:r w:rsidR="00F11ABE">
        <w:rPr>
          <w:color w:val="000000"/>
        </w:rPr>
        <w:t xml:space="preserve"> </w:t>
      </w:r>
      <w:r w:rsidRPr="00117B37">
        <w:rPr>
          <w:color w:val="000000"/>
        </w:rPr>
        <w:t>- &lt;1/1000); очень редко (&lt;1/10000) и частота не установлена (нельзя установить на основании доступных данных).</w:t>
      </w:r>
    </w:p>
    <w:p w14:paraId="0E74F96E" w14:textId="77777777" w:rsidR="005F3B15" w:rsidRPr="00117B37" w:rsidRDefault="005F3B15" w:rsidP="002B7589">
      <w:pPr>
        <w:spacing w:after="0" w:line="240" w:lineRule="auto"/>
        <w:ind w:firstLine="709"/>
        <w:rPr>
          <w:color w:val="000000"/>
        </w:rPr>
      </w:pPr>
    </w:p>
    <w:p w14:paraId="3B98AAA6" w14:textId="77777777" w:rsidR="00621F79" w:rsidRDefault="00621F79" w:rsidP="002B7589">
      <w:pPr>
        <w:pStyle w:val="ab"/>
        <w:shd w:val="clear" w:color="auto" w:fill="FFFFFF"/>
        <w:spacing w:before="0" w:beforeAutospacing="0" w:after="0" w:afterAutospacing="0"/>
        <w:jc w:val="both"/>
        <w:rPr>
          <w:b/>
          <w:bCs/>
        </w:rPr>
        <w:sectPr w:rsidR="00621F79" w:rsidSect="00AB01E2">
          <w:pgSz w:w="11906" w:h="16838"/>
          <w:pgMar w:top="1134" w:right="849" w:bottom="1134" w:left="1701" w:header="708" w:footer="709" w:gutter="0"/>
          <w:cols w:space="708"/>
          <w:docGrid w:linePitch="360"/>
        </w:sectPr>
      </w:pPr>
      <w:bookmarkStart w:id="173" w:name="_Toc80034731"/>
    </w:p>
    <w:p w14:paraId="4E167066" w14:textId="66C20076" w:rsidR="002B7589" w:rsidRPr="00117B37" w:rsidRDefault="002B7589" w:rsidP="002B7589">
      <w:pPr>
        <w:pStyle w:val="ab"/>
        <w:shd w:val="clear" w:color="auto" w:fill="FFFFFF"/>
        <w:spacing w:before="0" w:beforeAutospacing="0" w:after="0" w:afterAutospacing="0"/>
        <w:jc w:val="both"/>
        <w:rPr>
          <w:color w:val="000000"/>
        </w:rPr>
      </w:pPr>
      <w:r w:rsidRPr="00117B37">
        <w:rPr>
          <w:b/>
          <w:bCs/>
        </w:rPr>
        <w:t xml:space="preserve">Таблица </w:t>
      </w:r>
      <w:r>
        <w:rPr>
          <w:b/>
        </w:rPr>
        <w:t>5</w:t>
      </w:r>
      <w:r w:rsidRPr="00117B37">
        <w:rPr>
          <w:b/>
        </w:rPr>
        <w:t>-</w:t>
      </w:r>
      <w:r>
        <w:rPr>
          <w:b/>
        </w:rPr>
        <w:t>1</w:t>
      </w:r>
      <w:r w:rsidRPr="00117B37">
        <w:rPr>
          <w:b/>
          <w:bCs/>
        </w:rPr>
        <w:t xml:space="preserve">. </w:t>
      </w:r>
      <w:r w:rsidRPr="00117B37">
        <w:rPr>
          <w:color w:val="000000"/>
        </w:rPr>
        <w:t xml:space="preserve">Частота нежелательных явлений, выявленных в плацебо-контролируемых клинических исследованиях </w:t>
      </w:r>
      <w:r>
        <w:rPr>
          <w:color w:val="000000"/>
        </w:rPr>
        <w:t>афатиниб</w:t>
      </w:r>
      <w:r w:rsidRPr="00117B37">
        <w:rPr>
          <w:color w:val="000000"/>
        </w:rPr>
        <w:t>а в монотерапии и при пострегистрационном наблюдении.</w:t>
      </w:r>
      <w:bookmarkEnd w:id="173"/>
    </w:p>
    <w:tbl>
      <w:tblPr>
        <w:tblW w:w="5008" w:type="pct"/>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17"/>
        <w:gridCol w:w="4544"/>
      </w:tblGrid>
      <w:tr w:rsidR="00085E00" w:rsidRPr="00ED43EC" w14:paraId="1020B60A" w14:textId="77777777" w:rsidTr="00831526">
        <w:trPr>
          <w:trHeight w:val="557"/>
          <w:tblHeader/>
        </w:trPr>
        <w:tc>
          <w:tcPr>
            <w:tcW w:w="2573" w:type="pct"/>
            <w:shd w:val="clear" w:color="auto" w:fill="D9D9D9" w:themeFill="background1" w:themeFillShade="D9"/>
            <w:tcMar>
              <w:top w:w="0" w:type="dxa"/>
              <w:left w:w="10" w:type="dxa"/>
              <w:bottom w:w="0" w:type="dxa"/>
              <w:right w:w="10" w:type="dxa"/>
            </w:tcMar>
            <w:vAlign w:val="center"/>
          </w:tcPr>
          <w:p w14:paraId="17E0F775" w14:textId="77777777" w:rsidR="00085E00" w:rsidRPr="00ED43EC" w:rsidRDefault="00085E00" w:rsidP="00EA1FB8">
            <w:pPr>
              <w:spacing w:after="0" w:line="240" w:lineRule="auto"/>
              <w:jc w:val="center"/>
              <w:rPr>
                <w:bCs/>
                <w:i/>
                <w:lang w:eastAsia="ru-RU"/>
              </w:rPr>
            </w:pPr>
            <w:r w:rsidRPr="00ED43EC">
              <w:rPr>
                <w:rStyle w:val="tlid-translation"/>
                <w:b/>
              </w:rPr>
              <w:t>Нежелательное явление</w:t>
            </w:r>
          </w:p>
        </w:tc>
        <w:tc>
          <w:tcPr>
            <w:tcW w:w="2427" w:type="pct"/>
            <w:shd w:val="clear" w:color="auto" w:fill="D9D9D9" w:themeFill="background1" w:themeFillShade="D9"/>
            <w:vAlign w:val="center"/>
          </w:tcPr>
          <w:p w14:paraId="2C81F1A9" w14:textId="77777777" w:rsidR="00085E00" w:rsidRPr="00ED43EC" w:rsidRDefault="00085E00" w:rsidP="00EA1FB8">
            <w:pPr>
              <w:spacing w:after="0" w:line="240" w:lineRule="auto"/>
              <w:jc w:val="center"/>
              <w:rPr>
                <w:bCs/>
                <w:i/>
                <w:lang w:eastAsia="ru-RU"/>
              </w:rPr>
            </w:pPr>
            <w:r w:rsidRPr="00ED43EC">
              <w:rPr>
                <w:rStyle w:val="tlid-translation"/>
                <w:b/>
              </w:rPr>
              <w:t>Частота нежелательного явления</w:t>
            </w:r>
          </w:p>
        </w:tc>
      </w:tr>
      <w:tr w:rsidR="00085E00" w:rsidRPr="00ED43EC" w14:paraId="2861E81C" w14:textId="77777777" w:rsidTr="00EA1FB8">
        <w:trPr>
          <w:trHeight w:val="340"/>
        </w:trPr>
        <w:tc>
          <w:tcPr>
            <w:tcW w:w="5000" w:type="pct"/>
            <w:gridSpan w:val="2"/>
            <w:shd w:val="clear" w:color="auto" w:fill="FFFFFF"/>
            <w:tcMar>
              <w:top w:w="0" w:type="dxa"/>
              <w:left w:w="10" w:type="dxa"/>
              <w:bottom w:w="0" w:type="dxa"/>
              <w:right w:w="10" w:type="dxa"/>
            </w:tcMar>
          </w:tcPr>
          <w:p w14:paraId="51F468B6" w14:textId="77777777" w:rsidR="00085E00" w:rsidRPr="00ED43EC" w:rsidRDefault="00085E00" w:rsidP="00EA1FB8">
            <w:pPr>
              <w:spacing w:after="0" w:line="240" w:lineRule="auto"/>
              <w:ind w:left="142"/>
              <w:rPr>
                <w:bCs/>
                <w:i/>
                <w:lang w:eastAsia="ru-RU"/>
              </w:rPr>
            </w:pPr>
            <w:r w:rsidRPr="00192EAB">
              <w:rPr>
                <w:bCs/>
                <w:i/>
                <w:lang w:bidi="ru-RU"/>
              </w:rPr>
              <w:t>Нарушения со стороны нервной системы</w:t>
            </w:r>
          </w:p>
        </w:tc>
      </w:tr>
      <w:tr w:rsidR="00085E00" w:rsidRPr="00ED43EC" w14:paraId="4ED5CBCA" w14:textId="77777777" w:rsidTr="00831526">
        <w:trPr>
          <w:trHeight w:val="340"/>
        </w:trPr>
        <w:tc>
          <w:tcPr>
            <w:tcW w:w="2573" w:type="pct"/>
            <w:shd w:val="clear" w:color="auto" w:fill="FFFFFF"/>
            <w:tcMar>
              <w:top w:w="0" w:type="dxa"/>
              <w:left w:w="10" w:type="dxa"/>
              <w:bottom w:w="0" w:type="dxa"/>
              <w:right w:w="10" w:type="dxa"/>
            </w:tcMar>
          </w:tcPr>
          <w:p w14:paraId="4F12336B" w14:textId="77777777" w:rsidR="00085E00" w:rsidRPr="00ED43EC" w:rsidRDefault="00085E00" w:rsidP="00EA1FB8">
            <w:pPr>
              <w:spacing w:after="0" w:line="240" w:lineRule="auto"/>
              <w:ind w:left="142"/>
              <w:rPr>
                <w:bCs/>
                <w:iCs/>
                <w:lang w:eastAsia="ru-RU"/>
              </w:rPr>
            </w:pPr>
            <w:r w:rsidRPr="00192EAB">
              <w:rPr>
                <w:bCs/>
                <w:iCs/>
                <w:lang w:bidi="ru-RU"/>
              </w:rPr>
              <w:t>дисгевсия</w:t>
            </w:r>
          </w:p>
        </w:tc>
        <w:tc>
          <w:tcPr>
            <w:tcW w:w="2427" w:type="pct"/>
            <w:shd w:val="clear" w:color="auto" w:fill="FFFFFF"/>
          </w:tcPr>
          <w:p w14:paraId="084B6106" w14:textId="77777777" w:rsidR="00085E00" w:rsidRPr="00ED43EC" w:rsidRDefault="00085E00" w:rsidP="00EA1FB8">
            <w:pPr>
              <w:spacing w:after="0" w:line="240" w:lineRule="auto"/>
              <w:ind w:left="142"/>
              <w:rPr>
                <w:bCs/>
                <w:i/>
                <w:lang w:eastAsia="ru-RU"/>
              </w:rPr>
            </w:pPr>
            <w:r w:rsidRPr="00ED43EC">
              <w:rPr>
                <w:lang w:eastAsia="ru-RU"/>
              </w:rPr>
              <w:t>Часто</w:t>
            </w:r>
          </w:p>
        </w:tc>
      </w:tr>
      <w:tr w:rsidR="00085E00" w:rsidRPr="00ED43EC" w14:paraId="14AA24A3" w14:textId="77777777" w:rsidTr="00EA1FB8">
        <w:trPr>
          <w:trHeight w:val="340"/>
        </w:trPr>
        <w:tc>
          <w:tcPr>
            <w:tcW w:w="5000" w:type="pct"/>
            <w:gridSpan w:val="2"/>
            <w:shd w:val="clear" w:color="auto" w:fill="FFFFFF"/>
            <w:tcMar>
              <w:top w:w="0" w:type="dxa"/>
              <w:left w:w="10" w:type="dxa"/>
              <w:bottom w:w="0" w:type="dxa"/>
              <w:right w:w="10" w:type="dxa"/>
            </w:tcMar>
            <w:hideMark/>
          </w:tcPr>
          <w:p w14:paraId="7AF7EF74" w14:textId="77777777" w:rsidR="00085E00" w:rsidRPr="00ED43EC" w:rsidRDefault="00085E00" w:rsidP="00EA1FB8">
            <w:pPr>
              <w:spacing w:after="0" w:line="240" w:lineRule="auto"/>
              <w:ind w:left="142"/>
              <w:rPr>
                <w:i/>
                <w:lang w:eastAsia="ru-RU"/>
              </w:rPr>
            </w:pPr>
            <w:r w:rsidRPr="00ED43EC">
              <w:rPr>
                <w:bCs/>
                <w:i/>
                <w:lang w:eastAsia="ru-RU"/>
              </w:rPr>
              <w:t>Нарушения со стороны</w:t>
            </w:r>
            <w:r w:rsidRPr="00192EAB">
              <w:rPr>
                <w:bCs/>
                <w:i/>
                <w:lang w:bidi="ru-RU"/>
              </w:rPr>
              <w:t xml:space="preserve"> органа зрения</w:t>
            </w:r>
          </w:p>
        </w:tc>
      </w:tr>
      <w:tr w:rsidR="00085E00" w:rsidRPr="00ED43EC" w14:paraId="6F3B2919" w14:textId="77777777" w:rsidTr="00EA1FB8">
        <w:trPr>
          <w:trHeight w:val="299"/>
        </w:trPr>
        <w:tc>
          <w:tcPr>
            <w:tcW w:w="2573" w:type="pct"/>
            <w:shd w:val="clear" w:color="auto" w:fill="FFFFFF"/>
            <w:tcMar>
              <w:top w:w="0" w:type="dxa"/>
              <w:left w:w="10" w:type="dxa"/>
              <w:bottom w:w="0" w:type="dxa"/>
              <w:right w:w="10" w:type="dxa"/>
            </w:tcMar>
          </w:tcPr>
          <w:p w14:paraId="5E4C3F7B" w14:textId="77777777" w:rsidR="00085E00" w:rsidRPr="00ED43EC" w:rsidRDefault="00085E00" w:rsidP="00EA1FB8">
            <w:pPr>
              <w:spacing w:after="0" w:line="240" w:lineRule="auto"/>
              <w:ind w:left="142"/>
              <w:rPr>
                <w:lang w:eastAsia="ru-RU"/>
              </w:rPr>
            </w:pPr>
            <w:r w:rsidRPr="00192EAB">
              <w:rPr>
                <w:bCs/>
                <w:lang w:bidi="ru-RU"/>
              </w:rPr>
              <w:t>конъюктивит</w:t>
            </w:r>
          </w:p>
        </w:tc>
        <w:tc>
          <w:tcPr>
            <w:tcW w:w="2427" w:type="pct"/>
            <w:shd w:val="clear" w:color="auto" w:fill="FFFFFF"/>
            <w:tcMar>
              <w:top w:w="0" w:type="dxa"/>
              <w:left w:w="10" w:type="dxa"/>
              <w:bottom w:w="0" w:type="dxa"/>
              <w:right w:w="10" w:type="dxa"/>
            </w:tcMar>
          </w:tcPr>
          <w:p w14:paraId="2E2C295A"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1B6E5B66" w14:textId="77777777" w:rsidTr="00EA1FB8">
        <w:trPr>
          <w:trHeight w:val="299"/>
        </w:trPr>
        <w:tc>
          <w:tcPr>
            <w:tcW w:w="2573" w:type="pct"/>
            <w:shd w:val="clear" w:color="auto" w:fill="FFFFFF"/>
            <w:tcMar>
              <w:top w:w="0" w:type="dxa"/>
              <w:left w:w="10" w:type="dxa"/>
              <w:bottom w:w="0" w:type="dxa"/>
              <w:right w:w="10" w:type="dxa"/>
            </w:tcMar>
          </w:tcPr>
          <w:p w14:paraId="4BA4A841" w14:textId="77777777" w:rsidR="00085E00" w:rsidRPr="00192EAB" w:rsidRDefault="00085E00" w:rsidP="00EA1FB8">
            <w:pPr>
              <w:spacing w:after="0" w:line="240" w:lineRule="auto"/>
              <w:ind w:left="142"/>
              <w:rPr>
                <w:bCs/>
                <w:lang w:bidi="ru-RU"/>
              </w:rPr>
            </w:pPr>
            <w:r w:rsidRPr="00192EAB">
              <w:rPr>
                <w:bCs/>
                <w:lang w:bidi="ru-RU"/>
              </w:rPr>
              <w:t>сухость глаз</w:t>
            </w:r>
          </w:p>
        </w:tc>
        <w:tc>
          <w:tcPr>
            <w:tcW w:w="2427" w:type="pct"/>
            <w:shd w:val="clear" w:color="auto" w:fill="FFFFFF"/>
            <w:tcMar>
              <w:top w:w="0" w:type="dxa"/>
              <w:left w:w="10" w:type="dxa"/>
              <w:bottom w:w="0" w:type="dxa"/>
              <w:right w:w="10" w:type="dxa"/>
            </w:tcMar>
          </w:tcPr>
          <w:p w14:paraId="06D7AF57"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7D3782A0" w14:textId="77777777" w:rsidTr="00EA1FB8">
        <w:trPr>
          <w:trHeight w:val="299"/>
        </w:trPr>
        <w:tc>
          <w:tcPr>
            <w:tcW w:w="2573" w:type="pct"/>
            <w:shd w:val="clear" w:color="auto" w:fill="FFFFFF"/>
            <w:tcMar>
              <w:top w:w="0" w:type="dxa"/>
              <w:left w:w="10" w:type="dxa"/>
              <w:bottom w:w="0" w:type="dxa"/>
              <w:right w:w="10" w:type="dxa"/>
            </w:tcMar>
          </w:tcPr>
          <w:p w14:paraId="73B513C5" w14:textId="77777777" w:rsidR="00085E00" w:rsidRPr="00192EAB" w:rsidRDefault="00085E00" w:rsidP="00EA1FB8">
            <w:pPr>
              <w:spacing w:after="0" w:line="240" w:lineRule="auto"/>
              <w:ind w:left="142"/>
              <w:rPr>
                <w:bCs/>
                <w:lang w:bidi="ru-RU"/>
              </w:rPr>
            </w:pPr>
            <w:r w:rsidRPr="00192EAB">
              <w:t>кератит</w:t>
            </w:r>
          </w:p>
        </w:tc>
        <w:tc>
          <w:tcPr>
            <w:tcW w:w="2427" w:type="pct"/>
            <w:shd w:val="clear" w:color="auto" w:fill="FFFFFF"/>
            <w:tcMar>
              <w:top w:w="0" w:type="dxa"/>
              <w:left w:w="10" w:type="dxa"/>
              <w:bottom w:w="0" w:type="dxa"/>
              <w:right w:w="10" w:type="dxa"/>
            </w:tcMar>
          </w:tcPr>
          <w:p w14:paraId="04C463DB" w14:textId="77777777" w:rsidR="00085E00" w:rsidRPr="00ED43EC" w:rsidRDefault="00085E00" w:rsidP="00EA1FB8">
            <w:pPr>
              <w:spacing w:after="0" w:line="240" w:lineRule="auto"/>
              <w:ind w:left="142"/>
              <w:rPr>
                <w:lang w:eastAsia="ru-RU"/>
              </w:rPr>
            </w:pPr>
            <w:r w:rsidRPr="00ED43EC">
              <w:rPr>
                <w:lang w:eastAsia="ru-RU"/>
              </w:rPr>
              <w:t>Нечасто</w:t>
            </w:r>
          </w:p>
        </w:tc>
      </w:tr>
      <w:tr w:rsidR="00085E00" w:rsidRPr="00ED43EC" w14:paraId="3CE2FB78" w14:textId="77777777" w:rsidTr="00EA1FB8">
        <w:trPr>
          <w:trHeight w:val="340"/>
        </w:trPr>
        <w:tc>
          <w:tcPr>
            <w:tcW w:w="5000" w:type="pct"/>
            <w:gridSpan w:val="2"/>
            <w:shd w:val="clear" w:color="auto" w:fill="FFFFFF"/>
            <w:tcMar>
              <w:top w:w="0" w:type="dxa"/>
              <w:left w:w="10" w:type="dxa"/>
              <w:bottom w:w="0" w:type="dxa"/>
              <w:right w:w="10" w:type="dxa"/>
            </w:tcMar>
            <w:hideMark/>
          </w:tcPr>
          <w:p w14:paraId="559B2B8F" w14:textId="77777777" w:rsidR="00085E00" w:rsidRPr="00ED43EC" w:rsidRDefault="00085E00" w:rsidP="00EA1FB8">
            <w:pPr>
              <w:spacing w:after="0" w:line="240" w:lineRule="auto"/>
              <w:ind w:left="142"/>
              <w:rPr>
                <w:i/>
                <w:lang w:eastAsia="ru-RU"/>
              </w:rPr>
            </w:pPr>
            <w:r w:rsidRPr="00ED43EC">
              <w:rPr>
                <w:bCs/>
                <w:i/>
                <w:lang w:eastAsia="ru-RU"/>
              </w:rPr>
              <w:t xml:space="preserve">Нарушения </w:t>
            </w:r>
            <w:r w:rsidRPr="00ED43EC">
              <w:rPr>
                <w:i/>
                <w:iCs/>
                <w:color w:val="000000"/>
                <w:lang w:bidi="en-US"/>
              </w:rPr>
              <w:t xml:space="preserve">со стороны </w:t>
            </w:r>
            <w:r w:rsidRPr="00192EAB">
              <w:rPr>
                <w:bCs/>
                <w:i/>
                <w:lang w:bidi="ru-RU"/>
              </w:rPr>
              <w:t>дыхательной системы, органов грудной клетки и средостения</w:t>
            </w:r>
          </w:p>
        </w:tc>
      </w:tr>
      <w:tr w:rsidR="00085E00" w:rsidRPr="00ED43EC" w14:paraId="09AE0596" w14:textId="77777777" w:rsidTr="00EA1FB8">
        <w:trPr>
          <w:trHeight w:val="274"/>
        </w:trPr>
        <w:tc>
          <w:tcPr>
            <w:tcW w:w="2573" w:type="pct"/>
            <w:shd w:val="clear" w:color="auto" w:fill="FFFFFF"/>
            <w:tcMar>
              <w:top w:w="0" w:type="dxa"/>
              <w:left w:w="10" w:type="dxa"/>
              <w:bottom w:w="0" w:type="dxa"/>
              <w:right w:w="10" w:type="dxa"/>
            </w:tcMar>
            <w:hideMark/>
          </w:tcPr>
          <w:p w14:paraId="6AD6015C" w14:textId="77777777" w:rsidR="00085E00" w:rsidRPr="00ED43EC" w:rsidRDefault="00085E00" w:rsidP="00EA1FB8">
            <w:pPr>
              <w:spacing w:after="0" w:line="240" w:lineRule="auto"/>
              <w:ind w:left="142"/>
              <w:rPr>
                <w:lang w:eastAsia="ru-RU"/>
              </w:rPr>
            </w:pPr>
            <w:r w:rsidRPr="00192EAB">
              <w:rPr>
                <w:bCs/>
                <w:iCs/>
                <w:lang w:bidi="ru-RU"/>
              </w:rPr>
              <w:t>кровотечение из носа</w:t>
            </w:r>
          </w:p>
        </w:tc>
        <w:tc>
          <w:tcPr>
            <w:tcW w:w="2427" w:type="pct"/>
            <w:shd w:val="clear" w:color="auto" w:fill="FFFFFF"/>
            <w:tcMar>
              <w:top w:w="0" w:type="dxa"/>
              <w:left w:w="10" w:type="dxa"/>
              <w:bottom w:w="0" w:type="dxa"/>
              <w:right w:w="10" w:type="dxa"/>
            </w:tcMar>
            <w:hideMark/>
          </w:tcPr>
          <w:p w14:paraId="2EFF0D4D" w14:textId="77777777" w:rsidR="00085E00" w:rsidRPr="00ED43EC" w:rsidRDefault="00085E00" w:rsidP="00EA1FB8">
            <w:pPr>
              <w:spacing w:after="0" w:line="240" w:lineRule="auto"/>
              <w:ind w:left="142"/>
              <w:rPr>
                <w:lang w:eastAsia="ru-RU"/>
              </w:rPr>
            </w:pPr>
            <w:r w:rsidRPr="00ED43EC">
              <w:rPr>
                <w:lang w:eastAsia="ru-RU"/>
              </w:rPr>
              <w:t>Очень часто</w:t>
            </w:r>
          </w:p>
        </w:tc>
      </w:tr>
      <w:tr w:rsidR="00085E00" w:rsidRPr="00ED43EC" w14:paraId="0E1D2CE2" w14:textId="77777777" w:rsidTr="00EA1FB8">
        <w:trPr>
          <w:trHeight w:val="274"/>
        </w:trPr>
        <w:tc>
          <w:tcPr>
            <w:tcW w:w="2573" w:type="pct"/>
            <w:shd w:val="clear" w:color="auto" w:fill="FFFFFF"/>
            <w:tcMar>
              <w:top w:w="0" w:type="dxa"/>
              <w:left w:w="10" w:type="dxa"/>
              <w:bottom w:w="0" w:type="dxa"/>
              <w:right w:w="10" w:type="dxa"/>
            </w:tcMar>
          </w:tcPr>
          <w:p w14:paraId="74191153" w14:textId="77777777" w:rsidR="00085E00" w:rsidRPr="00ED43EC" w:rsidRDefault="00085E00" w:rsidP="00EA1FB8">
            <w:pPr>
              <w:spacing w:after="0" w:line="240" w:lineRule="auto"/>
              <w:ind w:left="142"/>
              <w:rPr>
                <w:lang w:eastAsia="ru-RU"/>
              </w:rPr>
            </w:pPr>
            <w:r w:rsidRPr="00ED43EC">
              <w:rPr>
                <w:lang w:eastAsia="ru-RU"/>
              </w:rPr>
              <w:t>ринорея</w:t>
            </w:r>
          </w:p>
        </w:tc>
        <w:tc>
          <w:tcPr>
            <w:tcW w:w="2427" w:type="pct"/>
            <w:shd w:val="clear" w:color="auto" w:fill="FFFFFF"/>
            <w:tcMar>
              <w:top w:w="0" w:type="dxa"/>
              <w:left w:w="10" w:type="dxa"/>
              <w:bottom w:w="0" w:type="dxa"/>
              <w:right w:w="10" w:type="dxa"/>
            </w:tcMar>
          </w:tcPr>
          <w:p w14:paraId="00BA8216"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4731B507" w14:textId="77777777" w:rsidTr="00EA1FB8">
        <w:trPr>
          <w:trHeight w:val="274"/>
        </w:trPr>
        <w:tc>
          <w:tcPr>
            <w:tcW w:w="2573" w:type="pct"/>
            <w:shd w:val="clear" w:color="auto" w:fill="FFFFFF"/>
            <w:tcMar>
              <w:top w:w="0" w:type="dxa"/>
              <w:left w:w="10" w:type="dxa"/>
              <w:bottom w:w="0" w:type="dxa"/>
              <w:right w:w="10" w:type="dxa"/>
            </w:tcMar>
          </w:tcPr>
          <w:p w14:paraId="104F97FF" w14:textId="77777777" w:rsidR="00085E00" w:rsidRPr="00ED43EC" w:rsidDel="000A0377" w:rsidRDefault="00085E00" w:rsidP="00EA1FB8">
            <w:pPr>
              <w:spacing w:after="0" w:line="240" w:lineRule="auto"/>
              <w:ind w:left="142"/>
              <w:rPr>
                <w:lang w:eastAsia="ru-RU"/>
              </w:rPr>
            </w:pPr>
            <w:r w:rsidRPr="00192EAB">
              <w:rPr>
                <w:bCs/>
                <w:iCs/>
                <w:lang w:bidi="ru-RU"/>
              </w:rPr>
              <w:t>интерсциальная болезнь легких</w:t>
            </w:r>
          </w:p>
        </w:tc>
        <w:tc>
          <w:tcPr>
            <w:tcW w:w="2427" w:type="pct"/>
            <w:shd w:val="clear" w:color="auto" w:fill="FFFFFF"/>
            <w:tcMar>
              <w:top w:w="0" w:type="dxa"/>
              <w:left w:w="10" w:type="dxa"/>
              <w:bottom w:w="0" w:type="dxa"/>
              <w:right w:w="10" w:type="dxa"/>
            </w:tcMar>
          </w:tcPr>
          <w:p w14:paraId="5886D1F6" w14:textId="77777777" w:rsidR="00085E00" w:rsidRPr="00ED43EC" w:rsidRDefault="00085E00" w:rsidP="00EA1FB8">
            <w:pPr>
              <w:spacing w:after="0" w:line="240" w:lineRule="auto"/>
              <w:ind w:left="142"/>
              <w:rPr>
                <w:lang w:eastAsia="ru-RU"/>
              </w:rPr>
            </w:pPr>
            <w:r w:rsidRPr="00ED43EC">
              <w:rPr>
                <w:lang w:eastAsia="ru-RU"/>
              </w:rPr>
              <w:t>Нечасто</w:t>
            </w:r>
          </w:p>
        </w:tc>
      </w:tr>
      <w:tr w:rsidR="00085E00" w:rsidRPr="00ED43EC" w14:paraId="4366F936" w14:textId="77777777" w:rsidTr="00EA1FB8">
        <w:trPr>
          <w:trHeight w:val="274"/>
        </w:trPr>
        <w:tc>
          <w:tcPr>
            <w:tcW w:w="2573" w:type="pct"/>
            <w:shd w:val="clear" w:color="auto" w:fill="FFFFFF"/>
            <w:tcMar>
              <w:top w:w="0" w:type="dxa"/>
              <w:left w:w="10" w:type="dxa"/>
              <w:bottom w:w="0" w:type="dxa"/>
              <w:right w:w="10" w:type="dxa"/>
            </w:tcMar>
          </w:tcPr>
          <w:p w14:paraId="58FAA9DA" w14:textId="77777777" w:rsidR="00085E00" w:rsidRPr="00192EAB" w:rsidDel="000A0377" w:rsidRDefault="00085E00" w:rsidP="00EA1FB8">
            <w:pPr>
              <w:spacing w:after="0" w:line="240" w:lineRule="auto"/>
              <w:ind w:left="142"/>
              <w:rPr>
                <w:lang w:val="en-GB" w:eastAsia="ru-RU"/>
              </w:rPr>
            </w:pPr>
            <w:r w:rsidRPr="00ED43EC">
              <w:rPr>
                <w:lang w:eastAsia="ru-RU"/>
              </w:rPr>
              <w:t>Одышка*</w:t>
            </w:r>
          </w:p>
        </w:tc>
        <w:tc>
          <w:tcPr>
            <w:tcW w:w="2427" w:type="pct"/>
            <w:shd w:val="clear" w:color="auto" w:fill="FFFFFF"/>
            <w:tcMar>
              <w:top w:w="0" w:type="dxa"/>
              <w:left w:w="10" w:type="dxa"/>
              <w:bottom w:w="0" w:type="dxa"/>
              <w:right w:w="10" w:type="dxa"/>
            </w:tcMar>
          </w:tcPr>
          <w:p w14:paraId="23530802"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4C1F82A5" w14:textId="77777777" w:rsidTr="00EA1FB8">
        <w:trPr>
          <w:trHeight w:val="274"/>
        </w:trPr>
        <w:tc>
          <w:tcPr>
            <w:tcW w:w="2573" w:type="pct"/>
            <w:shd w:val="clear" w:color="auto" w:fill="FFFFFF"/>
            <w:tcMar>
              <w:top w:w="0" w:type="dxa"/>
              <w:left w:w="10" w:type="dxa"/>
              <w:bottom w:w="0" w:type="dxa"/>
              <w:right w:w="10" w:type="dxa"/>
            </w:tcMar>
          </w:tcPr>
          <w:p w14:paraId="60736734" w14:textId="77777777" w:rsidR="00085E00" w:rsidRPr="00192EAB" w:rsidDel="000A0377" w:rsidRDefault="00085E00" w:rsidP="00EA1FB8">
            <w:pPr>
              <w:spacing w:after="0" w:line="240" w:lineRule="auto"/>
              <w:ind w:left="142"/>
              <w:rPr>
                <w:lang w:val="en-GB" w:eastAsia="ru-RU"/>
              </w:rPr>
            </w:pPr>
            <w:r w:rsidRPr="00ED43EC">
              <w:rPr>
                <w:lang w:eastAsia="ru-RU"/>
              </w:rPr>
              <w:t>кашель</w:t>
            </w:r>
            <w:r w:rsidRPr="00ED43EC">
              <w:rPr>
                <w:lang w:val="en-GB" w:eastAsia="ru-RU"/>
              </w:rPr>
              <w:t>*</w:t>
            </w:r>
          </w:p>
        </w:tc>
        <w:tc>
          <w:tcPr>
            <w:tcW w:w="2427" w:type="pct"/>
            <w:shd w:val="clear" w:color="auto" w:fill="FFFFFF"/>
            <w:tcMar>
              <w:top w:w="0" w:type="dxa"/>
              <w:left w:w="10" w:type="dxa"/>
              <w:bottom w:w="0" w:type="dxa"/>
              <w:right w:w="10" w:type="dxa"/>
            </w:tcMar>
          </w:tcPr>
          <w:p w14:paraId="464B26E2"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13F45877" w14:textId="77777777" w:rsidTr="00EA1FB8">
        <w:trPr>
          <w:trHeight w:val="274"/>
        </w:trPr>
        <w:tc>
          <w:tcPr>
            <w:tcW w:w="2573" w:type="pct"/>
            <w:shd w:val="clear" w:color="auto" w:fill="FFFFFF"/>
            <w:tcMar>
              <w:top w:w="0" w:type="dxa"/>
              <w:left w:w="10" w:type="dxa"/>
              <w:bottom w:w="0" w:type="dxa"/>
              <w:right w:w="10" w:type="dxa"/>
            </w:tcMar>
          </w:tcPr>
          <w:p w14:paraId="6FE3C5E9" w14:textId="77777777" w:rsidR="00085E00" w:rsidRPr="00ED43EC" w:rsidDel="000A0377" w:rsidRDefault="00085E00" w:rsidP="00EA1FB8">
            <w:pPr>
              <w:spacing w:after="0" w:line="240" w:lineRule="auto"/>
              <w:ind w:left="142"/>
              <w:rPr>
                <w:lang w:eastAsia="ru-RU"/>
              </w:rPr>
            </w:pPr>
            <w:r w:rsidRPr="00ED43EC">
              <w:rPr>
                <w:lang w:eastAsia="ru-RU"/>
              </w:rPr>
              <w:t>пневмонит</w:t>
            </w:r>
            <w:r w:rsidRPr="00ED43EC">
              <w:rPr>
                <w:lang w:val="en-GB" w:eastAsia="ru-RU"/>
              </w:rPr>
              <w:t>*</w:t>
            </w:r>
          </w:p>
        </w:tc>
        <w:tc>
          <w:tcPr>
            <w:tcW w:w="2427" w:type="pct"/>
            <w:shd w:val="clear" w:color="auto" w:fill="FFFFFF"/>
            <w:tcMar>
              <w:top w:w="0" w:type="dxa"/>
              <w:left w:w="10" w:type="dxa"/>
              <w:bottom w:w="0" w:type="dxa"/>
              <w:right w:w="10" w:type="dxa"/>
            </w:tcMar>
          </w:tcPr>
          <w:p w14:paraId="102C70E9"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35AB3630" w14:textId="77777777" w:rsidTr="00EA1FB8">
        <w:trPr>
          <w:trHeight w:val="274"/>
        </w:trPr>
        <w:tc>
          <w:tcPr>
            <w:tcW w:w="2573" w:type="pct"/>
            <w:shd w:val="clear" w:color="auto" w:fill="FFFFFF"/>
            <w:tcMar>
              <w:top w:w="0" w:type="dxa"/>
              <w:left w:w="10" w:type="dxa"/>
              <w:bottom w:w="0" w:type="dxa"/>
              <w:right w:w="10" w:type="dxa"/>
            </w:tcMar>
          </w:tcPr>
          <w:p w14:paraId="1FF27B17" w14:textId="77777777" w:rsidR="00085E00" w:rsidRPr="00ED43EC" w:rsidDel="000A0377" w:rsidRDefault="00085E00" w:rsidP="00EA1FB8">
            <w:pPr>
              <w:spacing w:after="0" w:line="240" w:lineRule="auto"/>
              <w:ind w:left="142"/>
              <w:rPr>
                <w:lang w:eastAsia="ru-RU"/>
              </w:rPr>
            </w:pPr>
            <w:r w:rsidRPr="00192EAB">
              <w:rPr>
                <w:bCs/>
                <w:iCs/>
                <w:lang w:bidi="ru-RU"/>
              </w:rPr>
              <w:t>дистресс-синдром</w:t>
            </w:r>
            <w:r w:rsidRPr="00ED43EC">
              <w:rPr>
                <w:lang w:val="en-GB" w:eastAsia="ru-RU"/>
              </w:rPr>
              <w:t>*</w:t>
            </w:r>
          </w:p>
        </w:tc>
        <w:tc>
          <w:tcPr>
            <w:tcW w:w="2427" w:type="pct"/>
            <w:shd w:val="clear" w:color="auto" w:fill="FFFFFF"/>
            <w:tcMar>
              <w:top w:w="0" w:type="dxa"/>
              <w:left w:w="10" w:type="dxa"/>
              <w:bottom w:w="0" w:type="dxa"/>
              <w:right w:w="10" w:type="dxa"/>
            </w:tcMar>
          </w:tcPr>
          <w:p w14:paraId="3468DB20"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3F191CCB" w14:textId="77777777" w:rsidTr="00EA1FB8">
        <w:trPr>
          <w:trHeight w:val="270"/>
        </w:trPr>
        <w:tc>
          <w:tcPr>
            <w:tcW w:w="5000" w:type="pct"/>
            <w:gridSpan w:val="2"/>
            <w:shd w:val="clear" w:color="auto" w:fill="FFFFFF"/>
            <w:tcMar>
              <w:top w:w="0" w:type="dxa"/>
              <w:left w:w="10" w:type="dxa"/>
              <w:bottom w:w="0" w:type="dxa"/>
              <w:right w:w="10" w:type="dxa"/>
            </w:tcMar>
            <w:hideMark/>
          </w:tcPr>
          <w:p w14:paraId="044AA7EF" w14:textId="77777777" w:rsidR="00085E00" w:rsidRPr="00ED43EC" w:rsidRDefault="00085E00" w:rsidP="00EA1FB8">
            <w:pPr>
              <w:spacing w:after="0" w:line="240" w:lineRule="auto"/>
              <w:ind w:left="142"/>
              <w:rPr>
                <w:i/>
                <w:lang w:eastAsia="ru-RU"/>
              </w:rPr>
            </w:pPr>
            <w:r w:rsidRPr="00ED43EC">
              <w:rPr>
                <w:bCs/>
                <w:i/>
                <w:lang w:eastAsia="ru-RU"/>
              </w:rPr>
              <w:t>Нарушения со стороны желудочно-кишечного тракта</w:t>
            </w:r>
          </w:p>
        </w:tc>
      </w:tr>
      <w:tr w:rsidR="00085E00" w:rsidRPr="00ED43EC" w14:paraId="2874EE06" w14:textId="77777777" w:rsidTr="00EA1FB8">
        <w:trPr>
          <w:trHeight w:val="270"/>
        </w:trPr>
        <w:tc>
          <w:tcPr>
            <w:tcW w:w="2573" w:type="pct"/>
            <w:shd w:val="clear" w:color="auto" w:fill="FFFFFF"/>
            <w:tcMar>
              <w:top w:w="0" w:type="dxa"/>
              <w:left w:w="10" w:type="dxa"/>
              <w:bottom w:w="0" w:type="dxa"/>
              <w:right w:w="10" w:type="dxa"/>
            </w:tcMar>
            <w:hideMark/>
          </w:tcPr>
          <w:p w14:paraId="41726E97" w14:textId="77777777" w:rsidR="00085E00" w:rsidRPr="00ED43EC" w:rsidRDefault="00085E00" w:rsidP="00EA1FB8">
            <w:pPr>
              <w:spacing w:after="0" w:line="240" w:lineRule="auto"/>
              <w:ind w:left="142"/>
              <w:rPr>
                <w:lang w:eastAsia="ru-RU"/>
              </w:rPr>
            </w:pPr>
            <w:r w:rsidRPr="00ED43EC">
              <w:rPr>
                <w:lang w:eastAsia="ru-RU"/>
              </w:rPr>
              <w:t>диарея</w:t>
            </w:r>
          </w:p>
        </w:tc>
        <w:tc>
          <w:tcPr>
            <w:tcW w:w="2427" w:type="pct"/>
            <w:shd w:val="clear" w:color="auto" w:fill="FFFFFF"/>
            <w:tcMar>
              <w:top w:w="0" w:type="dxa"/>
              <w:left w:w="10" w:type="dxa"/>
              <w:bottom w:w="0" w:type="dxa"/>
              <w:right w:w="10" w:type="dxa"/>
            </w:tcMar>
            <w:hideMark/>
          </w:tcPr>
          <w:p w14:paraId="5E095E56" w14:textId="77777777" w:rsidR="00085E00" w:rsidRPr="00ED43EC" w:rsidRDefault="00085E00" w:rsidP="00EA1FB8">
            <w:pPr>
              <w:spacing w:after="0" w:line="240" w:lineRule="auto"/>
              <w:ind w:left="142"/>
              <w:rPr>
                <w:lang w:eastAsia="ru-RU"/>
              </w:rPr>
            </w:pPr>
            <w:r w:rsidRPr="00ED43EC">
              <w:rPr>
                <w:lang w:eastAsia="ru-RU"/>
              </w:rPr>
              <w:t>Очень часто</w:t>
            </w:r>
          </w:p>
        </w:tc>
      </w:tr>
      <w:tr w:rsidR="00085E00" w:rsidRPr="00ED43EC" w14:paraId="79B2D09C" w14:textId="77777777" w:rsidTr="00EA1FB8">
        <w:trPr>
          <w:trHeight w:val="270"/>
        </w:trPr>
        <w:tc>
          <w:tcPr>
            <w:tcW w:w="2573" w:type="pct"/>
            <w:shd w:val="clear" w:color="auto" w:fill="FFFFFF"/>
            <w:tcMar>
              <w:top w:w="0" w:type="dxa"/>
              <w:left w:w="10" w:type="dxa"/>
              <w:bottom w:w="0" w:type="dxa"/>
              <w:right w:w="10" w:type="dxa"/>
            </w:tcMar>
          </w:tcPr>
          <w:p w14:paraId="28DC1B6C" w14:textId="77777777" w:rsidR="00085E00" w:rsidRPr="00ED43EC" w:rsidRDefault="00085E00" w:rsidP="00EA1FB8">
            <w:pPr>
              <w:spacing w:after="0" w:line="240" w:lineRule="auto"/>
              <w:ind w:left="142"/>
              <w:rPr>
                <w:lang w:eastAsia="ru-RU"/>
              </w:rPr>
            </w:pPr>
            <w:r w:rsidRPr="00ED43EC">
              <w:rPr>
                <w:lang w:eastAsia="ru-RU"/>
              </w:rPr>
              <w:t>стоматит</w:t>
            </w:r>
          </w:p>
        </w:tc>
        <w:tc>
          <w:tcPr>
            <w:tcW w:w="2427" w:type="pct"/>
            <w:shd w:val="clear" w:color="auto" w:fill="FFFFFF"/>
            <w:tcMar>
              <w:top w:w="0" w:type="dxa"/>
              <w:left w:w="10" w:type="dxa"/>
              <w:bottom w:w="0" w:type="dxa"/>
              <w:right w:w="10" w:type="dxa"/>
            </w:tcMar>
          </w:tcPr>
          <w:p w14:paraId="1F14BD67" w14:textId="77777777" w:rsidR="00085E00" w:rsidRPr="00ED43EC" w:rsidRDefault="00085E00" w:rsidP="00EA1FB8">
            <w:pPr>
              <w:spacing w:after="0" w:line="240" w:lineRule="auto"/>
              <w:ind w:left="142"/>
              <w:rPr>
                <w:lang w:eastAsia="ru-RU"/>
              </w:rPr>
            </w:pPr>
            <w:r w:rsidRPr="00ED43EC">
              <w:rPr>
                <w:lang w:eastAsia="ru-RU"/>
              </w:rPr>
              <w:t>Очень часто</w:t>
            </w:r>
          </w:p>
        </w:tc>
      </w:tr>
      <w:tr w:rsidR="00085E00" w:rsidRPr="00ED43EC" w14:paraId="7F7FBBB7" w14:textId="77777777" w:rsidTr="00EA1FB8">
        <w:trPr>
          <w:trHeight w:val="270"/>
        </w:trPr>
        <w:tc>
          <w:tcPr>
            <w:tcW w:w="2573" w:type="pct"/>
            <w:shd w:val="clear" w:color="auto" w:fill="FFFFFF"/>
            <w:tcMar>
              <w:top w:w="0" w:type="dxa"/>
              <w:left w:w="10" w:type="dxa"/>
              <w:bottom w:w="0" w:type="dxa"/>
              <w:right w:w="10" w:type="dxa"/>
            </w:tcMar>
          </w:tcPr>
          <w:p w14:paraId="5BF9F9B7" w14:textId="77777777" w:rsidR="00085E00" w:rsidRPr="00ED43EC" w:rsidRDefault="00085E00" w:rsidP="00EA1FB8">
            <w:pPr>
              <w:spacing w:after="0" w:line="240" w:lineRule="auto"/>
              <w:ind w:left="142"/>
              <w:rPr>
                <w:lang w:eastAsia="ru-RU"/>
              </w:rPr>
            </w:pPr>
            <w:r w:rsidRPr="00ED43EC">
              <w:rPr>
                <w:lang w:eastAsia="ru-RU"/>
              </w:rPr>
              <w:t>тошнота</w:t>
            </w:r>
          </w:p>
        </w:tc>
        <w:tc>
          <w:tcPr>
            <w:tcW w:w="2427" w:type="pct"/>
            <w:shd w:val="clear" w:color="auto" w:fill="FFFFFF"/>
            <w:tcMar>
              <w:top w:w="0" w:type="dxa"/>
              <w:left w:w="10" w:type="dxa"/>
              <w:bottom w:w="0" w:type="dxa"/>
              <w:right w:w="10" w:type="dxa"/>
            </w:tcMar>
          </w:tcPr>
          <w:p w14:paraId="1FEDC3DD" w14:textId="77777777" w:rsidR="00085E00" w:rsidRPr="00ED43EC" w:rsidRDefault="00085E00" w:rsidP="00EA1FB8">
            <w:pPr>
              <w:spacing w:after="0" w:line="240" w:lineRule="auto"/>
              <w:ind w:left="142"/>
              <w:rPr>
                <w:lang w:eastAsia="ru-RU"/>
              </w:rPr>
            </w:pPr>
            <w:r w:rsidRPr="00ED43EC">
              <w:rPr>
                <w:lang w:eastAsia="ru-RU"/>
              </w:rPr>
              <w:t>Очень часто</w:t>
            </w:r>
          </w:p>
        </w:tc>
      </w:tr>
      <w:tr w:rsidR="00085E00" w:rsidRPr="00ED43EC" w14:paraId="0EAB0295" w14:textId="77777777" w:rsidTr="00EA1FB8">
        <w:trPr>
          <w:trHeight w:val="270"/>
        </w:trPr>
        <w:tc>
          <w:tcPr>
            <w:tcW w:w="2573" w:type="pct"/>
            <w:shd w:val="clear" w:color="auto" w:fill="FFFFFF"/>
            <w:tcMar>
              <w:top w:w="0" w:type="dxa"/>
              <w:left w:w="10" w:type="dxa"/>
              <w:bottom w:w="0" w:type="dxa"/>
              <w:right w:w="10" w:type="dxa"/>
            </w:tcMar>
          </w:tcPr>
          <w:p w14:paraId="625151CA" w14:textId="77777777" w:rsidR="00085E00" w:rsidRPr="00ED43EC" w:rsidRDefault="00085E00" w:rsidP="00EA1FB8">
            <w:pPr>
              <w:spacing w:after="0" w:line="240" w:lineRule="auto"/>
              <w:ind w:left="142"/>
              <w:rPr>
                <w:lang w:eastAsia="ru-RU"/>
              </w:rPr>
            </w:pPr>
            <w:r w:rsidRPr="00ED43EC">
              <w:rPr>
                <w:lang w:eastAsia="ru-RU"/>
              </w:rPr>
              <w:t>хейлит</w:t>
            </w:r>
          </w:p>
        </w:tc>
        <w:tc>
          <w:tcPr>
            <w:tcW w:w="2427" w:type="pct"/>
            <w:shd w:val="clear" w:color="auto" w:fill="FFFFFF"/>
            <w:tcMar>
              <w:top w:w="0" w:type="dxa"/>
              <w:left w:w="10" w:type="dxa"/>
              <w:bottom w:w="0" w:type="dxa"/>
              <w:right w:w="10" w:type="dxa"/>
            </w:tcMar>
          </w:tcPr>
          <w:p w14:paraId="64BBAB64"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13DAB1BD" w14:textId="77777777" w:rsidTr="00EA1FB8">
        <w:trPr>
          <w:trHeight w:val="270"/>
        </w:trPr>
        <w:tc>
          <w:tcPr>
            <w:tcW w:w="2573" w:type="pct"/>
            <w:shd w:val="clear" w:color="auto" w:fill="FFFFFF"/>
            <w:tcMar>
              <w:top w:w="0" w:type="dxa"/>
              <w:left w:w="10" w:type="dxa"/>
              <w:bottom w:w="0" w:type="dxa"/>
              <w:right w:w="10" w:type="dxa"/>
            </w:tcMar>
          </w:tcPr>
          <w:p w14:paraId="518ECD25" w14:textId="77777777" w:rsidR="00085E00" w:rsidRPr="00ED43EC" w:rsidRDefault="00085E00" w:rsidP="00EA1FB8">
            <w:pPr>
              <w:spacing w:after="0" w:line="240" w:lineRule="auto"/>
              <w:ind w:left="142"/>
              <w:rPr>
                <w:lang w:eastAsia="ru-RU"/>
              </w:rPr>
            </w:pPr>
            <w:r w:rsidRPr="00ED43EC">
              <w:rPr>
                <w:lang w:eastAsia="ru-RU"/>
              </w:rPr>
              <w:t>диспепсия</w:t>
            </w:r>
          </w:p>
        </w:tc>
        <w:tc>
          <w:tcPr>
            <w:tcW w:w="2427" w:type="pct"/>
            <w:shd w:val="clear" w:color="auto" w:fill="FFFFFF"/>
            <w:tcMar>
              <w:top w:w="0" w:type="dxa"/>
              <w:left w:w="10" w:type="dxa"/>
              <w:bottom w:w="0" w:type="dxa"/>
              <w:right w:w="10" w:type="dxa"/>
            </w:tcMar>
          </w:tcPr>
          <w:p w14:paraId="6E60D510"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22D7AEFC" w14:textId="77777777" w:rsidTr="00EA1FB8">
        <w:trPr>
          <w:trHeight w:val="270"/>
        </w:trPr>
        <w:tc>
          <w:tcPr>
            <w:tcW w:w="2573" w:type="pct"/>
            <w:shd w:val="clear" w:color="auto" w:fill="FFFFFF"/>
            <w:tcMar>
              <w:top w:w="0" w:type="dxa"/>
              <w:left w:w="10" w:type="dxa"/>
              <w:bottom w:w="0" w:type="dxa"/>
              <w:right w:w="10" w:type="dxa"/>
            </w:tcMar>
          </w:tcPr>
          <w:p w14:paraId="47E15AEE" w14:textId="77777777" w:rsidR="00085E00" w:rsidRPr="00ED43EC" w:rsidRDefault="00085E00" w:rsidP="00EA1FB8">
            <w:pPr>
              <w:spacing w:after="0" w:line="240" w:lineRule="auto"/>
              <w:ind w:left="142"/>
              <w:rPr>
                <w:lang w:eastAsia="ru-RU"/>
              </w:rPr>
            </w:pPr>
            <w:r w:rsidRPr="00ED43EC">
              <w:rPr>
                <w:lang w:eastAsia="ru-RU"/>
              </w:rPr>
              <w:t>панкреатит</w:t>
            </w:r>
          </w:p>
        </w:tc>
        <w:tc>
          <w:tcPr>
            <w:tcW w:w="2427" w:type="pct"/>
            <w:shd w:val="clear" w:color="auto" w:fill="FFFFFF"/>
            <w:tcMar>
              <w:top w:w="0" w:type="dxa"/>
              <w:left w:w="10" w:type="dxa"/>
              <w:bottom w:w="0" w:type="dxa"/>
              <w:right w:w="10" w:type="dxa"/>
            </w:tcMar>
          </w:tcPr>
          <w:p w14:paraId="2B6A29F0" w14:textId="77777777" w:rsidR="00085E00" w:rsidRPr="00ED43EC" w:rsidRDefault="00085E00" w:rsidP="00EA1FB8">
            <w:pPr>
              <w:spacing w:after="0" w:line="240" w:lineRule="auto"/>
              <w:ind w:left="142"/>
              <w:rPr>
                <w:lang w:eastAsia="ru-RU"/>
              </w:rPr>
            </w:pPr>
            <w:r w:rsidRPr="00ED43EC">
              <w:rPr>
                <w:lang w:eastAsia="ru-RU"/>
              </w:rPr>
              <w:t>Нечасто</w:t>
            </w:r>
          </w:p>
        </w:tc>
      </w:tr>
      <w:tr w:rsidR="00085E00" w:rsidRPr="00ED43EC" w14:paraId="3058CEAE" w14:textId="77777777" w:rsidTr="00EA1FB8">
        <w:trPr>
          <w:trHeight w:val="270"/>
        </w:trPr>
        <w:tc>
          <w:tcPr>
            <w:tcW w:w="2573" w:type="pct"/>
            <w:shd w:val="clear" w:color="auto" w:fill="FFFFFF"/>
            <w:tcMar>
              <w:top w:w="0" w:type="dxa"/>
              <w:left w:w="10" w:type="dxa"/>
              <w:bottom w:w="0" w:type="dxa"/>
              <w:right w:w="10" w:type="dxa"/>
            </w:tcMar>
          </w:tcPr>
          <w:p w14:paraId="4760C85F" w14:textId="77777777" w:rsidR="00085E00" w:rsidRPr="00ED43EC" w:rsidRDefault="00085E00" w:rsidP="00EA1FB8">
            <w:pPr>
              <w:spacing w:after="0" w:line="240" w:lineRule="auto"/>
              <w:ind w:left="142"/>
              <w:rPr>
                <w:lang w:eastAsia="ru-RU"/>
              </w:rPr>
            </w:pPr>
            <w:r w:rsidRPr="00ED43EC">
              <w:rPr>
                <w:lang w:eastAsia="ru-RU"/>
              </w:rPr>
              <w:t>перфорация желудочно-кишечного тракта</w:t>
            </w:r>
          </w:p>
        </w:tc>
        <w:tc>
          <w:tcPr>
            <w:tcW w:w="2427" w:type="pct"/>
            <w:shd w:val="clear" w:color="auto" w:fill="FFFFFF"/>
            <w:tcMar>
              <w:top w:w="0" w:type="dxa"/>
              <w:left w:w="10" w:type="dxa"/>
              <w:bottom w:w="0" w:type="dxa"/>
              <w:right w:w="10" w:type="dxa"/>
            </w:tcMar>
          </w:tcPr>
          <w:p w14:paraId="66F3C1A5" w14:textId="77777777" w:rsidR="00085E00" w:rsidRPr="00ED43EC" w:rsidRDefault="00085E00" w:rsidP="00EA1FB8">
            <w:pPr>
              <w:spacing w:after="0" w:line="240" w:lineRule="auto"/>
              <w:ind w:left="142"/>
              <w:rPr>
                <w:lang w:eastAsia="ru-RU"/>
              </w:rPr>
            </w:pPr>
            <w:r w:rsidRPr="00ED43EC">
              <w:rPr>
                <w:lang w:eastAsia="ru-RU"/>
              </w:rPr>
              <w:t>Нечасто</w:t>
            </w:r>
          </w:p>
        </w:tc>
      </w:tr>
      <w:tr w:rsidR="00085E00" w:rsidRPr="00ED43EC" w14:paraId="4ACDF069" w14:textId="77777777" w:rsidTr="00EA1FB8">
        <w:trPr>
          <w:trHeight w:val="270"/>
        </w:trPr>
        <w:tc>
          <w:tcPr>
            <w:tcW w:w="2573" w:type="pct"/>
            <w:shd w:val="clear" w:color="auto" w:fill="FFFFFF"/>
            <w:tcMar>
              <w:top w:w="0" w:type="dxa"/>
              <w:left w:w="10" w:type="dxa"/>
              <w:bottom w:w="0" w:type="dxa"/>
              <w:right w:w="10" w:type="dxa"/>
            </w:tcMar>
          </w:tcPr>
          <w:p w14:paraId="59FDA6BA" w14:textId="77777777" w:rsidR="00085E00" w:rsidRPr="00ED43EC" w:rsidRDefault="00085E00" w:rsidP="00EA1FB8">
            <w:pPr>
              <w:spacing w:after="0" w:line="240" w:lineRule="auto"/>
              <w:ind w:left="142"/>
              <w:rPr>
                <w:lang w:eastAsia="ru-RU"/>
              </w:rPr>
            </w:pPr>
            <w:r w:rsidRPr="00ED43EC">
              <w:rPr>
                <w:lang w:eastAsia="ru-RU"/>
              </w:rPr>
              <w:t>запор*</w:t>
            </w:r>
          </w:p>
        </w:tc>
        <w:tc>
          <w:tcPr>
            <w:tcW w:w="2427" w:type="pct"/>
            <w:shd w:val="clear" w:color="auto" w:fill="FFFFFF"/>
            <w:tcMar>
              <w:top w:w="0" w:type="dxa"/>
              <w:left w:w="10" w:type="dxa"/>
              <w:bottom w:w="0" w:type="dxa"/>
              <w:right w:w="10" w:type="dxa"/>
            </w:tcMar>
          </w:tcPr>
          <w:p w14:paraId="72F20C47"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089FA5B5" w14:textId="77777777" w:rsidTr="00EA1FB8">
        <w:trPr>
          <w:trHeight w:val="270"/>
        </w:trPr>
        <w:tc>
          <w:tcPr>
            <w:tcW w:w="5000" w:type="pct"/>
            <w:gridSpan w:val="2"/>
            <w:shd w:val="clear" w:color="auto" w:fill="FFFFFF"/>
            <w:tcMar>
              <w:top w:w="0" w:type="dxa"/>
              <w:left w:w="10" w:type="dxa"/>
              <w:bottom w:w="0" w:type="dxa"/>
              <w:right w:w="10" w:type="dxa"/>
            </w:tcMar>
          </w:tcPr>
          <w:p w14:paraId="598CC648" w14:textId="77777777" w:rsidR="00085E00" w:rsidRPr="00ED43EC" w:rsidRDefault="00085E00" w:rsidP="00EA1FB8">
            <w:pPr>
              <w:spacing w:after="0" w:line="240" w:lineRule="auto"/>
              <w:ind w:left="142"/>
              <w:rPr>
                <w:lang w:eastAsia="ru-RU"/>
              </w:rPr>
            </w:pPr>
            <w:r w:rsidRPr="00ED43EC">
              <w:rPr>
                <w:i/>
                <w:iCs/>
                <w:color w:val="000000" w:themeColor="text1"/>
              </w:rPr>
              <w:t xml:space="preserve">Со стороны </w:t>
            </w:r>
            <w:r w:rsidRPr="00192EAB">
              <w:rPr>
                <w:i/>
                <w:iCs/>
                <w:color w:val="000000" w:themeColor="text1"/>
              </w:rPr>
              <w:t>печени и желчевыводящих путей:</w:t>
            </w:r>
          </w:p>
        </w:tc>
      </w:tr>
      <w:tr w:rsidR="00085E00" w:rsidRPr="00ED43EC" w14:paraId="57EDB2E8" w14:textId="77777777" w:rsidTr="00EA1FB8">
        <w:trPr>
          <w:trHeight w:val="270"/>
        </w:trPr>
        <w:tc>
          <w:tcPr>
            <w:tcW w:w="2573" w:type="pct"/>
            <w:shd w:val="clear" w:color="auto" w:fill="FFFFFF"/>
            <w:tcMar>
              <w:top w:w="0" w:type="dxa"/>
              <w:left w:w="10" w:type="dxa"/>
              <w:bottom w:w="0" w:type="dxa"/>
              <w:right w:w="10" w:type="dxa"/>
            </w:tcMar>
          </w:tcPr>
          <w:p w14:paraId="6FA4B34B" w14:textId="77777777" w:rsidR="00085E00" w:rsidRPr="00ED43EC" w:rsidRDefault="00085E00" w:rsidP="00EA1FB8">
            <w:pPr>
              <w:spacing w:after="0" w:line="240" w:lineRule="auto"/>
              <w:ind w:left="142"/>
              <w:rPr>
                <w:lang w:eastAsia="ru-RU"/>
              </w:rPr>
            </w:pPr>
            <w:r w:rsidRPr="00192EAB">
              <w:rPr>
                <w:color w:val="000000" w:themeColor="text1"/>
              </w:rPr>
              <w:t>повышение активности аланинаминотрансферазы (АЛТ)</w:t>
            </w:r>
            <w:r w:rsidRPr="00ED43EC">
              <w:rPr>
                <w:lang w:val="en-GB" w:eastAsia="ru-RU"/>
              </w:rPr>
              <w:t>*</w:t>
            </w:r>
          </w:p>
        </w:tc>
        <w:tc>
          <w:tcPr>
            <w:tcW w:w="2427" w:type="pct"/>
            <w:shd w:val="clear" w:color="auto" w:fill="FFFFFF"/>
            <w:tcMar>
              <w:top w:w="0" w:type="dxa"/>
              <w:left w:w="10" w:type="dxa"/>
              <w:bottom w:w="0" w:type="dxa"/>
              <w:right w:w="10" w:type="dxa"/>
            </w:tcMar>
          </w:tcPr>
          <w:p w14:paraId="1C7F3A56"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29D3E2C6" w14:textId="77777777" w:rsidTr="00EA1FB8">
        <w:trPr>
          <w:trHeight w:val="270"/>
        </w:trPr>
        <w:tc>
          <w:tcPr>
            <w:tcW w:w="2573" w:type="pct"/>
            <w:shd w:val="clear" w:color="auto" w:fill="FFFFFF"/>
            <w:tcMar>
              <w:top w:w="0" w:type="dxa"/>
              <w:left w:w="10" w:type="dxa"/>
              <w:bottom w:w="0" w:type="dxa"/>
              <w:right w:w="10" w:type="dxa"/>
            </w:tcMar>
          </w:tcPr>
          <w:p w14:paraId="54F55AED" w14:textId="77777777" w:rsidR="00085E00" w:rsidRPr="00192EAB" w:rsidRDefault="00085E00" w:rsidP="00EA1FB8">
            <w:pPr>
              <w:spacing w:after="0" w:line="240" w:lineRule="auto"/>
              <w:ind w:left="142"/>
              <w:rPr>
                <w:color w:val="000000" w:themeColor="text1"/>
              </w:rPr>
            </w:pPr>
            <w:r w:rsidRPr="00192EAB">
              <w:rPr>
                <w:color w:val="000000" w:themeColor="text1"/>
              </w:rPr>
              <w:t>аспартааминотрансферазы (АСТ)</w:t>
            </w:r>
            <w:r w:rsidRPr="00ED43EC">
              <w:rPr>
                <w:lang w:val="en-GB" w:eastAsia="ru-RU"/>
              </w:rPr>
              <w:t>*</w:t>
            </w:r>
          </w:p>
        </w:tc>
        <w:tc>
          <w:tcPr>
            <w:tcW w:w="2427" w:type="pct"/>
            <w:shd w:val="clear" w:color="auto" w:fill="FFFFFF"/>
            <w:tcMar>
              <w:top w:w="0" w:type="dxa"/>
              <w:left w:w="10" w:type="dxa"/>
              <w:bottom w:w="0" w:type="dxa"/>
              <w:right w:w="10" w:type="dxa"/>
            </w:tcMar>
          </w:tcPr>
          <w:p w14:paraId="63AE1E79"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05BC1739" w14:textId="77777777" w:rsidTr="00EA1FB8">
        <w:trPr>
          <w:trHeight w:val="270"/>
        </w:trPr>
        <w:tc>
          <w:tcPr>
            <w:tcW w:w="2573" w:type="pct"/>
            <w:shd w:val="clear" w:color="auto" w:fill="FFFFFF"/>
            <w:tcMar>
              <w:top w:w="0" w:type="dxa"/>
              <w:left w:w="10" w:type="dxa"/>
              <w:bottom w:w="0" w:type="dxa"/>
              <w:right w:w="10" w:type="dxa"/>
            </w:tcMar>
          </w:tcPr>
          <w:p w14:paraId="40AF7F1A" w14:textId="77777777" w:rsidR="00085E00" w:rsidRPr="00192EAB" w:rsidRDefault="00085E00" w:rsidP="00EA1FB8">
            <w:pPr>
              <w:spacing w:after="0" w:line="240" w:lineRule="auto"/>
              <w:ind w:left="142"/>
              <w:rPr>
                <w:color w:val="000000" w:themeColor="text1"/>
              </w:rPr>
            </w:pPr>
            <w:r w:rsidRPr="00192EAB">
              <w:rPr>
                <w:color w:val="000000" w:themeColor="text1"/>
              </w:rPr>
              <w:t>повышение концентрации общего билирубина</w:t>
            </w:r>
          </w:p>
        </w:tc>
        <w:tc>
          <w:tcPr>
            <w:tcW w:w="2427" w:type="pct"/>
            <w:shd w:val="clear" w:color="auto" w:fill="FFFFFF"/>
            <w:tcMar>
              <w:top w:w="0" w:type="dxa"/>
              <w:left w:w="10" w:type="dxa"/>
              <w:bottom w:w="0" w:type="dxa"/>
              <w:right w:w="10" w:type="dxa"/>
            </w:tcMar>
          </w:tcPr>
          <w:p w14:paraId="27ABD2A0"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0803972E" w14:textId="77777777" w:rsidTr="00EA1FB8">
        <w:trPr>
          <w:trHeight w:val="270"/>
        </w:trPr>
        <w:tc>
          <w:tcPr>
            <w:tcW w:w="2573" w:type="pct"/>
            <w:shd w:val="clear" w:color="auto" w:fill="FFFFFF"/>
            <w:tcMar>
              <w:top w:w="0" w:type="dxa"/>
              <w:left w:w="10" w:type="dxa"/>
              <w:bottom w:w="0" w:type="dxa"/>
              <w:right w:w="10" w:type="dxa"/>
            </w:tcMar>
          </w:tcPr>
          <w:p w14:paraId="1BD3AA0B" w14:textId="77777777" w:rsidR="00085E00" w:rsidRPr="00192EAB" w:rsidRDefault="00085E00" w:rsidP="00EA1FB8">
            <w:pPr>
              <w:tabs>
                <w:tab w:val="left" w:pos="612"/>
              </w:tabs>
              <w:spacing w:after="0" w:line="240" w:lineRule="auto"/>
              <w:ind w:left="142"/>
              <w:rPr>
                <w:color w:val="000000" w:themeColor="text1"/>
              </w:rPr>
            </w:pPr>
            <w:r w:rsidRPr="00192EAB">
              <w:rPr>
                <w:color w:val="000000" w:themeColor="text1"/>
              </w:rPr>
              <w:t>цитолитический гепатит</w:t>
            </w:r>
            <w:r w:rsidRPr="00ED43EC">
              <w:rPr>
                <w:lang w:val="en-GB" w:eastAsia="ru-RU"/>
              </w:rPr>
              <w:t>*</w:t>
            </w:r>
          </w:p>
        </w:tc>
        <w:tc>
          <w:tcPr>
            <w:tcW w:w="2427" w:type="pct"/>
            <w:shd w:val="clear" w:color="auto" w:fill="FFFFFF"/>
            <w:tcMar>
              <w:top w:w="0" w:type="dxa"/>
              <w:left w:w="10" w:type="dxa"/>
              <w:bottom w:w="0" w:type="dxa"/>
              <w:right w:w="10" w:type="dxa"/>
            </w:tcMar>
          </w:tcPr>
          <w:p w14:paraId="222F34A6"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33921777" w14:textId="77777777" w:rsidTr="00EA1FB8">
        <w:trPr>
          <w:trHeight w:val="270"/>
        </w:trPr>
        <w:tc>
          <w:tcPr>
            <w:tcW w:w="2573" w:type="pct"/>
            <w:shd w:val="clear" w:color="auto" w:fill="FFFFFF"/>
            <w:tcMar>
              <w:top w:w="0" w:type="dxa"/>
              <w:left w:w="10" w:type="dxa"/>
              <w:bottom w:w="0" w:type="dxa"/>
              <w:right w:w="10" w:type="dxa"/>
            </w:tcMar>
          </w:tcPr>
          <w:p w14:paraId="0CCB6F25" w14:textId="77777777" w:rsidR="00085E00" w:rsidRPr="00192EAB" w:rsidRDefault="00085E00" w:rsidP="00EA1FB8">
            <w:pPr>
              <w:spacing w:after="0" w:line="240" w:lineRule="auto"/>
              <w:ind w:left="142"/>
              <w:rPr>
                <w:color w:val="000000" w:themeColor="text1"/>
              </w:rPr>
            </w:pPr>
            <w:r w:rsidRPr="00192EAB">
              <w:rPr>
                <w:color w:val="000000" w:themeColor="text1"/>
              </w:rPr>
              <w:t>печеночная недостаточность</w:t>
            </w:r>
            <w:r w:rsidRPr="00ED43EC">
              <w:rPr>
                <w:lang w:val="en-GB" w:eastAsia="ru-RU"/>
              </w:rPr>
              <w:t>*</w:t>
            </w:r>
          </w:p>
        </w:tc>
        <w:tc>
          <w:tcPr>
            <w:tcW w:w="2427" w:type="pct"/>
            <w:shd w:val="clear" w:color="auto" w:fill="FFFFFF"/>
            <w:tcMar>
              <w:top w:w="0" w:type="dxa"/>
              <w:left w:w="10" w:type="dxa"/>
              <w:bottom w:w="0" w:type="dxa"/>
              <w:right w:w="10" w:type="dxa"/>
            </w:tcMar>
          </w:tcPr>
          <w:p w14:paraId="73739117"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05DB1AD6" w14:textId="77777777" w:rsidTr="00EA1FB8">
        <w:trPr>
          <w:trHeight w:val="270"/>
        </w:trPr>
        <w:tc>
          <w:tcPr>
            <w:tcW w:w="5000" w:type="pct"/>
            <w:gridSpan w:val="2"/>
            <w:shd w:val="clear" w:color="auto" w:fill="FFFFFF"/>
            <w:tcMar>
              <w:top w:w="0" w:type="dxa"/>
              <w:left w:w="10" w:type="dxa"/>
              <w:bottom w:w="0" w:type="dxa"/>
              <w:right w:w="10" w:type="dxa"/>
            </w:tcMar>
            <w:hideMark/>
          </w:tcPr>
          <w:p w14:paraId="069B10AB" w14:textId="77777777" w:rsidR="00085E00" w:rsidRPr="00ED43EC" w:rsidRDefault="00085E00" w:rsidP="00EA1FB8">
            <w:pPr>
              <w:spacing w:after="0" w:line="240" w:lineRule="auto"/>
              <w:ind w:left="142"/>
              <w:rPr>
                <w:i/>
                <w:lang w:eastAsia="ru-RU"/>
              </w:rPr>
            </w:pPr>
            <w:r w:rsidRPr="00ED43EC">
              <w:rPr>
                <w:bCs/>
                <w:i/>
                <w:lang w:eastAsia="ru-RU"/>
              </w:rPr>
              <w:t xml:space="preserve">Нарушения со стороны кожи и </w:t>
            </w:r>
            <w:r w:rsidRPr="00192EAB">
              <w:rPr>
                <w:bCs/>
                <w:i/>
                <w:lang w:bidi="ru-RU"/>
              </w:rPr>
              <w:t>подкожной клетчатки</w:t>
            </w:r>
          </w:p>
        </w:tc>
      </w:tr>
      <w:tr w:rsidR="00085E00" w:rsidRPr="00ED43EC" w14:paraId="287ECDDE" w14:textId="77777777" w:rsidTr="00EA1FB8">
        <w:trPr>
          <w:trHeight w:val="266"/>
        </w:trPr>
        <w:tc>
          <w:tcPr>
            <w:tcW w:w="2573" w:type="pct"/>
            <w:shd w:val="clear" w:color="auto" w:fill="FFFFFF"/>
            <w:tcMar>
              <w:top w:w="0" w:type="dxa"/>
              <w:left w:w="10" w:type="dxa"/>
              <w:bottom w:w="0" w:type="dxa"/>
              <w:right w:w="10" w:type="dxa"/>
            </w:tcMar>
            <w:hideMark/>
          </w:tcPr>
          <w:p w14:paraId="41A12563" w14:textId="77777777" w:rsidR="00085E00" w:rsidRPr="00ED43EC" w:rsidRDefault="00085E00" w:rsidP="00EA1FB8">
            <w:pPr>
              <w:spacing w:after="0" w:line="240" w:lineRule="auto"/>
              <w:ind w:left="142"/>
              <w:rPr>
                <w:lang w:eastAsia="ru-RU"/>
              </w:rPr>
            </w:pPr>
            <w:r w:rsidRPr="00ED43EC">
              <w:rPr>
                <w:lang w:eastAsia="ru-RU"/>
              </w:rPr>
              <w:t>сыпь</w:t>
            </w:r>
          </w:p>
        </w:tc>
        <w:tc>
          <w:tcPr>
            <w:tcW w:w="2427" w:type="pct"/>
            <w:shd w:val="clear" w:color="auto" w:fill="FFFFFF"/>
            <w:tcMar>
              <w:top w:w="0" w:type="dxa"/>
              <w:left w:w="10" w:type="dxa"/>
              <w:bottom w:w="0" w:type="dxa"/>
              <w:right w:w="10" w:type="dxa"/>
            </w:tcMar>
            <w:hideMark/>
          </w:tcPr>
          <w:p w14:paraId="5E240FCB" w14:textId="77777777" w:rsidR="00085E00" w:rsidRPr="00ED43EC" w:rsidRDefault="00085E00" w:rsidP="00EA1FB8">
            <w:pPr>
              <w:spacing w:after="0" w:line="240" w:lineRule="auto"/>
              <w:ind w:left="142"/>
              <w:rPr>
                <w:lang w:eastAsia="ru-RU"/>
              </w:rPr>
            </w:pPr>
            <w:r w:rsidRPr="00ED43EC">
              <w:rPr>
                <w:lang w:eastAsia="ru-RU"/>
              </w:rPr>
              <w:t>Очень часто</w:t>
            </w:r>
          </w:p>
        </w:tc>
      </w:tr>
      <w:tr w:rsidR="00085E00" w:rsidRPr="00ED43EC" w14:paraId="7527001D" w14:textId="77777777" w:rsidTr="00EA1FB8">
        <w:trPr>
          <w:trHeight w:val="266"/>
        </w:trPr>
        <w:tc>
          <w:tcPr>
            <w:tcW w:w="2573" w:type="pct"/>
            <w:shd w:val="clear" w:color="auto" w:fill="FFFFFF"/>
            <w:tcMar>
              <w:top w:w="0" w:type="dxa"/>
              <w:left w:w="10" w:type="dxa"/>
              <w:bottom w:w="0" w:type="dxa"/>
              <w:right w:w="10" w:type="dxa"/>
            </w:tcMar>
          </w:tcPr>
          <w:p w14:paraId="23AC7F70" w14:textId="77777777" w:rsidR="00085E00" w:rsidRPr="00ED43EC" w:rsidRDefault="00085E00" w:rsidP="00EA1FB8">
            <w:pPr>
              <w:spacing w:after="0" w:line="240" w:lineRule="auto"/>
              <w:ind w:left="142"/>
              <w:rPr>
                <w:lang w:eastAsia="ru-RU"/>
              </w:rPr>
            </w:pPr>
            <w:r w:rsidRPr="00ED43EC">
              <w:rPr>
                <w:lang w:eastAsia="ru-RU"/>
              </w:rPr>
              <w:t>зуд</w:t>
            </w:r>
          </w:p>
        </w:tc>
        <w:tc>
          <w:tcPr>
            <w:tcW w:w="2427" w:type="pct"/>
            <w:shd w:val="clear" w:color="auto" w:fill="FFFFFF"/>
            <w:tcMar>
              <w:top w:w="0" w:type="dxa"/>
              <w:left w:w="10" w:type="dxa"/>
              <w:bottom w:w="0" w:type="dxa"/>
              <w:right w:w="10" w:type="dxa"/>
            </w:tcMar>
          </w:tcPr>
          <w:p w14:paraId="2BA1B199" w14:textId="77777777" w:rsidR="00085E00" w:rsidRPr="00ED43EC" w:rsidRDefault="00085E00" w:rsidP="00EA1FB8">
            <w:pPr>
              <w:spacing w:after="0" w:line="240" w:lineRule="auto"/>
              <w:ind w:left="142"/>
              <w:rPr>
                <w:lang w:eastAsia="ru-RU"/>
              </w:rPr>
            </w:pPr>
            <w:r w:rsidRPr="00ED43EC">
              <w:rPr>
                <w:lang w:eastAsia="ru-RU"/>
              </w:rPr>
              <w:t>Очень часто</w:t>
            </w:r>
          </w:p>
        </w:tc>
      </w:tr>
      <w:tr w:rsidR="00085E00" w:rsidRPr="00ED43EC" w14:paraId="0F22FAB5" w14:textId="77777777" w:rsidTr="00EA1FB8">
        <w:trPr>
          <w:trHeight w:val="266"/>
        </w:trPr>
        <w:tc>
          <w:tcPr>
            <w:tcW w:w="2573" w:type="pct"/>
            <w:shd w:val="clear" w:color="auto" w:fill="FFFFFF"/>
            <w:tcMar>
              <w:top w:w="0" w:type="dxa"/>
              <w:left w:w="10" w:type="dxa"/>
              <w:bottom w:w="0" w:type="dxa"/>
              <w:right w:w="10" w:type="dxa"/>
            </w:tcMar>
          </w:tcPr>
          <w:p w14:paraId="743C47F3" w14:textId="77777777" w:rsidR="00085E00" w:rsidRPr="00ED43EC" w:rsidRDefault="00085E00" w:rsidP="00EA1FB8">
            <w:pPr>
              <w:spacing w:after="0" w:line="240" w:lineRule="auto"/>
              <w:ind w:left="142"/>
              <w:rPr>
                <w:lang w:eastAsia="ru-RU"/>
              </w:rPr>
            </w:pPr>
            <w:r w:rsidRPr="00ED43EC">
              <w:rPr>
                <w:lang w:eastAsia="ru-RU"/>
              </w:rPr>
              <w:t>сухость кожи</w:t>
            </w:r>
          </w:p>
        </w:tc>
        <w:tc>
          <w:tcPr>
            <w:tcW w:w="2427" w:type="pct"/>
            <w:shd w:val="clear" w:color="auto" w:fill="FFFFFF"/>
            <w:tcMar>
              <w:top w:w="0" w:type="dxa"/>
              <w:left w:w="10" w:type="dxa"/>
              <w:bottom w:w="0" w:type="dxa"/>
              <w:right w:w="10" w:type="dxa"/>
            </w:tcMar>
          </w:tcPr>
          <w:p w14:paraId="47A13960" w14:textId="77777777" w:rsidR="00085E00" w:rsidRPr="00ED43EC" w:rsidRDefault="00085E00" w:rsidP="00EA1FB8">
            <w:pPr>
              <w:spacing w:after="0" w:line="240" w:lineRule="auto"/>
              <w:ind w:left="142"/>
              <w:rPr>
                <w:lang w:eastAsia="ru-RU"/>
              </w:rPr>
            </w:pPr>
            <w:r w:rsidRPr="00ED43EC">
              <w:rPr>
                <w:lang w:eastAsia="ru-RU"/>
              </w:rPr>
              <w:t>Очень часто</w:t>
            </w:r>
          </w:p>
        </w:tc>
      </w:tr>
      <w:tr w:rsidR="00085E00" w:rsidRPr="00ED43EC" w14:paraId="484D8482" w14:textId="77777777" w:rsidTr="00EA1FB8">
        <w:trPr>
          <w:trHeight w:val="266"/>
        </w:trPr>
        <w:tc>
          <w:tcPr>
            <w:tcW w:w="2573" w:type="pct"/>
            <w:shd w:val="clear" w:color="auto" w:fill="FFFFFF"/>
            <w:tcMar>
              <w:top w:w="0" w:type="dxa"/>
              <w:left w:w="10" w:type="dxa"/>
              <w:bottom w:w="0" w:type="dxa"/>
              <w:right w:w="10" w:type="dxa"/>
            </w:tcMar>
          </w:tcPr>
          <w:p w14:paraId="4BF8BBA2" w14:textId="77777777" w:rsidR="00085E00" w:rsidRPr="00ED43EC" w:rsidRDefault="00085E00" w:rsidP="00EA1FB8">
            <w:pPr>
              <w:spacing w:after="0" w:line="240" w:lineRule="auto"/>
              <w:ind w:left="142"/>
              <w:rPr>
                <w:lang w:eastAsia="ru-RU"/>
              </w:rPr>
            </w:pPr>
            <w:r w:rsidRPr="00192EAB">
              <w:rPr>
                <w:bCs/>
                <w:iCs/>
                <w:lang w:bidi="ru-RU"/>
              </w:rPr>
              <w:t>акнеформный дерматит</w:t>
            </w:r>
          </w:p>
        </w:tc>
        <w:tc>
          <w:tcPr>
            <w:tcW w:w="2427" w:type="pct"/>
            <w:shd w:val="clear" w:color="auto" w:fill="FFFFFF"/>
            <w:tcMar>
              <w:top w:w="0" w:type="dxa"/>
              <w:left w:w="10" w:type="dxa"/>
              <w:bottom w:w="0" w:type="dxa"/>
              <w:right w:w="10" w:type="dxa"/>
            </w:tcMar>
          </w:tcPr>
          <w:p w14:paraId="20431370" w14:textId="77777777" w:rsidR="00085E00" w:rsidRPr="00ED43EC" w:rsidRDefault="00085E00" w:rsidP="00EA1FB8">
            <w:pPr>
              <w:spacing w:after="0" w:line="240" w:lineRule="auto"/>
              <w:ind w:left="142"/>
              <w:rPr>
                <w:lang w:eastAsia="ru-RU"/>
              </w:rPr>
            </w:pPr>
            <w:r w:rsidRPr="00ED43EC">
              <w:rPr>
                <w:lang w:eastAsia="ru-RU"/>
              </w:rPr>
              <w:t>Очень часто</w:t>
            </w:r>
          </w:p>
        </w:tc>
      </w:tr>
      <w:tr w:rsidR="00085E00" w:rsidRPr="00ED43EC" w14:paraId="246E65A7" w14:textId="77777777" w:rsidTr="00EA1FB8">
        <w:trPr>
          <w:trHeight w:val="266"/>
        </w:trPr>
        <w:tc>
          <w:tcPr>
            <w:tcW w:w="2573" w:type="pct"/>
            <w:shd w:val="clear" w:color="auto" w:fill="FFFFFF"/>
            <w:tcMar>
              <w:top w:w="0" w:type="dxa"/>
              <w:left w:w="10" w:type="dxa"/>
              <w:bottom w:w="0" w:type="dxa"/>
              <w:right w:w="10" w:type="dxa"/>
            </w:tcMar>
          </w:tcPr>
          <w:p w14:paraId="60E13A61" w14:textId="77777777" w:rsidR="00085E00" w:rsidRPr="00ED43EC" w:rsidRDefault="00085E00" w:rsidP="00EA1FB8">
            <w:pPr>
              <w:spacing w:after="0" w:line="240" w:lineRule="auto"/>
              <w:ind w:left="142"/>
              <w:rPr>
                <w:lang w:eastAsia="ru-RU"/>
              </w:rPr>
            </w:pPr>
            <w:r w:rsidRPr="00192EAB">
              <w:t>ладонно-подошвенный синдром (эритродизестезия)</w:t>
            </w:r>
          </w:p>
        </w:tc>
        <w:tc>
          <w:tcPr>
            <w:tcW w:w="2427" w:type="pct"/>
            <w:shd w:val="clear" w:color="auto" w:fill="FFFFFF"/>
            <w:tcMar>
              <w:top w:w="0" w:type="dxa"/>
              <w:left w:w="10" w:type="dxa"/>
              <w:bottom w:w="0" w:type="dxa"/>
              <w:right w:w="10" w:type="dxa"/>
            </w:tcMar>
          </w:tcPr>
          <w:p w14:paraId="3B897C32"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0BD7DC16" w14:textId="77777777" w:rsidTr="00EA1FB8">
        <w:trPr>
          <w:trHeight w:val="266"/>
        </w:trPr>
        <w:tc>
          <w:tcPr>
            <w:tcW w:w="2573" w:type="pct"/>
            <w:shd w:val="clear" w:color="auto" w:fill="FFFFFF"/>
            <w:tcMar>
              <w:top w:w="0" w:type="dxa"/>
              <w:left w:w="10" w:type="dxa"/>
              <w:bottom w:w="0" w:type="dxa"/>
              <w:right w:w="10" w:type="dxa"/>
            </w:tcMar>
          </w:tcPr>
          <w:p w14:paraId="3A3E8931" w14:textId="77777777" w:rsidR="00085E00" w:rsidRPr="00ED43EC" w:rsidRDefault="00085E00" w:rsidP="00EA1FB8">
            <w:pPr>
              <w:spacing w:after="0" w:line="240" w:lineRule="auto"/>
              <w:ind w:left="142"/>
              <w:rPr>
                <w:lang w:eastAsia="ru-RU"/>
              </w:rPr>
            </w:pPr>
            <w:r w:rsidRPr="00192EAB">
              <w:t>поражение</w:t>
            </w:r>
            <w:r w:rsidRPr="00ED43EC" w:rsidDel="005B7868">
              <w:rPr>
                <w:lang w:eastAsia="ru-RU"/>
              </w:rPr>
              <w:t xml:space="preserve"> </w:t>
            </w:r>
            <w:r w:rsidRPr="00ED43EC">
              <w:rPr>
                <w:lang w:eastAsia="ru-RU"/>
              </w:rPr>
              <w:t>ногтей</w:t>
            </w:r>
          </w:p>
        </w:tc>
        <w:tc>
          <w:tcPr>
            <w:tcW w:w="2427" w:type="pct"/>
            <w:shd w:val="clear" w:color="auto" w:fill="FFFFFF"/>
            <w:tcMar>
              <w:top w:w="0" w:type="dxa"/>
              <w:left w:w="10" w:type="dxa"/>
              <w:bottom w:w="0" w:type="dxa"/>
              <w:right w:w="10" w:type="dxa"/>
            </w:tcMar>
          </w:tcPr>
          <w:p w14:paraId="0C21E842"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40291FBE" w14:textId="77777777" w:rsidTr="00EA1FB8">
        <w:trPr>
          <w:trHeight w:val="266"/>
        </w:trPr>
        <w:tc>
          <w:tcPr>
            <w:tcW w:w="2573" w:type="pct"/>
            <w:shd w:val="clear" w:color="auto" w:fill="FFFFFF"/>
            <w:tcMar>
              <w:top w:w="0" w:type="dxa"/>
              <w:left w:w="10" w:type="dxa"/>
              <w:bottom w:w="0" w:type="dxa"/>
              <w:right w:w="10" w:type="dxa"/>
            </w:tcMar>
          </w:tcPr>
          <w:p w14:paraId="7322DCA1" w14:textId="77777777" w:rsidR="00085E00" w:rsidRPr="00192EAB" w:rsidRDefault="00085E00" w:rsidP="00EA1FB8">
            <w:pPr>
              <w:spacing w:after="0" w:line="240" w:lineRule="auto"/>
              <w:ind w:left="142"/>
              <w:rPr>
                <w:lang w:val="en-GB" w:eastAsia="ru-RU"/>
              </w:rPr>
            </w:pPr>
            <w:r w:rsidRPr="00ED43EC">
              <w:rPr>
                <w:lang w:eastAsia="ru-RU"/>
              </w:rPr>
              <w:t>Синдром Стивенса-Джонсона*</w:t>
            </w:r>
            <w:r w:rsidRPr="00ED43EC">
              <w:rPr>
                <w:lang w:val="en-GB" w:eastAsia="ru-RU"/>
              </w:rPr>
              <w:t>*</w:t>
            </w:r>
          </w:p>
        </w:tc>
        <w:tc>
          <w:tcPr>
            <w:tcW w:w="2427" w:type="pct"/>
            <w:shd w:val="clear" w:color="auto" w:fill="FFFFFF"/>
            <w:tcMar>
              <w:top w:w="0" w:type="dxa"/>
              <w:left w:w="10" w:type="dxa"/>
              <w:bottom w:w="0" w:type="dxa"/>
              <w:right w:w="10" w:type="dxa"/>
            </w:tcMar>
          </w:tcPr>
          <w:p w14:paraId="1B7705E0" w14:textId="77777777" w:rsidR="00085E00" w:rsidRPr="00ED43EC" w:rsidRDefault="00085E00" w:rsidP="00EA1FB8">
            <w:pPr>
              <w:spacing w:after="0" w:line="240" w:lineRule="auto"/>
              <w:ind w:left="142"/>
              <w:rPr>
                <w:lang w:eastAsia="ru-RU"/>
              </w:rPr>
            </w:pPr>
            <w:r w:rsidRPr="00ED43EC">
              <w:rPr>
                <w:lang w:eastAsia="ru-RU"/>
              </w:rPr>
              <w:t>Редко</w:t>
            </w:r>
          </w:p>
        </w:tc>
      </w:tr>
      <w:tr w:rsidR="00085E00" w:rsidRPr="00ED43EC" w14:paraId="1E1453A0" w14:textId="77777777" w:rsidTr="00EA1FB8">
        <w:trPr>
          <w:trHeight w:val="266"/>
        </w:trPr>
        <w:tc>
          <w:tcPr>
            <w:tcW w:w="2573" w:type="pct"/>
            <w:shd w:val="clear" w:color="auto" w:fill="FFFFFF"/>
            <w:tcMar>
              <w:top w:w="0" w:type="dxa"/>
              <w:left w:w="10" w:type="dxa"/>
              <w:bottom w:w="0" w:type="dxa"/>
              <w:right w:w="10" w:type="dxa"/>
            </w:tcMar>
          </w:tcPr>
          <w:p w14:paraId="04B38CCD" w14:textId="77777777" w:rsidR="00085E00" w:rsidRPr="00ED43EC" w:rsidRDefault="00085E00" w:rsidP="00EA1FB8">
            <w:pPr>
              <w:spacing w:after="0" w:line="240" w:lineRule="auto"/>
              <w:ind w:left="142"/>
              <w:rPr>
                <w:lang w:eastAsia="ru-RU"/>
              </w:rPr>
            </w:pPr>
            <w:r w:rsidRPr="00ED43EC">
              <w:rPr>
                <w:lang w:eastAsia="ru-RU"/>
              </w:rPr>
              <w:t>токсический эпидермальный некролиз</w:t>
            </w:r>
            <w:r w:rsidRPr="00ED43EC">
              <w:rPr>
                <w:lang w:val="en-GB" w:eastAsia="ru-RU"/>
              </w:rPr>
              <w:t>**</w:t>
            </w:r>
          </w:p>
        </w:tc>
        <w:tc>
          <w:tcPr>
            <w:tcW w:w="2427" w:type="pct"/>
            <w:shd w:val="clear" w:color="auto" w:fill="FFFFFF"/>
            <w:tcMar>
              <w:top w:w="0" w:type="dxa"/>
              <w:left w:w="10" w:type="dxa"/>
              <w:bottom w:w="0" w:type="dxa"/>
              <w:right w:w="10" w:type="dxa"/>
            </w:tcMar>
          </w:tcPr>
          <w:p w14:paraId="772D409A" w14:textId="77777777" w:rsidR="00085E00" w:rsidRPr="00ED43EC" w:rsidRDefault="00085E00" w:rsidP="00EA1FB8">
            <w:pPr>
              <w:spacing w:after="0" w:line="240" w:lineRule="auto"/>
              <w:ind w:left="142"/>
              <w:rPr>
                <w:lang w:eastAsia="ru-RU"/>
              </w:rPr>
            </w:pPr>
            <w:r w:rsidRPr="00ED43EC">
              <w:rPr>
                <w:lang w:eastAsia="ru-RU"/>
              </w:rPr>
              <w:t>Редко</w:t>
            </w:r>
          </w:p>
        </w:tc>
      </w:tr>
      <w:tr w:rsidR="00085E00" w:rsidRPr="00ED43EC" w14:paraId="7857C779" w14:textId="77777777" w:rsidTr="00EA1FB8">
        <w:trPr>
          <w:trHeight w:val="266"/>
        </w:trPr>
        <w:tc>
          <w:tcPr>
            <w:tcW w:w="5000" w:type="pct"/>
            <w:gridSpan w:val="2"/>
            <w:shd w:val="clear" w:color="auto" w:fill="FFFFFF"/>
            <w:tcMar>
              <w:top w:w="0" w:type="dxa"/>
              <w:left w:w="10" w:type="dxa"/>
              <w:bottom w:w="0" w:type="dxa"/>
              <w:right w:w="10" w:type="dxa"/>
            </w:tcMar>
          </w:tcPr>
          <w:p w14:paraId="0CD8E863" w14:textId="77777777" w:rsidR="00085E00" w:rsidRPr="00ED43EC" w:rsidRDefault="00085E00" w:rsidP="00EA1FB8">
            <w:pPr>
              <w:spacing w:after="0" w:line="240" w:lineRule="auto"/>
              <w:ind w:left="142"/>
              <w:rPr>
                <w:i/>
                <w:iCs/>
                <w:lang w:eastAsia="ru-RU"/>
              </w:rPr>
            </w:pPr>
            <w:r w:rsidRPr="00ED43EC">
              <w:rPr>
                <w:i/>
                <w:iCs/>
                <w:color w:val="000000"/>
                <w:lang w:bidi="en-US"/>
              </w:rPr>
              <w:t xml:space="preserve">Нарушения со стороны </w:t>
            </w:r>
            <w:r w:rsidRPr="00192EAB">
              <w:rPr>
                <w:i/>
                <w:iCs/>
                <w:lang w:bidi="en-US"/>
              </w:rPr>
              <w:t>сердца</w:t>
            </w:r>
          </w:p>
        </w:tc>
      </w:tr>
      <w:tr w:rsidR="00085E00" w:rsidRPr="00ED43EC" w14:paraId="0104CFB7" w14:textId="77777777" w:rsidTr="00EA1FB8">
        <w:trPr>
          <w:trHeight w:val="266"/>
        </w:trPr>
        <w:tc>
          <w:tcPr>
            <w:tcW w:w="2573" w:type="pct"/>
            <w:shd w:val="clear" w:color="auto" w:fill="FFFFFF"/>
            <w:tcMar>
              <w:top w:w="0" w:type="dxa"/>
              <w:left w:w="10" w:type="dxa"/>
              <w:bottom w:w="0" w:type="dxa"/>
              <w:right w:w="10" w:type="dxa"/>
            </w:tcMar>
          </w:tcPr>
          <w:p w14:paraId="5A8C5EEC" w14:textId="77777777" w:rsidR="00085E00" w:rsidRPr="00ED43EC" w:rsidRDefault="00085E00" w:rsidP="00EA1FB8">
            <w:pPr>
              <w:spacing w:after="0" w:line="240" w:lineRule="auto"/>
              <w:ind w:left="142"/>
              <w:rPr>
                <w:lang w:eastAsia="ru-RU"/>
              </w:rPr>
            </w:pPr>
            <w:r w:rsidRPr="00192EAB">
              <w:rPr>
                <w:lang w:bidi="en-US"/>
              </w:rPr>
              <w:t>сердечная недостаточность</w:t>
            </w:r>
            <w:r w:rsidRPr="00ED43EC">
              <w:rPr>
                <w:lang w:val="en-GB" w:eastAsia="ru-RU"/>
              </w:rPr>
              <w:t>*</w:t>
            </w:r>
          </w:p>
        </w:tc>
        <w:tc>
          <w:tcPr>
            <w:tcW w:w="2427" w:type="pct"/>
            <w:shd w:val="clear" w:color="auto" w:fill="FFFFFF"/>
            <w:tcMar>
              <w:top w:w="0" w:type="dxa"/>
              <w:left w:w="10" w:type="dxa"/>
              <w:bottom w:w="0" w:type="dxa"/>
              <w:right w:w="10" w:type="dxa"/>
            </w:tcMar>
          </w:tcPr>
          <w:p w14:paraId="56226836"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36716444" w14:textId="77777777" w:rsidTr="00EA1FB8">
        <w:trPr>
          <w:trHeight w:val="266"/>
        </w:trPr>
        <w:tc>
          <w:tcPr>
            <w:tcW w:w="5000" w:type="pct"/>
            <w:gridSpan w:val="2"/>
            <w:shd w:val="clear" w:color="auto" w:fill="FFFFFF"/>
            <w:tcMar>
              <w:top w:w="0" w:type="dxa"/>
              <w:left w:w="10" w:type="dxa"/>
              <w:bottom w:w="0" w:type="dxa"/>
              <w:right w:w="10" w:type="dxa"/>
            </w:tcMar>
          </w:tcPr>
          <w:p w14:paraId="30A148C4" w14:textId="77777777" w:rsidR="00085E00" w:rsidRPr="00ED43EC" w:rsidRDefault="00085E00" w:rsidP="00EA1FB8">
            <w:pPr>
              <w:spacing w:after="0" w:line="240" w:lineRule="auto"/>
              <w:ind w:left="142"/>
              <w:rPr>
                <w:i/>
                <w:iCs/>
                <w:lang w:eastAsia="ru-RU"/>
              </w:rPr>
            </w:pPr>
            <w:r w:rsidRPr="00ED43EC">
              <w:rPr>
                <w:i/>
                <w:iCs/>
                <w:color w:val="000000"/>
                <w:lang w:bidi="en-US"/>
              </w:rPr>
              <w:t xml:space="preserve">Нарушения со стороны </w:t>
            </w:r>
            <w:r w:rsidRPr="00192EAB">
              <w:rPr>
                <w:bCs/>
                <w:i/>
                <w:lang w:bidi="ru-RU"/>
              </w:rPr>
              <w:t xml:space="preserve">мышечной, скелетной и </w:t>
            </w:r>
            <w:r w:rsidRPr="00192EAB">
              <w:rPr>
                <w:i/>
                <w:iCs/>
                <w:lang w:bidi="en-US"/>
              </w:rPr>
              <w:t>соединительной ткани</w:t>
            </w:r>
          </w:p>
        </w:tc>
      </w:tr>
      <w:tr w:rsidR="00085E00" w:rsidRPr="00ED43EC" w14:paraId="27511FB0" w14:textId="77777777" w:rsidTr="00EA1FB8">
        <w:trPr>
          <w:trHeight w:val="266"/>
        </w:trPr>
        <w:tc>
          <w:tcPr>
            <w:tcW w:w="2573" w:type="pct"/>
            <w:shd w:val="clear" w:color="auto" w:fill="FFFFFF"/>
            <w:tcMar>
              <w:top w:w="0" w:type="dxa"/>
              <w:left w:w="10" w:type="dxa"/>
              <w:bottom w:w="0" w:type="dxa"/>
              <w:right w:w="10" w:type="dxa"/>
            </w:tcMar>
          </w:tcPr>
          <w:p w14:paraId="37205A9C" w14:textId="77777777" w:rsidR="00085E00" w:rsidRPr="00ED43EC" w:rsidRDefault="00085E00" w:rsidP="00EA1FB8">
            <w:pPr>
              <w:spacing w:after="0" w:line="240" w:lineRule="auto"/>
              <w:ind w:left="142"/>
              <w:rPr>
                <w:lang w:eastAsia="ru-RU"/>
              </w:rPr>
            </w:pPr>
            <w:r w:rsidRPr="00ED43EC">
              <w:rPr>
                <w:lang w:eastAsia="ru-RU"/>
              </w:rPr>
              <w:t>спазмы мышц</w:t>
            </w:r>
          </w:p>
        </w:tc>
        <w:tc>
          <w:tcPr>
            <w:tcW w:w="2427" w:type="pct"/>
            <w:shd w:val="clear" w:color="auto" w:fill="FFFFFF"/>
            <w:tcMar>
              <w:top w:w="0" w:type="dxa"/>
              <w:left w:w="10" w:type="dxa"/>
              <w:bottom w:w="0" w:type="dxa"/>
              <w:right w:w="10" w:type="dxa"/>
            </w:tcMar>
          </w:tcPr>
          <w:p w14:paraId="6F40E2FE"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51D9ACD3" w14:textId="77777777" w:rsidTr="00EA1FB8">
        <w:trPr>
          <w:trHeight w:val="266"/>
        </w:trPr>
        <w:tc>
          <w:tcPr>
            <w:tcW w:w="2573" w:type="pct"/>
            <w:shd w:val="clear" w:color="auto" w:fill="FFFFFF"/>
            <w:tcMar>
              <w:top w:w="0" w:type="dxa"/>
              <w:left w:w="10" w:type="dxa"/>
              <w:bottom w:w="0" w:type="dxa"/>
              <w:right w:w="10" w:type="dxa"/>
            </w:tcMar>
          </w:tcPr>
          <w:p w14:paraId="6E396EB0" w14:textId="77777777" w:rsidR="00085E00" w:rsidRPr="00192EAB" w:rsidDel="005B7868" w:rsidRDefault="00085E00" w:rsidP="00EA1FB8">
            <w:pPr>
              <w:spacing w:after="0" w:line="240" w:lineRule="auto"/>
              <w:ind w:left="142"/>
              <w:rPr>
                <w:lang w:val="en-GB" w:eastAsia="ru-RU"/>
              </w:rPr>
            </w:pPr>
            <w:r w:rsidRPr="00ED43EC">
              <w:rPr>
                <w:lang w:eastAsia="ru-RU"/>
              </w:rPr>
              <w:t>боль в спине*</w:t>
            </w:r>
          </w:p>
        </w:tc>
        <w:tc>
          <w:tcPr>
            <w:tcW w:w="2427" w:type="pct"/>
            <w:shd w:val="clear" w:color="auto" w:fill="FFFFFF"/>
            <w:tcMar>
              <w:top w:w="0" w:type="dxa"/>
              <w:left w:w="10" w:type="dxa"/>
              <w:bottom w:w="0" w:type="dxa"/>
              <w:right w:w="10" w:type="dxa"/>
            </w:tcMar>
          </w:tcPr>
          <w:p w14:paraId="2C584848"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6145E892" w14:textId="77777777" w:rsidTr="00EA1FB8">
        <w:trPr>
          <w:trHeight w:val="266"/>
        </w:trPr>
        <w:tc>
          <w:tcPr>
            <w:tcW w:w="5000" w:type="pct"/>
            <w:gridSpan w:val="2"/>
            <w:shd w:val="clear" w:color="auto" w:fill="FFFFFF"/>
            <w:tcMar>
              <w:top w:w="0" w:type="dxa"/>
              <w:left w:w="10" w:type="dxa"/>
              <w:bottom w:w="0" w:type="dxa"/>
              <w:right w:w="10" w:type="dxa"/>
            </w:tcMar>
          </w:tcPr>
          <w:p w14:paraId="26C7FD1C" w14:textId="77777777" w:rsidR="00085E00" w:rsidRPr="00ED43EC" w:rsidRDefault="00085E00" w:rsidP="00EA1FB8">
            <w:pPr>
              <w:spacing w:after="0" w:line="240" w:lineRule="auto"/>
              <w:ind w:left="142"/>
              <w:rPr>
                <w:lang w:eastAsia="ru-RU"/>
              </w:rPr>
            </w:pPr>
            <w:r w:rsidRPr="00ED43EC">
              <w:rPr>
                <w:i/>
                <w:iCs/>
                <w:color w:val="000000" w:themeColor="text1"/>
              </w:rPr>
              <w:t>Со стороны почек и мочевыводящих путей</w:t>
            </w:r>
          </w:p>
        </w:tc>
      </w:tr>
      <w:tr w:rsidR="00085E00" w:rsidRPr="00ED43EC" w14:paraId="55F25B00" w14:textId="77777777" w:rsidTr="00EA1FB8">
        <w:trPr>
          <w:trHeight w:val="266"/>
        </w:trPr>
        <w:tc>
          <w:tcPr>
            <w:tcW w:w="2573" w:type="pct"/>
            <w:shd w:val="clear" w:color="auto" w:fill="FFFFFF"/>
            <w:tcMar>
              <w:top w:w="0" w:type="dxa"/>
              <w:left w:w="10" w:type="dxa"/>
              <w:bottom w:w="0" w:type="dxa"/>
              <w:right w:w="10" w:type="dxa"/>
            </w:tcMar>
          </w:tcPr>
          <w:p w14:paraId="51F81B3B" w14:textId="77777777" w:rsidR="00085E00" w:rsidRPr="00ED43EC" w:rsidRDefault="00085E00" w:rsidP="00EA1FB8">
            <w:pPr>
              <w:spacing w:after="0" w:line="240" w:lineRule="auto"/>
              <w:ind w:left="142"/>
              <w:rPr>
                <w:lang w:eastAsia="ru-RU"/>
              </w:rPr>
            </w:pPr>
            <w:r w:rsidRPr="00192EAB">
              <w:rPr>
                <w:color w:val="000000" w:themeColor="text1"/>
              </w:rPr>
              <w:t>нарушение функции почек/почечная недостаточность</w:t>
            </w:r>
          </w:p>
        </w:tc>
        <w:tc>
          <w:tcPr>
            <w:tcW w:w="2427" w:type="pct"/>
            <w:shd w:val="clear" w:color="auto" w:fill="FFFFFF"/>
            <w:tcMar>
              <w:top w:w="0" w:type="dxa"/>
              <w:left w:w="10" w:type="dxa"/>
              <w:bottom w:w="0" w:type="dxa"/>
              <w:right w:w="10" w:type="dxa"/>
            </w:tcMar>
          </w:tcPr>
          <w:p w14:paraId="36397961"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61D4CBE6" w14:textId="77777777" w:rsidTr="00EA1FB8">
        <w:trPr>
          <w:trHeight w:val="266"/>
        </w:trPr>
        <w:tc>
          <w:tcPr>
            <w:tcW w:w="2573" w:type="pct"/>
            <w:shd w:val="clear" w:color="auto" w:fill="FFFFFF"/>
            <w:tcMar>
              <w:top w:w="0" w:type="dxa"/>
              <w:left w:w="10" w:type="dxa"/>
              <w:bottom w:w="0" w:type="dxa"/>
              <w:right w:w="10" w:type="dxa"/>
            </w:tcMar>
          </w:tcPr>
          <w:p w14:paraId="4D99E3E5" w14:textId="77777777" w:rsidR="00085E00" w:rsidRPr="00ED43EC" w:rsidRDefault="00085E00" w:rsidP="00EA1FB8">
            <w:pPr>
              <w:spacing w:after="0" w:line="240" w:lineRule="auto"/>
              <w:ind w:left="142"/>
              <w:rPr>
                <w:lang w:eastAsia="ru-RU"/>
              </w:rPr>
            </w:pPr>
            <w:r w:rsidRPr="00ED43EC">
              <w:rPr>
                <w:lang w:eastAsia="ru-RU"/>
              </w:rPr>
              <w:t>цистит</w:t>
            </w:r>
          </w:p>
        </w:tc>
        <w:tc>
          <w:tcPr>
            <w:tcW w:w="2427" w:type="pct"/>
            <w:shd w:val="clear" w:color="auto" w:fill="FFFFFF"/>
            <w:tcMar>
              <w:top w:w="0" w:type="dxa"/>
              <w:left w:w="10" w:type="dxa"/>
              <w:bottom w:w="0" w:type="dxa"/>
              <w:right w:w="10" w:type="dxa"/>
            </w:tcMar>
          </w:tcPr>
          <w:p w14:paraId="23C89A51"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609260DF" w14:textId="77777777" w:rsidTr="00EA1FB8">
        <w:trPr>
          <w:trHeight w:val="266"/>
        </w:trPr>
        <w:tc>
          <w:tcPr>
            <w:tcW w:w="5000" w:type="pct"/>
            <w:gridSpan w:val="2"/>
            <w:shd w:val="clear" w:color="auto" w:fill="FFFFFF"/>
            <w:tcMar>
              <w:top w:w="0" w:type="dxa"/>
              <w:left w:w="10" w:type="dxa"/>
              <w:bottom w:w="0" w:type="dxa"/>
              <w:right w:w="10" w:type="dxa"/>
            </w:tcMar>
          </w:tcPr>
          <w:p w14:paraId="3B9F126B" w14:textId="77777777" w:rsidR="00085E00" w:rsidRPr="00ED43EC" w:rsidRDefault="00085E00" w:rsidP="00EA1FB8">
            <w:pPr>
              <w:spacing w:after="0" w:line="240" w:lineRule="auto"/>
              <w:ind w:left="142"/>
              <w:rPr>
                <w:lang w:eastAsia="ru-RU"/>
              </w:rPr>
            </w:pPr>
            <w:r w:rsidRPr="00192EAB">
              <w:rPr>
                <w:i/>
              </w:rPr>
              <w:t>Инфекции и инвазии</w:t>
            </w:r>
          </w:p>
        </w:tc>
      </w:tr>
      <w:tr w:rsidR="00085E00" w:rsidRPr="00ED43EC" w14:paraId="36E00B1E" w14:textId="77777777" w:rsidTr="00EA1FB8">
        <w:trPr>
          <w:trHeight w:val="266"/>
        </w:trPr>
        <w:tc>
          <w:tcPr>
            <w:tcW w:w="2573" w:type="pct"/>
            <w:shd w:val="clear" w:color="auto" w:fill="FFFFFF"/>
            <w:tcMar>
              <w:top w:w="0" w:type="dxa"/>
              <w:left w:w="10" w:type="dxa"/>
              <w:bottom w:w="0" w:type="dxa"/>
              <w:right w:w="10" w:type="dxa"/>
            </w:tcMar>
          </w:tcPr>
          <w:p w14:paraId="6A9B2838" w14:textId="77777777" w:rsidR="00085E00" w:rsidRPr="00ED43EC" w:rsidRDefault="00085E00" w:rsidP="00EA1FB8">
            <w:pPr>
              <w:spacing w:after="0" w:line="240" w:lineRule="auto"/>
              <w:ind w:left="142"/>
              <w:rPr>
                <w:lang w:eastAsia="ru-RU"/>
              </w:rPr>
            </w:pPr>
            <w:r w:rsidRPr="00ED43EC">
              <w:rPr>
                <w:lang w:eastAsia="ru-RU"/>
              </w:rPr>
              <w:t>паронихия</w:t>
            </w:r>
          </w:p>
        </w:tc>
        <w:tc>
          <w:tcPr>
            <w:tcW w:w="2427" w:type="pct"/>
            <w:shd w:val="clear" w:color="auto" w:fill="FFFFFF"/>
            <w:tcMar>
              <w:top w:w="0" w:type="dxa"/>
              <w:left w:w="10" w:type="dxa"/>
              <w:bottom w:w="0" w:type="dxa"/>
              <w:right w:w="10" w:type="dxa"/>
            </w:tcMar>
          </w:tcPr>
          <w:p w14:paraId="5D62EB0C" w14:textId="77777777" w:rsidR="00085E00" w:rsidRPr="00ED43EC" w:rsidRDefault="00085E00" w:rsidP="00EA1FB8">
            <w:pPr>
              <w:spacing w:after="0" w:line="240" w:lineRule="auto"/>
              <w:ind w:left="142"/>
              <w:rPr>
                <w:lang w:eastAsia="ru-RU"/>
              </w:rPr>
            </w:pPr>
            <w:r w:rsidRPr="00ED43EC">
              <w:rPr>
                <w:lang w:eastAsia="ru-RU"/>
              </w:rPr>
              <w:t>Очень часто</w:t>
            </w:r>
          </w:p>
        </w:tc>
      </w:tr>
      <w:tr w:rsidR="00085E00" w:rsidRPr="00ED43EC" w14:paraId="1E32ED9E" w14:textId="77777777" w:rsidTr="00EA1FB8">
        <w:trPr>
          <w:trHeight w:val="266"/>
        </w:trPr>
        <w:tc>
          <w:tcPr>
            <w:tcW w:w="2573" w:type="pct"/>
            <w:shd w:val="clear" w:color="auto" w:fill="FFFFFF"/>
            <w:tcMar>
              <w:top w:w="0" w:type="dxa"/>
              <w:left w:w="10" w:type="dxa"/>
              <w:bottom w:w="0" w:type="dxa"/>
              <w:right w:w="10" w:type="dxa"/>
            </w:tcMar>
          </w:tcPr>
          <w:p w14:paraId="4C175CFB" w14:textId="77777777" w:rsidR="00085E00" w:rsidRPr="00ED43EC" w:rsidRDefault="00085E00" w:rsidP="00EA1FB8">
            <w:pPr>
              <w:spacing w:after="0" w:line="240" w:lineRule="auto"/>
              <w:ind w:left="142"/>
              <w:rPr>
                <w:lang w:eastAsia="ru-RU"/>
              </w:rPr>
            </w:pPr>
            <w:r w:rsidRPr="00ED43EC">
              <w:rPr>
                <w:lang w:eastAsia="ru-RU"/>
              </w:rPr>
              <w:t>цистит</w:t>
            </w:r>
          </w:p>
        </w:tc>
        <w:tc>
          <w:tcPr>
            <w:tcW w:w="2427" w:type="pct"/>
            <w:shd w:val="clear" w:color="auto" w:fill="FFFFFF"/>
            <w:tcMar>
              <w:top w:w="0" w:type="dxa"/>
              <w:left w:w="10" w:type="dxa"/>
              <w:bottom w:w="0" w:type="dxa"/>
              <w:right w:w="10" w:type="dxa"/>
            </w:tcMar>
          </w:tcPr>
          <w:p w14:paraId="3756F648"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01CADED5" w14:textId="77777777" w:rsidTr="00EA1FB8">
        <w:trPr>
          <w:trHeight w:val="266"/>
        </w:trPr>
        <w:tc>
          <w:tcPr>
            <w:tcW w:w="5000" w:type="pct"/>
            <w:gridSpan w:val="2"/>
            <w:shd w:val="clear" w:color="auto" w:fill="FFFFFF"/>
            <w:tcMar>
              <w:top w:w="0" w:type="dxa"/>
              <w:left w:w="10" w:type="dxa"/>
              <w:bottom w:w="0" w:type="dxa"/>
              <w:right w:w="10" w:type="dxa"/>
            </w:tcMar>
          </w:tcPr>
          <w:p w14:paraId="22D2887D" w14:textId="77777777" w:rsidR="00085E00" w:rsidRPr="00ED43EC" w:rsidRDefault="00085E00" w:rsidP="00EA1FB8">
            <w:pPr>
              <w:spacing w:after="0" w:line="240" w:lineRule="auto"/>
              <w:ind w:left="142"/>
              <w:rPr>
                <w:lang w:eastAsia="ru-RU"/>
              </w:rPr>
            </w:pPr>
            <w:r w:rsidRPr="00192EAB">
              <w:rPr>
                <w:i/>
                <w:iCs/>
              </w:rPr>
              <w:t>Нарушения метаболизма и питания</w:t>
            </w:r>
          </w:p>
        </w:tc>
      </w:tr>
      <w:tr w:rsidR="00085E00" w:rsidRPr="00ED43EC" w14:paraId="75B71287" w14:textId="77777777" w:rsidTr="00EA1FB8">
        <w:trPr>
          <w:trHeight w:val="266"/>
        </w:trPr>
        <w:tc>
          <w:tcPr>
            <w:tcW w:w="2573" w:type="pct"/>
            <w:shd w:val="clear" w:color="auto" w:fill="FFFFFF"/>
            <w:tcMar>
              <w:top w:w="0" w:type="dxa"/>
              <w:left w:w="10" w:type="dxa"/>
              <w:bottom w:w="0" w:type="dxa"/>
              <w:right w:w="10" w:type="dxa"/>
            </w:tcMar>
          </w:tcPr>
          <w:p w14:paraId="5ED3466D" w14:textId="77777777" w:rsidR="00085E00" w:rsidRPr="00ED43EC" w:rsidRDefault="00085E00" w:rsidP="00EA1FB8">
            <w:pPr>
              <w:spacing w:after="0" w:line="240" w:lineRule="auto"/>
              <w:ind w:left="142"/>
              <w:rPr>
                <w:lang w:eastAsia="ru-RU"/>
              </w:rPr>
            </w:pPr>
            <w:r w:rsidRPr="00192EAB">
              <w:t>снижение аппетита</w:t>
            </w:r>
          </w:p>
        </w:tc>
        <w:tc>
          <w:tcPr>
            <w:tcW w:w="2427" w:type="pct"/>
            <w:shd w:val="clear" w:color="auto" w:fill="FFFFFF"/>
            <w:tcMar>
              <w:top w:w="0" w:type="dxa"/>
              <w:left w:w="10" w:type="dxa"/>
              <w:bottom w:w="0" w:type="dxa"/>
              <w:right w:w="10" w:type="dxa"/>
            </w:tcMar>
          </w:tcPr>
          <w:p w14:paraId="6A41B484" w14:textId="77777777" w:rsidR="00085E00" w:rsidRPr="00ED43EC" w:rsidRDefault="00085E00" w:rsidP="00EA1FB8">
            <w:pPr>
              <w:spacing w:after="0" w:line="240" w:lineRule="auto"/>
              <w:ind w:left="142"/>
              <w:rPr>
                <w:lang w:eastAsia="ru-RU"/>
              </w:rPr>
            </w:pPr>
            <w:r w:rsidRPr="00ED43EC">
              <w:rPr>
                <w:lang w:eastAsia="ru-RU"/>
              </w:rPr>
              <w:t>Очень часто</w:t>
            </w:r>
          </w:p>
        </w:tc>
      </w:tr>
      <w:tr w:rsidR="00085E00" w:rsidRPr="00ED43EC" w14:paraId="1A45330A" w14:textId="77777777" w:rsidTr="00EA1FB8">
        <w:trPr>
          <w:trHeight w:val="266"/>
        </w:trPr>
        <w:tc>
          <w:tcPr>
            <w:tcW w:w="2573" w:type="pct"/>
            <w:shd w:val="clear" w:color="auto" w:fill="FFFFFF"/>
            <w:tcMar>
              <w:top w:w="0" w:type="dxa"/>
              <w:left w:w="10" w:type="dxa"/>
              <w:bottom w:w="0" w:type="dxa"/>
              <w:right w:w="10" w:type="dxa"/>
            </w:tcMar>
          </w:tcPr>
          <w:p w14:paraId="0B4EB870" w14:textId="77777777" w:rsidR="00085E00" w:rsidRPr="00ED43EC" w:rsidRDefault="00085E00" w:rsidP="00EA1FB8">
            <w:pPr>
              <w:spacing w:after="0" w:line="240" w:lineRule="auto"/>
              <w:ind w:left="142"/>
              <w:rPr>
                <w:lang w:eastAsia="ru-RU"/>
              </w:rPr>
            </w:pPr>
            <w:r w:rsidRPr="00192EAB">
              <w:t>обезвоживание</w:t>
            </w:r>
          </w:p>
        </w:tc>
        <w:tc>
          <w:tcPr>
            <w:tcW w:w="2427" w:type="pct"/>
            <w:shd w:val="clear" w:color="auto" w:fill="FFFFFF"/>
            <w:tcMar>
              <w:top w:w="0" w:type="dxa"/>
              <w:left w:w="10" w:type="dxa"/>
              <w:bottom w:w="0" w:type="dxa"/>
              <w:right w:w="10" w:type="dxa"/>
            </w:tcMar>
          </w:tcPr>
          <w:p w14:paraId="660649AC"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61A62353" w14:textId="77777777" w:rsidTr="00EA1FB8">
        <w:trPr>
          <w:trHeight w:val="266"/>
        </w:trPr>
        <w:tc>
          <w:tcPr>
            <w:tcW w:w="2573" w:type="pct"/>
            <w:shd w:val="clear" w:color="auto" w:fill="FFFFFF"/>
            <w:tcMar>
              <w:top w:w="0" w:type="dxa"/>
              <w:left w:w="10" w:type="dxa"/>
              <w:bottom w:w="0" w:type="dxa"/>
              <w:right w:w="10" w:type="dxa"/>
            </w:tcMar>
          </w:tcPr>
          <w:p w14:paraId="6BC3BB28" w14:textId="77777777" w:rsidR="00085E00" w:rsidRPr="00ED43EC" w:rsidRDefault="00085E00" w:rsidP="00EA1FB8">
            <w:pPr>
              <w:spacing w:after="0" w:line="240" w:lineRule="auto"/>
              <w:ind w:left="142"/>
              <w:rPr>
                <w:lang w:eastAsia="ru-RU"/>
              </w:rPr>
            </w:pPr>
            <w:r w:rsidRPr="00192EAB">
              <w:t>гипокалиемия</w:t>
            </w:r>
          </w:p>
        </w:tc>
        <w:tc>
          <w:tcPr>
            <w:tcW w:w="2427" w:type="pct"/>
            <w:shd w:val="clear" w:color="auto" w:fill="FFFFFF"/>
            <w:tcMar>
              <w:top w:w="0" w:type="dxa"/>
              <w:left w:w="10" w:type="dxa"/>
              <w:bottom w:w="0" w:type="dxa"/>
              <w:right w:w="10" w:type="dxa"/>
            </w:tcMar>
          </w:tcPr>
          <w:p w14:paraId="4EEFD408"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294C4ABA" w14:textId="77777777" w:rsidTr="00EA1FB8">
        <w:trPr>
          <w:trHeight w:val="266"/>
        </w:trPr>
        <w:tc>
          <w:tcPr>
            <w:tcW w:w="5000" w:type="pct"/>
            <w:gridSpan w:val="2"/>
            <w:shd w:val="clear" w:color="auto" w:fill="FFFFFF"/>
            <w:tcMar>
              <w:top w:w="0" w:type="dxa"/>
              <w:left w:w="10" w:type="dxa"/>
              <w:bottom w:w="0" w:type="dxa"/>
              <w:right w:w="10" w:type="dxa"/>
            </w:tcMar>
            <w:vAlign w:val="center"/>
          </w:tcPr>
          <w:p w14:paraId="3DA620FC" w14:textId="77777777" w:rsidR="00085E00" w:rsidRPr="00ED43EC" w:rsidRDefault="00085E00" w:rsidP="00EA1FB8">
            <w:pPr>
              <w:spacing w:after="0" w:line="240" w:lineRule="auto"/>
              <w:ind w:left="142"/>
              <w:rPr>
                <w:i/>
                <w:iCs/>
                <w:lang w:eastAsia="ru-RU"/>
              </w:rPr>
            </w:pPr>
            <w:r w:rsidRPr="00ED43EC">
              <w:rPr>
                <w:i/>
                <w:iCs/>
                <w:color w:val="000000"/>
                <w:lang w:bidi="en-US"/>
              </w:rPr>
              <w:t>Общие нарушения и реакции в месте введения препарата</w:t>
            </w:r>
          </w:p>
        </w:tc>
      </w:tr>
      <w:tr w:rsidR="00085E00" w:rsidRPr="00ED43EC" w14:paraId="3C488AB4" w14:textId="77777777" w:rsidTr="00EA1FB8">
        <w:trPr>
          <w:trHeight w:val="266"/>
        </w:trPr>
        <w:tc>
          <w:tcPr>
            <w:tcW w:w="2573" w:type="pct"/>
            <w:shd w:val="clear" w:color="auto" w:fill="FFFFFF"/>
            <w:tcMar>
              <w:top w:w="0" w:type="dxa"/>
              <w:left w:w="10" w:type="dxa"/>
              <w:bottom w:w="0" w:type="dxa"/>
              <w:right w:w="10" w:type="dxa"/>
            </w:tcMar>
            <w:vAlign w:val="center"/>
          </w:tcPr>
          <w:p w14:paraId="6EDB799D" w14:textId="77777777" w:rsidR="00085E00" w:rsidRPr="00ED43EC" w:rsidRDefault="00085E00" w:rsidP="00EA1FB8">
            <w:pPr>
              <w:spacing w:after="0" w:line="240" w:lineRule="auto"/>
              <w:ind w:left="142"/>
              <w:rPr>
                <w:color w:val="000000"/>
                <w:lang w:bidi="en-US"/>
              </w:rPr>
            </w:pPr>
            <w:r w:rsidRPr="00ED43EC">
              <w:rPr>
                <w:color w:val="000000"/>
                <w:lang w:bidi="en-US"/>
              </w:rPr>
              <w:t>пирексия</w:t>
            </w:r>
          </w:p>
        </w:tc>
        <w:tc>
          <w:tcPr>
            <w:tcW w:w="2427" w:type="pct"/>
            <w:shd w:val="clear" w:color="auto" w:fill="FFFFFF"/>
            <w:tcMar>
              <w:top w:w="0" w:type="dxa"/>
              <w:left w:w="10" w:type="dxa"/>
              <w:bottom w:w="0" w:type="dxa"/>
              <w:right w:w="10" w:type="dxa"/>
            </w:tcMar>
          </w:tcPr>
          <w:p w14:paraId="74D57724"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7494CC7F" w14:textId="77777777" w:rsidTr="00EA1FB8">
        <w:trPr>
          <w:trHeight w:val="266"/>
        </w:trPr>
        <w:tc>
          <w:tcPr>
            <w:tcW w:w="2573" w:type="pct"/>
            <w:shd w:val="clear" w:color="auto" w:fill="FFFFFF"/>
            <w:tcMar>
              <w:top w:w="0" w:type="dxa"/>
              <w:left w:w="10" w:type="dxa"/>
              <w:bottom w:w="0" w:type="dxa"/>
              <w:right w:w="10" w:type="dxa"/>
            </w:tcMar>
            <w:vAlign w:val="center"/>
          </w:tcPr>
          <w:p w14:paraId="45FDE126" w14:textId="77777777" w:rsidR="00085E00" w:rsidRPr="00ED43EC" w:rsidRDefault="00085E00" w:rsidP="00EA1FB8">
            <w:pPr>
              <w:spacing w:after="0" w:line="240" w:lineRule="auto"/>
              <w:ind w:left="142"/>
              <w:rPr>
                <w:color w:val="000000"/>
                <w:lang w:bidi="en-US"/>
              </w:rPr>
            </w:pPr>
            <w:r w:rsidRPr="00ED43EC">
              <w:rPr>
                <w:color w:val="000000"/>
                <w:lang w:bidi="en-US"/>
              </w:rPr>
              <w:t>утомляемость</w:t>
            </w:r>
            <w:r w:rsidRPr="00ED43EC">
              <w:rPr>
                <w:lang w:eastAsia="ru-RU"/>
              </w:rPr>
              <w:t>*</w:t>
            </w:r>
          </w:p>
        </w:tc>
        <w:tc>
          <w:tcPr>
            <w:tcW w:w="2427" w:type="pct"/>
            <w:shd w:val="clear" w:color="auto" w:fill="FFFFFF"/>
            <w:tcMar>
              <w:top w:w="0" w:type="dxa"/>
              <w:left w:w="10" w:type="dxa"/>
              <w:bottom w:w="0" w:type="dxa"/>
              <w:right w:w="10" w:type="dxa"/>
            </w:tcMar>
          </w:tcPr>
          <w:p w14:paraId="37B34CC4"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4ED2C9F9" w14:textId="77777777" w:rsidTr="00EA1FB8">
        <w:trPr>
          <w:trHeight w:val="266"/>
        </w:trPr>
        <w:tc>
          <w:tcPr>
            <w:tcW w:w="5000" w:type="pct"/>
            <w:gridSpan w:val="2"/>
            <w:shd w:val="clear" w:color="auto" w:fill="FFFFFF"/>
            <w:tcMar>
              <w:top w:w="0" w:type="dxa"/>
              <w:left w:w="10" w:type="dxa"/>
              <w:bottom w:w="0" w:type="dxa"/>
              <w:right w:w="10" w:type="dxa"/>
            </w:tcMar>
            <w:vAlign w:val="center"/>
          </w:tcPr>
          <w:p w14:paraId="0B76276A" w14:textId="77777777" w:rsidR="00085E00" w:rsidRPr="00ED43EC" w:rsidRDefault="00085E00" w:rsidP="00EA1FB8">
            <w:pPr>
              <w:spacing w:after="0" w:line="240" w:lineRule="auto"/>
              <w:ind w:left="142"/>
              <w:rPr>
                <w:lang w:eastAsia="ru-RU"/>
              </w:rPr>
            </w:pPr>
            <w:r w:rsidRPr="00192EAB">
              <w:rPr>
                <w:i/>
              </w:rPr>
              <w:t>Нарушения выявленные при исследованиях</w:t>
            </w:r>
          </w:p>
        </w:tc>
      </w:tr>
      <w:tr w:rsidR="00085E00" w:rsidRPr="00ED43EC" w14:paraId="728978DA" w14:textId="77777777" w:rsidTr="00EA1FB8">
        <w:trPr>
          <w:trHeight w:val="266"/>
        </w:trPr>
        <w:tc>
          <w:tcPr>
            <w:tcW w:w="2573" w:type="pct"/>
            <w:shd w:val="clear" w:color="auto" w:fill="FFFFFF"/>
            <w:tcMar>
              <w:top w:w="0" w:type="dxa"/>
              <w:left w:w="10" w:type="dxa"/>
              <w:bottom w:w="0" w:type="dxa"/>
              <w:right w:w="10" w:type="dxa"/>
            </w:tcMar>
            <w:vAlign w:val="center"/>
          </w:tcPr>
          <w:p w14:paraId="079B45B4" w14:textId="77777777" w:rsidR="00085E00" w:rsidRPr="00ED43EC" w:rsidRDefault="00085E00" w:rsidP="00EA1FB8">
            <w:pPr>
              <w:spacing w:after="0" w:line="240" w:lineRule="auto"/>
              <w:ind w:left="142"/>
              <w:rPr>
                <w:color w:val="000000"/>
                <w:lang w:bidi="en-US"/>
              </w:rPr>
            </w:pPr>
            <w:r w:rsidRPr="00ED43EC">
              <w:rPr>
                <w:color w:val="000000"/>
                <w:lang w:bidi="en-US"/>
              </w:rPr>
              <w:t>уменьшение веса</w:t>
            </w:r>
          </w:p>
        </w:tc>
        <w:tc>
          <w:tcPr>
            <w:tcW w:w="2427" w:type="pct"/>
            <w:shd w:val="clear" w:color="auto" w:fill="FFFFFF"/>
            <w:tcMar>
              <w:top w:w="0" w:type="dxa"/>
              <w:left w:w="10" w:type="dxa"/>
              <w:bottom w:w="0" w:type="dxa"/>
              <w:right w:w="10" w:type="dxa"/>
            </w:tcMar>
          </w:tcPr>
          <w:p w14:paraId="6ACDC19C" w14:textId="77777777" w:rsidR="00085E00" w:rsidRPr="00ED43EC" w:rsidRDefault="00085E00" w:rsidP="00EA1FB8">
            <w:pPr>
              <w:spacing w:after="0" w:line="240" w:lineRule="auto"/>
              <w:ind w:left="142"/>
              <w:rPr>
                <w:lang w:eastAsia="ru-RU"/>
              </w:rPr>
            </w:pPr>
            <w:r w:rsidRPr="00ED43EC">
              <w:rPr>
                <w:lang w:eastAsia="ru-RU"/>
              </w:rPr>
              <w:t>Часто</w:t>
            </w:r>
          </w:p>
        </w:tc>
      </w:tr>
      <w:tr w:rsidR="00085E00" w:rsidRPr="00ED43EC" w14:paraId="5FDD9342" w14:textId="77777777" w:rsidTr="00EA1FB8">
        <w:trPr>
          <w:trHeight w:val="266"/>
        </w:trPr>
        <w:tc>
          <w:tcPr>
            <w:tcW w:w="2573" w:type="pct"/>
            <w:shd w:val="clear" w:color="auto" w:fill="FFFFFF"/>
            <w:tcMar>
              <w:top w:w="0" w:type="dxa"/>
              <w:left w:w="10" w:type="dxa"/>
              <w:bottom w:w="0" w:type="dxa"/>
              <w:right w:w="10" w:type="dxa"/>
            </w:tcMar>
            <w:vAlign w:val="center"/>
          </w:tcPr>
          <w:p w14:paraId="1EEE34B7" w14:textId="77777777" w:rsidR="00085E00" w:rsidRPr="00ED43EC" w:rsidRDefault="00085E00" w:rsidP="00EA1FB8">
            <w:pPr>
              <w:spacing w:after="0" w:line="240" w:lineRule="auto"/>
              <w:ind w:left="142"/>
              <w:rPr>
                <w:color w:val="000000"/>
                <w:lang w:bidi="en-US"/>
              </w:rPr>
            </w:pPr>
            <w:r w:rsidRPr="00ED43EC">
              <w:rPr>
                <w:color w:val="000000"/>
                <w:lang w:bidi="en-US"/>
              </w:rPr>
              <w:t>анемия</w:t>
            </w:r>
            <w:r w:rsidRPr="00ED43EC">
              <w:rPr>
                <w:lang w:eastAsia="ru-RU"/>
              </w:rPr>
              <w:t>*</w:t>
            </w:r>
          </w:p>
        </w:tc>
        <w:tc>
          <w:tcPr>
            <w:tcW w:w="2427" w:type="pct"/>
            <w:shd w:val="clear" w:color="auto" w:fill="FFFFFF"/>
            <w:tcMar>
              <w:top w:w="0" w:type="dxa"/>
              <w:left w:w="10" w:type="dxa"/>
              <w:bottom w:w="0" w:type="dxa"/>
              <w:right w:w="10" w:type="dxa"/>
            </w:tcMar>
          </w:tcPr>
          <w:p w14:paraId="33690B27"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4718E024" w14:textId="77777777" w:rsidTr="00EA1FB8">
        <w:trPr>
          <w:trHeight w:val="266"/>
        </w:trPr>
        <w:tc>
          <w:tcPr>
            <w:tcW w:w="2573" w:type="pct"/>
            <w:shd w:val="clear" w:color="auto" w:fill="FFFFFF"/>
            <w:tcMar>
              <w:top w:w="0" w:type="dxa"/>
              <w:left w:w="10" w:type="dxa"/>
              <w:bottom w:w="0" w:type="dxa"/>
              <w:right w:w="10" w:type="dxa"/>
            </w:tcMar>
            <w:vAlign w:val="center"/>
          </w:tcPr>
          <w:p w14:paraId="52673EBD" w14:textId="77777777" w:rsidR="00085E00" w:rsidRPr="00ED43EC" w:rsidRDefault="00085E00" w:rsidP="00EA1FB8">
            <w:pPr>
              <w:spacing w:after="0" w:line="240" w:lineRule="auto"/>
              <w:ind w:left="142"/>
              <w:rPr>
                <w:color w:val="000000"/>
                <w:lang w:bidi="en-US"/>
              </w:rPr>
            </w:pPr>
            <w:r w:rsidRPr="00ED43EC">
              <w:rPr>
                <w:color w:val="000000"/>
                <w:lang w:bidi="en-US"/>
              </w:rPr>
              <w:t>нейтропения</w:t>
            </w:r>
            <w:r w:rsidRPr="00ED43EC">
              <w:rPr>
                <w:lang w:eastAsia="ru-RU"/>
              </w:rPr>
              <w:t>*</w:t>
            </w:r>
          </w:p>
        </w:tc>
        <w:tc>
          <w:tcPr>
            <w:tcW w:w="2427" w:type="pct"/>
            <w:shd w:val="clear" w:color="auto" w:fill="FFFFFF"/>
            <w:tcMar>
              <w:top w:w="0" w:type="dxa"/>
              <w:left w:w="10" w:type="dxa"/>
              <w:bottom w:w="0" w:type="dxa"/>
              <w:right w:w="10" w:type="dxa"/>
            </w:tcMar>
          </w:tcPr>
          <w:p w14:paraId="5DDECAD9"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5726F41F" w14:textId="77777777" w:rsidTr="00EA1FB8">
        <w:trPr>
          <w:trHeight w:val="266"/>
        </w:trPr>
        <w:tc>
          <w:tcPr>
            <w:tcW w:w="2573" w:type="pct"/>
            <w:shd w:val="clear" w:color="auto" w:fill="FFFFFF"/>
            <w:tcMar>
              <w:top w:w="0" w:type="dxa"/>
              <w:left w:w="10" w:type="dxa"/>
              <w:bottom w:w="0" w:type="dxa"/>
              <w:right w:w="10" w:type="dxa"/>
            </w:tcMar>
            <w:vAlign w:val="center"/>
          </w:tcPr>
          <w:p w14:paraId="205BA1D7" w14:textId="77777777" w:rsidR="00085E00" w:rsidRPr="00ED43EC" w:rsidRDefault="00085E00" w:rsidP="00EA1FB8">
            <w:pPr>
              <w:spacing w:after="0" w:line="240" w:lineRule="auto"/>
              <w:ind w:left="142"/>
              <w:rPr>
                <w:color w:val="000000"/>
                <w:lang w:bidi="en-US"/>
              </w:rPr>
            </w:pPr>
            <w:r w:rsidRPr="00192EAB">
              <w:rPr>
                <w:iCs/>
              </w:rPr>
              <w:t>повышение активности щелочной фосфатазы</w:t>
            </w:r>
            <w:r w:rsidRPr="00ED43EC">
              <w:rPr>
                <w:lang w:eastAsia="ru-RU"/>
              </w:rPr>
              <w:t>*</w:t>
            </w:r>
          </w:p>
        </w:tc>
        <w:tc>
          <w:tcPr>
            <w:tcW w:w="2427" w:type="pct"/>
            <w:shd w:val="clear" w:color="auto" w:fill="FFFFFF"/>
            <w:tcMar>
              <w:top w:w="0" w:type="dxa"/>
              <w:left w:w="10" w:type="dxa"/>
              <w:bottom w:w="0" w:type="dxa"/>
              <w:right w:w="10" w:type="dxa"/>
            </w:tcMar>
          </w:tcPr>
          <w:p w14:paraId="765C89FF" w14:textId="77777777" w:rsidR="00085E00" w:rsidRPr="00ED43EC" w:rsidRDefault="00085E00" w:rsidP="00EA1FB8">
            <w:pPr>
              <w:spacing w:after="0" w:line="240" w:lineRule="auto"/>
              <w:ind w:left="142"/>
              <w:rPr>
                <w:lang w:eastAsia="ru-RU"/>
              </w:rPr>
            </w:pPr>
            <w:r w:rsidRPr="00ED43EC">
              <w:rPr>
                <w:lang w:eastAsia="ru-RU"/>
              </w:rPr>
              <w:t>Неизвестно</w:t>
            </w:r>
          </w:p>
        </w:tc>
      </w:tr>
      <w:tr w:rsidR="00085E00" w:rsidRPr="00ED43EC" w14:paraId="5A24C338" w14:textId="77777777" w:rsidTr="00EA1FB8">
        <w:trPr>
          <w:trHeight w:val="266"/>
        </w:trPr>
        <w:tc>
          <w:tcPr>
            <w:tcW w:w="5000" w:type="pct"/>
            <w:gridSpan w:val="2"/>
            <w:shd w:val="clear" w:color="auto" w:fill="FFFFFF"/>
            <w:tcMar>
              <w:top w:w="0" w:type="dxa"/>
              <w:left w:w="10" w:type="dxa"/>
              <w:bottom w:w="0" w:type="dxa"/>
              <w:right w:w="10" w:type="dxa"/>
            </w:tcMar>
            <w:vAlign w:val="center"/>
          </w:tcPr>
          <w:p w14:paraId="0C70261A" w14:textId="77777777" w:rsidR="00085E00" w:rsidRPr="00831526" w:rsidRDefault="00085E00" w:rsidP="00EA1FB8">
            <w:pPr>
              <w:spacing w:after="0" w:line="240" w:lineRule="auto"/>
              <w:ind w:left="142"/>
              <w:rPr>
                <w:b/>
                <w:bCs/>
                <w:sz w:val="20"/>
                <w:szCs w:val="20"/>
                <w:lang w:eastAsia="ru-RU"/>
              </w:rPr>
            </w:pPr>
            <w:r w:rsidRPr="00831526">
              <w:rPr>
                <w:b/>
                <w:bCs/>
                <w:sz w:val="20"/>
                <w:szCs w:val="20"/>
                <w:lang w:eastAsia="ru-RU"/>
              </w:rPr>
              <w:t>Примечание:</w:t>
            </w:r>
          </w:p>
          <w:p w14:paraId="457268F2" w14:textId="77777777" w:rsidR="00085E00" w:rsidRPr="00831526" w:rsidRDefault="00085E00" w:rsidP="00EA1FB8">
            <w:pPr>
              <w:spacing w:after="0" w:line="240" w:lineRule="auto"/>
              <w:ind w:left="142"/>
              <w:rPr>
                <w:sz w:val="20"/>
                <w:szCs w:val="20"/>
                <w:lang w:eastAsia="ru-RU"/>
              </w:rPr>
            </w:pPr>
            <w:r w:rsidRPr="00831526">
              <w:rPr>
                <w:sz w:val="20"/>
                <w:szCs w:val="20"/>
                <w:lang w:eastAsia="ru-RU"/>
              </w:rPr>
              <w:t>* данные побочные реакции наблюдались при проведении клинечских исследований, однако связь с приемом Гиотриф</w:t>
            </w:r>
            <w:r w:rsidRPr="00831526">
              <w:rPr>
                <w:sz w:val="20"/>
                <w:szCs w:val="20"/>
                <w:vertAlign w:val="superscript"/>
                <w:lang w:eastAsia="ru-RU"/>
              </w:rPr>
              <w:t xml:space="preserve">® </w:t>
            </w:r>
            <w:r w:rsidRPr="00831526">
              <w:rPr>
                <w:sz w:val="20"/>
                <w:szCs w:val="20"/>
                <w:lang w:eastAsia="ru-RU"/>
              </w:rPr>
              <w:t>не доказана.</w:t>
            </w:r>
          </w:p>
          <w:p w14:paraId="5130D9EA" w14:textId="77777777" w:rsidR="00085E00" w:rsidRPr="00ED43EC" w:rsidRDefault="00085E00" w:rsidP="00EA1FB8">
            <w:pPr>
              <w:spacing w:after="0" w:line="240" w:lineRule="auto"/>
              <w:ind w:left="142"/>
              <w:rPr>
                <w:lang w:eastAsia="ru-RU"/>
              </w:rPr>
            </w:pPr>
            <w:r w:rsidRPr="00831526">
              <w:rPr>
                <w:sz w:val="20"/>
                <w:szCs w:val="20"/>
                <w:lang w:eastAsia="ru-RU"/>
              </w:rPr>
              <w:t>** данные получены в рамках пострегистрационного опыта применения.</w:t>
            </w:r>
          </w:p>
        </w:tc>
      </w:tr>
    </w:tbl>
    <w:p w14:paraId="6F5C50D5" w14:textId="77777777" w:rsidR="000533E6" w:rsidRDefault="000533E6" w:rsidP="000533E6">
      <w:pPr>
        <w:spacing w:after="0" w:line="240" w:lineRule="auto"/>
        <w:ind w:firstLine="709"/>
        <w:rPr>
          <w:lang w:eastAsia="ru-RU"/>
        </w:rPr>
      </w:pPr>
    </w:p>
    <w:p w14:paraId="399783A1" w14:textId="1FEE56E8" w:rsidR="000533E6" w:rsidRDefault="000533E6" w:rsidP="000533E6">
      <w:pPr>
        <w:spacing w:after="0" w:line="240" w:lineRule="auto"/>
        <w:ind w:firstLine="709"/>
        <w:rPr>
          <w:rStyle w:val="q4iawc"/>
        </w:rPr>
      </w:pPr>
      <w:r w:rsidRPr="00117B37">
        <w:rPr>
          <w:lang w:eastAsia="ru-RU"/>
        </w:rPr>
        <w:t xml:space="preserve">Случаев прекращения участия в КИ здоровыми добровольцами по причине развития НЯ при приеме </w:t>
      </w:r>
      <w:r>
        <w:rPr>
          <w:lang w:eastAsia="ru-RU"/>
        </w:rPr>
        <w:t>афатиниб</w:t>
      </w:r>
      <w:r w:rsidRPr="00117B37">
        <w:rPr>
          <w:lang w:eastAsia="ru-RU"/>
        </w:rPr>
        <w:t xml:space="preserve">а не отмечено. </w:t>
      </w:r>
      <w:r w:rsidRPr="00117B37">
        <w:t xml:space="preserve">Частота прекращения участия в КИ пациентами по причине развития нежелательных явлений в среднем составляла до </w:t>
      </w:r>
      <w:r>
        <w:t>17,9</w:t>
      </w:r>
      <w:r w:rsidRPr="00117B37">
        <w:t xml:space="preserve">%.  </w:t>
      </w:r>
    </w:p>
    <w:p w14:paraId="46DC6AF3" w14:textId="1D1B8459" w:rsidR="007A2283" w:rsidRPr="00117B37" w:rsidRDefault="007A2283" w:rsidP="007A2283">
      <w:pPr>
        <w:spacing w:after="0" w:line="240" w:lineRule="auto"/>
        <w:ind w:firstLine="709"/>
        <w:rPr>
          <w:iCs/>
        </w:rPr>
      </w:pPr>
      <w:r w:rsidRPr="00117B37">
        <w:rPr>
          <w:iCs/>
        </w:rPr>
        <w:t xml:space="preserve">В </w:t>
      </w:r>
      <w:r w:rsidRPr="000533E6">
        <w:rPr>
          <w:rStyle w:val="q4iawc"/>
        </w:rPr>
        <w:t>исследовании по протоколу №</w:t>
      </w:r>
      <w:r>
        <w:rPr>
          <w:rStyle w:val="q4iawc"/>
        </w:rPr>
        <w:t xml:space="preserve"> </w:t>
      </w:r>
      <w:r w:rsidRPr="00117B37">
        <w:t>CL011058164</w:t>
      </w:r>
      <w:r>
        <w:t xml:space="preserve"> </w:t>
      </w:r>
      <w:r w:rsidRPr="00117B37">
        <w:rPr>
          <w:iCs/>
        </w:rPr>
        <w:t xml:space="preserve">каждый доброволец получит по 2 приема </w:t>
      </w:r>
      <w:r>
        <w:rPr>
          <w:iCs/>
        </w:rPr>
        <w:t>афатиниб</w:t>
      </w:r>
      <w:r w:rsidRPr="00117B37">
        <w:rPr>
          <w:iCs/>
        </w:rPr>
        <w:t xml:space="preserve">а в разовой дозе </w:t>
      </w:r>
      <w:r>
        <w:rPr>
          <w:iCs/>
        </w:rPr>
        <w:t>4</w:t>
      </w:r>
      <w:r w:rsidRPr="00117B37">
        <w:rPr>
          <w:iCs/>
        </w:rPr>
        <w:t xml:space="preserve">0 мг. Каждый прием будет отделен от последующего отмывочным периодом в </w:t>
      </w:r>
      <w:r>
        <w:rPr>
          <w:iCs/>
        </w:rPr>
        <w:t>14</w:t>
      </w:r>
      <w:r w:rsidRPr="00117B37">
        <w:rPr>
          <w:iCs/>
        </w:rPr>
        <w:t xml:space="preserve"> дней. Таким образом, наиболее вероятными в данном исследовании являются нежелательные реакции, наблюдавшиеся при однократном пероральном применении препарата 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w:t>
      </w:r>
      <w:r>
        <w:rPr>
          <w:iCs/>
        </w:rPr>
        <w:t>афатиниб</w:t>
      </w:r>
      <w:r w:rsidRPr="00117B37">
        <w:rPr>
          <w:iCs/>
        </w:rPr>
        <w:t>а и характеризоваться преимущественно легкой или умеренной степенью выраженности.</w:t>
      </w:r>
    </w:p>
    <w:p w14:paraId="10FFBE1B" w14:textId="472BC984" w:rsidR="007A2283" w:rsidRPr="00117B37" w:rsidRDefault="007A2283" w:rsidP="007A2283">
      <w:pPr>
        <w:spacing w:after="0" w:line="240" w:lineRule="auto"/>
        <w:ind w:firstLine="709"/>
        <w:rPr>
          <w:lang w:eastAsia="ru-RU"/>
        </w:rPr>
      </w:pPr>
      <w:r w:rsidRPr="00117B37">
        <w:rPr>
          <w:lang w:eastAsia="ru-RU"/>
        </w:rPr>
        <w:t>В настоящем исследовании предусмотрено включение здоровых добровольцев как мужского, так и женского пола. Допустимость включения как мужчин, так и женщин подтверждается результатами ранее проводившихся исследований фармакокинетики и с участием здоровых добровольцев</w:t>
      </w:r>
      <w:r w:rsidRPr="00117B37">
        <w:rPr>
          <w:rStyle w:val="af"/>
        </w:rPr>
        <w:footnoteReference w:id="4"/>
      </w:r>
      <w:r w:rsidR="0034438E" w:rsidRPr="00117B37">
        <w:rPr>
          <w:lang w:eastAsia="ru-RU"/>
        </w:rPr>
        <w:t>.</w:t>
      </w:r>
      <w:r w:rsidR="0034438E">
        <w:rPr>
          <w:lang w:eastAsia="ru-RU"/>
        </w:rPr>
        <w:t xml:space="preserve"> </w:t>
      </w:r>
      <w:r w:rsidRPr="00117B37">
        <w:rPr>
          <w:lang w:eastAsia="ru-RU"/>
        </w:rPr>
        <w:t xml:space="preserve">С целью обеспечения максимальной безопасности применения </w:t>
      </w:r>
      <w:r>
        <w:rPr>
          <w:lang w:eastAsia="ru-RU"/>
        </w:rPr>
        <w:t>афатиниб</w:t>
      </w:r>
      <w:r w:rsidRPr="00117B37">
        <w:rPr>
          <w:lang w:eastAsia="ru-RU"/>
        </w:rPr>
        <w:t xml:space="preserve">а у добровольцев женского пола, в рамках настоящего исследования будут учтены критерии, являющиеся противопоказаниями к назначению </w:t>
      </w:r>
      <w:r>
        <w:rPr>
          <w:lang w:eastAsia="ru-RU"/>
        </w:rPr>
        <w:t>афатиниб</w:t>
      </w:r>
      <w:r w:rsidRPr="00117B37">
        <w:rPr>
          <w:lang w:eastAsia="ru-RU"/>
        </w:rPr>
        <w:t xml:space="preserve">а у женщин, в частности лактация и беременность. Для предотвращения приема </w:t>
      </w:r>
      <w:r>
        <w:rPr>
          <w:lang w:eastAsia="ru-RU"/>
        </w:rPr>
        <w:t>афатиниб</w:t>
      </w:r>
      <w:r w:rsidRPr="00117B37">
        <w:rPr>
          <w:lang w:eastAsia="ru-RU"/>
        </w:rPr>
        <w:t xml:space="preserve">а беременными женщинами, в исследовании предусмотрено проведение теста на беременность у женщин с сохраненным репродуктивным потенциалом на скрининге и перед каждым приемом </w:t>
      </w:r>
      <w:r>
        <w:rPr>
          <w:lang w:eastAsia="ru-RU"/>
        </w:rPr>
        <w:t>афатиниб</w:t>
      </w:r>
      <w:r w:rsidRPr="00117B37">
        <w:rPr>
          <w:lang w:eastAsia="ru-RU"/>
        </w:rPr>
        <w:t>а.</w:t>
      </w:r>
    </w:p>
    <w:p w14:paraId="3E2CC369" w14:textId="0F34B1B9" w:rsidR="007A2283" w:rsidRPr="00117B37" w:rsidRDefault="007A2283" w:rsidP="007A2283">
      <w:pPr>
        <w:spacing w:after="0" w:line="240" w:lineRule="auto"/>
        <w:ind w:firstLine="709"/>
      </w:pPr>
      <w:r w:rsidRPr="00117B37">
        <w:rPr>
          <w:iCs/>
        </w:rPr>
        <w:t xml:space="preserve">Прием лекарственных препаратов, характеризующихся известным взаимодействием с </w:t>
      </w:r>
      <w:r>
        <w:rPr>
          <w:iCs/>
        </w:rPr>
        <w:t>афатиниб</w:t>
      </w:r>
      <w:r w:rsidRPr="00117B37">
        <w:rPr>
          <w:iCs/>
        </w:rPr>
        <w:t>ом, в исследовании будет запрещен.</w:t>
      </w:r>
      <w:r w:rsidRPr="00117B37">
        <w:t xml:space="preserve"> </w:t>
      </w:r>
    </w:p>
    <w:p w14:paraId="5651766C" w14:textId="77777777" w:rsidR="007A2283" w:rsidRPr="00117B37" w:rsidRDefault="007A2283" w:rsidP="007A2283">
      <w:pPr>
        <w:spacing w:after="0" w:line="240" w:lineRule="auto"/>
        <w:ind w:firstLine="709"/>
        <w:rPr>
          <w:iCs/>
        </w:rPr>
      </w:pPr>
      <w:r w:rsidRPr="00117B37">
        <w:rPr>
          <w:iCs/>
        </w:rPr>
        <w:t>В связи с приведенными аргументами риск развития нежелательных явлений для здоровых добровольцев будет минимальным.</w:t>
      </w:r>
    </w:p>
    <w:p w14:paraId="3A7FE4A8" w14:textId="77777777" w:rsidR="008B7FBF" w:rsidRPr="001405CA" w:rsidRDefault="008B7FBF" w:rsidP="00AD301D">
      <w:pPr>
        <w:pStyle w:val="2"/>
        <w:spacing w:line="240" w:lineRule="auto"/>
        <w:rPr>
          <w:color w:val="000000" w:themeColor="text1"/>
          <w:szCs w:val="24"/>
        </w:rPr>
      </w:pPr>
      <w:bookmarkStart w:id="174" w:name="_Toc136854699"/>
      <w:r w:rsidRPr="001405CA">
        <w:rPr>
          <w:color w:val="000000" w:themeColor="text1"/>
          <w:szCs w:val="24"/>
        </w:rPr>
        <w:t>5.3. Инструкции для исследователя</w:t>
      </w:r>
      <w:bookmarkEnd w:id="171"/>
      <w:bookmarkEnd w:id="172"/>
      <w:bookmarkEnd w:id="174"/>
    </w:p>
    <w:p w14:paraId="5773D028" w14:textId="77777777" w:rsidR="008B7FBF" w:rsidRPr="00A20967" w:rsidRDefault="008B7FBF" w:rsidP="00AD301D">
      <w:pPr>
        <w:pStyle w:val="3"/>
        <w:spacing w:after="240" w:line="240" w:lineRule="auto"/>
        <w:rPr>
          <w:rFonts w:ascii="Times New Roman" w:hAnsi="Times New Roman"/>
          <w:color w:val="000000" w:themeColor="text1"/>
        </w:rPr>
      </w:pPr>
      <w:bookmarkStart w:id="175" w:name="_Toc301482878"/>
      <w:bookmarkStart w:id="176" w:name="_Toc298775568"/>
      <w:bookmarkStart w:id="177" w:name="_Toc136854700"/>
      <w:r w:rsidRPr="00A20967">
        <w:rPr>
          <w:rFonts w:ascii="Times New Roman" w:hAnsi="Times New Roman"/>
          <w:color w:val="000000" w:themeColor="text1"/>
        </w:rPr>
        <w:t>5.3.1. Показания к применению</w:t>
      </w:r>
      <w:bookmarkEnd w:id="175"/>
      <w:bookmarkEnd w:id="176"/>
      <w:bookmarkEnd w:id="177"/>
    </w:p>
    <w:p w14:paraId="67CB4896" w14:textId="76DBE4B6" w:rsidR="00FF4F3C" w:rsidRDefault="00FF4F3C" w:rsidP="00831526">
      <w:pPr>
        <w:pStyle w:val="ab"/>
        <w:spacing w:before="0" w:beforeAutospacing="0" w:after="0" w:afterAutospacing="0"/>
        <w:jc w:val="both"/>
      </w:pPr>
      <w:bookmarkStart w:id="178" w:name="_Toc301482879"/>
      <w:bookmarkStart w:id="179" w:name="_Toc287529201"/>
      <w:bookmarkStart w:id="180" w:name="_Toc298775569"/>
      <w:r>
        <w:t xml:space="preserve">Афатиниб </w:t>
      </w:r>
      <w:r w:rsidR="00855052" w:rsidRPr="00855052">
        <w:t>применяют в монотерапии у взрослых для лечения</w:t>
      </w:r>
      <w:r>
        <w:t>:</w:t>
      </w:r>
    </w:p>
    <w:p w14:paraId="727B26C8" w14:textId="21CE049D" w:rsidR="00FF4F3C" w:rsidRDefault="00FF4F3C" w:rsidP="00831526">
      <w:pPr>
        <w:pStyle w:val="ab"/>
        <w:spacing w:before="0" w:beforeAutospacing="0" w:after="0" w:afterAutospacing="0"/>
        <w:ind w:left="284" w:hanging="284"/>
        <w:jc w:val="both"/>
      </w:pPr>
      <w:r>
        <w:t xml:space="preserve">• </w:t>
      </w:r>
      <w:r w:rsidR="00855052" w:rsidRPr="00855052">
        <w:t>местно-распространенного или метастатического немелкоклеточного рака легкого (НМРЛ) с мутацией (мутациями) рецептора эпидермального фактора роста EGFR</w:t>
      </w:r>
      <w:r>
        <w:t>;</w:t>
      </w:r>
    </w:p>
    <w:p w14:paraId="798BC0A3" w14:textId="7BDC183E" w:rsidR="00FF4F3C" w:rsidRDefault="00FF4F3C" w:rsidP="00831526">
      <w:pPr>
        <w:pStyle w:val="ab"/>
        <w:spacing w:before="0" w:beforeAutospacing="0" w:after="0" w:afterAutospacing="0"/>
        <w:ind w:left="284" w:hanging="284"/>
        <w:jc w:val="both"/>
      </w:pPr>
      <w:r>
        <w:t xml:space="preserve">• </w:t>
      </w:r>
      <w:r w:rsidR="00855052">
        <w:rPr>
          <w:color w:val="34312F"/>
        </w:rPr>
        <w:t xml:space="preserve">местно-распространенного или метастатического плоскоклеточного </w:t>
      </w:r>
      <w:r w:rsidR="00855052">
        <w:rPr>
          <w:color w:val="1D1C1A"/>
        </w:rPr>
        <w:t>НМР</w:t>
      </w:r>
      <w:r w:rsidR="00855052">
        <w:rPr>
          <w:color w:val="34312F"/>
        </w:rPr>
        <w:t xml:space="preserve">Л у пациентов, прогрессирующих на </w:t>
      </w:r>
      <w:r w:rsidR="00855052">
        <w:rPr>
          <w:color w:val="1D1C1A"/>
        </w:rPr>
        <w:t xml:space="preserve">фоне </w:t>
      </w:r>
      <w:r w:rsidR="00855052">
        <w:rPr>
          <w:color w:val="34312F"/>
        </w:rPr>
        <w:t xml:space="preserve">или после химиотерапии на </w:t>
      </w:r>
      <w:r w:rsidR="00855052">
        <w:rPr>
          <w:color w:val="1D1C1A"/>
        </w:rPr>
        <w:t xml:space="preserve">основе </w:t>
      </w:r>
      <w:r w:rsidR="00855052">
        <w:rPr>
          <w:color w:val="34312F"/>
        </w:rPr>
        <w:t xml:space="preserve">препаратов </w:t>
      </w:r>
      <w:r w:rsidR="00855052">
        <w:rPr>
          <w:color w:val="34312F"/>
          <w:spacing w:val="-2"/>
        </w:rPr>
        <w:t>пла</w:t>
      </w:r>
      <w:r w:rsidR="00855052">
        <w:rPr>
          <w:color w:val="565654"/>
          <w:spacing w:val="-2"/>
        </w:rPr>
        <w:t>т</w:t>
      </w:r>
      <w:r w:rsidR="00855052">
        <w:rPr>
          <w:color w:val="34312F"/>
          <w:spacing w:val="-2"/>
        </w:rPr>
        <w:t>ины</w:t>
      </w:r>
      <w:r>
        <w:t>.</w:t>
      </w:r>
    </w:p>
    <w:p w14:paraId="6ABD249D" w14:textId="24DEEF20" w:rsidR="002864AA" w:rsidRPr="00A96FD3" w:rsidRDefault="008B7FBF" w:rsidP="00831526">
      <w:pPr>
        <w:pStyle w:val="3"/>
        <w:spacing w:after="240" w:line="240" w:lineRule="auto"/>
        <w:rPr>
          <w:lang w:eastAsia="en-US"/>
        </w:rPr>
      </w:pPr>
      <w:bookmarkStart w:id="181" w:name="_Toc136854701"/>
      <w:r w:rsidRPr="00A96FD3">
        <w:rPr>
          <w:rFonts w:ascii="Times New Roman" w:hAnsi="Times New Roman"/>
          <w:color w:val="000000" w:themeColor="text1"/>
        </w:rPr>
        <w:t>5.3.2. Противопоказания</w:t>
      </w:r>
      <w:bookmarkStart w:id="182" w:name="_Toc301482880"/>
      <w:bookmarkStart w:id="183" w:name="_Toc287529202"/>
      <w:bookmarkStart w:id="184" w:name="_Toc298775570"/>
      <w:bookmarkEnd w:id="178"/>
      <w:bookmarkEnd w:id="179"/>
      <w:bookmarkEnd w:id="180"/>
      <w:bookmarkEnd w:id="181"/>
    </w:p>
    <w:p w14:paraId="66BF705E" w14:textId="4AE51DED" w:rsidR="00686B31" w:rsidRPr="00A96FD3" w:rsidRDefault="00621276" w:rsidP="00831526">
      <w:pPr>
        <w:pStyle w:val="af3"/>
        <w:numPr>
          <w:ilvl w:val="0"/>
          <w:numId w:val="62"/>
        </w:numPr>
        <w:autoSpaceDE w:val="0"/>
        <w:autoSpaceDN w:val="0"/>
        <w:adjustRightInd w:val="0"/>
        <w:spacing w:after="0" w:line="240" w:lineRule="auto"/>
        <w:rPr>
          <w:iCs/>
          <w:lang w:eastAsia="en-US"/>
        </w:rPr>
      </w:pPr>
      <w:r>
        <w:rPr>
          <w:iCs/>
          <w:lang w:eastAsia="en-US"/>
        </w:rPr>
        <w:t>гиперчувствительность к афатинибу или к любому компоненту препарата</w:t>
      </w:r>
      <w:r w:rsidR="00686B31" w:rsidRPr="00A96FD3">
        <w:rPr>
          <w:iCs/>
          <w:lang w:eastAsia="en-US"/>
        </w:rPr>
        <w:t>;</w:t>
      </w:r>
    </w:p>
    <w:p w14:paraId="5946B44B" w14:textId="273666FF" w:rsidR="00686B31" w:rsidRPr="00A96FD3" w:rsidRDefault="00686B31" w:rsidP="00831526">
      <w:pPr>
        <w:pStyle w:val="af3"/>
        <w:numPr>
          <w:ilvl w:val="0"/>
          <w:numId w:val="62"/>
        </w:numPr>
        <w:autoSpaceDE w:val="0"/>
        <w:autoSpaceDN w:val="0"/>
        <w:adjustRightInd w:val="0"/>
        <w:spacing w:after="0" w:line="240" w:lineRule="auto"/>
        <w:rPr>
          <w:iCs/>
          <w:lang w:eastAsia="en-US"/>
        </w:rPr>
      </w:pPr>
      <w:r w:rsidRPr="00A96FD3">
        <w:rPr>
          <w:iCs/>
          <w:lang w:eastAsia="en-US"/>
        </w:rPr>
        <w:t>беременност</w:t>
      </w:r>
      <w:r w:rsidR="00A72CBF" w:rsidRPr="00A96FD3">
        <w:rPr>
          <w:iCs/>
          <w:lang w:eastAsia="en-US"/>
        </w:rPr>
        <w:t>ь, период</w:t>
      </w:r>
      <w:r w:rsidRPr="00A96FD3">
        <w:rPr>
          <w:iCs/>
          <w:lang w:eastAsia="en-US"/>
        </w:rPr>
        <w:t xml:space="preserve"> кормления грудью;</w:t>
      </w:r>
    </w:p>
    <w:p w14:paraId="4663091A" w14:textId="33BC5DDE" w:rsidR="00123974" w:rsidRPr="00A96FD3" w:rsidRDefault="00621276" w:rsidP="00831526">
      <w:pPr>
        <w:pStyle w:val="af3"/>
        <w:numPr>
          <w:ilvl w:val="0"/>
          <w:numId w:val="62"/>
        </w:numPr>
        <w:autoSpaceDE w:val="0"/>
        <w:autoSpaceDN w:val="0"/>
        <w:adjustRightInd w:val="0"/>
        <w:spacing w:after="0" w:line="240" w:lineRule="auto"/>
        <w:rPr>
          <w:iCs/>
          <w:lang w:eastAsia="en-US"/>
        </w:rPr>
      </w:pPr>
      <w:r>
        <w:t>тяжелые нарушения функции печени</w:t>
      </w:r>
      <w:r w:rsidR="00A96FD3" w:rsidRPr="00A96FD3">
        <w:t>;</w:t>
      </w:r>
    </w:p>
    <w:p w14:paraId="6D849A6E" w14:textId="77777777" w:rsidR="00621276" w:rsidRDefault="00A72CBF" w:rsidP="00831526">
      <w:pPr>
        <w:pStyle w:val="af3"/>
        <w:numPr>
          <w:ilvl w:val="0"/>
          <w:numId w:val="62"/>
        </w:numPr>
        <w:spacing w:after="0" w:line="240" w:lineRule="auto"/>
        <w:rPr>
          <w:iCs/>
          <w:lang w:eastAsia="en-US"/>
        </w:rPr>
      </w:pPr>
      <w:r w:rsidRPr="00A96FD3">
        <w:rPr>
          <w:iCs/>
          <w:lang w:eastAsia="en-US"/>
        </w:rPr>
        <w:t>детский возраст</w:t>
      </w:r>
      <w:r w:rsidR="00686B31" w:rsidRPr="00A96FD3">
        <w:rPr>
          <w:iCs/>
          <w:lang w:eastAsia="en-US"/>
        </w:rPr>
        <w:t xml:space="preserve"> до 18 лет.</w:t>
      </w:r>
    </w:p>
    <w:p w14:paraId="58AE237A" w14:textId="77777777" w:rsidR="00621276" w:rsidRDefault="00621276" w:rsidP="00831526">
      <w:pPr>
        <w:pStyle w:val="af3"/>
        <w:spacing w:after="0" w:line="240" w:lineRule="auto"/>
        <w:ind w:left="0"/>
        <w:rPr>
          <w:rFonts w:eastAsia="Times New Roman"/>
          <w:lang w:eastAsia="ru-RU"/>
        </w:rPr>
      </w:pPr>
    </w:p>
    <w:p w14:paraId="67B0010C" w14:textId="53012103" w:rsidR="00621276" w:rsidRDefault="00621276" w:rsidP="00831526">
      <w:pPr>
        <w:pStyle w:val="af3"/>
        <w:spacing w:after="0" w:line="240" w:lineRule="auto"/>
        <w:ind w:left="0"/>
        <w:rPr>
          <w:rFonts w:eastAsia="Times New Roman"/>
          <w:lang w:eastAsia="ru-RU"/>
        </w:rPr>
      </w:pPr>
      <w:r w:rsidRPr="00831526">
        <w:rPr>
          <w:rFonts w:eastAsia="Times New Roman"/>
          <w:lang w:eastAsia="ru-RU"/>
        </w:rPr>
        <w:t xml:space="preserve">С </w:t>
      </w:r>
      <w:r>
        <w:rPr>
          <w:rFonts w:eastAsia="Times New Roman"/>
          <w:lang w:eastAsia="ru-RU"/>
        </w:rPr>
        <w:t>осторожностью:</w:t>
      </w:r>
    </w:p>
    <w:p w14:paraId="6D5C6367" w14:textId="68088B1A" w:rsidR="00621276" w:rsidRDefault="00691874" w:rsidP="00831526">
      <w:pPr>
        <w:pStyle w:val="af3"/>
        <w:numPr>
          <w:ilvl w:val="0"/>
          <w:numId w:val="61"/>
        </w:numPr>
        <w:spacing w:after="0" w:line="240" w:lineRule="auto"/>
        <w:rPr>
          <w:iCs/>
          <w:lang w:eastAsia="en-US"/>
        </w:rPr>
      </w:pPr>
      <w:r>
        <w:rPr>
          <w:iCs/>
          <w:lang w:eastAsia="en-US"/>
        </w:rPr>
        <w:t>кератит;</w:t>
      </w:r>
    </w:p>
    <w:p w14:paraId="515A806B" w14:textId="657D06FF" w:rsidR="00691874" w:rsidRDefault="00691874" w:rsidP="00831526">
      <w:pPr>
        <w:pStyle w:val="af3"/>
        <w:numPr>
          <w:ilvl w:val="0"/>
          <w:numId w:val="61"/>
        </w:numPr>
        <w:spacing w:after="0" w:line="240" w:lineRule="auto"/>
        <w:rPr>
          <w:iCs/>
          <w:lang w:eastAsia="en-US"/>
        </w:rPr>
      </w:pPr>
      <w:r>
        <w:rPr>
          <w:iCs/>
          <w:lang w:eastAsia="en-US"/>
        </w:rPr>
        <w:t>язвенный кератит;</w:t>
      </w:r>
    </w:p>
    <w:p w14:paraId="088256AE" w14:textId="74A3F468" w:rsidR="00691874" w:rsidRDefault="00691874" w:rsidP="00831526">
      <w:pPr>
        <w:pStyle w:val="af3"/>
        <w:numPr>
          <w:ilvl w:val="0"/>
          <w:numId w:val="61"/>
        </w:numPr>
        <w:spacing w:after="0" w:line="240" w:lineRule="auto"/>
        <w:rPr>
          <w:iCs/>
          <w:lang w:eastAsia="en-US"/>
        </w:rPr>
      </w:pPr>
      <w:r>
        <w:rPr>
          <w:iCs/>
          <w:lang w:eastAsia="en-US"/>
        </w:rPr>
        <w:t>выраженная сухость глаз;</w:t>
      </w:r>
    </w:p>
    <w:p w14:paraId="50E42B13" w14:textId="119E9AB6" w:rsidR="00691874" w:rsidRDefault="00691874" w:rsidP="00831526">
      <w:pPr>
        <w:pStyle w:val="af3"/>
        <w:numPr>
          <w:ilvl w:val="0"/>
          <w:numId w:val="61"/>
        </w:numPr>
        <w:spacing w:after="0" w:line="240" w:lineRule="auto"/>
        <w:rPr>
          <w:iCs/>
          <w:lang w:eastAsia="en-US"/>
        </w:rPr>
      </w:pPr>
      <w:r>
        <w:rPr>
          <w:iCs/>
          <w:lang w:eastAsia="en-US"/>
        </w:rPr>
        <w:t>интерстициальная болезнь легких;</w:t>
      </w:r>
    </w:p>
    <w:p w14:paraId="0CA1EB4C" w14:textId="72E85D33" w:rsidR="00691874" w:rsidRDefault="00691874" w:rsidP="00831526">
      <w:pPr>
        <w:pStyle w:val="af3"/>
        <w:numPr>
          <w:ilvl w:val="0"/>
          <w:numId w:val="61"/>
        </w:numPr>
        <w:spacing w:after="0" w:line="240" w:lineRule="auto"/>
        <w:rPr>
          <w:iCs/>
          <w:lang w:eastAsia="en-US"/>
        </w:rPr>
      </w:pPr>
      <w:r>
        <w:rPr>
          <w:iCs/>
          <w:lang w:eastAsia="en-US"/>
        </w:rPr>
        <w:t>нарушения фракции выброса левого желудочка;</w:t>
      </w:r>
    </w:p>
    <w:p w14:paraId="574C74C6" w14:textId="160D9897" w:rsidR="00691874" w:rsidRDefault="00691874" w:rsidP="00831526">
      <w:pPr>
        <w:pStyle w:val="af3"/>
        <w:numPr>
          <w:ilvl w:val="0"/>
          <w:numId w:val="61"/>
        </w:numPr>
        <w:spacing w:after="0" w:line="240" w:lineRule="auto"/>
        <w:rPr>
          <w:iCs/>
          <w:lang w:eastAsia="en-US"/>
        </w:rPr>
      </w:pPr>
      <w:r>
        <w:rPr>
          <w:iCs/>
          <w:lang w:eastAsia="en-US"/>
        </w:rPr>
        <w:t>сопутствующие заболевания сердца;</w:t>
      </w:r>
    </w:p>
    <w:p w14:paraId="22A3A283" w14:textId="7E3CED32" w:rsidR="00691874" w:rsidRPr="00831526" w:rsidRDefault="00691874" w:rsidP="00831526">
      <w:pPr>
        <w:pStyle w:val="af3"/>
        <w:numPr>
          <w:ilvl w:val="0"/>
          <w:numId w:val="61"/>
        </w:numPr>
        <w:spacing w:after="0" w:line="240" w:lineRule="auto"/>
        <w:rPr>
          <w:iCs/>
          <w:lang w:eastAsia="en-US"/>
        </w:rPr>
      </w:pPr>
      <w:r>
        <w:rPr>
          <w:iCs/>
          <w:lang w:eastAsia="en-US"/>
        </w:rPr>
        <w:t xml:space="preserve">непереносимость </w:t>
      </w:r>
      <w:r w:rsidR="0020113E">
        <w:rPr>
          <w:iCs/>
          <w:lang w:eastAsia="en-US"/>
        </w:rPr>
        <w:t>галактозы, синдром нарушения всасывания галактозы</w:t>
      </w:r>
      <w:r w:rsidR="0020113E" w:rsidRPr="00831526">
        <w:rPr>
          <w:iCs/>
          <w:lang w:eastAsia="en-US"/>
        </w:rPr>
        <w:t>/</w:t>
      </w:r>
      <w:r w:rsidR="0020113E">
        <w:rPr>
          <w:iCs/>
          <w:lang w:eastAsia="en-US"/>
        </w:rPr>
        <w:t>глюкозы или дефицит лактазы.</w:t>
      </w:r>
    </w:p>
    <w:p w14:paraId="27BFB440" w14:textId="77777777" w:rsidR="008B7FBF" w:rsidRPr="00FF4F3C" w:rsidRDefault="008B7FBF" w:rsidP="00AD301D">
      <w:pPr>
        <w:pStyle w:val="3"/>
        <w:spacing w:after="240" w:line="240" w:lineRule="auto"/>
        <w:rPr>
          <w:rFonts w:ascii="Times New Roman" w:hAnsi="Times New Roman"/>
          <w:color w:val="000000" w:themeColor="text1"/>
        </w:rPr>
      </w:pPr>
      <w:bookmarkStart w:id="185" w:name="_Toc136854702"/>
      <w:r w:rsidRPr="00FF4F3C">
        <w:rPr>
          <w:rFonts w:ascii="Times New Roman" w:hAnsi="Times New Roman"/>
          <w:color w:val="000000" w:themeColor="text1"/>
        </w:rPr>
        <w:t xml:space="preserve">5.3.3. </w:t>
      </w:r>
      <w:bookmarkEnd w:id="182"/>
      <w:bookmarkEnd w:id="183"/>
      <w:bookmarkEnd w:id="184"/>
      <w:r w:rsidRPr="00FF4F3C">
        <w:rPr>
          <w:rFonts w:ascii="Times New Roman" w:hAnsi="Times New Roman"/>
          <w:color w:val="000000" w:themeColor="text1"/>
        </w:rPr>
        <w:t>Применение при беременности и в период грудного вскармливания</w:t>
      </w:r>
      <w:bookmarkEnd w:id="185"/>
    </w:p>
    <w:p w14:paraId="3A6F1BC8" w14:textId="11B3B159" w:rsidR="00133D83" w:rsidRPr="00133D83" w:rsidRDefault="00133D83" w:rsidP="00831526">
      <w:pPr>
        <w:pStyle w:val="ab"/>
        <w:spacing w:before="0" w:beforeAutospacing="0" w:after="0" w:afterAutospacing="0"/>
        <w:ind w:firstLine="709"/>
        <w:jc w:val="both"/>
        <w:rPr>
          <w:lang w:eastAsia="en-GB"/>
        </w:rPr>
      </w:pPr>
      <w:r w:rsidRPr="00831526">
        <w:rPr>
          <w:rFonts w:hint="eastAsia"/>
        </w:rPr>
        <w:t>Если</w:t>
      </w:r>
      <w:r w:rsidRPr="00831526">
        <w:t xml:space="preserve"> </w:t>
      </w:r>
      <w:r w:rsidRPr="00831526">
        <w:rPr>
          <w:rFonts w:hint="eastAsia"/>
        </w:rPr>
        <w:t>Вы</w:t>
      </w:r>
      <w:r w:rsidRPr="00831526">
        <w:t xml:space="preserve"> </w:t>
      </w:r>
      <w:r w:rsidRPr="00831526">
        <w:rPr>
          <w:rFonts w:hint="eastAsia"/>
        </w:rPr>
        <w:t>беременны</w:t>
      </w:r>
      <w:r w:rsidRPr="00831526">
        <w:t xml:space="preserve"> </w:t>
      </w:r>
      <w:r w:rsidRPr="00831526">
        <w:rPr>
          <w:rFonts w:hint="eastAsia"/>
        </w:rPr>
        <w:t>или</w:t>
      </w:r>
      <w:r w:rsidRPr="00831526">
        <w:t xml:space="preserve"> </w:t>
      </w:r>
      <w:r w:rsidRPr="00831526">
        <w:rPr>
          <w:rFonts w:hint="eastAsia"/>
        </w:rPr>
        <w:t>кормите</w:t>
      </w:r>
      <w:r w:rsidRPr="00831526">
        <w:t xml:space="preserve"> </w:t>
      </w:r>
      <w:r w:rsidRPr="00831526">
        <w:rPr>
          <w:rFonts w:hint="eastAsia"/>
        </w:rPr>
        <w:t>грудью</w:t>
      </w:r>
      <w:r w:rsidRPr="00831526">
        <w:t xml:space="preserve">, </w:t>
      </w:r>
      <w:r w:rsidRPr="00831526">
        <w:rPr>
          <w:rFonts w:hint="eastAsia"/>
        </w:rPr>
        <w:t>думаете</w:t>
      </w:r>
      <w:r w:rsidRPr="00831526">
        <w:t xml:space="preserve">, </w:t>
      </w:r>
      <w:r w:rsidRPr="00831526">
        <w:rPr>
          <w:rFonts w:hint="eastAsia"/>
        </w:rPr>
        <w:t>что</w:t>
      </w:r>
      <w:r w:rsidRPr="00831526">
        <w:t xml:space="preserve"> </w:t>
      </w:r>
      <w:r w:rsidRPr="00831526">
        <w:rPr>
          <w:rFonts w:hint="eastAsia"/>
        </w:rPr>
        <w:t>забеременели</w:t>
      </w:r>
      <w:r w:rsidRPr="00831526">
        <w:t xml:space="preserve">, </w:t>
      </w:r>
      <w:r w:rsidRPr="00831526">
        <w:rPr>
          <w:rFonts w:hint="eastAsia"/>
        </w:rPr>
        <w:t>или</w:t>
      </w:r>
      <w:r w:rsidRPr="00831526">
        <w:t xml:space="preserve"> </w:t>
      </w:r>
      <w:r w:rsidRPr="00831526">
        <w:rPr>
          <w:rFonts w:hint="eastAsia"/>
        </w:rPr>
        <w:t>планируете</w:t>
      </w:r>
      <w:r w:rsidRPr="00831526">
        <w:t xml:space="preserve"> </w:t>
      </w:r>
      <w:r w:rsidRPr="00831526">
        <w:rPr>
          <w:rFonts w:hint="eastAsia"/>
        </w:rPr>
        <w:t>беременность</w:t>
      </w:r>
      <w:r w:rsidRPr="00831526">
        <w:t xml:space="preserve">, </w:t>
      </w:r>
      <w:r w:rsidRPr="00831526">
        <w:rPr>
          <w:rFonts w:hint="eastAsia"/>
        </w:rPr>
        <w:t>перед</w:t>
      </w:r>
      <w:r w:rsidRPr="00831526">
        <w:t xml:space="preserve"> </w:t>
      </w:r>
      <w:r w:rsidRPr="00831526">
        <w:rPr>
          <w:rFonts w:hint="eastAsia"/>
        </w:rPr>
        <w:t>началом</w:t>
      </w:r>
      <w:r w:rsidRPr="00831526">
        <w:t xml:space="preserve"> </w:t>
      </w:r>
      <w:r w:rsidRPr="00831526">
        <w:rPr>
          <w:rFonts w:hint="eastAsia"/>
        </w:rPr>
        <w:t>применения</w:t>
      </w:r>
      <w:r w:rsidRPr="00831526">
        <w:t xml:space="preserve"> </w:t>
      </w:r>
      <w:r w:rsidRPr="00831526">
        <w:rPr>
          <w:rFonts w:hint="eastAsia"/>
        </w:rPr>
        <w:t>препарата</w:t>
      </w:r>
      <w:r w:rsidRPr="00831526">
        <w:t xml:space="preserve"> </w:t>
      </w:r>
      <w:r w:rsidRPr="00831526">
        <w:rPr>
          <w:rFonts w:hint="eastAsia"/>
        </w:rPr>
        <w:t>проконсультируйтесь</w:t>
      </w:r>
      <w:r w:rsidRPr="00831526">
        <w:t xml:space="preserve"> </w:t>
      </w:r>
      <w:r w:rsidRPr="00831526">
        <w:rPr>
          <w:rFonts w:hint="eastAsia"/>
        </w:rPr>
        <w:t>с</w:t>
      </w:r>
      <w:r w:rsidRPr="00831526">
        <w:t xml:space="preserve"> </w:t>
      </w:r>
      <w:r w:rsidRPr="00831526">
        <w:rPr>
          <w:rFonts w:hint="eastAsia"/>
        </w:rPr>
        <w:t>лечащим</w:t>
      </w:r>
      <w:r w:rsidRPr="00831526">
        <w:t xml:space="preserve"> </w:t>
      </w:r>
      <w:r w:rsidRPr="00831526">
        <w:rPr>
          <w:rFonts w:hint="eastAsia"/>
        </w:rPr>
        <w:t>врачом</w:t>
      </w:r>
      <w:r w:rsidRPr="00831526">
        <w:t xml:space="preserve">. </w:t>
      </w:r>
    </w:p>
    <w:p w14:paraId="62A794C7" w14:textId="265B7521" w:rsidR="00E115E7" w:rsidRDefault="00133D83" w:rsidP="00831526">
      <w:pPr>
        <w:pStyle w:val="ab"/>
        <w:spacing w:before="0" w:beforeAutospacing="0" w:after="0" w:afterAutospacing="0"/>
        <w:jc w:val="both"/>
      </w:pPr>
      <w:r w:rsidRPr="00831526">
        <w:rPr>
          <w:rFonts w:hint="eastAsia"/>
          <w:b/>
          <w:bCs/>
          <w:i/>
          <w:iCs/>
        </w:rPr>
        <w:t>Беременность</w:t>
      </w:r>
    </w:p>
    <w:p w14:paraId="067E9836" w14:textId="77777777" w:rsidR="00E115E7" w:rsidRDefault="00E115E7" w:rsidP="00831526">
      <w:pPr>
        <w:pStyle w:val="ab"/>
        <w:spacing w:before="0" w:beforeAutospacing="0" w:after="0" w:afterAutospacing="0"/>
        <w:ind w:firstLine="709"/>
        <w:jc w:val="both"/>
      </w:pPr>
    </w:p>
    <w:p w14:paraId="5389A10B" w14:textId="35A7584F" w:rsidR="00133D83" w:rsidRPr="00133D83" w:rsidRDefault="00133D83" w:rsidP="00831526">
      <w:pPr>
        <w:pStyle w:val="ab"/>
        <w:spacing w:before="0" w:beforeAutospacing="0" w:after="0" w:afterAutospacing="0"/>
        <w:ind w:firstLine="709"/>
        <w:jc w:val="both"/>
      </w:pPr>
      <w:r w:rsidRPr="00831526">
        <w:rPr>
          <w:rFonts w:hint="eastAsia"/>
        </w:rPr>
        <w:t>Следует</w:t>
      </w:r>
      <w:r w:rsidRPr="00831526">
        <w:t xml:space="preserve"> </w:t>
      </w:r>
      <w:r w:rsidRPr="00831526">
        <w:rPr>
          <w:rFonts w:hint="eastAsia"/>
        </w:rPr>
        <w:t>избегать</w:t>
      </w:r>
      <w:r w:rsidRPr="00831526">
        <w:t xml:space="preserve"> </w:t>
      </w:r>
      <w:r w:rsidRPr="00831526">
        <w:rPr>
          <w:rFonts w:hint="eastAsia"/>
        </w:rPr>
        <w:t>беременности</w:t>
      </w:r>
      <w:r w:rsidRPr="00831526">
        <w:t xml:space="preserve"> </w:t>
      </w:r>
      <w:r w:rsidRPr="00831526">
        <w:rPr>
          <w:rFonts w:hint="eastAsia"/>
        </w:rPr>
        <w:t>во</w:t>
      </w:r>
      <w:r w:rsidRPr="00831526">
        <w:t xml:space="preserve"> </w:t>
      </w:r>
      <w:r w:rsidRPr="00831526">
        <w:rPr>
          <w:rFonts w:hint="eastAsia"/>
        </w:rPr>
        <w:t>время</w:t>
      </w:r>
      <w:r w:rsidRPr="00831526">
        <w:t xml:space="preserve"> </w:t>
      </w:r>
      <w:r w:rsidRPr="00831526">
        <w:rPr>
          <w:rFonts w:hint="eastAsia"/>
        </w:rPr>
        <w:t>терапии</w:t>
      </w:r>
      <w:r w:rsidRPr="00831526">
        <w:t xml:space="preserve"> </w:t>
      </w:r>
      <w:r w:rsidRPr="00831526">
        <w:rPr>
          <w:rFonts w:hint="eastAsia"/>
        </w:rPr>
        <w:t>данным</w:t>
      </w:r>
      <w:r w:rsidRPr="00831526">
        <w:t xml:space="preserve"> </w:t>
      </w:r>
      <w:r w:rsidRPr="00831526">
        <w:rPr>
          <w:rFonts w:hint="eastAsia"/>
        </w:rPr>
        <w:t>препаратом</w:t>
      </w:r>
      <w:r w:rsidRPr="00831526">
        <w:t xml:space="preserve">. </w:t>
      </w:r>
      <w:r w:rsidRPr="00831526">
        <w:rPr>
          <w:rFonts w:hint="eastAsia"/>
        </w:rPr>
        <w:t>Если</w:t>
      </w:r>
      <w:r w:rsidRPr="00831526">
        <w:t xml:space="preserve"> </w:t>
      </w:r>
      <w:r w:rsidRPr="00831526">
        <w:rPr>
          <w:rFonts w:hint="eastAsia"/>
        </w:rPr>
        <w:t>Вы</w:t>
      </w:r>
      <w:r w:rsidRPr="00831526">
        <w:t xml:space="preserve"> </w:t>
      </w:r>
      <w:r w:rsidRPr="00831526">
        <w:rPr>
          <w:rFonts w:hint="eastAsia"/>
        </w:rPr>
        <w:t>можете</w:t>
      </w:r>
      <w:r w:rsidRPr="00831526">
        <w:t xml:space="preserve"> </w:t>
      </w:r>
      <w:r w:rsidRPr="00831526">
        <w:rPr>
          <w:rFonts w:hint="eastAsia"/>
        </w:rPr>
        <w:t>забеременеть</w:t>
      </w:r>
      <w:r w:rsidRPr="00831526">
        <w:t xml:space="preserve">, </w:t>
      </w:r>
      <w:r w:rsidRPr="00831526">
        <w:rPr>
          <w:rFonts w:hint="eastAsia"/>
        </w:rPr>
        <w:t>Вам</w:t>
      </w:r>
      <w:r w:rsidRPr="00831526">
        <w:t xml:space="preserve"> </w:t>
      </w:r>
      <w:r w:rsidRPr="00831526">
        <w:rPr>
          <w:rFonts w:hint="eastAsia"/>
        </w:rPr>
        <w:t>следует</w:t>
      </w:r>
      <w:r w:rsidRPr="00831526">
        <w:t xml:space="preserve"> </w:t>
      </w:r>
      <w:r w:rsidRPr="00831526">
        <w:rPr>
          <w:rFonts w:hint="eastAsia"/>
        </w:rPr>
        <w:t>использовать</w:t>
      </w:r>
      <w:r w:rsidRPr="00831526">
        <w:t xml:space="preserve"> </w:t>
      </w:r>
      <w:r w:rsidRPr="00831526">
        <w:rPr>
          <w:rFonts w:hint="eastAsia"/>
        </w:rPr>
        <w:t>надежные</w:t>
      </w:r>
      <w:r w:rsidRPr="00831526">
        <w:t xml:space="preserve"> </w:t>
      </w:r>
      <w:r w:rsidRPr="00831526">
        <w:rPr>
          <w:rFonts w:hint="eastAsia"/>
        </w:rPr>
        <w:t>методы</w:t>
      </w:r>
      <w:r w:rsidRPr="00831526">
        <w:t xml:space="preserve"> </w:t>
      </w:r>
      <w:r w:rsidRPr="00831526">
        <w:rPr>
          <w:rFonts w:hint="eastAsia"/>
        </w:rPr>
        <w:t>контрацепции</w:t>
      </w:r>
      <w:r w:rsidRPr="00831526">
        <w:t xml:space="preserve"> </w:t>
      </w:r>
      <w:r w:rsidRPr="00831526">
        <w:rPr>
          <w:rFonts w:hint="eastAsia"/>
        </w:rPr>
        <w:t>во</w:t>
      </w:r>
      <w:r w:rsidRPr="00831526">
        <w:t xml:space="preserve"> </w:t>
      </w:r>
      <w:r w:rsidRPr="00831526">
        <w:rPr>
          <w:rFonts w:hint="eastAsia"/>
        </w:rPr>
        <w:t>время</w:t>
      </w:r>
      <w:r w:rsidRPr="00831526">
        <w:t xml:space="preserve"> </w:t>
      </w:r>
      <w:r w:rsidRPr="00831526">
        <w:rPr>
          <w:rFonts w:hint="eastAsia"/>
        </w:rPr>
        <w:t>терапии</w:t>
      </w:r>
      <w:r w:rsidRPr="00831526">
        <w:t xml:space="preserve"> </w:t>
      </w:r>
      <w:r w:rsidRPr="00831526">
        <w:rPr>
          <w:rFonts w:hint="eastAsia"/>
        </w:rPr>
        <w:t>и</w:t>
      </w:r>
      <w:r w:rsidRPr="00831526">
        <w:t xml:space="preserve"> </w:t>
      </w:r>
      <w:r w:rsidRPr="00831526">
        <w:rPr>
          <w:rFonts w:hint="eastAsia"/>
        </w:rPr>
        <w:t>в</w:t>
      </w:r>
      <w:r w:rsidRPr="00831526">
        <w:t xml:space="preserve"> </w:t>
      </w:r>
      <w:r w:rsidRPr="00831526">
        <w:rPr>
          <w:rFonts w:hint="eastAsia"/>
        </w:rPr>
        <w:t>течение</w:t>
      </w:r>
      <w:r w:rsidRPr="00831526">
        <w:t xml:space="preserve"> </w:t>
      </w:r>
      <w:r w:rsidRPr="00831526">
        <w:rPr>
          <w:rFonts w:hint="eastAsia"/>
        </w:rPr>
        <w:t>как</w:t>
      </w:r>
      <w:r w:rsidRPr="00831526">
        <w:t xml:space="preserve"> </w:t>
      </w:r>
      <w:r w:rsidRPr="00831526">
        <w:rPr>
          <w:rFonts w:hint="eastAsia"/>
        </w:rPr>
        <w:t>минимум</w:t>
      </w:r>
      <w:r w:rsidRPr="00831526">
        <w:t xml:space="preserve"> 1 </w:t>
      </w:r>
      <w:r w:rsidRPr="00831526">
        <w:rPr>
          <w:rFonts w:hint="eastAsia"/>
        </w:rPr>
        <w:t>месяца</w:t>
      </w:r>
      <w:r w:rsidRPr="00831526">
        <w:t xml:space="preserve"> </w:t>
      </w:r>
      <w:r w:rsidRPr="00831526">
        <w:rPr>
          <w:rFonts w:hint="eastAsia"/>
        </w:rPr>
        <w:t>после</w:t>
      </w:r>
      <w:r w:rsidRPr="00831526">
        <w:t xml:space="preserve"> </w:t>
      </w:r>
      <w:r w:rsidRPr="00831526">
        <w:rPr>
          <w:rFonts w:hint="eastAsia"/>
        </w:rPr>
        <w:t>применения</w:t>
      </w:r>
      <w:r w:rsidRPr="00831526">
        <w:t xml:space="preserve"> </w:t>
      </w:r>
      <w:r w:rsidRPr="00831526">
        <w:rPr>
          <w:rFonts w:hint="eastAsia"/>
        </w:rPr>
        <w:t>последнеи</w:t>
      </w:r>
      <w:r w:rsidRPr="00831526">
        <w:t xml:space="preserve">̆ </w:t>
      </w:r>
      <w:r w:rsidRPr="00831526">
        <w:rPr>
          <w:rFonts w:hint="eastAsia"/>
        </w:rPr>
        <w:t>дозы</w:t>
      </w:r>
      <w:r w:rsidRPr="00831526">
        <w:t xml:space="preserve"> </w:t>
      </w:r>
      <w:r w:rsidRPr="00831526">
        <w:rPr>
          <w:rFonts w:hint="eastAsia"/>
        </w:rPr>
        <w:t>препарата</w:t>
      </w:r>
      <w:r w:rsidRPr="00831526">
        <w:t xml:space="preserve">. </w:t>
      </w:r>
      <w:r w:rsidRPr="00831526">
        <w:rPr>
          <w:rFonts w:hint="eastAsia"/>
        </w:rPr>
        <w:t>Это</w:t>
      </w:r>
      <w:r w:rsidRPr="00831526">
        <w:t xml:space="preserve"> </w:t>
      </w:r>
      <w:r w:rsidRPr="00831526">
        <w:rPr>
          <w:rFonts w:hint="eastAsia"/>
        </w:rPr>
        <w:t>обусловлено</w:t>
      </w:r>
      <w:r w:rsidRPr="00831526">
        <w:t xml:space="preserve"> </w:t>
      </w:r>
      <w:r w:rsidRPr="00831526">
        <w:rPr>
          <w:rFonts w:hint="eastAsia"/>
        </w:rPr>
        <w:t>возможным</w:t>
      </w:r>
      <w:r w:rsidRPr="00831526">
        <w:t xml:space="preserve"> </w:t>
      </w:r>
      <w:r w:rsidRPr="00831526">
        <w:rPr>
          <w:rFonts w:hint="eastAsia"/>
        </w:rPr>
        <w:t>риском</w:t>
      </w:r>
      <w:r w:rsidRPr="00831526">
        <w:t xml:space="preserve"> </w:t>
      </w:r>
      <w:r w:rsidRPr="00831526">
        <w:rPr>
          <w:rFonts w:hint="eastAsia"/>
        </w:rPr>
        <w:t>для</w:t>
      </w:r>
      <w:r w:rsidRPr="00831526">
        <w:t xml:space="preserve"> </w:t>
      </w:r>
      <w:r w:rsidRPr="00831526">
        <w:rPr>
          <w:rFonts w:hint="eastAsia"/>
        </w:rPr>
        <w:t>нерожденного</w:t>
      </w:r>
      <w:r w:rsidRPr="00831526">
        <w:t xml:space="preserve"> </w:t>
      </w:r>
      <w:r w:rsidRPr="00831526">
        <w:rPr>
          <w:rFonts w:hint="eastAsia"/>
        </w:rPr>
        <w:t>ребенка</w:t>
      </w:r>
      <w:r w:rsidRPr="00831526">
        <w:t xml:space="preserve">. </w:t>
      </w:r>
    </w:p>
    <w:p w14:paraId="61F41795" w14:textId="77777777" w:rsidR="00133D83" w:rsidRPr="00133D83" w:rsidRDefault="00133D83" w:rsidP="00831526">
      <w:pPr>
        <w:pStyle w:val="ab"/>
        <w:spacing w:before="0" w:beforeAutospacing="0" w:after="0" w:afterAutospacing="0"/>
        <w:ind w:firstLine="709"/>
        <w:jc w:val="both"/>
      </w:pPr>
      <w:r w:rsidRPr="00831526">
        <w:rPr>
          <w:rFonts w:hint="eastAsia"/>
        </w:rPr>
        <w:t>Если</w:t>
      </w:r>
      <w:r w:rsidRPr="00831526">
        <w:t xml:space="preserve"> </w:t>
      </w:r>
      <w:r w:rsidRPr="00831526">
        <w:rPr>
          <w:rFonts w:hint="eastAsia"/>
        </w:rPr>
        <w:t>Вы</w:t>
      </w:r>
      <w:r w:rsidRPr="00831526">
        <w:t xml:space="preserve"> </w:t>
      </w:r>
      <w:r w:rsidRPr="00831526">
        <w:rPr>
          <w:rFonts w:hint="eastAsia"/>
        </w:rPr>
        <w:t>забеременели</w:t>
      </w:r>
      <w:r w:rsidRPr="00831526">
        <w:t xml:space="preserve"> </w:t>
      </w:r>
      <w:r w:rsidRPr="00831526">
        <w:rPr>
          <w:rFonts w:hint="eastAsia"/>
        </w:rPr>
        <w:t>во</w:t>
      </w:r>
      <w:r w:rsidRPr="00831526">
        <w:t xml:space="preserve"> </w:t>
      </w:r>
      <w:r w:rsidRPr="00831526">
        <w:rPr>
          <w:rFonts w:hint="eastAsia"/>
        </w:rPr>
        <w:t>время</w:t>
      </w:r>
      <w:r w:rsidRPr="00831526">
        <w:t xml:space="preserve"> </w:t>
      </w:r>
      <w:r w:rsidRPr="00831526">
        <w:rPr>
          <w:rFonts w:hint="eastAsia"/>
        </w:rPr>
        <w:t>применения</w:t>
      </w:r>
      <w:r w:rsidRPr="00831526">
        <w:t xml:space="preserve"> </w:t>
      </w:r>
      <w:r w:rsidRPr="00831526">
        <w:rPr>
          <w:rFonts w:hint="eastAsia"/>
        </w:rPr>
        <w:t>данного</w:t>
      </w:r>
      <w:r w:rsidRPr="00831526">
        <w:t xml:space="preserve"> </w:t>
      </w:r>
      <w:r w:rsidRPr="00831526">
        <w:rPr>
          <w:rFonts w:hint="eastAsia"/>
        </w:rPr>
        <w:t>препарата</w:t>
      </w:r>
      <w:r w:rsidRPr="00831526">
        <w:t xml:space="preserve">, </w:t>
      </w:r>
      <w:r w:rsidRPr="00831526">
        <w:rPr>
          <w:rFonts w:hint="eastAsia"/>
        </w:rPr>
        <w:t>незамедлительно</w:t>
      </w:r>
      <w:r w:rsidRPr="00831526">
        <w:t xml:space="preserve"> </w:t>
      </w:r>
      <w:r w:rsidRPr="00831526">
        <w:rPr>
          <w:rFonts w:hint="eastAsia"/>
        </w:rPr>
        <w:t>сообщите</w:t>
      </w:r>
      <w:r w:rsidRPr="00831526">
        <w:t xml:space="preserve"> </w:t>
      </w:r>
      <w:r w:rsidRPr="00831526">
        <w:rPr>
          <w:rFonts w:hint="eastAsia"/>
        </w:rPr>
        <w:t>об</w:t>
      </w:r>
      <w:r w:rsidRPr="00831526">
        <w:t xml:space="preserve"> </w:t>
      </w:r>
      <w:r w:rsidRPr="00831526">
        <w:rPr>
          <w:rFonts w:hint="eastAsia"/>
        </w:rPr>
        <w:t>этом</w:t>
      </w:r>
      <w:r w:rsidRPr="00831526">
        <w:t xml:space="preserve"> </w:t>
      </w:r>
      <w:r w:rsidRPr="00831526">
        <w:rPr>
          <w:rFonts w:hint="eastAsia"/>
        </w:rPr>
        <w:t>врачу</w:t>
      </w:r>
      <w:r w:rsidRPr="00831526">
        <w:t xml:space="preserve">. </w:t>
      </w:r>
      <w:r w:rsidRPr="00831526">
        <w:rPr>
          <w:rFonts w:hint="eastAsia"/>
        </w:rPr>
        <w:t>Врач</w:t>
      </w:r>
      <w:r w:rsidRPr="00831526">
        <w:t xml:space="preserve"> </w:t>
      </w:r>
      <w:r w:rsidRPr="00831526">
        <w:rPr>
          <w:rFonts w:hint="eastAsia"/>
        </w:rPr>
        <w:t>примет</w:t>
      </w:r>
      <w:r w:rsidRPr="00831526">
        <w:t xml:space="preserve"> </w:t>
      </w:r>
      <w:r w:rsidRPr="00831526">
        <w:rPr>
          <w:rFonts w:hint="eastAsia"/>
        </w:rPr>
        <w:t>решение</w:t>
      </w:r>
      <w:r w:rsidRPr="00831526">
        <w:t xml:space="preserve"> </w:t>
      </w:r>
      <w:r w:rsidRPr="00831526">
        <w:rPr>
          <w:rFonts w:hint="eastAsia"/>
        </w:rPr>
        <w:t>о</w:t>
      </w:r>
      <w:r w:rsidRPr="00831526">
        <w:t xml:space="preserve"> </w:t>
      </w:r>
      <w:r w:rsidRPr="00831526">
        <w:rPr>
          <w:rFonts w:hint="eastAsia"/>
        </w:rPr>
        <w:t>возможности</w:t>
      </w:r>
      <w:r w:rsidRPr="00831526">
        <w:t xml:space="preserve"> </w:t>
      </w:r>
      <w:r w:rsidRPr="00831526">
        <w:rPr>
          <w:rFonts w:hint="eastAsia"/>
        </w:rPr>
        <w:t>продолжения</w:t>
      </w:r>
      <w:r w:rsidRPr="00831526">
        <w:t xml:space="preserve"> </w:t>
      </w:r>
      <w:r w:rsidRPr="00831526">
        <w:rPr>
          <w:rFonts w:hint="eastAsia"/>
        </w:rPr>
        <w:t>лечения</w:t>
      </w:r>
      <w:r w:rsidRPr="00831526">
        <w:t xml:space="preserve">. </w:t>
      </w:r>
    </w:p>
    <w:p w14:paraId="6C39A13E" w14:textId="77777777" w:rsidR="00133D83" w:rsidRPr="00133D83" w:rsidRDefault="00133D83" w:rsidP="00831526">
      <w:pPr>
        <w:pStyle w:val="ab"/>
        <w:spacing w:before="0" w:beforeAutospacing="0" w:after="0" w:afterAutospacing="0"/>
        <w:ind w:firstLine="709"/>
        <w:jc w:val="both"/>
      </w:pPr>
      <w:r w:rsidRPr="00831526">
        <w:rPr>
          <w:rFonts w:hint="eastAsia"/>
        </w:rPr>
        <w:t>Если</w:t>
      </w:r>
      <w:r w:rsidRPr="00831526">
        <w:t xml:space="preserve"> </w:t>
      </w:r>
      <w:r w:rsidRPr="00831526">
        <w:rPr>
          <w:rFonts w:hint="eastAsia"/>
        </w:rPr>
        <w:t>Вы</w:t>
      </w:r>
      <w:r w:rsidRPr="00831526">
        <w:t xml:space="preserve"> </w:t>
      </w:r>
      <w:r w:rsidRPr="00831526">
        <w:rPr>
          <w:rFonts w:hint="eastAsia"/>
        </w:rPr>
        <w:t>планируете</w:t>
      </w:r>
      <w:r w:rsidRPr="00831526">
        <w:t xml:space="preserve"> </w:t>
      </w:r>
      <w:r w:rsidRPr="00831526">
        <w:rPr>
          <w:rFonts w:hint="eastAsia"/>
        </w:rPr>
        <w:t>беременность</w:t>
      </w:r>
      <w:r w:rsidRPr="00831526">
        <w:t xml:space="preserve"> </w:t>
      </w:r>
      <w:r w:rsidRPr="00831526">
        <w:rPr>
          <w:rFonts w:hint="eastAsia"/>
        </w:rPr>
        <w:t>после</w:t>
      </w:r>
      <w:r w:rsidRPr="00831526">
        <w:t xml:space="preserve"> </w:t>
      </w:r>
      <w:r w:rsidRPr="00831526">
        <w:rPr>
          <w:rFonts w:hint="eastAsia"/>
        </w:rPr>
        <w:t>последнеи</w:t>
      </w:r>
      <w:r w:rsidRPr="00831526">
        <w:t xml:space="preserve">̆ </w:t>
      </w:r>
      <w:r w:rsidRPr="00831526">
        <w:rPr>
          <w:rFonts w:hint="eastAsia"/>
        </w:rPr>
        <w:t>дозы</w:t>
      </w:r>
      <w:r w:rsidRPr="00831526">
        <w:t xml:space="preserve"> </w:t>
      </w:r>
      <w:r w:rsidRPr="00831526">
        <w:rPr>
          <w:rFonts w:hint="eastAsia"/>
        </w:rPr>
        <w:t>данного</w:t>
      </w:r>
      <w:r w:rsidRPr="00831526">
        <w:t xml:space="preserve"> </w:t>
      </w:r>
      <w:r w:rsidRPr="00831526">
        <w:rPr>
          <w:rFonts w:hint="eastAsia"/>
        </w:rPr>
        <w:t>препарата</w:t>
      </w:r>
      <w:r w:rsidRPr="00831526">
        <w:t xml:space="preserve">, </w:t>
      </w:r>
      <w:r w:rsidRPr="00831526">
        <w:rPr>
          <w:rFonts w:hint="eastAsia"/>
        </w:rPr>
        <w:t>проконсультируйтесь</w:t>
      </w:r>
      <w:r w:rsidRPr="00831526">
        <w:t xml:space="preserve"> </w:t>
      </w:r>
      <w:r w:rsidRPr="00831526">
        <w:rPr>
          <w:rFonts w:hint="eastAsia"/>
        </w:rPr>
        <w:t>с</w:t>
      </w:r>
      <w:r w:rsidRPr="00831526">
        <w:t xml:space="preserve"> </w:t>
      </w:r>
      <w:r w:rsidRPr="00831526">
        <w:rPr>
          <w:rFonts w:hint="eastAsia"/>
        </w:rPr>
        <w:t>врачом</w:t>
      </w:r>
      <w:r w:rsidRPr="00831526">
        <w:t xml:space="preserve">, </w:t>
      </w:r>
      <w:r w:rsidRPr="00831526">
        <w:rPr>
          <w:rFonts w:hint="eastAsia"/>
        </w:rPr>
        <w:t>поскольку</w:t>
      </w:r>
      <w:r w:rsidRPr="00831526">
        <w:t xml:space="preserve"> </w:t>
      </w:r>
      <w:r w:rsidRPr="00831526">
        <w:rPr>
          <w:rFonts w:hint="eastAsia"/>
        </w:rPr>
        <w:t>существует</w:t>
      </w:r>
      <w:r w:rsidRPr="00831526">
        <w:t xml:space="preserve"> </w:t>
      </w:r>
      <w:r w:rsidRPr="00831526">
        <w:rPr>
          <w:rFonts w:hint="eastAsia"/>
        </w:rPr>
        <w:t>риск</w:t>
      </w:r>
      <w:r w:rsidRPr="00831526">
        <w:t xml:space="preserve">, </w:t>
      </w:r>
      <w:r w:rsidRPr="00831526">
        <w:rPr>
          <w:rFonts w:hint="eastAsia"/>
        </w:rPr>
        <w:t>что</w:t>
      </w:r>
      <w:r w:rsidRPr="00831526">
        <w:t xml:space="preserve"> </w:t>
      </w:r>
      <w:r w:rsidRPr="00831526">
        <w:rPr>
          <w:rFonts w:hint="eastAsia"/>
        </w:rPr>
        <w:t>еще</w:t>
      </w:r>
      <w:r w:rsidRPr="00831526">
        <w:t xml:space="preserve"> </w:t>
      </w:r>
      <w:r w:rsidRPr="00831526">
        <w:rPr>
          <w:rFonts w:hint="eastAsia"/>
        </w:rPr>
        <w:t>не</w:t>
      </w:r>
      <w:r w:rsidRPr="00831526">
        <w:t xml:space="preserve"> </w:t>
      </w:r>
      <w:r w:rsidRPr="00831526">
        <w:rPr>
          <w:rFonts w:hint="eastAsia"/>
        </w:rPr>
        <w:t>весь</w:t>
      </w:r>
      <w:r w:rsidRPr="00831526">
        <w:t xml:space="preserve"> </w:t>
      </w:r>
      <w:r w:rsidRPr="00831526">
        <w:rPr>
          <w:rFonts w:hint="eastAsia"/>
        </w:rPr>
        <w:t>препарат</w:t>
      </w:r>
      <w:r w:rsidRPr="00831526">
        <w:t xml:space="preserve"> </w:t>
      </w:r>
    </w:p>
    <w:p w14:paraId="636ABA3A" w14:textId="77777777" w:rsidR="00247AAB" w:rsidRDefault="00247AAB" w:rsidP="00831526">
      <w:pPr>
        <w:pStyle w:val="ab"/>
        <w:spacing w:before="0" w:beforeAutospacing="0" w:after="0" w:afterAutospacing="0"/>
        <w:jc w:val="both"/>
        <w:rPr>
          <w:b/>
          <w:bCs/>
          <w:i/>
          <w:iCs/>
        </w:rPr>
      </w:pPr>
      <w:r w:rsidRPr="00831526">
        <w:rPr>
          <w:b/>
          <w:bCs/>
          <w:i/>
          <w:iCs/>
        </w:rPr>
        <w:t xml:space="preserve"> </w:t>
      </w:r>
    </w:p>
    <w:p w14:paraId="656B0DC9" w14:textId="4EBA7D6E" w:rsidR="00247AAB" w:rsidRPr="00831526" w:rsidRDefault="00247AAB" w:rsidP="00831526">
      <w:pPr>
        <w:pStyle w:val="ab"/>
        <w:spacing w:before="0" w:beforeAutospacing="0" w:after="0" w:afterAutospacing="0"/>
        <w:jc w:val="both"/>
        <w:rPr>
          <w:b/>
          <w:bCs/>
          <w:i/>
          <w:iCs/>
        </w:rPr>
      </w:pPr>
      <w:r w:rsidRPr="00831526">
        <w:rPr>
          <w:b/>
          <w:bCs/>
          <w:i/>
          <w:iCs/>
        </w:rPr>
        <w:t>Грудное вскармлевание</w:t>
      </w:r>
    </w:p>
    <w:p w14:paraId="404E2643" w14:textId="77777777" w:rsidR="00BC7E97" w:rsidRPr="0040135A" w:rsidRDefault="00BC7E97" w:rsidP="00BA2D96">
      <w:pPr>
        <w:pStyle w:val="ab"/>
        <w:shd w:val="clear" w:color="auto" w:fill="FFFFFF"/>
        <w:spacing w:before="0" w:beforeAutospacing="0" w:after="0" w:afterAutospacing="0"/>
        <w:jc w:val="both"/>
        <w:rPr>
          <w:b/>
          <w:color w:val="000000" w:themeColor="text1"/>
        </w:rPr>
      </w:pPr>
    </w:p>
    <w:p w14:paraId="3D57C99F" w14:textId="7D98E3F1" w:rsidR="00EA179F" w:rsidRPr="0040135A" w:rsidRDefault="002864AA">
      <w:pPr>
        <w:pStyle w:val="ab"/>
        <w:shd w:val="clear" w:color="auto" w:fill="FFFFFF"/>
        <w:spacing w:before="0" w:beforeAutospacing="0" w:after="0" w:afterAutospacing="0"/>
        <w:ind w:firstLine="709"/>
        <w:jc w:val="both"/>
      </w:pPr>
      <w:r w:rsidRPr="002864AA">
        <w:t xml:space="preserve">Во время применения </w:t>
      </w:r>
      <w:r>
        <w:t xml:space="preserve">афатиниба </w:t>
      </w:r>
      <w:r w:rsidRPr="002864AA">
        <w:t>нельзя осуществлять грудное вскармливание в связи с риском для ребенка</w:t>
      </w:r>
      <w:r w:rsidRPr="002864AA" w:rsidDel="002864AA">
        <w:t xml:space="preserve"> </w:t>
      </w:r>
      <w:r w:rsidR="00353A5C" w:rsidRPr="0040135A">
        <w:rPr>
          <w:noProof/>
        </w:rPr>
        <w:drawing>
          <wp:inline distT="0" distB="0" distL="0" distR="0" wp14:anchorId="5B5B2EB8" wp14:editId="541C2CDF">
            <wp:extent cx="13706" cy="1827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6734" name="Picture 16734"/>
                    <pic:cNvPicPr/>
                  </pic:nvPicPr>
                  <pic:blipFill>
                    <a:blip r:embed="rId38"/>
                    <a:stretch>
                      <a:fillRect/>
                    </a:stretch>
                  </pic:blipFill>
                  <pic:spPr>
                    <a:xfrm>
                      <a:off x="0" y="0"/>
                      <a:ext cx="13706" cy="18279"/>
                    </a:xfrm>
                    <a:prstGeom prst="rect">
                      <a:avLst/>
                    </a:prstGeom>
                  </pic:spPr>
                </pic:pic>
              </a:graphicData>
            </a:graphic>
          </wp:inline>
        </w:drawing>
      </w:r>
      <w:r w:rsidR="00353A5C" w:rsidRPr="0040135A">
        <w:t>.</w:t>
      </w:r>
    </w:p>
    <w:p w14:paraId="03CC2E4F" w14:textId="77777777" w:rsidR="008B7FBF" w:rsidRPr="00444E59" w:rsidRDefault="008B7FBF" w:rsidP="008B7FBF">
      <w:pPr>
        <w:pStyle w:val="3"/>
        <w:spacing w:after="240" w:line="240" w:lineRule="auto"/>
        <w:rPr>
          <w:rFonts w:ascii="Times New Roman" w:hAnsi="Times New Roman"/>
          <w:color w:val="000000" w:themeColor="text1"/>
        </w:rPr>
      </w:pPr>
      <w:bookmarkStart w:id="186" w:name="_Toc136854703"/>
      <w:r w:rsidRPr="00444E59">
        <w:rPr>
          <w:rFonts w:ascii="Times New Roman" w:hAnsi="Times New Roman"/>
          <w:color w:val="000000" w:themeColor="text1"/>
        </w:rPr>
        <w:t>5.3.4. Способ применения и дозы</w:t>
      </w:r>
      <w:bookmarkEnd w:id="186"/>
    </w:p>
    <w:p w14:paraId="2E192C99" w14:textId="70052D64" w:rsidR="002864AA" w:rsidRPr="00831526" w:rsidRDefault="002864AA" w:rsidP="00831526">
      <w:pPr>
        <w:tabs>
          <w:tab w:val="left" w:pos="8647"/>
        </w:tabs>
        <w:spacing w:after="0" w:line="240" w:lineRule="auto"/>
      </w:pPr>
      <w:bookmarkStart w:id="187" w:name="_Toc301482882"/>
      <w:bookmarkStart w:id="188" w:name="_Toc287529204"/>
      <w:bookmarkStart w:id="189" w:name="_Toc298775572"/>
      <w:r w:rsidRPr="00831526">
        <w:t>Рекомендуемая доза</w:t>
      </w:r>
      <w:r w:rsidR="00814916">
        <w:t>:</w:t>
      </w:r>
    </w:p>
    <w:p w14:paraId="16D0A41B" w14:textId="77777777" w:rsidR="002864AA" w:rsidRPr="002864AA" w:rsidRDefault="002864AA" w:rsidP="00831526">
      <w:pPr>
        <w:pStyle w:val="af3"/>
        <w:numPr>
          <w:ilvl w:val="0"/>
          <w:numId w:val="59"/>
        </w:numPr>
        <w:tabs>
          <w:tab w:val="left" w:pos="8647"/>
        </w:tabs>
        <w:spacing w:after="0" w:line="240" w:lineRule="auto"/>
      </w:pPr>
      <w:r w:rsidRPr="002864AA">
        <w:t>У пациентов с НМРЛ и положительным результатом теста на мутации EGFR, ранее не получавших терапию ингибиторами тирозинкиназы EGFR, рекомендуемая доза составляет 40 мг один раз в день.</w:t>
      </w:r>
    </w:p>
    <w:p w14:paraId="5D344DF7" w14:textId="77777777" w:rsidR="002864AA" w:rsidRPr="002864AA" w:rsidRDefault="002864AA" w:rsidP="00831526">
      <w:pPr>
        <w:pStyle w:val="af3"/>
        <w:numPr>
          <w:ilvl w:val="0"/>
          <w:numId w:val="59"/>
        </w:numPr>
        <w:tabs>
          <w:tab w:val="left" w:pos="8647"/>
        </w:tabs>
        <w:spacing w:after="0" w:line="240" w:lineRule="auto"/>
      </w:pPr>
      <w:r w:rsidRPr="002864AA">
        <w:t>У пациентов с НМРЛ и положительным результатом теста на мутации EGFR, ранее получавших терапию ингибиторами тирозинкиназы EGFR, рекомендуемая доза составляет 50 мг один раз в день.</w:t>
      </w:r>
    </w:p>
    <w:p w14:paraId="3A9FD260" w14:textId="4E51538C" w:rsidR="002864AA" w:rsidRPr="002864AA" w:rsidRDefault="002864AA" w:rsidP="00831526">
      <w:pPr>
        <w:pStyle w:val="af3"/>
        <w:numPr>
          <w:ilvl w:val="0"/>
          <w:numId w:val="59"/>
        </w:numPr>
        <w:tabs>
          <w:tab w:val="left" w:pos="8647"/>
        </w:tabs>
        <w:spacing w:after="0" w:line="240" w:lineRule="auto"/>
      </w:pPr>
      <w:r w:rsidRPr="002864AA">
        <w:t xml:space="preserve">У пациентов с плоскоклеточным НМРЛ, которые ранее получали терапию первой линии на основе соединений платины, рекомендуемая доза составляет 40 мг один раз в день. Длительность лечения определяет лечащий врач в зависимости от того, как </w:t>
      </w:r>
      <w:r>
        <w:t>пациент</w:t>
      </w:r>
      <w:r w:rsidRPr="002864AA">
        <w:t xml:space="preserve"> реагирует на применение препарата.</w:t>
      </w:r>
    </w:p>
    <w:p w14:paraId="205677F5" w14:textId="77777777" w:rsidR="002864AA" w:rsidRPr="002864AA" w:rsidRDefault="002864AA" w:rsidP="00831526">
      <w:pPr>
        <w:tabs>
          <w:tab w:val="left" w:pos="8647"/>
        </w:tabs>
        <w:spacing w:after="0" w:line="240" w:lineRule="auto"/>
      </w:pPr>
      <w:r w:rsidRPr="002864AA">
        <w:t>Максимальная суточная доза во всех клинических случаях составляет 50 мг.</w:t>
      </w:r>
    </w:p>
    <w:p w14:paraId="3044A5A1" w14:textId="77777777" w:rsidR="002864AA" w:rsidRPr="002864AA" w:rsidRDefault="002864AA" w:rsidP="002864AA">
      <w:pPr>
        <w:tabs>
          <w:tab w:val="left" w:pos="8647"/>
        </w:tabs>
        <w:spacing w:after="0" w:line="240" w:lineRule="auto"/>
        <w:ind w:left="17" w:firstLine="691"/>
      </w:pPr>
    </w:p>
    <w:p w14:paraId="17C62F69" w14:textId="77777777" w:rsidR="002864AA" w:rsidRPr="00831526" w:rsidRDefault="002864AA" w:rsidP="00831526">
      <w:pPr>
        <w:tabs>
          <w:tab w:val="left" w:pos="8647"/>
        </w:tabs>
        <w:spacing w:after="0" w:line="240" w:lineRule="auto"/>
        <w:rPr>
          <w:b/>
          <w:bCs/>
          <w:i/>
          <w:iCs/>
        </w:rPr>
      </w:pPr>
      <w:r w:rsidRPr="00831526">
        <w:rPr>
          <w:b/>
          <w:bCs/>
          <w:i/>
          <w:iCs/>
        </w:rPr>
        <w:t>Путь и (или) способ введения</w:t>
      </w:r>
    </w:p>
    <w:p w14:paraId="291593DB" w14:textId="77777777" w:rsidR="002864AA" w:rsidRPr="002864AA" w:rsidRDefault="002864AA" w:rsidP="002864AA">
      <w:pPr>
        <w:numPr>
          <w:ilvl w:val="0"/>
          <w:numId w:val="51"/>
        </w:numPr>
        <w:tabs>
          <w:tab w:val="left" w:pos="8647"/>
        </w:tabs>
        <w:spacing w:after="0" w:line="240" w:lineRule="auto"/>
      </w:pPr>
      <w:r w:rsidRPr="002864AA">
        <w:t>Важно принимать данный препарат вне приема пищи.</w:t>
      </w:r>
    </w:p>
    <w:p w14:paraId="3BD601B0" w14:textId="4A1AF3C5" w:rsidR="002864AA" w:rsidRPr="002864AA" w:rsidRDefault="002864AA" w:rsidP="002864AA">
      <w:pPr>
        <w:numPr>
          <w:ilvl w:val="0"/>
          <w:numId w:val="51"/>
        </w:numPr>
        <w:tabs>
          <w:tab w:val="left" w:pos="8647"/>
        </w:tabs>
        <w:spacing w:after="0" w:line="240" w:lineRule="auto"/>
      </w:pPr>
      <w:r>
        <w:t>Д</w:t>
      </w:r>
      <w:r w:rsidRPr="002864AA">
        <w:t xml:space="preserve">анный препарат </w:t>
      </w:r>
      <w:r>
        <w:t xml:space="preserve">принимают </w:t>
      </w:r>
      <w:r w:rsidRPr="002864AA">
        <w:t>как минимум за 1 час до приема пищи или</w:t>
      </w:r>
    </w:p>
    <w:p w14:paraId="1C0BA192" w14:textId="77777777" w:rsidR="002864AA" w:rsidRPr="002864AA" w:rsidRDefault="002864AA" w:rsidP="002864AA">
      <w:pPr>
        <w:numPr>
          <w:ilvl w:val="0"/>
          <w:numId w:val="51"/>
        </w:numPr>
        <w:tabs>
          <w:tab w:val="left" w:pos="8647"/>
        </w:tabs>
        <w:spacing w:after="0" w:line="240" w:lineRule="auto"/>
      </w:pPr>
      <w:r w:rsidRPr="002864AA">
        <w:t>Если Вы уже поели, выждите как минимум 3 часа перед применением данного препарата.</w:t>
      </w:r>
    </w:p>
    <w:p w14:paraId="05420F59" w14:textId="33401C4A" w:rsidR="002864AA" w:rsidRPr="002864AA" w:rsidRDefault="002864AA" w:rsidP="002864AA">
      <w:pPr>
        <w:numPr>
          <w:ilvl w:val="0"/>
          <w:numId w:val="51"/>
        </w:numPr>
        <w:tabs>
          <w:tab w:val="left" w:pos="8647"/>
        </w:tabs>
        <w:spacing w:after="0" w:line="240" w:lineRule="auto"/>
      </w:pPr>
      <w:r w:rsidRPr="002864AA">
        <w:t xml:space="preserve">Принимайте данный препарат один раз в сутки примерно в одно и то же время. </w:t>
      </w:r>
    </w:p>
    <w:p w14:paraId="52536A60" w14:textId="0C38A469" w:rsidR="002864AA" w:rsidRPr="002864AA" w:rsidRDefault="002864AA" w:rsidP="002864AA">
      <w:pPr>
        <w:numPr>
          <w:ilvl w:val="0"/>
          <w:numId w:val="51"/>
        </w:numPr>
        <w:tabs>
          <w:tab w:val="left" w:pos="8647"/>
        </w:tabs>
        <w:spacing w:after="0" w:line="240" w:lineRule="auto"/>
      </w:pPr>
      <w:r w:rsidRPr="002864AA">
        <w:t>Не разлам</w:t>
      </w:r>
      <w:r>
        <w:t>ыв</w:t>
      </w:r>
      <w:r w:rsidRPr="002864AA">
        <w:t>айте, не разжевывайте и не измельчайте таблетку.</w:t>
      </w:r>
    </w:p>
    <w:p w14:paraId="6524C2AF" w14:textId="651EB817" w:rsidR="002864AA" w:rsidRPr="002864AA" w:rsidRDefault="002864AA" w:rsidP="002864AA">
      <w:pPr>
        <w:numPr>
          <w:ilvl w:val="0"/>
          <w:numId w:val="51"/>
        </w:numPr>
        <w:tabs>
          <w:tab w:val="left" w:pos="8647"/>
        </w:tabs>
        <w:spacing w:after="0" w:line="240" w:lineRule="auto"/>
      </w:pPr>
      <w:r w:rsidRPr="002864AA">
        <w:t>Проглат</w:t>
      </w:r>
      <w:r>
        <w:t>ыв</w:t>
      </w:r>
      <w:r w:rsidRPr="002864AA">
        <w:t>айте таблетку целиком, запивая стаканом негазированной воды.</w:t>
      </w:r>
    </w:p>
    <w:p w14:paraId="6C447447" w14:textId="0921D379" w:rsidR="002864AA" w:rsidRDefault="002864AA" w:rsidP="00831526">
      <w:pPr>
        <w:tabs>
          <w:tab w:val="left" w:pos="8647"/>
        </w:tabs>
        <w:spacing w:after="0" w:line="240" w:lineRule="auto"/>
        <w:ind w:firstLine="709"/>
      </w:pPr>
      <w:r>
        <w:t>Препарат афатиниб предназначен для приема внутрь. Если трудно проглотить таблетку, то ее можно растворить в стакане негазированной воды. Любые другие жидкости не подходят. Положите таблетку в воду без измельчения, периодически размешивайте ее в течение 15 минут до тех пор, пока таблетка не распадется на очень мелкие частицы. Полученную взвесь нужно принять незамедлительно. Затем снова налейте воду в стакан и выпейте ее, чтобы весь препарат попал в Ваш организм.</w:t>
      </w:r>
    </w:p>
    <w:p w14:paraId="1C276A46" w14:textId="38B7A187" w:rsidR="002864AA" w:rsidRPr="00004643" w:rsidRDefault="002864AA" w:rsidP="00831526">
      <w:pPr>
        <w:tabs>
          <w:tab w:val="left" w:pos="8647"/>
        </w:tabs>
        <w:spacing w:after="0" w:line="240" w:lineRule="auto"/>
      </w:pPr>
      <w:r>
        <w:t>Если Вы не можете глотать или Вам введен желудочный зонд, Ваш врач может решить вводить препарат через зонд.</w:t>
      </w:r>
    </w:p>
    <w:p w14:paraId="7E60D85F" w14:textId="77777777" w:rsidR="003670E9" w:rsidRPr="00F86DA0" w:rsidRDefault="003670E9" w:rsidP="00BA2D96">
      <w:pPr>
        <w:tabs>
          <w:tab w:val="left" w:pos="8647"/>
        </w:tabs>
        <w:spacing w:after="0" w:line="240" w:lineRule="auto"/>
        <w:ind w:left="17" w:firstLine="691"/>
        <w:rPr>
          <w:rFonts w:eastAsia="Courier New"/>
          <w:b/>
          <w:highlight w:val="yellow"/>
          <w:lang w:eastAsia="ru-RU" w:bidi="ru-RU"/>
        </w:rPr>
      </w:pPr>
    </w:p>
    <w:p w14:paraId="0DBE1963" w14:textId="627A1850" w:rsidR="002002E8" w:rsidRPr="00695D00" w:rsidRDefault="002002E8" w:rsidP="00BA2D96">
      <w:pPr>
        <w:pStyle w:val="ab"/>
        <w:shd w:val="clear" w:color="auto" w:fill="FFFFFF"/>
        <w:tabs>
          <w:tab w:val="left" w:pos="8647"/>
        </w:tabs>
        <w:spacing w:before="0" w:beforeAutospacing="0" w:after="0" w:afterAutospacing="0"/>
        <w:jc w:val="both"/>
        <w:rPr>
          <w:b/>
          <w:color w:val="000000" w:themeColor="text1"/>
        </w:rPr>
      </w:pPr>
      <w:r w:rsidRPr="00695D00">
        <w:rPr>
          <w:b/>
          <w:color w:val="000000" w:themeColor="text1"/>
        </w:rPr>
        <w:t>Дети</w:t>
      </w:r>
    </w:p>
    <w:p w14:paraId="0103A5AF" w14:textId="77777777" w:rsidR="005F297D" w:rsidRPr="00695D00" w:rsidRDefault="005F297D" w:rsidP="00BA2D96">
      <w:pPr>
        <w:pStyle w:val="ab"/>
        <w:shd w:val="clear" w:color="auto" w:fill="FFFFFF"/>
        <w:tabs>
          <w:tab w:val="left" w:pos="8647"/>
        </w:tabs>
        <w:spacing w:before="0" w:beforeAutospacing="0" w:after="0" w:afterAutospacing="0"/>
        <w:jc w:val="both"/>
        <w:rPr>
          <w:b/>
          <w:color w:val="000000" w:themeColor="text1"/>
        </w:rPr>
      </w:pPr>
    </w:p>
    <w:p w14:paraId="50E0B152" w14:textId="10122350" w:rsidR="00C00E9D" w:rsidRPr="00695D00" w:rsidRDefault="00C00E9D">
      <w:pPr>
        <w:tabs>
          <w:tab w:val="left" w:pos="8647"/>
        </w:tabs>
        <w:autoSpaceDE w:val="0"/>
        <w:autoSpaceDN w:val="0"/>
        <w:adjustRightInd w:val="0"/>
        <w:spacing w:after="0" w:line="240" w:lineRule="auto"/>
        <w:ind w:firstLine="708"/>
        <w:rPr>
          <w:rFonts w:eastAsia="Times New Roman"/>
          <w:lang w:eastAsia="ru-RU"/>
        </w:rPr>
      </w:pPr>
      <w:r w:rsidRPr="00695D00">
        <w:rPr>
          <w:iCs/>
          <w:lang w:eastAsia="en-US"/>
        </w:rPr>
        <w:t xml:space="preserve">Безопасность и эффективность применения </w:t>
      </w:r>
      <w:r w:rsidR="00695D00" w:rsidRPr="00695D00">
        <w:rPr>
          <w:iCs/>
          <w:lang w:eastAsia="en-US"/>
        </w:rPr>
        <w:t>афатинба</w:t>
      </w:r>
      <w:r w:rsidRPr="00695D00">
        <w:rPr>
          <w:iCs/>
          <w:lang w:eastAsia="en-US"/>
        </w:rPr>
        <w:t xml:space="preserve"> у детей в возрасте до 18 лет не</w:t>
      </w:r>
      <w:r w:rsidR="0066562E" w:rsidRPr="00695D00">
        <w:rPr>
          <w:iCs/>
          <w:lang w:eastAsia="en-US"/>
        </w:rPr>
        <w:t xml:space="preserve"> </w:t>
      </w:r>
      <w:r w:rsidRPr="00695D00">
        <w:rPr>
          <w:iCs/>
          <w:lang w:eastAsia="en-US"/>
        </w:rPr>
        <w:t>установлены.</w:t>
      </w:r>
    </w:p>
    <w:p w14:paraId="56FF8622" w14:textId="77777777" w:rsidR="002002E8" w:rsidRPr="00843586" w:rsidRDefault="002002E8" w:rsidP="00A72CBF">
      <w:pPr>
        <w:widowControl w:val="0"/>
        <w:tabs>
          <w:tab w:val="left" w:pos="8647"/>
        </w:tabs>
        <w:spacing w:before="240" w:after="240" w:line="240" w:lineRule="auto"/>
        <w:rPr>
          <w:rFonts w:eastAsia="Courier New"/>
          <w:b/>
          <w:lang w:eastAsia="ru-RU" w:bidi="ru-RU"/>
        </w:rPr>
      </w:pPr>
      <w:r w:rsidRPr="00843586">
        <w:rPr>
          <w:rFonts w:eastAsia="Courier New"/>
          <w:b/>
          <w:lang w:eastAsia="ru-RU" w:bidi="ru-RU"/>
        </w:rPr>
        <w:t>Утилизация</w:t>
      </w:r>
    </w:p>
    <w:p w14:paraId="23C99D0C" w14:textId="364CF4A6" w:rsidR="00DB25F1" w:rsidRPr="00843586" w:rsidRDefault="0065673F" w:rsidP="00A72CBF">
      <w:pPr>
        <w:tabs>
          <w:tab w:val="left" w:pos="8647"/>
        </w:tabs>
        <w:spacing w:after="0" w:line="240" w:lineRule="auto"/>
        <w:ind w:firstLine="709"/>
        <w:rPr>
          <w:rFonts w:eastAsia="Times New Roman"/>
          <w:color w:val="000000" w:themeColor="text1"/>
          <w:lang w:eastAsia="ru-RU"/>
        </w:rPr>
      </w:pPr>
      <w:r w:rsidRPr="00843586">
        <w:rPr>
          <w:rFonts w:eastAsia="Times New Roman"/>
          <w:color w:val="000000" w:themeColor="text1"/>
          <w:lang w:eastAsia="ru-RU"/>
        </w:rPr>
        <w:t>Нет данных</w:t>
      </w:r>
      <w:r w:rsidR="005F297D" w:rsidRPr="00843586">
        <w:rPr>
          <w:rFonts w:eastAsia="Times New Roman"/>
          <w:color w:val="000000" w:themeColor="text1"/>
          <w:lang w:eastAsia="ru-RU"/>
        </w:rPr>
        <w:t>.</w:t>
      </w:r>
    </w:p>
    <w:p w14:paraId="089A8EE8" w14:textId="3326F6DC" w:rsidR="008B7FBF" w:rsidRDefault="008B7FBF" w:rsidP="00A72CBF">
      <w:pPr>
        <w:pStyle w:val="3"/>
        <w:tabs>
          <w:tab w:val="left" w:pos="8647"/>
        </w:tabs>
        <w:spacing w:after="240" w:line="240" w:lineRule="auto"/>
        <w:rPr>
          <w:rFonts w:ascii="Times New Roman" w:hAnsi="Times New Roman"/>
          <w:color w:val="000000" w:themeColor="text1"/>
        </w:rPr>
      </w:pPr>
      <w:bookmarkStart w:id="190" w:name="_Toc136854704"/>
      <w:r w:rsidRPr="0029162D">
        <w:rPr>
          <w:rFonts w:ascii="Times New Roman" w:hAnsi="Times New Roman"/>
          <w:color w:val="000000" w:themeColor="text1"/>
        </w:rPr>
        <w:t>5.3.5. Побочн</w:t>
      </w:r>
      <w:bookmarkEnd w:id="187"/>
      <w:bookmarkEnd w:id="188"/>
      <w:bookmarkEnd w:id="189"/>
      <w:r w:rsidRPr="0029162D">
        <w:rPr>
          <w:rFonts w:ascii="Times New Roman" w:hAnsi="Times New Roman"/>
          <w:color w:val="000000" w:themeColor="text1"/>
        </w:rPr>
        <w:t>ое действие</w:t>
      </w:r>
      <w:bookmarkEnd w:id="190"/>
    </w:p>
    <w:p w14:paraId="65BD3B96" w14:textId="77777777" w:rsidR="007A28D2" w:rsidRPr="00831526" w:rsidRDefault="007A28D2" w:rsidP="00831526">
      <w:pPr>
        <w:spacing w:after="0" w:line="240" w:lineRule="auto"/>
        <w:ind w:left="360"/>
        <w:rPr>
          <w:b/>
          <w:i/>
          <w:iCs/>
          <w:color w:val="1F1C1A"/>
        </w:rPr>
      </w:pPr>
      <w:r w:rsidRPr="00831526">
        <w:rPr>
          <w:i/>
          <w:iCs/>
          <w:color w:val="332F2D"/>
          <w:spacing w:val="-2"/>
          <w:w w:val="105"/>
        </w:rPr>
        <w:t>Диарея</w:t>
      </w:r>
    </w:p>
    <w:p w14:paraId="27A3D145" w14:textId="2FEBF4E7" w:rsidR="007A28D2" w:rsidRPr="00831526" w:rsidRDefault="007A28D2" w:rsidP="00831526">
      <w:pPr>
        <w:spacing w:after="0" w:line="240" w:lineRule="auto"/>
        <w:ind w:left="709" w:firstLine="709"/>
        <w:rPr>
          <w:iCs/>
          <w:lang w:eastAsia="en-US"/>
        </w:rPr>
      </w:pPr>
      <w:r w:rsidRPr="00831526">
        <w:rPr>
          <w:iCs/>
          <w:lang w:eastAsia="en-US"/>
        </w:rPr>
        <w:t>Диарея продолжительностью более 2 дней или более тяжелая диарея может приводить к потере жидкости (часто, может возникать не более чем у 1 из 10 человек), снижению уровня калия в крови (часто) и нарушению функции почек (часто). Диарею можно лечить. При первых признаках диареи употребляйте большое количество жидкости. Незамедлительно свяжитесь с врачом и начните противодиарейную терапию как можно скорее. Перед началом терапии афат</w:t>
      </w:r>
      <w:r w:rsidR="00534A1D">
        <w:rPr>
          <w:iCs/>
          <w:lang w:eastAsia="en-US"/>
        </w:rPr>
        <w:t>и</w:t>
      </w:r>
      <w:r w:rsidRPr="00831526">
        <w:rPr>
          <w:iCs/>
          <w:lang w:eastAsia="en-US"/>
        </w:rPr>
        <w:t>нибом необходимо иметь в непосредственном доступе противодиарейный препарат.</w:t>
      </w:r>
    </w:p>
    <w:p w14:paraId="3F03929F" w14:textId="77777777" w:rsidR="007A28D2" w:rsidRPr="00831526" w:rsidRDefault="007A28D2" w:rsidP="00831526">
      <w:pPr>
        <w:spacing w:after="0" w:line="240" w:lineRule="auto"/>
        <w:ind w:left="360"/>
        <w:rPr>
          <w:b/>
          <w:i/>
          <w:iCs/>
          <w:color w:val="2D2A28"/>
        </w:rPr>
      </w:pPr>
      <w:r w:rsidRPr="00831526">
        <w:rPr>
          <w:i/>
          <w:iCs/>
          <w:color w:val="2D2A28"/>
        </w:rPr>
        <w:t>Кожная</w:t>
      </w:r>
      <w:r w:rsidRPr="00831526">
        <w:rPr>
          <w:i/>
          <w:iCs/>
          <w:color w:val="2D2A28"/>
          <w:spacing w:val="29"/>
        </w:rPr>
        <w:t xml:space="preserve"> </w:t>
      </w:r>
      <w:r w:rsidRPr="00831526">
        <w:rPr>
          <w:i/>
          <w:iCs/>
          <w:color w:val="2D2A28"/>
          <w:spacing w:val="-4"/>
        </w:rPr>
        <w:t>сыпь</w:t>
      </w:r>
    </w:p>
    <w:p w14:paraId="071CAED7" w14:textId="66001BFA" w:rsidR="007A28D2" w:rsidRPr="00831526" w:rsidRDefault="007A28D2" w:rsidP="00831526">
      <w:pPr>
        <w:spacing w:after="0" w:line="240" w:lineRule="auto"/>
        <w:ind w:left="709" w:firstLine="709"/>
        <w:rPr>
          <w:iCs/>
          <w:lang w:eastAsia="en-US"/>
        </w:rPr>
      </w:pPr>
      <w:r w:rsidRPr="00831526">
        <w:rPr>
          <w:iCs/>
          <w:lang w:eastAsia="en-US"/>
        </w:rPr>
        <w:t>Важно начать лечение сыпи в ранние сроки. Сообщите врачу, если у Вас появилась сыпь. Если лечение сыпи неэффективно, и она становится более тяжелой (например, Вы отмечаете шелушение или образование волдырей на коже), необходимо незамедлительно сообщить об этом врачу, который может решить прекратить Вашу терапию препаратом афатаниб. На участках, подвергающихся воздействию солнечных лучей, может возникать или усугубляться сыпь. Рекомендовано носить защитную одежду и пользоваться солнцезащитным кремом.</w:t>
      </w:r>
    </w:p>
    <w:p w14:paraId="7FDAB43C" w14:textId="77777777" w:rsidR="00814916" w:rsidRDefault="00814916">
      <w:pPr>
        <w:spacing w:after="0" w:line="240" w:lineRule="auto"/>
        <w:rPr>
          <w:b/>
          <w:color w:val="2D2A28"/>
          <w:w w:val="105"/>
        </w:rPr>
      </w:pPr>
    </w:p>
    <w:p w14:paraId="726C0FBF" w14:textId="12346A32" w:rsidR="007A28D2" w:rsidRPr="00831526" w:rsidRDefault="007A28D2" w:rsidP="00831526">
      <w:pPr>
        <w:spacing w:after="0" w:line="240" w:lineRule="auto"/>
        <w:rPr>
          <w:b/>
          <w:i/>
          <w:iCs/>
          <w:lang w:eastAsia="en-US"/>
        </w:rPr>
      </w:pPr>
      <w:r w:rsidRPr="00831526">
        <w:rPr>
          <w:b/>
          <w:i/>
          <w:iCs/>
          <w:color w:val="2D2A28"/>
          <w:w w:val="105"/>
        </w:rPr>
        <w:t>Часто</w:t>
      </w:r>
      <w:r w:rsidRPr="00831526">
        <w:rPr>
          <w:b/>
          <w:i/>
          <w:iCs/>
          <w:color w:val="2D2A28"/>
          <w:spacing w:val="-16"/>
          <w:w w:val="105"/>
        </w:rPr>
        <w:t xml:space="preserve"> </w:t>
      </w:r>
      <w:r w:rsidRPr="00831526">
        <w:rPr>
          <w:b/>
          <w:i/>
          <w:iCs/>
          <w:color w:val="2D2A28"/>
          <w:w w:val="105"/>
        </w:rPr>
        <w:t>-</w:t>
      </w:r>
      <w:r w:rsidRPr="00831526">
        <w:rPr>
          <w:b/>
          <w:i/>
          <w:iCs/>
          <w:color w:val="2D2A28"/>
          <w:spacing w:val="33"/>
          <w:w w:val="105"/>
        </w:rPr>
        <w:t xml:space="preserve"> </w:t>
      </w:r>
      <w:r w:rsidRPr="00831526">
        <w:rPr>
          <w:b/>
          <w:i/>
          <w:iCs/>
          <w:lang w:eastAsia="en-US"/>
        </w:rPr>
        <w:t>могут возникать не более чем у 1 человека из 10:</w:t>
      </w:r>
    </w:p>
    <w:p w14:paraId="36A50195" w14:textId="77777777" w:rsidR="007A28D2" w:rsidRPr="00831526" w:rsidRDefault="007A28D2" w:rsidP="00831526">
      <w:pPr>
        <w:pStyle w:val="af3"/>
        <w:numPr>
          <w:ilvl w:val="0"/>
          <w:numId w:val="57"/>
        </w:numPr>
        <w:spacing w:after="0" w:line="240" w:lineRule="auto"/>
        <w:rPr>
          <w:b/>
          <w:color w:val="2D2A28"/>
        </w:rPr>
      </w:pPr>
      <w:r w:rsidRPr="009D7E57">
        <w:rPr>
          <w:color w:val="2D2A28"/>
          <w:spacing w:val="-2"/>
          <w:w w:val="105"/>
        </w:rPr>
        <w:t>Раздражение</w:t>
      </w:r>
      <w:r w:rsidRPr="009D7E57">
        <w:rPr>
          <w:color w:val="2D2A28"/>
          <w:spacing w:val="7"/>
          <w:w w:val="105"/>
        </w:rPr>
        <w:t xml:space="preserve"> </w:t>
      </w:r>
      <w:r w:rsidRPr="009D7E57">
        <w:rPr>
          <w:color w:val="2D2A28"/>
          <w:spacing w:val="-2"/>
          <w:w w:val="105"/>
        </w:rPr>
        <w:t>или</w:t>
      </w:r>
      <w:r w:rsidRPr="009D7E57">
        <w:rPr>
          <w:color w:val="2D2A28"/>
          <w:spacing w:val="-7"/>
          <w:w w:val="105"/>
        </w:rPr>
        <w:t xml:space="preserve"> </w:t>
      </w:r>
      <w:r w:rsidRPr="009D7E57">
        <w:rPr>
          <w:color w:val="2D2A28"/>
          <w:spacing w:val="-2"/>
          <w:w w:val="105"/>
        </w:rPr>
        <w:t>сухость</w:t>
      </w:r>
      <w:r w:rsidRPr="009D7E57">
        <w:rPr>
          <w:color w:val="2D2A28"/>
          <w:spacing w:val="-1"/>
          <w:w w:val="105"/>
        </w:rPr>
        <w:t xml:space="preserve"> </w:t>
      </w:r>
      <w:r w:rsidRPr="009D7E57">
        <w:rPr>
          <w:color w:val="2D2A28"/>
          <w:spacing w:val="-4"/>
          <w:w w:val="105"/>
        </w:rPr>
        <w:t>глаз</w:t>
      </w:r>
    </w:p>
    <w:p w14:paraId="733A79E2" w14:textId="48AFEE9D" w:rsidR="007A28D2" w:rsidRPr="00831526" w:rsidRDefault="007A28D2" w:rsidP="00831526">
      <w:pPr>
        <w:spacing w:after="0" w:line="240" w:lineRule="auto"/>
        <w:ind w:left="709"/>
        <w:rPr>
          <w:iCs/>
          <w:lang w:eastAsia="en-US"/>
        </w:rPr>
      </w:pPr>
      <w:r w:rsidRPr="00831526">
        <w:rPr>
          <w:iCs/>
          <w:lang w:eastAsia="en-US"/>
        </w:rPr>
        <w:t>Сообщите врачу, если у Вас отмечаются внезапные или усугубляющиеся симптомы со стороны глаз, например боль, покраснение (конъюнктивит) или синдром сухого глаза.</w:t>
      </w:r>
    </w:p>
    <w:p w14:paraId="51776D15" w14:textId="77777777" w:rsidR="00814916" w:rsidRDefault="00814916">
      <w:pPr>
        <w:spacing w:after="0" w:line="240" w:lineRule="auto"/>
        <w:rPr>
          <w:b/>
          <w:color w:val="2D2A28"/>
          <w:w w:val="105"/>
        </w:rPr>
      </w:pPr>
    </w:p>
    <w:p w14:paraId="2562BB41" w14:textId="5BD9E6C8" w:rsidR="007A28D2" w:rsidRPr="00831526" w:rsidRDefault="007A28D2" w:rsidP="00831526">
      <w:pPr>
        <w:spacing w:after="0" w:line="240" w:lineRule="auto"/>
        <w:rPr>
          <w:b/>
          <w:i/>
          <w:iCs/>
        </w:rPr>
      </w:pPr>
      <w:r w:rsidRPr="00831526">
        <w:rPr>
          <w:b/>
          <w:i/>
          <w:iCs/>
          <w:color w:val="2D2A28"/>
          <w:w w:val="105"/>
        </w:rPr>
        <w:t>Нечасто</w:t>
      </w:r>
      <w:r w:rsidRPr="00831526">
        <w:rPr>
          <w:b/>
          <w:i/>
          <w:iCs/>
          <w:color w:val="2D2A28"/>
          <w:spacing w:val="-7"/>
          <w:w w:val="105"/>
        </w:rPr>
        <w:t xml:space="preserve"> </w:t>
      </w:r>
      <w:r w:rsidRPr="00831526">
        <w:rPr>
          <w:b/>
          <w:i/>
          <w:iCs/>
          <w:color w:val="2D2A28"/>
          <w:w w:val="105"/>
        </w:rPr>
        <w:t>-</w:t>
      </w:r>
      <w:r w:rsidRPr="00831526">
        <w:rPr>
          <w:b/>
          <w:i/>
          <w:iCs/>
          <w:color w:val="2D2A28"/>
          <w:spacing w:val="-14"/>
          <w:w w:val="105"/>
        </w:rPr>
        <w:t xml:space="preserve"> </w:t>
      </w:r>
      <w:r w:rsidRPr="00831526">
        <w:rPr>
          <w:b/>
          <w:i/>
          <w:iCs/>
          <w:color w:val="2D2A28"/>
          <w:w w:val="105"/>
        </w:rPr>
        <w:t>могут</w:t>
      </w:r>
      <w:r w:rsidRPr="00831526">
        <w:rPr>
          <w:b/>
          <w:i/>
          <w:iCs/>
          <w:color w:val="2D2A28"/>
          <w:spacing w:val="-11"/>
          <w:w w:val="105"/>
        </w:rPr>
        <w:t xml:space="preserve"> </w:t>
      </w:r>
      <w:r w:rsidRPr="00831526">
        <w:rPr>
          <w:b/>
          <w:i/>
          <w:iCs/>
          <w:color w:val="2D2A28"/>
          <w:w w:val="105"/>
        </w:rPr>
        <w:t>возникать</w:t>
      </w:r>
      <w:r w:rsidRPr="00831526">
        <w:rPr>
          <w:b/>
          <w:i/>
          <w:iCs/>
          <w:color w:val="2D2A28"/>
          <w:spacing w:val="-5"/>
          <w:w w:val="105"/>
        </w:rPr>
        <w:t xml:space="preserve"> </w:t>
      </w:r>
      <w:r w:rsidRPr="00831526">
        <w:rPr>
          <w:b/>
          <w:i/>
          <w:iCs/>
          <w:color w:val="2D2A28"/>
          <w:w w:val="105"/>
        </w:rPr>
        <w:t>не</w:t>
      </w:r>
      <w:r w:rsidRPr="00831526">
        <w:rPr>
          <w:b/>
          <w:i/>
          <w:iCs/>
          <w:color w:val="2D2A28"/>
          <w:spacing w:val="-15"/>
          <w:w w:val="105"/>
        </w:rPr>
        <w:t xml:space="preserve"> </w:t>
      </w:r>
      <w:r w:rsidRPr="00831526">
        <w:rPr>
          <w:b/>
          <w:i/>
          <w:iCs/>
          <w:color w:val="2D2A28"/>
          <w:w w:val="105"/>
        </w:rPr>
        <w:t>более</w:t>
      </w:r>
      <w:r w:rsidRPr="00831526">
        <w:rPr>
          <w:b/>
          <w:i/>
          <w:iCs/>
          <w:color w:val="2D2A28"/>
          <w:spacing w:val="-13"/>
          <w:w w:val="105"/>
        </w:rPr>
        <w:t xml:space="preserve"> </w:t>
      </w:r>
      <w:r w:rsidRPr="00831526">
        <w:rPr>
          <w:b/>
          <w:i/>
          <w:iCs/>
          <w:color w:val="2D2A28"/>
          <w:w w:val="105"/>
        </w:rPr>
        <w:t>чем</w:t>
      </w:r>
      <w:r w:rsidRPr="00831526">
        <w:rPr>
          <w:b/>
          <w:i/>
          <w:iCs/>
          <w:color w:val="2D2A28"/>
          <w:spacing w:val="-8"/>
          <w:w w:val="105"/>
        </w:rPr>
        <w:t xml:space="preserve"> </w:t>
      </w:r>
      <w:r w:rsidRPr="00831526">
        <w:rPr>
          <w:b/>
          <w:i/>
          <w:iCs/>
          <w:color w:val="413D3B"/>
          <w:w w:val="105"/>
        </w:rPr>
        <w:t>у</w:t>
      </w:r>
      <w:r w:rsidRPr="00831526">
        <w:rPr>
          <w:b/>
          <w:i/>
          <w:iCs/>
          <w:color w:val="413D3B"/>
          <w:spacing w:val="-2"/>
          <w:w w:val="105"/>
        </w:rPr>
        <w:t xml:space="preserve"> </w:t>
      </w:r>
      <w:r w:rsidRPr="00831526">
        <w:rPr>
          <w:b/>
          <w:i/>
          <w:iCs/>
          <w:color w:val="2D2A28"/>
          <w:w w:val="105"/>
        </w:rPr>
        <w:t>1</w:t>
      </w:r>
      <w:r w:rsidRPr="00831526">
        <w:rPr>
          <w:b/>
          <w:i/>
          <w:iCs/>
          <w:color w:val="2D2A28"/>
          <w:spacing w:val="5"/>
          <w:w w:val="105"/>
        </w:rPr>
        <w:t xml:space="preserve"> </w:t>
      </w:r>
      <w:r w:rsidRPr="00831526">
        <w:rPr>
          <w:b/>
          <w:i/>
          <w:iCs/>
          <w:color w:val="2D2A28"/>
          <w:w w:val="105"/>
        </w:rPr>
        <w:t>человека</w:t>
      </w:r>
      <w:r w:rsidRPr="00831526">
        <w:rPr>
          <w:b/>
          <w:i/>
          <w:iCs/>
          <w:color w:val="2D2A28"/>
          <w:spacing w:val="-2"/>
          <w:w w:val="105"/>
        </w:rPr>
        <w:t xml:space="preserve"> </w:t>
      </w:r>
      <w:r w:rsidRPr="00831526">
        <w:rPr>
          <w:b/>
          <w:i/>
          <w:iCs/>
          <w:color w:val="2D2A28"/>
          <w:w w:val="105"/>
        </w:rPr>
        <w:t>из</w:t>
      </w:r>
      <w:r w:rsidRPr="00831526">
        <w:rPr>
          <w:b/>
          <w:i/>
          <w:iCs/>
          <w:color w:val="2D2A28"/>
          <w:spacing w:val="-14"/>
          <w:w w:val="105"/>
        </w:rPr>
        <w:t xml:space="preserve"> </w:t>
      </w:r>
      <w:r w:rsidRPr="00831526">
        <w:rPr>
          <w:b/>
          <w:i/>
          <w:iCs/>
          <w:color w:val="2D2A28"/>
          <w:spacing w:val="-4"/>
          <w:w w:val="105"/>
        </w:rPr>
        <w:t>100:</w:t>
      </w:r>
    </w:p>
    <w:p w14:paraId="57B672AC" w14:textId="77777777" w:rsidR="007A28D2" w:rsidRPr="00831526" w:rsidRDefault="007A28D2" w:rsidP="00831526">
      <w:pPr>
        <w:pStyle w:val="af3"/>
        <w:numPr>
          <w:ilvl w:val="0"/>
          <w:numId w:val="57"/>
        </w:numPr>
        <w:spacing w:after="0" w:line="240" w:lineRule="auto"/>
        <w:rPr>
          <w:iCs/>
          <w:lang w:eastAsia="en-US"/>
        </w:rPr>
      </w:pPr>
      <w:r w:rsidRPr="00831526">
        <w:rPr>
          <w:color w:val="2D2A28"/>
          <w:w w:val="105"/>
        </w:rPr>
        <w:t>Воспаление легких</w:t>
      </w:r>
      <w:r w:rsidRPr="00831526">
        <w:rPr>
          <w:color w:val="54524F"/>
          <w:w w:val="105"/>
        </w:rPr>
        <w:t>,</w:t>
      </w:r>
      <w:r w:rsidRPr="00831526">
        <w:rPr>
          <w:b/>
          <w:color w:val="54524F"/>
          <w:spacing w:val="-1"/>
          <w:w w:val="105"/>
        </w:rPr>
        <w:t xml:space="preserve"> </w:t>
      </w:r>
      <w:r w:rsidRPr="00831526">
        <w:rPr>
          <w:color w:val="2D2A28"/>
          <w:w w:val="105"/>
        </w:rPr>
        <w:t>называемое интерстициальной</w:t>
      </w:r>
      <w:r w:rsidRPr="00831526">
        <w:rPr>
          <w:color w:val="2D2A28"/>
          <w:spacing w:val="-4"/>
          <w:w w:val="105"/>
        </w:rPr>
        <w:t xml:space="preserve"> </w:t>
      </w:r>
      <w:r w:rsidRPr="00831526">
        <w:rPr>
          <w:color w:val="2D2A28"/>
          <w:w w:val="105"/>
        </w:rPr>
        <w:t>болезнью легких</w:t>
      </w:r>
      <w:r w:rsidRPr="00831526">
        <w:rPr>
          <w:color w:val="54524F"/>
          <w:w w:val="105"/>
        </w:rPr>
        <w:t xml:space="preserve">. </w:t>
      </w:r>
      <w:r w:rsidRPr="00831526">
        <w:rPr>
          <w:iCs/>
          <w:lang w:eastAsia="en-US"/>
        </w:rPr>
        <w:t>Незамедлительно сообщите врачу, если у Вас появилась или усугубилась одышка, возможно, сопровождающаяся кашлем или лихорадкой.</w:t>
      </w:r>
    </w:p>
    <w:p w14:paraId="0D5A03F5" w14:textId="77777777" w:rsidR="007A28D2" w:rsidRPr="00831526" w:rsidRDefault="007A28D2" w:rsidP="00831526">
      <w:pPr>
        <w:pStyle w:val="af3"/>
        <w:numPr>
          <w:ilvl w:val="0"/>
          <w:numId w:val="57"/>
        </w:numPr>
        <w:spacing w:after="0" w:line="240" w:lineRule="auto"/>
        <w:rPr>
          <w:b/>
          <w:color w:val="2D2A28"/>
        </w:rPr>
      </w:pPr>
      <w:r w:rsidRPr="009D7E57">
        <w:rPr>
          <w:color w:val="2D2A28"/>
        </w:rPr>
        <w:t>Раздражение</w:t>
      </w:r>
      <w:r w:rsidRPr="009D7E57">
        <w:rPr>
          <w:color w:val="2D2A28"/>
          <w:spacing w:val="37"/>
        </w:rPr>
        <w:t xml:space="preserve"> </w:t>
      </w:r>
      <w:r w:rsidRPr="009D7E57">
        <w:rPr>
          <w:color w:val="2D2A28"/>
        </w:rPr>
        <w:t>или</w:t>
      </w:r>
      <w:r w:rsidRPr="009D7E57">
        <w:rPr>
          <w:color w:val="2D2A28"/>
          <w:spacing w:val="22"/>
        </w:rPr>
        <w:t xml:space="preserve"> </w:t>
      </w:r>
      <w:r w:rsidRPr="009D7E57">
        <w:rPr>
          <w:color w:val="2D2A28"/>
        </w:rPr>
        <w:t>воспаление</w:t>
      </w:r>
      <w:r w:rsidRPr="009D7E57">
        <w:rPr>
          <w:color w:val="2D2A28"/>
          <w:spacing w:val="49"/>
        </w:rPr>
        <w:t xml:space="preserve"> </w:t>
      </w:r>
      <w:r w:rsidRPr="009D7E57">
        <w:rPr>
          <w:color w:val="2D2A28"/>
        </w:rPr>
        <w:t>роговицы</w:t>
      </w:r>
      <w:r w:rsidRPr="009D7E57">
        <w:rPr>
          <w:color w:val="2D2A28"/>
          <w:spacing w:val="39"/>
        </w:rPr>
        <w:t xml:space="preserve"> </w:t>
      </w:r>
      <w:r w:rsidRPr="009D7E57">
        <w:rPr>
          <w:color w:val="2D2A28"/>
          <w:spacing w:val="-2"/>
        </w:rPr>
        <w:t>глаза</w:t>
      </w:r>
    </w:p>
    <w:p w14:paraId="51568ED1" w14:textId="77777777" w:rsidR="007A28D2" w:rsidRPr="00831526" w:rsidRDefault="007A28D2" w:rsidP="00831526">
      <w:pPr>
        <w:spacing w:after="0" w:line="240" w:lineRule="auto"/>
        <w:ind w:left="709"/>
        <w:rPr>
          <w:iCs/>
          <w:lang w:eastAsia="en-US"/>
        </w:rPr>
      </w:pPr>
      <w:r w:rsidRPr="00831526">
        <w:rPr>
          <w:iCs/>
          <w:lang w:eastAsia="en-US"/>
        </w:rPr>
        <w:t>Возможно раздражение или воспаление роговицы глаза (кератит). Сообщите врачу, если у Вас отмечаются внезапные или усугубляющиеся симптомы со стороны глаз.</w:t>
      </w:r>
    </w:p>
    <w:p w14:paraId="3F12A5FD" w14:textId="77777777" w:rsidR="007A28D2" w:rsidRPr="00831526" w:rsidRDefault="007A28D2" w:rsidP="00831526">
      <w:pPr>
        <w:spacing w:after="0" w:line="240" w:lineRule="auto"/>
        <w:rPr>
          <w:iCs/>
          <w:lang w:eastAsia="en-US"/>
        </w:rPr>
      </w:pPr>
      <w:r w:rsidRPr="00831526">
        <w:rPr>
          <w:iCs/>
          <w:lang w:eastAsia="en-US"/>
        </w:rPr>
        <w:t>Если у Вас возникли любые из вышеперечисленных симптомов, свяжитесь с врачом как можно скорее.</w:t>
      </w:r>
    </w:p>
    <w:p w14:paraId="41AA3D44" w14:textId="77777777" w:rsidR="00814916" w:rsidRDefault="00814916">
      <w:pPr>
        <w:pStyle w:val="aff"/>
        <w:spacing w:after="0" w:line="240" w:lineRule="auto"/>
        <w:rPr>
          <w:iCs/>
          <w:lang w:eastAsia="en-US"/>
        </w:rPr>
      </w:pPr>
    </w:p>
    <w:p w14:paraId="46F4796F" w14:textId="2691C7C9" w:rsidR="007A28D2" w:rsidRPr="00831526" w:rsidRDefault="007A28D2" w:rsidP="00831526">
      <w:pPr>
        <w:pStyle w:val="aff"/>
        <w:spacing w:after="0" w:line="240" w:lineRule="auto"/>
        <w:rPr>
          <w:i/>
          <w:lang w:eastAsia="en-US"/>
        </w:rPr>
      </w:pPr>
      <w:r w:rsidRPr="00831526">
        <w:rPr>
          <w:i/>
          <w:lang w:eastAsia="en-US"/>
        </w:rPr>
        <w:t>Другие возможные нежелательные реакции:</w:t>
      </w:r>
    </w:p>
    <w:p w14:paraId="25B85174" w14:textId="77777777" w:rsidR="00814916" w:rsidRDefault="00814916">
      <w:pPr>
        <w:spacing w:after="0" w:line="240" w:lineRule="auto"/>
        <w:rPr>
          <w:b/>
          <w:i/>
          <w:iCs/>
          <w:color w:val="2D2A28"/>
        </w:rPr>
      </w:pPr>
    </w:p>
    <w:p w14:paraId="51FFECD5" w14:textId="1E61B70E" w:rsidR="007A28D2" w:rsidRPr="00831526" w:rsidRDefault="007A28D2" w:rsidP="00831526">
      <w:pPr>
        <w:spacing w:after="0" w:line="240" w:lineRule="auto"/>
        <w:rPr>
          <w:b/>
          <w:i/>
          <w:iCs/>
        </w:rPr>
      </w:pPr>
      <w:r w:rsidRPr="00831526">
        <w:rPr>
          <w:b/>
          <w:i/>
          <w:iCs/>
          <w:color w:val="2D2A28"/>
        </w:rPr>
        <w:t>Очень</w:t>
      </w:r>
      <w:r w:rsidRPr="00831526">
        <w:rPr>
          <w:b/>
          <w:i/>
          <w:iCs/>
          <w:color w:val="2D2A28"/>
          <w:spacing w:val="19"/>
        </w:rPr>
        <w:t xml:space="preserve"> </w:t>
      </w:r>
      <w:r w:rsidRPr="00831526">
        <w:rPr>
          <w:b/>
          <w:i/>
          <w:iCs/>
          <w:color w:val="2D2A28"/>
        </w:rPr>
        <w:t>часто</w:t>
      </w:r>
      <w:r w:rsidRPr="00831526">
        <w:rPr>
          <w:b/>
          <w:i/>
          <w:iCs/>
          <w:color w:val="2D2A28"/>
          <w:spacing w:val="2"/>
        </w:rPr>
        <w:t xml:space="preserve"> </w:t>
      </w:r>
      <w:r w:rsidRPr="00831526">
        <w:rPr>
          <w:b/>
          <w:i/>
          <w:iCs/>
          <w:color w:val="413D3B"/>
        </w:rPr>
        <w:t>-</w:t>
      </w:r>
      <w:r w:rsidRPr="00831526">
        <w:rPr>
          <w:b/>
          <w:i/>
          <w:iCs/>
          <w:color w:val="413D3B"/>
          <w:spacing w:val="75"/>
        </w:rPr>
        <w:t xml:space="preserve"> </w:t>
      </w:r>
      <w:r w:rsidRPr="00831526">
        <w:rPr>
          <w:b/>
          <w:i/>
          <w:iCs/>
          <w:color w:val="413D3B"/>
        </w:rPr>
        <w:t>могут</w:t>
      </w:r>
      <w:r w:rsidRPr="00831526">
        <w:rPr>
          <w:b/>
          <w:i/>
          <w:iCs/>
          <w:color w:val="413D3B"/>
          <w:spacing w:val="18"/>
        </w:rPr>
        <w:t xml:space="preserve"> </w:t>
      </w:r>
      <w:r w:rsidRPr="00831526">
        <w:rPr>
          <w:b/>
          <w:i/>
          <w:iCs/>
          <w:color w:val="2D2A28"/>
        </w:rPr>
        <w:t>возникать</w:t>
      </w:r>
      <w:r w:rsidRPr="00831526">
        <w:rPr>
          <w:b/>
          <w:i/>
          <w:iCs/>
          <w:color w:val="2D2A28"/>
          <w:spacing w:val="19"/>
        </w:rPr>
        <w:t xml:space="preserve"> </w:t>
      </w:r>
      <w:r w:rsidRPr="00831526">
        <w:rPr>
          <w:b/>
          <w:i/>
          <w:iCs/>
          <w:color w:val="2D2A28"/>
        </w:rPr>
        <w:t>более</w:t>
      </w:r>
      <w:r w:rsidRPr="00831526">
        <w:rPr>
          <w:b/>
          <w:i/>
          <w:iCs/>
          <w:color w:val="2D2A28"/>
          <w:spacing w:val="14"/>
        </w:rPr>
        <w:t xml:space="preserve"> </w:t>
      </w:r>
      <w:r w:rsidRPr="00831526">
        <w:rPr>
          <w:b/>
          <w:i/>
          <w:iCs/>
          <w:color w:val="2D2A28"/>
        </w:rPr>
        <w:t>чем</w:t>
      </w:r>
      <w:r w:rsidRPr="00831526">
        <w:rPr>
          <w:b/>
          <w:i/>
          <w:iCs/>
          <w:color w:val="2D2A28"/>
          <w:spacing w:val="20"/>
        </w:rPr>
        <w:t xml:space="preserve"> </w:t>
      </w:r>
      <w:r w:rsidRPr="00831526">
        <w:rPr>
          <w:b/>
          <w:i/>
          <w:iCs/>
          <w:color w:val="413D3B"/>
        </w:rPr>
        <w:t>у</w:t>
      </w:r>
      <w:r w:rsidRPr="00831526">
        <w:rPr>
          <w:b/>
          <w:i/>
          <w:iCs/>
          <w:color w:val="413D3B"/>
          <w:spacing w:val="16"/>
        </w:rPr>
        <w:t xml:space="preserve"> </w:t>
      </w:r>
      <w:r w:rsidRPr="00831526">
        <w:rPr>
          <w:b/>
          <w:i/>
          <w:iCs/>
          <w:color w:val="2D2A28"/>
        </w:rPr>
        <w:t>1</w:t>
      </w:r>
      <w:r w:rsidRPr="00831526">
        <w:rPr>
          <w:b/>
          <w:i/>
          <w:iCs/>
          <w:color w:val="2D2A28"/>
          <w:spacing w:val="15"/>
        </w:rPr>
        <w:t xml:space="preserve"> </w:t>
      </w:r>
      <w:r w:rsidRPr="00831526">
        <w:rPr>
          <w:b/>
          <w:i/>
          <w:iCs/>
          <w:color w:val="2D2A28"/>
        </w:rPr>
        <w:t>человека</w:t>
      </w:r>
      <w:r w:rsidRPr="00831526">
        <w:rPr>
          <w:b/>
          <w:i/>
          <w:iCs/>
          <w:color w:val="2D2A28"/>
          <w:spacing w:val="23"/>
        </w:rPr>
        <w:t xml:space="preserve"> </w:t>
      </w:r>
      <w:r w:rsidRPr="00831526">
        <w:rPr>
          <w:b/>
          <w:i/>
          <w:iCs/>
          <w:color w:val="2D2A28"/>
        </w:rPr>
        <w:t>из</w:t>
      </w:r>
      <w:r w:rsidRPr="00831526">
        <w:rPr>
          <w:b/>
          <w:i/>
          <w:iCs/>
          <w:color w:val="2D2A28"/>
          <w:spacing w:val="9"/>
        </w:rPr>
        <w:t xml:space="preserve"> </w:t>
      </w:r>
      <w:r w:rsidRPr="00831526">
        <w:rPr>
          <w:b/>
          <w:i/>
          <w:iCs/>
          <w:color w:val="2D2A28"/>
          <w:spacing w:val="-5"/>
        </w:rPr>
        <w:t>10</w:t>
      </w:r>
      <w:r w:rsidRPr="00831526">
        <w:rPr>
          <w:b/>
          <w:i/>
          <w:iCs/>
          <w:color w:val="54524F"/>
          <w:spacing w:val="-5"/>
        </w:rPr>
        <w:t>:</w:t>
      </w:r>
    </w:p>
    <w:p w14:paraId="622D7A3F"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Язвы в полости рта и воспаление</w:t>
      </w:r>
    </w:p>
    <w:p w14:paraId="05B7BF0C"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Инфекция ногтей</w:t>
      </w:r>
    </w:p>
    <w:p w14:paraId="7528E202"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Снижение аппетита</w:t>
      </w:r>
    </w:p>
    <w:p w14:paraId="3C735ED6"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Носовое кровотечение</w:t>
      </w:r>
    </w:p>
    <w:p w14:paraId="310A182D"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Тошнота</w:t>
      </w:r>
    </w:p>
    <w:p w14:paraId="6B4E476B"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Рвота</w:t>
      </w:r>
    </w:p>
    <w:p w14:paraId="3516C23E"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Зуд</w:t>
      </w:r>
    </w:p>
    <w:p w14:paraId="45268D6E"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Сухость кожи</w:t>
      </w:r>
    </w:p>
    <w:p w14:paraId="730C84AF" w14:textId="77777777" w:rsidR="007A28D2" w:rsidRPr="00831526" w:rsidRDefault="007A28D2" w:rsidP="00831526">
      <w:pPr>
        <w:pStyle w:val="aff"/>
        <w:spacing w:after="0" w:line="240" w:lineRule="auto"/>
      </w:pPr>
    </w:p>
    <w:p w14:paraId="424B119B" w14:textId="71D2ECCA" w:rsidR="007A28D2" w:rsidRPr="00831526" w:rsidRDefault="007A28D2" w:rsidP="00831526">
      <w:pPr>
        <w:pStyle w:val="aff"/>
        <w:spacing w:after="0" w:line="240" w:lineRule="auto"/>
        <w:rPr>
          <w:b/>
          <w:bCs/>
          <w:i/>
          <w:lang w:eastAsia="en-US"/>
        </w:rPr>
      </w:pPr>
      <w:r w:rsidRPr="00831526">
        <w:rPr>
          <w:b/>
          <w:bCs/>
          <w:i/>
          <w:lang w:eastAsia="en-US"/>
        </w:rPr>
        <w:t>Часто - могут возникать не более чем у 1 человека из 10:</w:t>
      </w:r>
    </w:p>
    <w:p w14:paraId="54EF2DAA"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Боль, покраснение, отечность или шелушение кожи рук и ног</w:t>
      </w:r>
    </w:p>
    <w:p w14:paraId="76B7C219" w14:textId="0C813C40" w:rsidR="007A28D2" w:rsidRPr="00831526" w:rsidRDefault="007A28D2" w:rsidP="00831526">
      <w:pPr>
        <w:pStyle w:val="aff"/>
        <w:numPr>
          <w:ilvl w:val="0"/>
          <w:numId w:val="53"/>
        </w:numPr>
        <w:spacing w:after="0" w:line="240" w:lineRule="auto"/>
        <w:rPr>
          <w:iCs/>
          <w:lang w:eastAsia="en-US"/>
        </w:rPr>
      </w:pPr>
      <w:r w:rsidRPr="00831526">
        <w:rPr>
          <w:iCs/>
          <w:lang w:eastAsia="en-US"/>
        </w:rPr>
        <w:t>Повышение уровней ферментов печени (аспартатаминотрансферазы и аланинаминотрансферазы) в крови.</w:t>
      </w:r>
    </w:p>
    <w:p w14:paraId="029E3624"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Воспаление слизистой оболочки мочевого пузыря с ощущением жжения во время мочеиспускания и частые неотложные позывы к мочеиспусканию (цистит)</w:t>
      </w:r>
    </w:p>
    <w:p w14:paraId="0A8FBCB4"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Искажение вкусовых ощущений (дисгевзия)</w:t>
      </w:r>
    </w:p>
    <w:p w14:paraId="4746ECA8"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Боль в желудке, несварение, изжога</w:t>
      </w:r>
    </w:p>
    <w:p w14:paraId="06F1BA66"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Воспаление губ</w:t>
      </w:r>
    </w:p>
    <w:p w14:paraId="4931BC23"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Снижение массы тела</w:t>
      </w:r>
    </w:p>
    <w:p w14:paraId="140B56D8"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Насморк</w:t>
      </w:r>
    </w:p>
    <w:p w14:paraId="120F64ED"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Мышечные спазмы</w:t>
      </w:r>
    </w:p>
    <w:p w14:paraId="739FA45F"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Лихорадка</w:t>
      </w:r>
    </w:p>
    <w:p w14:paraId="4E71CD44"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Нарушения со стороны ноггей</w:t>
      </w:r>
    </w:p>
    <w:p w14:paraId="63E0DA85" w14:textId="77777777" w:rsidR="00814916" w:rsidRDefault="00814916">
      <w:pPr>
        <w:pStyle w:val="aff"/>
        <w:spacing w:after="0" w:line="240" w:lineRule="auto"/>
        <w:rPr>
          <w:iCs/>
          <w:lang w:eastAsia="en-US"/>
        </w:rPr>
      </w:pPr>
    </w:p>
    <w:p w14:paraId="7EDC942C" w14:textId="0A39BBA8" w:rsidR="007A28D2" w:rsidRPr="00831526" w:rsidRDefault="007A28D2" w:rsidP="00831526">
      <w:pPr>
        <w:pStyle w:val="aff"/>
        <w:spacing w:after="0" w:line="240" w:lineRule="auto"/>
        <w:rPr>
          <w:b/>
          <w:bCs/>
          <w:i/>
          <w:lang w:eastAsia="en-US"/>
        </w:rPr>
      </w:pPr>
      <w:r w:rsidRPr="00831526">
        <w:rPr>
          <w:b/>
          <w:bCs/>
          <w:i/>
          <w:lang w:eastAsia="en-US"/>
        </w:rPr>
        <w:t>Нечасто - могут возникать не более чем у 1 человека из 100:</w:t>
      </w:r>
    </w:p>
    <w:p w14:paraId="6F2D6074"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Воспаление поджелудочной железы (панкреатит)</w:t>
      </w:r>
    </w:p>
    <w:p w14:paraId="3ADA47BD"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Разрыв стенки желудка или кишечника (перфорация желудочно-кишечного тракта)</w:t>
      </w:r>
    </w:p>
    <w:p w14:paraId="1989ACCD" w14:textId="77777777" w:rsidR="00814916" w:rsidRDefault="00814916">
      <w:pPr>
        <w:pStyle w:val="aff"/>
        <w:spacing w:after="0" w:line="240" w:lineRule="auto"/>
        <w:rPr>
          <w:iCs/>
          <w:lang w:eastAsia="en-US"/>
        </w:rPr>
      </w:pPr>
    </w:p>
    <w:p w14:paraId="62FEF267" w14:textId="7C105494" w:rsidR="007A28D2" w:rsidRPr="00831526" w:rsidRDefault="007A28D2" w:rsidP="00831526">
      <w:pPr>
        <w:pStyle w:val="aff"/>
        <w:spacing w:after="0" w:line="240" w:lineRule="auto"/>
        <w:rPr>
          <w:b/>
          <w:bCs/>
          <w:i/>
          <w:lang w:eastAsia="en-US"/>
        </w:rPr>
      </w:pPr>
      <w:r w:rsidRPr="00831526">
        <w:rPr>
          <w:b/>
          <w:bCs/>
          <w:i/>
          <w:lang w:eastAsia="en-US"/>
        </w:rPr>
        <w:t>Редко - могут возникать не более чем у 1 человека из 1 000:</w:t>
      </w:r>
    </w:p>
    <w:p w14:paraId="69A643F7" w14:textId="77777777" w:rsidR="007A28D2" w:rsidRPr="00831526" w:rsidRDefault="007A28D2" w:rsidP="00831526">
      <w:pPr>
        <w:pStyle w:val="aff"/>
        <w:numPr>
          <w:ilvl w:val="0"/>
          <w:numId w:val="53"/>
        </w:numPr>
        <w:spacing w:after="0" w:line="240" w:lineRule="auto"/>
        <w:rPr>
          <w:iCs/>
          <w:lang w:eastAsia="en-US"/>
        </w:rPr>
      </w:pPr>
      <w:r w:rsidRPr="00831526">
        <w:rPr>
          <w:iCs/>
          <w:lang w:eastAsia="en-US"/>
        </w:rPr>
        <w:t>Образование волдырей или шелушение кожи тяжелой степени (синдром Стивенса- Джонсона и токсический эпидермальный некролиз)</w:t>
      </w:r>
    </w:p>
    <w:p w14:paraId="78D915AF" w14:textId="77777777" w:rsidR="007A28D2" w:rsidRPr="00831526" w:rsidRDefault="007A28D2" w:rsidP="00831526">
      <w:pPr>
        <w:spacing w:after="0"/>
      </w:pPr>
    </w:p>
    <w:p w14:paraId="08525A63" w14:textId="48C8DB9E" w:rsidR="00CF6EBF" w:rsidRPr="00C40DE5" w:rsidRDefault="00CF6EBF" w:rsidP="00A72CBF">
      <w:pPr>
        <w:pStyle w:val="3"/>
        <w:tabs>
          <w:tab w:val="left" w:pos="8647"/>
        </w:tabs>
        <w:spacing w:after="240" w:line="240" w:lineRule="auto"/>
        <w:rPr>
          <w:rFonts w:ascii="Times New Roman" w:hAnsi="Times New Roman"/>
          <w:color w:val="000000" w:themeColor="text1"/>
        </w:rPr>
      </w:pPr>
      <w:bookmarkStart w:id="191" w:name="_Toc136854705"/>
      <w:bookmarkStart w:id="192" w:name="bookmark5"/>
      <w:r w:rsidRPr="00C40DE5">
        <w:rPr>
          <w:rFonts w:ascii="Times New Roman" w:hAnsi="Times New Roman"/>
          <w:color w:val="000000" w:themeColor="text1"/>
        </w:rPr>
        <w:t>5.3.6. Передозировка</w:t>
      </w:r>
      <w:bookmarkEnd w:id="191"/>
    </w:p>
    <w:p w14:paraId="3FBBF34A" w14:textId="57959097" w:rsidR="005F297D" w:rsidRPr="00C40DE5" w:rsidRDefault="005F297D" w:rsidP="00BA2D96">
      <w:pPr>
        <w:tabs>
          <w:tab w:val="left" w:pos="8647"/>
        </w:tabs>
        <w:autoSpaceDE w:val="0"/>
        <w:autoSpaceDN w:val="0"/>
        <w:adjustRightInd w:val="0"/>
        <w:spacing w:after="0" w:line="240" w:lineRule="auto"/>
        <w:rPr>
          <w:b/>
          <w:iCs/>
          <w:lang w:eastAsia="en-US"/>
        </w:rPr>
      </w:pPr>
      <w:r w:rsidRPr="00C40DE5">
        <w:rPr>
          <w:b/>
          <w:iCs/>
          <w:lang w:eastAsia="en-US"/>
        </w:rPr>
        <w:t>Симптомы</w:t>
      </w:r>
    </w:p>
    <w:p w14:paraId="1499CB02" w14:textId="77777777" w:rsidR="00BC7E97" w:rsidRPr="00C40DE5" w:rsidRDefault="00BC7E97" w:rsidP="00A72CBF">
      <w:pPr>
        <w:tabs>
          <w:tab w:val="left" w:pos="8647"/>
        </w:tabs>
        <w:autoSpaceDE w:val="0"/>
        <w:autoSpaceDN w:val="0"/>
        <w:adjustRightInd w:val="0"/>
        <w:spacing w:after="0" w:line="240" w:lineRule="auto"/>
        <w:ind w:firstLine="708"/>
        <w:rPr>
          <w:iCs/>
          <w:lang w:eastAsia="en-US"/>
        </w:rPr>
      </w:pPr>
    </w:p>
    <w:p w14:paraId="03FDBA2D" w14:textId="46BFEA7B" w:rsidR="00C40DE5" w:rsidRPr="00C40DE5" w:rsidRDefault="00C40DE5" w:rsidP="00C40DE5">
      <w:pPr>
        <w:tabs>
          <w:tab w:val="left" w:pos="8647"/>
        </w:tabs>
        <w:autoSpaceDE w:val="0"/>
        <w:autoSpaceDN w:val="0"/>
        <w:adjustRightInd w:val="0"/>
        <w:spacing w:after="0" w:line="240" w:lineRule="auto"/>
        <w:ind w:firstLine="708"/>
        <w:rPr>
          <w:iCs/>
          <w:lang w:eastAsia="en-US"/>
        </w:rPr>
      </w:pPr>
      <w:r w:rsidRPr="00C40DE5">
        <w:rPr>
          <w:iCs/>
          <w:lang w:eastAsia="en-US"/>
        </w:rPr>
        <w:t xml:space="preserve">Во время клинических исследований </w:t>
      </w:r>
      <w:r w:rsidRPr="00C40DE5">
        <w:t>фазы I у ограниченного числа пациентов максимальная доза афатиниба составляла 160 мг один раз в сутки в течение 3 дней и 100 мг один раз в сутки в течение 2 недель. Побочные реакции, наблюдаемые при этих дозах, были в первую очередь дерматологическими (сыпь/акне) и желудочно-кишечными явлениями (особенно диарея). Передозировка у 2 здоровых подростков при приеме внутрь по 360 мг афатиниба (как часть смешанного приема лекарств) была связана с побочными эффектами, такими как тошнота, рвота, астения, головокружение, головная боль, боль в животе и повышение уровня амилазы (&lt;1,5 раза от ВГН). Оба человека оправились от этих неблагоприятных событий.</w:t>
      </w:r>
    </w:p>
    <w:p w14:paraId="17BD76A9" w14:textId="77777777" w:rsidR="00BC7E97" w:rsidRPr="00C40DE5" w:rsidRDefault="00BC7E97" w:rsidP="00A72CBF">
      <w:pPr>
        <w:tabs>
          <w:tab w:val="left" w:pos="8647"/>
        </w:tabs>
        <w:autoSpaceDE w:val="0"/>
        <w:autoSpaceDN w:val="0"/>
        <w:adjustRightInd w:val="0"/>
        <w:spacing w:after="0" w:line="240" w:lineRule="auto"/>
        <w:ind w:firstLine="708"/>
        <w:rPr>
          <w:iCs/>
          <w:lang w:eastAsia="en-US"/>
        </w:rPr>
      </w:pPr>
    </w:p>
    <w:p w14:paraId="4DB190EB" w14:textId="079E8298" w:rsidR="005F297D" w:rsidRPr="00C40DE5" w:rsidRDefault="005F297D" w:rsidP="00BA2D96">
      <w:pPr>
        <w:tabs>
          <w:tab w:val="left" w:pos="8647"/>
        </w:tabs>
        <w:autoSpaceDE w:val="0"/>
        <w:autoSpaceDN w:val="0"/>
        <w:adjustRightInd w:val="0"/>
        <w:spacing w:after="0" w:line="240" w:lineRule="auto"/>
        <w:rPr>
          <w:b/>
          <w:iCs/>
          <w:lang w:eastAsia="en-US"/>
        </w:rPr>
      </w:pPr>
      <w:r w:rsidRPr="00C40DE5">
        <w:rPr>
          <w:b/>
          <w:iCs/>
          <w:lang w:eastAsia="en-US"/>
        </w:rPr>
        <w:t>Лечение</w:t>
      </w:r>
    </w:p>
    <w:p w14:paraId="5D1C0BE5" w14:textId="77777777" w:rsidR="00BC7E97" w:rsidRPr="00C40DE5" w:rsidRDefault="00BC7E97" w:rsidP="005F297D">
      <w:pPr>
        <w:tabs>
          <w:tab w:val="left" w:pos="8647"/>
        </w:tabs>
        <w:autoSpaceDE w:val="0"/>
        <w:autoSpaceDN w:val="0"/>
        <w:adjustRightInd w:val="0"/>
        <w:spacing w:after="0" w:line="240" w:lineRule="auto"/>
        <w:ind w:firstLine="708"/>
        <w:rPr>
          <w:iCs/>
          <w:lang w:eastAsia="en-US"/>
        </w:rPr>
      </w:pPr>
    </w:p>
    <w:p w14:paraId="3976DB46" w14:textId="0FCF618B" w:rsidR="00C40DE5" w:rsidRPr="00C40DE5" w:rsidRDefault="00C40DE5" w:rsidP="00C40DE5">
      <w:pPr>
        <w:tabs>
          <w:tab w:val="left" w:pos="8647"/>
        </w:tabs>
        <w:autoSpaceDE w:val="0"/>
        <w:autoSpaceDN w:val="0"/>
        <w:adjustRightInd w:val="0"/>
        <w:spacing w:after="0" w:line="240" w:lineRule="auto"/>
        <w:ind w:firstLine="708"/>
        <w:rPr>
          <w:iCs/>
          <w:lang w:eastAsia="en-US"/>
        </w:rPr>
      </w:pPr>
      <w:r w:rsidRPr="00C40DE5">
        <w:rPr>
          <w:iCs/>
          <w:lang w:eastAsia="en-US"/>
        </w:rPr>
        <w:t>Специфического антидота при передозировке этим лекарственным средством не существует. В случае подозрения на передозировку следует отменить ГИОТРИФ и начать поддерживающую терапию.</w:t>
      </w:r>
    </w:p>
    <w:p w14:paraId="068C2459" w14:textId="48495621" w:rsidR="00430098" w:rsidRPr="00F86DA0" w:rsidRDefault="00C40DE5" w:rsidP="0043255C">
      <w:pPr>
        <w:tabs>
          <w:tab w:val="left" w:pos="8647"/>
        </w:tabs>
        <w:autoSpaceDE w:val="0"/>
        <w:autoSpaceDN w:val="0"/>
        <w:adjustRightInd w:val="0"/>
        <w:spacing w:after="0" w:line="240" w:lineRule="auto"/>
        <w:ind w:firstLine="708"/>
        <w:rPr>
          <w:rFonts w:eastAsia="Times New Roman"/>
          <w:highlight w:val="yellow"/>
          <w:lang w:eastAsia="ru-RU"/>
        </w:rPr>
      </w:pPr>
      <w:r w:rsidRPr="00C40DE5">
        <w:rPr>
          <w:iCs/>
          <w:lang w:eastAsia="en-US"/>
        </w:rPr>
        <w:t>По показаниям элиминация неабсорбированного афатиниба может быть достигнута путем рвоты или промывания желудка.</w:t>
      </w:r>
    </w:p>
    <w:p w14:paraId="495B0BF9" w14:textId="77777777" w:rsidR="00CF6EBF" w:rsidRPr="00E33F09" w:rsidRDefault="00CF6EBF" w:rsidP="005F297D">
      <w:pPr>
        <w:pStyle w:val="3"/>
        <w:tabs>
          <w:tab w:val="left" w:pos="8647"/>
        </w:tabs>
        <w:spacing w:after="240" w:line="240" w:lineRule="auto"/>
        <w:rPr>
          <w:rFonts w:ascii="Times New Roman" w:hAnsi="Times New Roman"/>
          <w:color w:val="000000" w:themeColor="text1"/>
        </w:rPr>
      </w:pPr>
      <w:bookmarkStart w:id="193" w:name="_Toc136854706"/>
      <w:r w:rsidRPr="00E33F09">
        <w:rPr>
          <w:rFonts w:ascii="Times New Roman" w:hAnsi="Times New Roman"/>
          <w:color w:val="000000" w:themeColor="text1"/>
        </w:rPr>
        <w:t xml:space="preserve">5.3.7. </w:t>
      </w:r>
      <w:r w:rsidRPr="00E33F09">
        <w:rPr>
          <w:rFonts w:ascii="Times New Roman" w:eastAsia="Courier New" w:hAnsi="Times New Roman"/>
          <w:szCs w:val="24"/>
          <w:lang w:eastAsia="ru-RU" w:bidi="ru-RU"/>
        </w:rPr>
        <w:t>Взаимодействие с другими лекарственными средствами</w:t>
      </w:r>
      <w:bookmarkEnd w:id="193"/>
    </w:p>
    <w:p w14:paraId="3AD52EA3" w14:textId="2A728DDF" w:rsidR="00AF65D3" w:rsidRPr="00AF65D3" w:rsidRDefault="00AF65D3" w:rsidP="00831526">
      <w:pPr>
        <w:pStyle w:val="aff"/>
        <w:spacing w:after="0" w:line="240" w:lineRule="auto"/>
        <w:ind w:left="147" w:right="153" w:firstLine="709"/>
      </w:pPr>
      <w:bookmarkStart w:id="194" w:name="bookmark6"/>
      <w:bookmarkEnd w:id="192"/>
      <w:r w:rsidRPr="00831526">
        <w:t>В частности, следующие препараты при их применении до препарата афатиниб могут увеличивать его уровень в крови и, следовательно, повышать риск развития нежелательных реакций. Поэтому их следует применять с как можно большим интервалом от дозы афатиниба. Это подразумевает 6-часовой интервал (для препаратов, применяемых два раза в сутки) или 12-часовой интервал (для препаратов, применяемых один раз в сутки) от времени приема препарата афатиниба:</w:t>
      </w:r>
    </w:p>
    <w:p w14:paraId="1F6AE647" w14:textId="17EF5D7A" w:rsidR="00AF65D3" w:rsidRPr="00831526" w:rsidRDefault="00AF65D3" w:rsidP="00831526">
      <w:pPr>
        <w:pStyle w:val="aff"/>
        <w:numPr>
          <w:ilvl w:val="0"/>
          <w:numId w:val="53"/>
        </w:numPr>
        <w:spacing w:after="0" w:line="240" w:lineRule="auto"/>
        <w:ind w:right="153"/>
      </w:pPr>
      <w:r w:rsidRPr="00831526">
        <w:t>Ритонавир,</w:t>
      </w:r>
      <w:r>
        <w:t xml:space="preserve"> </w:t>
      </w:r>
      <w:r w:rsidRPr="00831526">
        <w:t>кетоконазол</w:t>
      </w:r>
      <w:r>
        <w:t xml:space="preserve"> </w:t>
      </w:r>
      <w:r w:rsidRPr="00831526">
        <w:t>(кроме</w:t>
      </w:r>
      <w:r>
        <w:t xml:space="preserve"> </w:t>
      </w:r>
      <w:r w:rsidRPr="00831526">
        <w:t>шампуня),</w:t>
      </w:r>
      <w:r>
        <w:t xml:space="preserve"> </w:t>
      </w:r>
      <w:r w:rsidRPr="00831526">
        <w:t>итраконазол,</w:t>
      </w:r>
      <w:r>
        <w:t xml:space="preserve"> </w:t>
      </w:r>
      <w:r w:rsidRPr="00831526">
        <w:t>эритромицин, нелфинавир, саквинавир, применяемые для лечения различных видов инфекций.</w:t>
      </w:r>
    </w:p>
    <w:p w14:paraId="6310FB12" w14:textId="07B9662D" w:rsidR="00AF65D3" w:rsidRPr="00831526" w:rsidRDefault="00AF65D3" w:rsidP="00831526">
      <w:pPr>
        <w:pStyle w:val="aff"/>
        <w:numPr>
          <w:ilvl w:val="0"/>
          <w:numId w:val="53"/>
        </w:numPr>
        <w:spacing w:after="0" w:line="240" w:lineRule="auto"/>
        <w:ind w:right="153"/>
      </w:pPr>
      <w:r w:rsidRPr="00831526">
        <w:t>Верапамил, хинидин, амиодарон, применяемые для лечения заболеваний сердца.</w:t>
      </w:r>
    </w:p>
    <w:p w14:paraId="1D7CD41B" w14:textId="77777777" w:rsidR="00AF65D3" w:rsidRPr="00831526" w:rsidRDefault="00AF65D3" w:rsidP="00831526">
      <w:pPr>
        <w:pStyle w:val="aff"/>
        <w:numPr>
          <w:ilvl w:val="0"/>
          <w:numId w:val="53"/>
        </w:numPr>
        <w:spacing w:after="0" w:line="240" w:lineRule="auto"/>
        <w:ind w:right="153"/>
        <w:rPr>
          <w:color w:val="231F1D"/>
        </w:rPr>
      </w:pPr>
      <w:r w:rsidRPr="00831526">
        <w:t>Циклоспорин А, такролимус - препараты, воздействующие на иммунную систему</w:t>
      </w:r>
      <w:r w:rsidRPr="00831526">
        <w:rPr>
          <w:color w:val="34312F"/>
          <w:spacing w:val="-2"/>
        </w:rPr>
        <w:t>.</w:t>
      </w:r>
    </w:p>
    <w:p w14:paraId="58E1DF3B" w14:textId="77777777" w:rsidR="00AF65D3" w:rsidRPr="00831526" w:rsidRDefault="00AF65D3" w:rsidP="00831526">
      <w:pPr>
        <w:pStyle w:val="aff"/>
        <w:spacing w:before="10" w:after="0" w:line="240" w:lineRule="auto"/>
      </w:pPr>
    </w:p>
    <w:p w14:paraId="6C3DC8F3" w14:textId="451AEDD7" w:rsidR="00AF65D3" w:rsidRPr="00AF65D3" w:rsidRDefault="00AF65D3" w:rsidP="00831526">
      <w:pPr>
        <w:pStyle w:val="aff"/>
        <w:spacing w:after="0" w:line="240" w:lineRule="auto"/>
        <w:ind w:left="145" w:right="153" w:firstLine="1"/>
      </w:pPr>
      <w:r w:rsidRPr="00831526">
        <w:t>Следующие препараты способны снижать эффективность афатиниба:</w:t>
      </w:r>
    </w:p>
    <w:p w14:paraId="19530F69" w14:textId="77777777" w:rsidR="00AF65D3" w:rsidRPr="00831526" w:rsidRDefault="00AF65D3" w:rsidP="00831526">
      <w:pPr>
        <w:pStyle w:val="aff"/>
        <w:numPr>
          <w:ilvl w:val="0"/>
          <w:numId w:val="56"/>
        </w:numPr>
        <w:spacing w:after="0" w:line="240" w:lineRule="auto"/>
        <w:ind w:right="153"/>
      </w:pPr>
      <w:r w:rsidRPr="00831526">
        <w:t>Карбамазепин, фенитоин, фенобарбитал, применяемые для лечения судорожных припадков.</w:t>
      </w:r>
    </w:p>
    <w:p w14:paraId="2282EFCF" w14:textId="77777777" w:rsidR="00AF65D3" w:rsidRPr="00831526" w:rsidRDefault="00AF65D3" w:rsidP="00831526">
      <w:pPr>
        <w:pStyle w:val="aff"/>
        <w:numPr>
          <w:ilvl w:val="0"/>
          <w:numId w:val="56"/>
        </w:numPr>
        <w:spacing w:after="0" w:line="240" w:lineRule="auto"/>
        <w:ind w:right="153"/>
      </w:pPr>
      <w:r w:rsidRPr="00831526">
        <w:t>Зверобой продырявленный (</w:t>
      </w:r>
      <w:r w:rsidRPr="00831526">
        <w:rPr>
          <w:i/>
        </w:rPr>
        <w:t>Hypericum perforatum</w:t>
      </w:r>
      <w:r w:rsidRPr="00831526">
        <w:t>), растительный препарат для лечения депрессии.</w:t>
      </w:r>
    </w:p>
    <w:p w14:paraId="74F57FD4" w14:textId="3C9029F3" w:rsidR="00E33F09" w:rsidRPr="00831526" w:rsidRDefault="00AF65D3" w:rsidP="00831526">
      <w:pPr>
        <w:pStyle w:val="aff"/>
        <w:numPr>
          <w:ilvl w:val="0"/>
          <w:numId w:val="56"/>
        </w:numPr>
        <w:spacing w:after="0" w:line="240" w:lineRule="auto"/>
        <w:ind w:right="153"/>
      </w:pPr>
      <w:r w:rsidRPr="00831526">
        <w:t>Рифампицин, антибиотик для лечения туберкулеза.</w:t>
      </w:r>
    </w:p>
    <w:p w14:paraId="49225D18" w14:textId="77777777" w:rsidR="00CF6EBF" w:rsidRPr="00A70669" w:rsidRDefault="00CF6EBF" w:rsidP="00A72CBF">
      <w:pPr>
        <w:pStyle w:val="3"/>
        <w:tabs>
          <w:tab w:val="left" w:pos="8647"/>
        </w:tabs>
        <w:spacing w:after="240" w:line="240" w:lineRule="auto"/>
        <w:rPr>
          <w:rFonts w:ascii="Times New Roman" w:hAnsi="Times New Roman"/>
          <w:color w:val="000000" w:themeColor="text1"/>
        </w:rPr>
      </w:pPr>
      <w:bookmarkStart w:id="195" w:name="_Toc136854707"/>
      <w:bookmarkEnd w:id="194"/>
      <w:r w:rsidRPr="00A70669">
        <w:rPr>
          <w:rFonts w:ascii="Times New Roman" w:hAnsi="Times New Roman"/>
          <w:color w:val="000000" w:themeColor="text1"/>
        </w:rPr>
        <w:t xml:space="preserve">5.3.8. </w:t>
      </w:r>
      <w:r w:rsidRPr="00A70669">
        <w:rPr>
          <w:rFonts w:ascii="Times New Roman" w:eastAsia="Courier New" w:hAnsi="Times New Roman"/>
          <w:szCs w:val="24"/>
          <w:lang w:eastAsia="ru-RU" w:bidi="ru-RU"/>
        </w:rPr>
        <w:t>Особые указания</w:t>
      </w:r>
      <w:bookmarkEnd w:id="195"/>
    </w:p>
    <w:p w14:paraId="6FB5716C" w14:textId="77777777" w:rsidR="00AF65D3" w:rsidRPr="002864AA" w:rsidRDefault="00AF65D3" w:rsidP="00831526">
      <w:pPr>
        <w:autoSpaceDE w:val="0"/>
        <w:autoSpaceDN w:val="0"/>
        <w:adjustRightInd w:val="0"/>
        <w:spacing w:after="0" w:line="240" w:lineRule="auto"/>
        <w:rPr>
          <w:iCs/>
          <w:lang w:eastAsia="en-US"/>
        </w:rPr>
      </w:pPr>
      <w:bookmarkStart w:id="196" w:name="_Toc81410160"/>
      <w:r w:rsidRPr="002864AA">
        <w:rPr>
          <w:iCs/>
          <w:lang w:eastAsia="en-US"/>
        </w:rPr>
        <w:t>Перед приемом препарата</w:t>
      </w:r>
      <w:r>
        <w:rPr>
          <w:iCs/>
          <w:lang w:eastAsia="en-US"/>
        </w:rPr>
        <w:t xml:space="preserve"> следует соблюдать особую осторожность:</w:t>
      </w:r>
      <w:r w:rsidRPr="002864AA">
        <w:rPr>
          <w:iCs/>
          <w:lang w:eastAsia="en-US"/>
        </w:rPr>
        <w:t xml:space="preserve"> </w:t>
      </w:r>
    </w:p>
    <w:p w14:paraId="1ECD2104" w14:textId="77777777" w:rsidR="00AF65D3" w:rsidRPr="002864AA" w:rsidRDefault="00AF65D3" w:rsidP="00AF65D3">
      <w:pPr>
        <w:tabs>
          <w:tab w:val="left" w:pos="851"/>
        </w:tabs>
        <w:autoSpaceDE w:val="0"/>
        <w:autoSpaceDN w:val="0"/>
        <w:adjustRightInd w:val="0"/>
        <w:spacing w:after="0" w:line="240" w:lineRule="auto"/>
        <w:ind w:firstLine="708"/>
        <w:rPr>
          <w:iCs/>
          <w:lang w:eastAsia="en-US"/>
        </w:rPr>
      </w:pPr>
      <w:r w:rsidRPr="002864AA">
        <w:rPr>
          <w:iCs/>
          <w:lang w:eastAsia="en-US"/>
        </w:rPr>
        <w:t>•</w:t>
      </w:r>
      <w:r w:rsidRPr="002864AA">
        <w:rPr>
          <w:iCs/>
          <w:lang w:eastAsia="en-US"/>
        </w:rPr>
        <w:tab/>
        <w:t xml:space="preserve">если </w:t>
      </w:r>
      <w:r>
        <w:rPr>
          <w:iCs/>
          <w:lang w:eastAsia="en-US"/>
        </w:rPr>
        <w:t>пациент</w:t>
      </w:r>
      <w:r w:rsidRPr="002864AA">
        <w:rPr>
          <w:iCs/>
          <w:lang w:eastAsia="en-US"/>
        </w:rPr>
        <w:t xml:space="preserve"> женщина или у </w:t>
      </w:r>
      <w:r>
        <w:rPr>
          <w:iCs/>
          <w:lang w:eastAsia="en-US"/>
        </w:rPr>
        <w:t>пациента</w:t>
      </w:r>
      <w:r w:rsidRPr="002864AA">
        <w:rPr>
          <w:iCs/>
          <w:lang w:eastAsia="en-US"/>
        </w:rPr>
        <w:t xml:space="preserve"> низкая масса тела (менее 50 кг) или нарушение функции почек.</w:t>
      </w:r>
    </w:p>
    <w:p w14:paraId="3E7855C5" w14:textId="77777777" w:rsidR="00AF65D3" w:rsidRPr="002864AA" w:rsidRDefault="00AF65D3" w:rsidP="00AF65D3">
      <w:pPr>
        <w:tabs>
          <w:tab w:val="left" w:pos="851"/>
        </w:tabs>
        <w:autoSpaceDE w:val="0"/>
        <w:autoSpaceDN w:val="0"/>
        <w:adjustRightInd w:val="0"/>
        <w:spacing w:after="0" w:line="240" w:lineRule="auto"/>
        <w:ind w:firstLine="708"/>
        <w:rPr>
          <w:iCs/>
          <w:lang w:eastAsia="en-US"/>
        </w:rPr>
      </w:pPr>
      <w:r w:rsidRPr="002864AA">
        <w:rPr>
          <w:iCs/>
          <w:lang w:eastAsia="en-US"/>
        </w:rPr>
        <w:t>•</w:t>
      </w:r>
      <w:r w:rsidRPr="002864AA">
        <w:rPr>
          <w:iCs/>
          <w:lang w:eastAsia="en-US"/>
        </w:rPr>
        <w:tab/>
        <w:t xml:space="preserve">если у </w:t>
      </w:r>
      <w:r>
        <w:rPr>
          <w:iCs/>
          <w:lang w:eastAsia="en-US"/>
        </w:rPr>
        <w:t>пациента</w:t>
      </w:r>
      <w:r w:rsidRPr="002864AA">
        <w:rPr>
          <w:iCs/>
          <w:lang w:eastAsia="en-US"/>
        </w:rPr>
        <w:t xml:space="preserve"> имеется воспаление легких в анамнезе (интерстициальная болезнь легких).</w:t>
      </w:r>
    </w:p>
    <w:p w14:paraId="297F2CB3" w14:textId="77777777" w:rsidR="00AF65D3" w:rsidRDefault="00AF65D3" w:rsidP="00AF65D3">
      <w:pPr>
        <w:tabs>
          <w:tab w:val="left" w:pos="851"/>
        </w:tabs>
        <w:autoSpaceDE w:val="0"/>
        <w:autoSpaceDN w:val="0"/>
        <w:adjustRightInd w:val="0"/>
        <w:spacing w:after="0" w:line="240" w:lineRule="auto"/>
        <w:ind w:firstLine="708"/>
        <w:rPr>
          <w:iCs/>
          <w:lang w:eastAsia="en-US"/>
        </w:rPr>
      </w:pPr>
      <w:r w:rsidRPr="002864AA">
        <w:rPr>
          <w:iCs/>
          <w:lang w:eastAsia="en-US"/>
        </w:rPr>
        <w:t>•</w:t>
      </w:r>
      <w:r w:rsidRPr="002864AA">
        <w:rPr>
          <w:iCs/>
          <w:lang w:eastAsia="en-US"/>
        </w:rPr>
        <w:tab/>
        <w:t xml:space="preserve">если у </w:t>
      </w:r>
      <w:r>
        <w:rPr>
          <w:iCs/>
          <w:lang w:eastAsia="en-US"/>
        </w:rPr>
        <w:t>пациента</w:t>
      </w:r>
      <w:r w:rsidRPr="002864AA">
        <w:rPr>
          <w:iCs/>
          <w:lang w:eastAsia="en-US"/>
        </w:rPr>
        <w:t xml:space="preserve"> имеются проблемы с печенью.</w:t>
      </w:r>
    </w:p>
    <w:p w14:paraId="0EE2A978" w14:textId="023B2B88" w:rsidR="00AF65D3" w:rsidRPr="002864AA" w:rsidRDefault="00AF65D3" w:rsidP="00AF65D3">
      <w:pPr>
        <w:tabs>
          <w:tab w:val="left" w:pos="851"/>
        </w:tabs>
        <w:autoSpaceDE w:val="0"/>
        <w:autoSpaceDN w:val="0"/>
        <w:adjustRightInd w:val="0"/>
        <w:spacing w:after="0" w:line="240" w:lineRule="auto"/>
        <w:ind w:firstLine="708"/>
        <w:rPr>
          <w:iCs/>
          <w:lang w:eastAsia="en-US"/>
        </w:rPr>
      </w:pPr>
      <w:r w:rsidRPr="002864AA">
        <w:rPr>
          <w:iCs/>
          <w:lang w:eastAsia="en-US"/>
        </w:rPr>
        <w:t>•</w:t>
      </w:r>
      <w:r w:rsidRPr="002864AA">
        <w:rPr>
          <w:iCs/>
          <w:lang w:eastAsia="en-US"/>
        </w:rPr>
        <w:tab/>
        <w:t xml:space="preserve">если у </w:t>
      </w:r>
      <w:r>
        <w:rPr>
          <w:iCs/>
          <w:lang w:eastAsia="en-US"/>
        </w:rPr>
        <w:t>пациента</w:t>
      </w:r>
      <w:r w:rsidRPr="002864AA">
        <w:rPr>
          <w:iCs/>
          <w:lang w:eastAsia="en-US"/>
        </w:rPr>
        <w:t xml:space="preserve"> в анамнезе имеются заболевания глаз, например синдром сухого глаза тяжелой степени, воспаление прозрачного слоя у переднего края глаза (роговицы) или язвы, поражающие наружную часть глаза, или если </w:t>
      </w:r>
      <w:r>
        <w:rPr>
          <w:iCs/>
          <w:lang w:eastAsia="en-US"/>
        </w:rPr>
        <w:t>пациент</w:t>
      </w:r>
      <w:r w:rsidRPr="002864AA">
        <w:rPr>
          <w:iCs/>
          <w:lang w:eastAsia="en-US"/>
        </w:rPr>
        <w:t xml:space="preserve"> носит контактные линзы.</w:t>
      </w:r>
    </w:p>
    <w:p w14:paraId="288C1D4A" w14:textId="77777777" w:rsidR="00AF65D3" w:rsidRPr="002864AA" w:rsidRDefault="00AF65D3" w:rsidP="00AF65D3">
      <w:pPr>
        <w:tabs>
          <w:tab w:val="left" w:pos="851"/>
        </w:tabs>
        <w:autoSpaceDE w:val="0"/>
        <w:autoSpaceDN w:val="0"/>
        <w:adjustRightInd w:val="0"/>
        <w:spacing w:after="0" w:line="240" w:lineRule="auto"/>
        <w:ind w:firstLine="708"/>
        <w:rPr>
          <w:iCs/>
          <w:lang w:eastAsia="en-US"/>
        </w:rPr>
      </w:pPr>
      <w:r w:rsidRPr="002864AA">
        <w:rPr>
          <w:iCs/>
          <w:lang w:eastAsia="en-US"/>
        </w:rPr>
        <w:t>•</w:t>
      </w:r>
      <w:r w:rsidRPr="002864AA">
        <w:rPr>
          <w:iCs/>
          <w:lang w:eastAsia="en-US"/>
        </w:rPr>
        <w:tab/>
        <w:t xml:space="preserve">если у </w:t>
      </w:r>
      <w:r>
        <w:rPr>
          <w:iCs/>
          <w:lang w:eastAsia="en-US"/>
        </w:rPr>
        <w:t>пациента</w:t>
      </w:r>
      <w:r w:rsidRPr="002864AA">
        <w:rPr>
          <w:iCs/>
          <w:lang w:eastAsia="en-US"/>
        </w:rPr>
        <w:t xml:space="preserve"> в анамнезе имеются нарушения со стороны сердца. Ваш врач может решить, что Вам требуется более пристальный контроль.</w:t>
      </w:r>
    </w:p>
    <w:p w14:paraId="224C584E" w14:textId="77777777" w:rsidR="00AF65D3" w:rsidRPr="002864AA" w:rsidRDefault="00AF65D3" w:rsidP="00AF65D3">
      <w:pPr>
        <w:autoSpaceDE w:val="0"/>
        <w:autoSpaceDN w:val="0"/>
        <w:adjustRightInd w:val="0"/>
        <w:spacing w:after="0" w:line="240" w:lineRule="auto"/>
        <w:ind w:firstLine="708"/>
        <w:rPr>
          <w:iCs/>
          <w:lang w:eastAsia="en-US"/>
        </w:rPr>
      </w:pPr>
    </w:p>
    <w:p w14:paraId="65E4798E" w14:textId="77777777" w:rsidR="00AF65D3" w:rsidRPr="002864AA" w:rsidRDefault="00AF65D3" w:rsidP="00831526">
      <w:pPr>
        <w:autoSpaceDE w:val="0"/>
        <w:autoSpaceDN w:val="0"/>
        <w:adjustRightInd w:val="0"/>
        <w:spacing w:after="0" w:line="240" w:lineRule="auto"/>
        <w:rPr>
          <w:iCs/>
          <w:lang w:eastAsia="en-US"/>
        </w:rPr>
      </w:pPr>
      <w:r w:rsidRPr="002864AA">
        <w:rPr>
          <w:iCs/>
          <w:lang w:eastAsia="en-US"/>
        </w:rPr>
        <w:t xml:space="preserve">Незамедлительно </w:t>
      </w:r>
      <w:r>
        <w:rPr>
          <w:iCs/>
          <w:lang w:eastAsia="en-US"/>
        </w:rPr>
        <w:t xml:space="preserve">следует </w:t>
      </w:r>
      <w:r w:rsidRPr="002864AA">
        <w:rPr>
          <w:iCs/>
          <w:lang w:eastAsia="en-US"/>
        </w:rPr>
        <w:t>сообщит</w:t>
      </w:r>
      <w:r>
        <w:rPr>
          <w:iCs/>
          <w:lang w:eastAsia="en-US"/>
        </w:rPr>
        <w:t>ь</w:t>
      </w:r>
      <w:r w:rsidRPr="002864AA">
        <w:rPr>
          <w:iCs/>
          <w:lang w:eastAsia="en-US"/>
        </w:rPr>
        <w:t xml:space="preserve"> врачу, если во время применения данного препарата:</w:t>
      </w:r>
    </w:p>
    <w:p w14:paraId="091838E5" w14:textId="77777777" w:rsidR="00AF65D3" w:rsidRPr="002864AA" w:rsidRDefault="00AF65D3" w:rsidP="00AF65D3">
      <w:pPr>
        <w:tabs>
          <w:tab w:val="left" w:pos="993"/>
        </w:tabs>
        <w:autoSpaceDE w:val="0"/>
        <w:autoSpaceDN w:val="0"/>
        <w:adjustRightInd w:val="0"/>
        <w:spacing w:after="0" w:line="240" w:lineRule="auto"/>
        <w:ind w:firstLine="708"/>
        <w:rPr>
          <w:iCs/>
          <w:lang w:eastAsia="en-US"/>
        </w:rPr>
      </w:pPr>
      <w:r w:rsidRPr="002864AA">
        <w:rPr>
          <w:iCs/>
          <w:lang w:eastAsia="en-US"/>
        </w:rPr>
        <w:t>•</w:t>
      </w:r>
      <w:r w:rsidRPr="002864AA">
        <w:rPr>
          <w:iCs/>
          <w:lang w:eastAsia="en-US"/>
        </w:rPr>
        <w:tab/>
        <w:t xml:space="preserve">возникла диарея. </w:t>
      </w:r>
    </w:p>
    <w:p w14:paraId="014B69C9" w14:textId="77777777" w:rsidR="00AF65D3" w:rsidRPr="002864AA" w:rsidRDefault="00AF65D3" w:rsidP="00AF65D3">
      <w:pPr>
        <w:tabs>
          <w:tab w:val="left" w:pos="993"/>
        </w:tabs>
        <w:autoSpaceDE w:val="0"/>
        <w:autoSpaceDN w:val="0"/>
        <w:adjustRightInd w:val="0"/>
        <w:spacing w:after="0" w:line="240" w:lineRule="auto"/>
        <w:ind w:firstLine="708"/>
        <w:rPr>
          <w:iCs/>
          <w:lang w:eastAsia="en-US"/>
        </w:rPr>
      </w:pPr>
      <w:r w:rsidRPr="002864AA">
        <w:rPr>
          <w:iCs/>
          <w:lang w:eastAsia="en-US"/>
        </w:rPr>
        <w:t>•</w:t>
      </w:r>
      <w:r w:rsidRPr="002864AA">
        <w:rPr>
          <w:iCs/>
          <w:lang w:eastAsia="en-US"/>
        </w:rPr>
        <w:tab/>
        <w:t xml:space="preserve">возникла кожная сыпь. </w:t>
      </w:r>
    </w:p>
    <w:p w14:paraId="4525E729" w14:textId="77777777" w:rsidR="00AF65D3" w:rsidRPr="002864AA" w:rsidRDefault="00AF65D3" w:rsidP="00AF65D3">
      <w:pPr>
        <w:tabs>
          <w:tab w:val="left" w:pos="993"/>
        </w:tabs>
        <w:autoSpaceDE w:val="0"/>
        <w:autoSpaceDN w:val="0"/>
        <w:adjustRightInd w:val="0"/>
        <w:spacing w:after="0" w:line="240" w:lineRule="auto"/>
        <w:ind w:firstLine="708"/>
        <w:rPr>
          <w:iCs/>
          <w:lang w:eastAsia="en-US"/>
        </w:rPr>
      </w:pPr>
      <w:r w:rsidRPr="002864AA">
        <w:rPr>
          <w:iCs/>
          <w:lang w:eastAsia="en-US"/>
        </w:rPr>
        <w:t>•</w:t>
      </w:r>
      <w:r w:rsidRPr="002864AA">
        <w:rPr>
          <w:iCs/>
          <w:lang w:eastAsia="en-US"/>
        </w:rPr>
        <w:tab/>
        <w:t xml:space="preserve">появилась или усугубилась одышка, возможно, сопровождающаяся кашлем или лихорадкой. </w:t>
      </w:r>
    </w:p>
    <w:p w14:paraId="5A21F100" w14:textId="77777777" w:rsidR="00AF65D3" w:rsidRPr="002864AA" w:rsidRDefault="00AF65D3" w:rsidP="00AF65D3">
      <w:pPr>
        <w:tabs>
          <w:tab w:val="left" w:pos="993"/>
        </w:tabs>
        <w:autoSpaceDE w:val="0"/>
        <w:autoSpaceDN w:val="0"/>
        <w:adjustRightInd w:val="0"/>
        <w:spacing w:after="0" w:line="240" w:lineRule="auto"/>
        <w:ind w:firstLine="708"/>
        <w:rPr>
          <w:iCs/>
          <w:lang w:eastAsia="en-US"/>
        </w:rPr>
      </w:pPr>
      <w:r w:rsidRPr="002864AA">
        <w:rPr>
          <w:iCs/>
          <w:lang w:eastAsia="en-US"/>
        </w:rPr>
        <w:t>•</w:t>
      </w:r>
      <w:r w:rsidRPr="002864AA">
        <w:rPr>
          <w:iCs/>
          <w:lang w:eastAsia="en-US"/>
        </w:rPr>
        <w:tab/>
      </w:r>
      <w:r>
        <w:rPr>
          <w:iCs/>
          <w:lang w:eastAsia="en-US"/>
        </w:rPr>
        <w:t xml:space="preserve">появилась </w:t>
      </w:r>
      <w:r w:rsidRPr="002864AA">
        <w:rPr>
          <w:iCs/>
          <w:lang w:eastAsia="en-US"/>
        </w:rPr>
        <w:t>сильн</w:t>
      </w:r>
      <w:r>
        <w:rPr>
          <w:iCs/>
          <w:lang w:eastAsia="en-US"/>
        </w:rPr>
        <w:t>ая</w:t>
      </w:r>
      <w:r w:rsidRPr="002864AA">
        <w:rPr>
          <w:iCs/>
          <w:lang w:eastAsia="en-US"/>
        </w:rPr>
        <w:t xml:space="preserve"> боль в желудке или кишечнике, лихорадк</w:t>
      </w:r>
      <w:r>
        <w:rPr>
          <w:iCs/>
          <w:lang w:eastAsia="en-US"/>
        </w:rPr>
        <w:t>а</w:t>
      </w:r>
      <w:r w:rsidRPr="002864AA">
        <w:rPr>
          <w:iCs/>
          <w:lang w:eastAsia="en-US"/>
        </w:rPr>
        <w:t>, озноб, тошнот</w:t>
      </w:r>
      <w:r>
        <w:rPr>
          <w:iCs/>
          <w:lang w:eastAsia="en-US"/>
        </w:rPr>
        <w:t>а</w:t>
      </w:r>
      <w:r w:rsidRPr="002864AA">
        <w:rPr>
          <w:iCs/>
          <w:lang w:eastAsia="en-US"/>
        </w:rPr>
        <w:t>, рвот</w:t>
      </w:r>
      <w:r>
        <w:rPr>
          <w:iCs/>
          <w:lang w:eastAsia="en-US"/>
        </w:rPr>
        <w:t>а</w:t>
      </w:r>
      <w:r w:rsidRPr="002864AA">
        <w:rPr>
          <w:iCs/>
          <w:lang w:eastAsia="en-US"/>
        </w:rPr>
        <w:t xml:space="preserve"> или напряжение мышц брюшной стенки или вздутие живота, поскольку это могут быть симптомы разрыва стенки желудка или кишечника (желудочно-кишечная перфорация). </w:t>
      </w:r>
    </w:p>
    <w:p w14:paraId="632781E3" w14:textId="77777777" w:rsidR="00AF65D3" w:rsidRDefault="00AF65D3" w:rsidP="00AF65D3">
      <w:pPr>
        <w:tabs>
          <w:tab w:val="left" w:pos="993"/>
        </w:tabs>
        <w:autoSpaceDE w:val="0"/>
        <w:autoSpaceDN w:val="0"/>
        <w:adjustRightInd w:val="0"/>
        <w:spacing w:after="0" w:line="240" w:lineRule="auto"/>
        <w:ind w:firstLine="708"/>
        <w:rPr>
          <w:iCs/>
          <w:lang w:eastAsia="en-US"/>
        </w:rPr>
      </w:pPr>
      <w:r w:rsidRPr="002864AA">
        <w:rPr>
          <w:iCs/>
          <w:lang w:eastAsia="en-US"/>
        </w:rPr>
        <w:t>•</w:t>
      </w:r>
      <w:r w:rsidRPr="002864AA">
        <w:rPr>
          <w:iCs/>
          <w:lang w:eastAsia="en-US"/>
        </w:rPr>
        <w:tab/>
        <w:t xml:space="preserve">у возникли острые или усугубляющиеся покраснение и боль в глазах, усиление слезотечения, нечеткость зрения и/или светочувствительность. </w:t>
      </w:r>
    </w:p>
    <w:p w14:paraId="6A9D8C2A" w14:textId="71137FB0" w:rsidR="0025168A" w:rsidRPr="00C107AF" w:rsidRDefault="0025168A" w:rsidP="0025168A">
      <w:pPr>
        <w:pStyle w:val="3"/>
        <w:spacing w:after="240" w:line="240" w:lineRule="auto"/>
        <w:rPr>
          <w:rFonts w:ascii="Times New Roman" w:hAnsi="Times New Roman"/>
          <w:color w:val="000000" w:themeColor="text1"/>
        </w:rPr>
      </w:pPr>
      <w:bookmarkStart w:id="197" w:name="_Toc136854708"/>
      <w:r w:rsidRPr="00C107AF">
        <w:rPr>
          <w:rFonts w:ascii="Times New Roman" w:hAnsi="Times New Roman"/>
          <w:color w:val="000000" w:themeColor="text1"/>
        </w:rPr>
        <w:t>5.3.9 Влияние на способность управлять транспортными средствами и механизмами</w:t>
      </w:r>
      <w:bookmarkEnd w:id="196"/>
      <w:bookmarkEnd w:id="197"/>
    </w:p>
    <w:p w14:paraId="3A23AB23" w14:textId="7B52F4FD" w:rsidR="00BC7E97" w:rsidRPr="00621F79" w:rsidRDefault="00C107AF" w:rsidP="00621F79">
      <w:pPr>
        <w:tabs>
          <w:tab w:val="left" w:pos="8647"/>
        </w:tabs>
        <w:spacing w:after="0" w:line="240" w:lineRule="auto"/>
        <w:ind w:firstLine="709"/>
        <w:rPr>
          <w:rStyle w:val="src"/>
          <w:highlight w:val="yellow"/>
        </w:rPr>
      </w:pPr>
      <w:r>
        <w:t>Афатиниб оказывает незначительное влияние на способность управлять транспортными средствами и работать с механизмами. Во время лечения у некоторых пациентов сообщалось о побочных реакциях со стороны глаз (конъюнктивит, сухость глаз, кератит), которые могут повлиять на способность пациентов управлять автомобилем или работать с механизмами.</w:t>
      </w:r>
    </w:p>
    <w:p w14:paraId="3C9C425A" w14:textId="40A5F7E4" w:rsidR="008B7FBF" w:rsidRPr="004B585D" w:rsidRDefault="008B7FBF" w:rsidP="008B7FBF">
      <w:pPr>
        <w:pStyle w:val="12"/>
        <w:spacing w:line="240" w:lineRule="auto"/>
        <w:rPr>
          <w:rStyle w:val="src"/>
          <w:rFonts w:cs="Times New Roman"/>
          <w:color w:val="000000" w:themeColor="text1"/>
          <w:szCs w:val="24"/>
        </w:rPr>
      </w:pPr>
      <w:bookmarkStart w:id="198" w:name="_Toc136854709"/>
      <w:r w:rsidRPr="004B585D">
        <w:rPr>
          <w:rStyle w:val="src"/>
          <w:rFonts w:cs="Times New Roman"/>
          <w:color w:val="000000" w:themeColor="text1"/>
          <w:szCs w:val="24"/>
        </w:rPr>
        <w:t>6. ЗАКЛЮЧЕНИЕ</w:t>
      </w:r>
      <w:bookmarkEnd w:id="198"/>
    </w:p>
    <w:p w14:paraId="2A47B93E" w14:textId="77777777" w:rsidR="004B585D" w:rsidRPr="00F36ADF" w:rsidRDefault="004B585D" w:rsidP="004B585D">
      <w:pPr>
        <w:autoSpaceDE w:val="0"/>
        <w:autoSpaceDN w:val="0"/>
        <w:adjustRightInd w:val="0"/>
        <w:spacing w:after="0" w:line="240" w:lineRule="auto"/>
        <w:ind w:firstLine="708"/>
        <w:rPr>
          <w:highlight w:val="yellow"/>
          <w:lang w:eastAsia="en-US"/>
        </w:rPr>
      </w:pPr>
      <w:r w:rsidRPr="001D6E0F">
        <w:rPr>
          <w:color w:val="000000" w:themeColor="text1"/>
        </w:rPr>
        <w:t>Афатиниб представляет собой пероральный необратимый блокатор семейства ErbB, который ковалентно связывается с киназными доменами рецептора эпидермального фактора роста (EGFR), EGFR человека (HER) 2 и HER4, что приводит к необратимому ингибированию аутофосфорилирования тирозинкиназы.</w:t>
      </w:r>
      <w:r w:rsidRPr="00980852">
        <w:rPr>
          <w:rStyle w:val="q4iawc"/>
        </w:rPr>
        <w:t xml:space="preserve"> </w:t>
      </w:r>
      <w:r>
        <w:rPr>
          <w:rStyle w:val="q4iawc"/>
        </w:rPr>
        <w:t>FDA США в 2018 г одобрило дополнительную заявку на новое лекарственное средство для препарата Гилотриф (афатиниб) компании Берингер Ингельхайм в качестве терапии первой линии у пациентов с метастатическим немелкоклеточным раком легкого (НМРЛ), опухоли которых имеют нерезистентный эпидермальный фактор роста.</w:t>
      </w:r>
      <w:r>
        <w:rPr>
          <w:rStyle w:val="viiyi"/>
        </w:rPr>
        <w:t xml:space="preserve"> </w:t>
      </w:r>
      <w:r>
        <w:rPr>
          <w:rStyle w:val="q4iawc"/>
        </w:rPr>
        <w:t>мутации рецептора (EGFR), обнаруженные с помощью одобренного FDA теста.</w:t>
      </w:r>
      <w:r>
        <w:rPr>
          <w:rStyle w:val="viiyi"/>
        </w:rPr>
        <w:t xml:space="preserve"> </w:t>
      </w:r>
      <w:r>
        <w:rPr>
          <w:rStyle w:val="q4iawc"/>
        </w:rPr>
        <w:t>Новая этикетка включает данные о трех дополнительных мутациях EGFR: L861Q, G719X и S768I</w:t>
      </w:r>
      <w:r w:rsidRPr="00F36ADF">
        <w:rPr>
          <w:rStyle w:val="q4iawc"/>
        </w:rPr>
        <w:t>.</w:t>
      </w:r>
    </w:p>
    <w:p w14:paraId="631EF31C" w14:textId="77777777" w:rsidR="004B585D" w:rsidRDefault="004B585D" w:rsidP="004B585D">
      <w:pPr>
        <w:spacing w:after="0" w:line="240" w:lineRule="auto"/>
        <w:ind w:firstLine="708"/>
        <w:rPr>
          <w:lang w:eastAsia="ru-RU"/>
        </w:rPr>
      </w:pPr>
      <w:r w:rsidRPr="009F7DD9">
        <w:rPr>
          <w:lang w:eastAsia="ru-RU"/>
        </w:rPr>
        <w:t xml:space="preserve">Для изучения афатиниба было проведено большое количество доклинических исследований. Эти исследования включали серию исследований как </w:t>
      </w:r>
      <w:r w:rsidRPr="009F7DD9">
        <w:rPr>
          <w:i/>
          <w:lang w:eastAsia="ru-RU"/>
        </w:rPr>
        <w:t>in vitro</w:t>
      </w:r>
      <w:r w:rsidRPr="009F7DD9">
        <w:rPr>
          <w:lang w:eastAsia="ru-RU"/>
        </w:rPr>
        <w:t xml:space="preserve">, так и </w:t>
      </w:r>
      <w:r w:rsidRPr="009F7DD9">
        <w:rPr>
          <w:i/>
          <w:lang w:eastAsia="ru-RU"/>
        </w:rPr>
        <w:t>in vivo</w:t>
      </w:r>
      <w:r w:rsidRPr="009F7DD9">
        <w:rPr>
          <w:lang w:eastAsia="ru-RU"/>
        </w:rPr>
        <w:t xml:space="preserve">, в результате которых были хорошо изучены фармакодинамические, фармакокинетические и токсикологические свойства </w:t>
      </w:r>
      <w:r>
        <w:rPr>
          <w:lang w:eastAsia="ru-RU"/>
        </w:rPr>
        <w:t>афатиниб</w:t>
      </w:r>
      <w:r w:rsidRPr="009F7DD9">
        <w:rPr>
          <w:lang w:eastAsia="ru-RU"/>
        </w:rPr>
        <w:t>а.</w:t>
      </w:r>
    </w:p>
    <w:p w14:paraId="62B2896E" w14:textId="77777777" w:rsidR="004B585D" w:rsidRDefault="004B585D" w:rsidP="004B585D">
      <w:pPr>
        <w:spacing w:after="0" w:line="240" w:lineRule="auto"/>
        <w:ind w:firstLine="709"/>
        <w:rPr>
          <w:color w:val="000000" w:themeColor="text1"/>
        </w:rPr>
      </w:pPr>
      <w:r w:rsidRPr="00E75577">
        <w:rPr>
          <w:iCs/>
          <w:shd w:val="clear" w:color="auto" w:fill="FFFFFF" w:themeFill="background1"/>
        </w:rPr>
        <w:t xml:space="preserve">Всего </w:t>
      </w:r>
      <w:r>
        <w:rPr>
          <w:iCs/>
          <w:shd w:val="clear" w:color="auto" w:fill="FFFFFF" w:themeFill="background1"/>
        </w:rPr>
        <w:t xml:space="preserve">эффективность и </w:t>
      </w:r>
      <w:r w:rsidRPr="00E75577">
        <w:rPr>
          <w:iCs/>
          <w:shd w:val="clear" w:color="auto" w:fill="FFFFFF" w:themeFill="background1"/>
        </w:rPr>
        <w:t>безопасность афатиниба изучалась в рамках 48 клинических исследований.</w:t>
      </w:r>
      <w:r>
        <w:rPr>
          <w:iCs/>
          <w:shd w:val="clear" w:color="auto" w:fill="FFFFFF" w:themeFill="background1"/>
        </w:rPr>
        <w:t xml:space="preserve"> </w:t>
      </w:r>
      <w:r>
        <w:rPr>
          <w:color w:val="000000" w:themeColor="text1"/>
        </w:rPr>
        <w:t>Афатиниб применяют в качестве в</w:t>
      </w:r>
      <w:r w:rsidRPr="00C31156">
        <w:rPr>
          <w:color w:val="000000" w:themeColor="text1"/>
        </w:rPr>
        <w:t>тор</w:t>
      </w:r>
      <w:r>
        <w:rPr>
          <w:color w:val="000000" w:themeColor="text1"/>
        </w:rPr>
        <w:t>ой</w:t>
      </w:r>
      <w:r w:rsidRPr="00C31156">
        <w:rPr>
          <w:color w:val="000000" w:themeColor="text1"/>
        </w:rPr>
        <w:t xml:space="preserve"> лини</w:t>
      </w:r>
      <w:r>
        <w:rPr>
          <w:color w:val="000000" w:themeColor="text1"/>
        </w:rPr>
        <w:t>и</w:t>
      </w:r>
      <w:r w:rsidRPr="00C31156">
        <w:rPr>
          <w:color w:val="000000" w:themeColor="text1"/>
        </w:rPr>
        <w:t xml:space="preserve"> химиотерапии НМРЛ.</w:t>
      </w:r>
      <w:r>
        <w:rPr>
          <w:color w:val="000000" w:themeColor="text1"/>
        </w:rPr>
        <w:t xml:space="preserve"> </w:t>
      </w:r>
      <w:r w:rsidRPr="00EC4AA1">
        <w:rPr>
          <w:color w:val="000000" w:themeColor="text1"/>
        </w:rPr>
        <w:t>В исследованиях II фазы у больных с</w:t>
      </w:r>
      <w:r>
        <w:rPr>
          <w:color w:val="000000" w:themeColor="text1"/>
        </w:rPr>
        <w:t xml:space="preserve"> </w:t>
      </w:r>
      <w:r w:rsidRPr="00EC4AA1">
        <w:rPr>
          <w:color w:val="000000" w:themeColor="text1"/>
        </w:rPr>
        <w:t xml:space="preserve">распространенным НМРЛ с мутацией гена EGFR была показана высокая частота </w:t>
      </w:r>
      <w:r>
        <w:rPr>
          <w:color w:val="000000" w:themeColor="text1"/>
        </w:rPr>
        <w:t>эффективности</w:t>
      </w:r>
      <w:r w:rsidRPr="00EC4AA1">
        <w:rPr>
          <w:color w:val="000000" w:themeColor="text1"/>
        </w:rPr>
        <w:t xml:space="preserve"> при</w:t>
      </w:r>
      <w:r>
        <w:rPr>
          <w:color w:val="000000" w:themeColor="text1"/>
        </w:rPr>
        <w:t xml:space="preserve"> </w:t>
      </w:r>
      <w:r w:rsidRPr="00EC4AA1">
        <w:rPr>
          <w:color w:val="000000" w:themeColor="text1"/>
        </w:rPr>
        <w:t>лечении афатинибом, а в другом исследовании также значительное увеличение ВБП у</w:t>
      </w:r>
      <w:r>
        <w:rPr>
          <w:color w:val="000000" w:themeColor="text1"/>
        </w:rPr>
        <w:t xml:space="preserve"> </w:t>
      </w:r>
      <w:r w:rsidRPr="00EC4AA1">
        <w:rPr>
          <w:color w:val="000000" w:themeColor="text1"/>
        </w:rPr>
        <w:t>больных с неудачей в лечении гефитинибом или эрлотинибом. Были получены также</w:t>
      </w:r>
      <w:r>
        <w:rPr>
          <w:color w:val="000000" w:themeColor="text1"/>
        </w:rPr>
        <w:t xml:space="preserve"> </w:t>
      </w:r>
      <w:r w:rsidRPr="00EC4AA1">
        <w:rPr>
          <w:color w:val="000000" w:themeColor="text1"/>
        </w:rPr>
        <w:t>данные о преимуществах афатиниба по сравнению с комбинацией пеметрексед +</w:t>
      </w:r>
      <w:r>
        <w:rPr>
          <w:color w:val="000000" w:themeColor="text1"/>
        </w:rPr>
        <w:t xml:space="preserve"> </w:t>
      </w:r>
      <w:r w:rsidRPr="00EC4AA1">
        <w:rPr>
          <w:color w:val="000000" w:themeColor="text1"/>
        </w:rPr>
        <w:t>цисплатин в качестве 1-й линии лечения больных с аденокарциномой легкого и с</w:t>
      </w:r>
      <w:r>
        <w:rPr>
          <w:color w:val="000000" w:themeColor="text1"/>
        </w:rPr>
        <w:t xml:space="preserve"> </w:t>
      </w:r>
      <w:r w:rsidRPr="00EC4AA1">
        <w:rPr>
          <w:color w:val="000000" w:themeColor="text1"/>
        </w:rPr>
        <w:t>мутациями EGFR с увеличением ОВ до 30,3 мес</w:t>
      </w:r>
      <w:r>
        <w:rPr>
          <w:color w:val="000000" w:themeColor="text1"/>
        </w:rPr>
        <w:t>яцев.</w:t>
      </w:r>
    </w:p>
    <w:p w14:paraId="764F3F49" w14:textId="77777777" w:rsidR="004B585D" w:rsidRPr="00AD51E4" w:rsidRDefault="004B585D" w:rsidP="004B585D">
      <w:pPr>
        <w:spacing w:after="0" w:line="240" w:lineRule="auto"/>
        <w:ind w:firstLine="709"/>
        <w:rPr>
          <w:color w:val="000000"/>
        </w:rPr>
      </w:pPr>
      <w:r>
        <w:rPr>
          <w:color w:val="000000"/>
        </w:rPr>
        <w:t>В</w:t>
      </w:r>
      <w:r w:rsidRPr="005A324F">
        <w:rPr>
          <w:color w:val="000000"/>
        </w:rPr>
        <w:t xml:space="preserve"> тр</w:t>
      </w:r>
      <w:r>
        <w:rPr>
          <w:color w:val="000000"/>
        </w:rPr>
        <w:t>ех</w:t>
      </w:r>
      <w:r w:rsidRPr="005A324F">
        <w:rPr>
          <w:color w:val="000000"/>
        </w:rPr>
        <w:t xml:space="preserve"> исследования</w:t>
      </w:r>
      <w:r>
        <w:rPr>
          <w:color w:val="000000"/>
        </w:rPr>
        <w:t>х</w:t>
      </w:r>
      <w:r w:rsidRPr="005A324F">
        <w:rPr>
          <w:color w:val="000000"/>
        </w:rPr>
        <w:t xml:space="preserve"> </w:t>
      </w:r>
      <w:r w:rsidRPr="005A324F">
        <w:rPr>
          <w:color w:val="000000"/>
          <w:lang w:val="en-US"/>
        </w:rPr>
        <w:t>I</w:t>
      </w:r>
      <w:r w:rsidRPr="005A324F">
        <w:rPr>
          <w:color w:val="000000"/>
        </w:rPr>
        <w:t xml:space="preserve"> фазы (</w:t>
      </w:r>
      <w:r w:rsidRPr="00D109DC">
        <w:rPr>
          <w:b/>
          <w:bCs/>
          <w:color w:val="000000"/>
        </w:rPr>
        <w:t>1200,2, 1200,3</w:t>
      </w:r>
      <w:r w:rsidRPr="005A324F">
        <w:rPr>
          <w:color w:val="000000"/>
        </w:rPr>
        <w:t xml:space="preserve"> и </w:t>
      </w:r>
      <w:r w:rsidRPr="00D109DC">
        <w:rPr>
          <w:b/>
          <w:bCs/>
          <w:color w:val="000000"/>
        </w:rPr>
        <w:t>1200,4</w:t>
      </w:r>
      <w:r w:rsidRPr="005A324F">
        <w:rPr>
          <w:color w:val="000000"/>
        </w:rPr>
        <w:t>) пациент</w:t>
      </w:r>
      <w:r>
        <w:rPr>
          <w:color w:val="000000"/>
        </w:rPr>
        <w:t>ы</w:t>
      </w:r>
      <w:r w:rsidRPr="005A324F">
        <w:rPr>
          <w:color w:val="000000"/>
        </w:rPr>
        <w:t xml:space="preserve"> с различными солидными опухолями </w:t>
      </w:r>
      <w:r w:rsidRPr="005A324F">
        <w:t xml:space="preserve">получали афатиниб перорально в дозах 20-50 мг/день. Была определена максимально переносимая </w:t>
      </w:r>
      <w:r w:rsidRPr="005A324F">
        <w:rPr>
          <w:color w:val="000000"/>
        </w:rPr>
        <w:t xml:space="preserve">доза 50 мг/день. </w:t>
      </w:r>
      <w:r w:rsidRPr="005A324F">
        <w:t xml:space="preserve">Наиболее частыми побочными эффектами, связанными с приемом лекарств, были диарея, сухость кожи, стоматит, сыпь, паронихия и анорексия; </w:t>
      </w:r>
      <w:r w:rsidRPr="00AD51E4">
        <w:t>большинство из них были степени 1 или 2. У 6 из 12 пациентов было уменьшение размера опухоли; стойкое стабильное заболевание было достигнуто у трех пациентов, включая одного с экзоном 19 EGFR/HER1 и мутациями T790 M.</w:t>
      </w:r>
    </w:p>
    <w:p w14:paraId="593BDD29" w14:textId="6EC99DFE" w:rsidR="004B585D" w:rsidRPr="00C51290" w:rsidRDefault="004B585D" w:rsidP="004B585D">
      <w:pPr>
        <w:spacing w:after="0" w:line="240" w:lineRule="auto"/>
        <w:ind w:firstLine="709"/>
        <w:rPr>
          <w:color w:val="000000"/>
        </w:rPr>
      </w:pPr>
      <w:r w:rsidRPr="00AD51E4">
        <w:rPr>
          <w:color w:val="000000"/>
        </w:rPr>
        <w:t xml:space="preserve">Данные исследования фазы I </w:t>
      </w:r>
      <w:r w:rsidRPr="00D109DC">
        <w:rPr>
          <w:b/>
          <w:bCs/>
          <w:color w:val="000000"/>
        </w:rPr>
        <w:t>120</w:t>
      </w:r>
      <w:r w:rsidR="00BE7198">
        <w:rPr>
          <w:b/>
          <w:bCs/>
          <w:color w:val="000000"/>
        </w:rPr>
        <w:t>0,</w:t>
      </w:r>
      <w:r w:rsidRPr="00D109DC">
        <w:rPr>
          <w:b/>
          <w:bCs/>
          <w:color w:val="000000"/>
        </w:rPr>
        <w:t>17</w:t>
      </w:r>
      <w:r w:rsidRPr="00AD51E4">
        <w:rPr>
          <w:color w:val="000000"/>
        </w:rPr>
        <w:t xml:space="preserve"> (т.е. расширенного исследования испытаний 120</w:t>
      </w:r>
      <w:r w:rsidR="00BE7198">
        <w:rPr>
          <w:color w:val="000000"/>
        </w:rPr>
        <w:t>0,</w:t>
      </w:r>
      <w:r w:rsidRPr="00AD51E4">
        <w:rPr>
          <w:color w:val="000000"/>
        </w:rPr>
        <w:t>1 и 120</w:t>
      </w:r>
      <w:r w:rsidR="00BE7198">
        <w:rPr>
          <w:color w:val="000000"/>
        </w:rPr>
        <w:t>0,</w:t>
      </w:r>
      <w:r w:rsidRPr="00AD51E4">
        <w:rPr>
          <w:color w:val="000000"/>
        </w:rPr>
        <w:t>2) подтвердили установленную дозу 50 мг/день.</w:t>
      </w:r>
    </w:p>
    <w:p w14:paraId="68A061A8" w14:textId="77777777" w:rsidR="004B585D" w:rsidRPr="00507062" w:rsidRDefault="004B585D" w:rsidP="004B585D">
      <w:pPr>
        <w:spacing w:after="0" w:line="240" w:lineRule="auto"/>
        <w:ind w:firstLine="709"/>
        <w:rPr>
          <w:rStyle w:val="q4iawc"/>
        </w:rPr>
      </w:pPr>
      <w:r w:rsidRPr="00F226D7">
        <w:rPr>
          <w:rStyle w:val="q4iawc"/>
        </w:rPr>
        <w:t xml:space="preserve">Исследование фазы IIb </w:t>
      </w:r>
      <w:r w:rsidRPr="00D1005E">
        <w:rPr>
          <w:rStyle w:val="q4iawc"/>
          <w:b/>
          <w:bCs/>
        </w:rPr>
        <w:t>Lux-Lung 7</w:t>
      </w:r>
      <w:r w:rsidRPr="00F226D7">
        <w:rPr>
          <w:rStyle w:val="q4iawc"/>
        </w:rPr>
        <w:t xml:space="preserve"> было первым глобальным непосредственным сравнением ТК</w:t>
      </w:r>
      <w:r>
        <w:rPr>
          <w:rStyle w:val="q4iawc"/>
        </w:rPr>
        <w:t>И</w:t>
      </w:r>
      <w:r w:rsidRPr="00F226D7">
        <w:rPr>
          <w:rStyle w:val="q4iawc"/>
        </w:rPr>
        <w:t xml:space="preserve"> EGFR первого поколения (гефитиниб) и ТК</w:t>
      </w:r>
      <w:r>
        <w:rPr>
          <w:rStyle w:val="q4iawc"/>
        </w:rPr>
        <w:t>И</w:t>
      </w:r>
      <w:r w:rsidRPr="00F226D7">
        <w:rPr>
          <w:rStyle w:val="q4iawc"/>
        </w:rPr>
        <w:t xml:space="preserve"> EGFR второго поколения (афатиниб) у пациентов с EGFR m+ НМРЛ</w:t>
      </w:r>
      <w:r w:rsidRPr="007D561A">
        <w:rPr>
          <w:rStyle w:val="q4iawc"/>
        </w:rPr>
        <w:t>.</w:t>
      </w:r>
      <w:r w:rsidRPr="00F226D7">
        <w:rPr>
          <w:rStyle w:val="q4iawc"/>
        </w:rPr>
        <w:t xml:space="preserve"> Афатиниб значительно улучшил ВБП (медиана 11,0 против 10,9 месяцев; </w:t>
      </w:r>
      <w:r>
        <w:rPr>
          <w:rStyle w:val="q4iawc"/>
        </w:rPr>
        <w:t>ОР</w:t>
      </w:r>
      <w:r w:rsidRPr="00F226D7">
        <w:rPr>
          <w:rStyle w:val="q4iawc"/>
        </w:rPr>
        <w:t xml:space="preserve"> 0,73 (95</w:t>
      </w:r>
      <w:r>
        <w:rPr>
          <w:rStyle w:val="q4iawc"/>
        </w:rPr>
        <w:t xml:space="preserve"> </w:t>
      </w:r>
      <w:r w:rsidRPr="00F226D7">
        <w:rPr>
          <w:rStyle w:val="q4iawc"/>
        </w:rPr>
        <w:t xml:space="preserve">% ДИ, 0,57–0,95), </w:t>
      </w:r>
      <w:r>
        <w:rPr>
          <w:rStyle w:val="q4iawc"/>
        </w:rPr>
        <w:t>р</w:t>
      </w:r>
      <w:r w:rsidRPr="00F226D7">
        <w:rPr>
          <w:rStyle w:val="q4iawc"/>
        </w:rPr>
        <w:t xml:space="preserve">  =  0,017) и TTF (медиана 13,7 против 11,5 месяцев; </w:t>
      </w:r>
      <w:r>
        <w:rPr>
          <w:rStyle w:val="q4iawc"/>
        </w:rPr>
        <w:t>ОР</w:t>
      </w:r>
      <w:r w:rsidRPr="00F226D7">
        <w:rPr>
          <w:rStyle w:val="q4iawc"/>
        </w:rPr>
        <w:t xml:space="preserve"> 0,73 (95</w:t>
      </w:r>
      <w:r>
        <w:rPr>
          <w:rStyle w:val="q4iawc"/>
        </w:rPr>
        <w:t xml:space="preserve"> </w:t>
      </w:r>
      <w:r w:rsidRPr="00F226D7">
        <w:rPr>
          <w:rStyle w:val="q4iawc"/>
        </w:rPr>
        <w:t>% ДИ, 0,58–0,92</w:t>
      </w:r>
      <w:r>
        <w:rPr>
          <w:rStyle w:val="q4iawc"/>
        </w:rPr>
        <w:t>, р</w:t>
      </w:r>
      <w:r w:rsidRPr="00F226D7">
        <w:rPr>
          <w:rStyle w:val="q4iawc"/>
        </w:rPr>
        <w:t>  = 0,007) по сравнению с гефитинибом. ВБП также была численно длиннее при применении афатиниба в большинстве исследованных подгрупп пациентов, включая тип мутации EGFR (De</w:t>
      </w:r>
      <w:r>
        <w:rPr>
          <w:rStyle w:val="q4iawc"/>
          <w:lang w:val="en-US"/>
        </w:rPr>
        <w:t>l</w:t>
      </w:r>
      <w:r w:rsidRPr="00550808">
        <w:rPr>
          <w:rStyle w:val="q4iawc"/>
        </w:rPr>
        <w:t xml:space="preserve"> </w:t>
      </w:r>
      <w:r w:rsidRPr="00F226D7">
        <w:rPr>
          <w:rStyle w:val="q4iawc"/>
        </w:rPr>
        <w:t>19 или L858R)</w:t>
      </w:r>
      <w:r w:rsidRPr="00550808">
        <w:rPr>
          <w:rStyle w:val="q4iawc"/>
        </w:rPr>
        <w:t>.</w:t>
      </w:r>
      <w:r w:rsidRPr="00F226D7">
        <w:rPr>
          <w:rStyle w:val="q4iawc"/>
        </w:rPr>
        <w:t xml:space="preserve"> Афатиниб также значительно улучшил ЧОО по сравнению с гефитинибом (70</w:t>
      </w:r>
      <w:r w:rsidRPr="00550808">
        <w:rPr>
          <w:rStyle w:val="q4iawc"/>
        </w:rPr>
        <w:t xml:space="preserve"> </w:t>
      </w:r>
      <w:r w:rsidRPr="00F226D7">
        <w:rPr>
          <w:rStyle w:val="q4iawc"/>
        </w:rPr>
        <w:t>% против 56</w:t>
      </w:r>
      <w:r w:rsidRPr="00550808">
        <w:rPr>
          <w:rStyle w:val="q4iawc"/>
        </w:rPr>
        <w:t xml:space="preserve"> </w:t>
      </w:r>
      <w:r w:rsidRPr="00F226D7">
        <w:rPr>
          <w:rStyle w:val="q4iawc"/>
        </w:rPr>
        <w:t xml:space="preserve">%; </w:t>
      </w:r>
      <w:r>
        <w:rPr>
          <w:rStyle w:val="q4iawc"/>
          <w:lang w:val="en-US"/>
        </w:rPr>
        <w:t>p</w:t>
      </w:r>
      <w:r w:rsidRPr="00F226D7">
        <w:rPr>
          <w:rStyle w:val="q4iawc"/>
        </w:rPr>
        <w:t xml:space="preserve"> =  0,0083) с большей средней продолжительностью ответа (10,1 месяца (межквартильный размах (IQR), 5,6–16,8) по сравнению с 8,4 месяца (IQR, 6,2–13,1)), и наблюдалась тенденция к улучшению ОВ при применении афатиниба по сравнению с гефитинибом (медиана 27,9 против 24,5 месяцев; </w:t>
      </w:r>
      <w:r>
        <w:rPr>
          <w:rStyle w:val="q4iawc"/>
        </w:rPr>
        <w:t>ОР</w:t>
      </w:r>
      <w:r w:rsidRPr="00F226D7">
        <w:rPr>
          <w:rStyle w:val="q4iawc"/>
        </w:rPr>
        <w:t xml:space="preserve"> 0,86 (9</w:t>
      </w:r>
      <w:r>
        <w:rPr>
          <w:rStyle w:val="q4iawc"/>
        </w:rPr>
        <w:t xml:space="preserve"> </w:t>
      </w:r>
      <w:r w:rsidRPr="00F226D7">
        <w:rPr>
          <w:rStyle w:val="q4iawc"/>
        </w:rPr>
        <w:t xml:space="preserve">5% ДИ, 0,66–1,12), </w:t>
      </w:r>
      <w:r>
        <w:rPr>
          <w:rStyle w:val="q4iawc"/>
        </w:rPr>
        <w:t>р</w:t>
      </w:r>
      <w:r w:rsidRPr="00F226D7">
        <w:rPr>
          <w:rStyle w:val="q4iawc"/>
        </w:rPr>
        <w:t>  =  0,258)</w:t>
      </w:r>
      <w:r w:rsidRPr="00550808">
        <w:rPr>
          <w:rStyle w:val="q4iawc"/>
        </w:rPr>
        <w:t xml:space="preserve">. </w:t>
      </w:r>
      <w:r w:rsidRPr="00F226D7">
        <w:rPr>
          <w:rStyle w:val="q4iawc"/>
        </w:rPr>
        <w:t>Общая частота НЯ ≥3 степени, связанных с лечением, была выше при приеме афатиниба, чем при приеме гефитиниба (31,3</w:t>
      </w:r>
      <w:r w:rsidRPr="00550808">
        <w:rPr>
          <w:rStyle w:val="q4iawc"/>
        </w:rPr>
        <w:t xml:space="preserve"> </w:t>
      </w:r>
      <w:r w:rsidRPr="00F226D7">
        <w:rPr>
          <w:rStyle w:val="q4iawc"/>
        </w:rPr>
        <w:t>% против 17,6</w:t>
      </w:r>
      <w:r w:rsidRPr="00550808">
        <w:rPr>
          <w:rStyle w:val="q4iawc"/>
        </w:rPr>
        <w:t xml:space="preserve"> </w:t>
      </w:r>
      <w:r w:rsidRPr="00F226D7">
        <w:rPr>
          <w:rStyle w:val="q4iawc"/>
        </w:rPr>
        <w:t>%). Диарея ≥</w:t>
      </w:r>
      <w:r w:rsidRPr="00550808">
        <w:rPr>
          <w:rStyle w:val="q4iawc"/>
        </w:rPr>
        <w:t xml:space="preserve"> </w:t>
      </w:r>
      <w:r w:rsidRPr="00F226D7">
        <w:rPr>
          <w:rStyle w:val="q4iawc"/>
        </w:rPr>
        <w:t>3 степени, сыпь/акне и стоматит чаще встречались при приеме афатиниба, в то время как повышение уровня аланинаминотрансферазы/аспартатаминотрансферазы чаще наблюдалось при приеме гефитиниба.</w:t>
      </w:r>
      <w:r w:rsidRPr="00550808">
        <w:rPr>
          <w:rStyle w:val="q4iawc"/>
        </w:rPr>
        <w:t xml:space="preserve"> </w:t>
      </w:r>
      <w:r w:rsidRPr="00F226D7">
        <w:rPr>
          <w:rStyle w:val="q4iawc"/>
        </w:rPr>
        <w:t>Серьезные НЯ, связанные с лечением, были зарегистрированы у 11</w:t>
      </w:r>
      <w:r w:rsidRPr="00550808">
        <w:rPr>
          <w:rStyle w:val="q4iawc"/>
        </w:rPr>
        <w:t xml:space="preserve"> </w:t>
      </w:r>
      <w:r w:rsidRPr="00F226D7">
        <w:rPr>
          <w:rStyle w:val="q4iawc"/>
        </w:rPr>
        <w:t>% пациентов, получавших афатиниб, и 4</w:t>
      </w:r>
      <w:r w:rsidRPr="00550808">
        <w:rPr>
          <w:rStyle w:val="q4iawc"/>
        </w:rPr>
        <w:t xml:space="preserve"> </w:t>
      </w:r>
      <w:r w:rsidRPr="00F226D7">
        <w:rPr>
          <w:rStyle w:val="q4iawc"/>
        </w:rPr>
        <w:t xml:space="preserve">% пациентов, получавших гефитиниб; однако </w:t>
      </w:r>
      <w:r w:rsidRPr="00507062">
        <w:rPr>
          <w:rStyle w:val="q4iawc"/>
        </w:rPr>
        <w:t>частота прекращения лечения из-за НЯ, связанных с лечением, была одинаковой в группах лечения (6% в каждой группе)].</w:t>
      </w:r>
    </w:p>
    <w:p w14:paraId="6BCF5C38" w14:textId="47BF1C9F" w:rsidR="004B585D" w:rsidRPr="00C635CB" w:rsidRDefault="004B585D" w:rsidP="004B585D">
      <w:pPr>
        <w:spacing w:after="0" w:line="240" w:lineRule="auto"/>
        <w:ind w:firstLine="709"/>
        <w:rPr>
          <w:rStyle w:val="q4iawc"/>
        </w:rPr>
      </w:pPr>
      <w:r w:rsidRPr="001E5CD9">
        <w:rPr>
          <w:rStyle w:val="q4iawc"/>
        </w:rPr>
        <w:t xml:space="preserve">Исследование </w:t>
      </w:r>
      <w:r w:rsidRPr="001E5CD9">
        <w:rPr>
          <w:rStyle w:val="q4iawc"/>
          <w:b/>
          <w:bCs/>
        </w:rPr>
        <w:t>120</w:t>
      </w:r>
      <w:r w:rsidR="00BE7198">
        <w:rPr>
          <w:rStyle w:val="q4iawc"/>
          <w:b/>
          <w:bCs/>
        </w:rPr>
        <w:t>0,</w:t>
      </w:r>
      <w:r w:rsidRPr="001E5CD9">
        <w:rPr>
          <w:rStyle w:val="q4iawc"/>
          <w:b/>
          <w:bCs/>
        </w:rPr>
        <w:t>42/</w:t>
      </w:r>
      <w:r w:rsidRPr="00A9342A">
        <w:rPr>
          <w:rStyle w:val="q4iawc"/>
          <w:b/>
          <w:bCs/>
        </w:rPr>
        <w:t>Lux</w:t>
      </w:r>
      <w:r w:rsidRPr="001E5CD9">
        <w:rPr>
          <w:rStyle w:val="q4iawc"/>
          <w:b/>
          <w:bCs/>
        </w:rPr>
        <w:t>-Lung 5</w:t>
      </w:r>
      <w:r w:rsidRPr="001E5CD9">
        <w:rPr>
          <w:rStyle w:val="q4iawc"/>
        </w:rPr>
        <w:t xml:space="preserve"> является первым проспективным исследованием, которое продемонстрировало преимущество продолжения терапии ErbB в постпрогрессивном периоде по сравнению с переходом на монохимиотерапию</w:t>
      </w:r>
      <w:r>
        <w:rPr>
          <w:rStyle w:val="q4iawc"/>
        </w:rPr>
        <w:t xml:space="preserve">; </w:t>
      </w:r>
      <w:r w:rsidRPr="001E5CD9">
        <w:rPr>
          <w:rStyle w:val="q4iawc"/>
        </w:rPr>
        <w:t>представляло собой рандомизированное исследование фазы III афатиниба в сочетании с еженедельным введением паклитаксела в сравнении с химиотерапией, выбранной исследователями после монотерапии афатинибом у пациентов с НМРЛ, у которых предыдущее лечение эрлотинибом или гефитинибом оказалось неэффективным (</w:t>
      </w:r>
      <w:r w:rsidRPr="001E5CD9">
        <w:rPr>
          <w:rStyle w:val="q4iawc"/>
          <w:lang w:val="en-US"/>
        </w:rPr>
        <w:t>N</w:t>
      </w:r>
      <w:r w:rsidRPr="001E5CD9">
        <w:rPr>
          <w:rStyle w:val="q4iawc"/>
        </w:rPr>
        <w:t xml:space="preserve"> = </w:t>
      </w:r>
      <w:r w:rsidRPr="00FA7487">
        <w:rPr>
          <w:rStyle w:val="q4iawc"/>
        </w:rPr>
        <w:t>202</w:t>
      </w:r>
      <w:r w:rsidRPr="001E5CD9">
        <w:rPr>
          <w:rStyle w:val="q4iawc"/>
        </w:rPr>
        <w:t xml:space="preserve"> пациента). </w:t>
      </w:r>
      <w:r>
        <w:rPr>
          <w:rStyle w:val="q4iawc"/>
        </w:rPr>
        <w:t>П</w:t>
      </w:r>
      <w:r w:rsidRPr="001E5CD9">
        <w:rPr>
          <w:rStyle w:val="q4iawc"/>
        </w:rPr>
        <w:t>ациент</w:t>
      </w:r>
      <w:r>
        <w:rPr>
          <w:rStyle w:val="q4iawc"/>
        </w:rPr>
        <w:t>ы</w:t>
      </w:r>
      <w:r w:rsidRPr="001E5CD9">
        <w:rPr>
          <w:rStyle w:val="q4iawc"/>
        </w:rPr>
        <w:t xml:space="preserve"> с прогрессирующим заболеванием после клинической пользы от афатиниба были рандомизированы для получения афатиниба </w:t>
      </w:r>
      <w:r>
        <w:rPr>
          <w:rStyle w:val="q4iawc"/>
        </w:rPr>
        <w:t>+</w:t>
      </w:r>
      <w:r w:rsidRPr="001E5CD9">
        <w:rPr>
          <w:rStyle w:val="q4iawc"/>
        </w:rPr>
        <w:t xml:space="preserve"> паклитаксел (</w:t>
      </w:r>
      <w:r>
        <w:rPr>
          <w:rStyle w:val="q4iawc"/>
          <w:lang w:val="en-US"/>
        </w:rPr>
        <w:t>N</w:t>
      </w:r>
      <w:r w:rsidRPr="001E5CD9">
        <w:rPr>
          <w:rStyle w:val="q4iawc"/>
        </w:rPr>
        <w:t xml:space="preserve"> = 134) или монотерапии химиотерапией (</w:t>
      </w:r>
      <w:r>
        <w:rPr>
          <w:rStyle w:val="q4iawc"/>
          <w:lang w:val="en-US"/>
        </w:rPr>
        <w:t>N</w:t>
      </w:r>
      <w:r w:rsidRPr="001E5CD9">
        <w:rPr>
          <w:rStyle w:val="q4iawc"/>
        </w:rPr>
        <w:t xml:space="preserve"> = 68). ВБП (медиана 5,6 по сравнению с 2,8 месяца, </w:t>
      </w:r>
      <w:r>
        <w:rPr>
          <w:rStyle w:val="q4iawc"/>
        </w:rPr>
        <w:t>ОР</w:t>
      </w:r>
      <w:r w:rsidRPr="001E5CD9">
        <w:rPr>
          <w:rStyle w:val="q4iawc"/>
        </w:rPr>
        <w:t xml:space="preserve"> 0,60, </w:t>
      </w:r>
      <w:r>
        <w:rPr>
          <w:rStyle w:val="q4iawc"/>
        </w:rPr>
        <w:t>р</w:t>
      </w:r>
      <w:r w:rsidRPr="001E5CD9">
        <w:rPr>
          <w:rStyle w:val="q4iawc"/>
        </w:rPr>
        <w:t xml:space="preserve"> = 0,003) и ЧОО (32,1</w:t>
      </w:r>
      <w:r>
        <w:rPr>
          <w:rStyle w:val="q4iawc"/>
        </w:rPr>
        <w:t xml:space="preserve"> </w:t>
      </w:r>
      <w:r w:rsidRPr="001E5CD9">
        <w:rPr>
          <w:rStyle w:val="q4iawc"/>
        </w:rPr>
        <w:t>% по сравнению с 13,2</w:t>
      </w:r>
      <w:r>
        <w:rPr>
          <w:rStyle w:val="q4iawc"/>
        </w:rPr>
        <w:t xml:space="preserve"> </w:t>
      </w:r>
      <w:r w:rsidRPr="001E5CD9">
        <w:rPr>
          <w:rStyle w:val="q4iawc"/>
        </w:rPr>
        <w:t xml:space="preserve">%, </w:t>
      </w:r>
      <w:r>
        <w:rPr>
          <w:rStyle w:val="q4iawc"/>
        </w:rPr>
        <w:t>р</w:t>
      </w:r>
      <w:r w:rsidRPr="001E5CD9">
        <w:rPr>
          <w:rStyle w:val="q4iawc"/>
        </w:rPr>
        <w:t xml:space="preserve"> = 0,005) значительно улучшились при применении афатиниба в сочетании с паклитакселом. Разницы в О</w:t>
      </w:r>
      <w:r>
        <w:rPr>
          <w:rStyle w:val="q4iawc"/>
        </w:rPr>
        <w:t>В</w:t>
      </w:r>
      <w:r w:rsidRPr="001E5CD9">
        <w:rPr>
          <w:rStyle w:val="q4iawc"/>
        </w:rPr>
        <w:t xml:space="preserve"> не было. Общее состояние здоровья/качество жизни поддерживалось афатинибом в сочетании с паклитакселом на протяжении всего периода лечения. Средняя продолжительность лечения составила 133 и 51 день при применении афатиниба в сочетании с паклитакселом и монотерапии химиотерапией соответственно; </w:t>
      </w:r>
      <w:r>
        <w:rPr>
          <w:rStyle w:val="q4iawc"/>
        </w:rPr>
        <w:t>у</w:t>
      </w:r>
      <w:r w:rsidRPr="001E5CD9">
        <w:rPr>
          <w:rStyle w:val="q4iawc"/>
        </w:rPr>
        <w:t xml:space="preserve"> 48,5</w:t>
      </w:r>
      <w:r>
        <w:rPr>
          <w:rStyle w:val="q4iawc"/>
        </w:rPr>
        <w:t xml:space="preserve"> </w:t>
      </w:r>
      <w:r w:rsidRPr="001E5CD9">
        <w:rPr>
          <w:rStyle w:val="q4iawc"/>
        </w:rPr>
        <w:t>% пациентов, получавших афатиниб плю</w:t>
      </w:r>
      <w:r w:rsidRPr="00C635CB">
        <w:rPr>
          <w:rStyle w:val="q4iawc"/>
        </w:rPr>
        <w:t>с паклитаксел, и у 30,0 % пациентов, получавших монохимиотерапию, наблюдались побочные эффекты 3/4 степени, связанные с приемом препарата.</w:t>
      </w:r>
    </w:p>
    <w:p w14:paraId="0D11C9A8" w14:textId="48210957" w:rsidR="004B585D" w:rsidRDefault="004B585D" w:rsidP="004B585D">
      <w:pPr>
        <w:spacing w:after="0" w:line="240" w:lineRule="auto"/>
        <w:ind w:firstLine="709"/>
        <w:rPr>
          <w:rStyle w:val="q4iawc"/>
        </w:rPr>
      </w:pPr>
      <w:r w:rsidRPr="00C635CB">
        <w:rPr>
          <w:rStyle w:val="q4iawc"/>
        </w:rPr>
        <w:t xml:space="preserve">Эффективность и безопасность афатиниба по сравнению с эрлотинибом в качестве терапии второй линии у пациентов с распространенным НМРЛ с плоскоклеточной гистологией изучали в рандомизированном открытом глобальном исследовании III фазы </w:t>
      </w:r>
      <w:r w:rsidRPr="00C635CB">
        <w:rPr>
          <w:rStyle w:val="q4iawc"/>
          <w:b/>
          <w:bCs/>
        </w:rPr>
        <w:t>LUX-Lung 8(120</w:t>
      </w:r>
      <w:r w:rsidR="00BE7198">
        <w:rPr>
          <w:rStyle w:val="q4iawc"/>
          <w:b/>
          <w:bCs/>
        </w:rPr>
        <w:t>0,</w:t>
      </w:r>
      <w:r w:rsidRPr="00C635CB">
        <w:rPr>
          <w:rStyle w:val="q4iawc"/>
          <w:b/>
          <w:bCs/>
        </w:rPr>
        <w:t>125</w:t>
      </w:r>
      <w:r w:rsidRPr="00C635CB">
        <w:rPr>
          <w:rStyle w:val="q4iawc"/>
        </w:rPr>
        <w:t>). Пациенты, получившие не менее 4 циклов терапии препаратами платины в условиях первой линии, впоследствии были рандомизированы в соотношении 1:1 для ежедневного приема афатиниба 40 мг или эрлотиниба 150 мг до прогрессирования (</w:t>
      </w:r>
      <w:r w:rsidRPr="00C635CB">
        <w:rPr>
          <w:rStyle w:val="q4iawc"/>
          <w:lang w:val="en-US"/>
        </w:rPr>
        <w:t>N</w:t>
      </w:r>
      <w:r w:rsidRPr="00C635CB">
        <w:rPr>
          <w:rStyle w:val="q4iawc"/>
        </w:rPr>
        <w:t xml:space="preserve"> = 795 пациента). </w:t>
      </w:r>
      <w:r>
        <w:rPr>
          <w:rStyle w:val="q4iawc"/>
        </w:rPr>
        <w:t>Афатиниб</w:t>
      </w:r>
      <w:r w:rsidRPr="00C635CB">
        <w:rPr>
          <w:rStyle w:val="q4iawc"/>
        </w:rPr>
        <w:t xml:space="preserve"> значительно улучшал ВБП и ОВ у пациентов с плоскоклеточным НМРЛ по сравнению с эрлотинибом. Медиана ВБП афатиниба составила 2,63 месяца по сравнению с 1,94 месяцев эрлотиниба (ОР = </w:t>
      </w:r>
      <w:r w:rsidR="00BE7198">
        <w:rPr>
          <w:rStyle w:val="q4iawc"/>
        </w:rPr>
        <w:t>0,</w:t>
      </w:r>
      <w:r w:rsidRPr="00C635CB">
        <w:rPr>
          <w:rStyle w:val="q4iawc"/>
        </w:rPr>
        <w:t xml:space="preserve">81, ДИ 95 %, </w:t>
      </w:r>
      <w:r w:rsidR="00BE7198">
        <w:rPr>
          <w:rStyle w:val="q4iawc"/>
        </w:rPr>
        <w:t>0,</w:t>
      </w:r>
      <w:r w:rsidRPr="00C635CB">
        <w:rPr>
          <w:rStyle w:val="q4iawc"/>
        </w:rPr>
        <w:t xml:space="preserve">69, </w:t>
      </w:r>
      <w:r w:rsidR="00BE7198">
        <w:rPr>
          <w:rStyle w:val="q4iawc"/>
        </w:rPr>
        <w:t>0,</w:t>
      </w:r>
      <w:r w:rsidRPr="00C635CB">
        <w:rPr>
          <w:rStyle w:val="q4iawc"/>
        </w:rPr>
        <w:t xml:space="preserve">96, р = 0,0103). Медиана ОВ афатиниба составила 7,92 месяца, эрлотиниба - 6,77 месяца (ОР = </w:t>
      </w:r>
      <w:r w:rsidR="00BE7198">
        <w:rPr>
          <w:rStyle w:val="q4iawc"/>
        </w:rPr>
        <w:t>0,</w:t>
      </w:r>
      <w:r w:rsidRPr="00C635CB">
        <w:rPr>
          <w:rStyle w:val="q4iawc"/>
        </w:rPr>
        <w:t xml:space="preserve">81, ДИ 95 %, </w:t>
      </w:r>
      <w:r w:rsidR="00BE7198">
        <w:rPr>
          <w:rStyle w:val="q4iawc"/>
        </w:rPr>
        <w:t>0,</w:t>
      </w:r>
      <w:r w:rsidRPr="00C635CB">
        <w:rPr>
          <w:rStyle w:val="q4iawc"/>
        </w:rPr>
        <w:t xml:space="preserve">69, </w:t>
      </w:r>
      <w:r w:rsidR="00BE7198">
        <w:rPr>
          <w:rStyle w:val="q4iawc"/>
        </w:rPr>
        <w:t>0,</w:t>
      </w:r>
      <w:r w:rsidRPr="00C635CB">
        <w:rPr>
          <w:rStyle w:val="q4iawc"/>
        </w:rPr>
        <w:t>95, р = 0,0077). Скорость объективного ответа (ПО+ЧО) афатиниба составила 5,5 %, эрлотиниба – 3,8 %. Общий коэффициент риска для выживания у пациентов моложе 65 лет составил 0,68 (95 % ДИ 0,55, 0,85), а у пациентов в возрасте 65 лет и старше — 0,95 (95 % ДИ 0,76, 1,19).</w:t>
      </w:r>
    </w:p>
    <w:p w14:paraId="638F8437" w14:textId="2E862539" w:rsidR="00BC7E97" w:rsidRDefault="002E766D" w:rsidP="00BC7E97">
      <w:pPr>
        <w:spacing w:after="0" w:line="240" w:lineRule="auto"/>
        <w:ind w:firstLine="709"/>
        <w:rPr>
          <w:color w:val="000000" w:themeColor="text1"/>
        </w:rPr>
      </w:pPr>
      <w:r w:rsidRPr="00831526">
        <w:rPr>
          <w:color w:val="000000" w:themeColor="text1"/>
          <w:lang w:val="en-GB"/>
        </w:rPr>
        <w:t>DT</w:t>
      </w:r>
      <w:r w:rsidRPr="00831526">
        <w:rPr>
          <w:color w:val="000000" w:themeColor="text1"/>
        </w:rPr>
        <w:t>_</w:t>
      </w:r>
      <w:r w:rsidRPr="00831526">
        <w:rPr>
          <w:color w:val="000000" w:themeColor="text1"/>
          <w:lang w:val="en-GB"/>
        </w:rPr>
        <w:t>AFT</w:t>
      </w:r>
      <w:r w:rsidR="00BC7E97" w:rsidRPr="00831526">
        <w:rPr>
          <w:color w:val="000000" w:themeColor="text1"/>
        </w:rPr>
        <w:t xml:space="preserve">, </w:t>
      </w:r>
      <w:r w:rsidR="00BC7E97" w:rsidRPr="00990508">
        <w:t>таблетки, покрытые</w:t>
      </w:r>
      <w:r w:rsidR="00BC7E97" w:rsidRPr="004B585D">
        <w:t xml:space="preserve"> пленочной оболочкой, </w:t>
      </w:r>
      <w:r w:rsidR="00BB6AFB">
        <w:t>40 мг</w:t>
      </w:r>
      <w:r w:rsidR="00BC7E97" w:rsidRPr="00B81A55">
        <w:rPr>
          <w:color w:val="000000" w:themeColor="text1"/>
        </w:rPr>
        <w:t xml:space="preserve"> (</w:t>
      </w:r>
      <w:r w:rsidR="00BC7E97" w:rsidRPr="00B81A55">
        <w:rPr>
          <w:lang w:eastAsia="ru-RU"/>
        </w:rPr>
        <w:t>АО «Р-Фарм», Россия</w:t>
      </w:r>
      <w:r w:rsidR="00BC7E97" w:rsidRPr="00B81A55">
        <w:rPr>
          <w:color w:val="000000" w:themeColor="text1"/>
        </w:rPr>
        <w:t>) представляет собой воспроизведенный препарат по отно</w:t>
      </w:r>
      <w:r w:rsidR="00734395" w:rsidRPr="00B81A55">
        <w:rPr>
          <w:color w:val="000000" w:themeColor="text1"/>
        </w:rPr>
        <w:t xml:space="preserve">шению к референтному препарату </w:t>
      </w:r>
      <w:r w:rsidR="007A2283">
        <w:rPr>
          <w:color w:val="000000" w:themeColor="text1"/>
        </w:rPr>
        <w:t xml:space="preserve">афатиниба </w:t>
      </w:r>
      <w:r w:rsidR="00BE5D82">
        <w:rPr>
          <w:color w:val="000000" w:themeColor="text1"/>
        </w:rPr>
        <w:t>–</w:t>
      </w:r>
      <w:r w:rsidR="007A2283">
        <w:rPr>
          <w:color w:val="000000" w:themeColor="text1"/>
        </w:rPr>
        <w:t xml:space="preserve"> </w:t>
      </w:r>
      <w:r w:rsidR="004B585D" w:rsidRPr="00B81A55">
        <w:rPr>
          <w:rFonts w:eastAsia="Times New Roman"/>
          <w:color w:val="000000" w:themeColor="text1"/>
          <w:lang w:eastAsia="ru-RU"/>
        </w:rPr>
        <w:t>Гиотриф</w:t>
      </w:r>
      <w:r w:rsidR="004B585D" w:rsidRPr="00B81A55">
        <w:rPr>
          <w:color w:val="000000" w:themeColor="text1"/>
          <w:vertAlign w:val="superscript"/>
        </w:rPr>
        <w:t>®</w:t>
      </w:r>
      <w:r w:rsidR="004B585D" w:rsidRPr="00B81A55">
        <w:rPr>
          <w:color w:val="000000" w:themeColor="text1"/>
        </w:rPr>
        <w:t xml:space="preserve"> (</w:t>
      </w:r>
      <w:r w:rsidR="004B585D" w:rsidRPr="00B81A55">
        <w:t>Берингер Ингельхайм Интернешнл ГмбХ</w:t>
      </w:r>
      <w:r w:rsidR="004B585D" w:rsidRPr="00B81A55">
        <w:rPr>
          <w:color w:val="000000" w:themeColor="text1"/>
        </w:rPr>
        <w:t>).</w:t>
      </w:r>
      <w:r w:rsidR="00BC7E97" w:rsidRPr="00B81A55">
        <w:rPr>
          <w:color w:val="000000" w:themeColor="text1"/>
        </w:rPr>
        <w:t xml:space="preserve"> Он полностью соответствует по качественному и количественному составу действующего и </w:t>
      </w:r>
      <w:r w:rsidR="00734395" w:rsidRPr="00B81A55">
        <w:rPr>
          <w:color w:val="000000" w:themeColor="text1"/>
        </w:rPr>
        <w:t xml:space="preserve">качественному составу </w:t>
      </w:r>
      <w:r w:rsidR="00BC7E97" w:rsidRPr="00B81A55">
        <w:rPr>
          <w:color w:val="000000" w:themeColor="text1"/>
        </w:rPr>
        <w:t xml:space="preserve">вспомогательных веществ, дозировке и форме выпуска препарату </w:t>
      </w:r>
      <w:r w:rsidR="004B585D" w:rsidRPr="00B81A55">
        <w:rPr>
          <w:rFonts w:eastAsia="Times New Roman"/>
          <w:color w:val="000000" w:themeColor="text1"/>
          <w:lang w:eastAsia="ru-RU"/>
        </w:rPr>
        <w:t>Гиотриф</w:t>
      </w:r>
      <w:r w:rsidR="00BC7E97" w:rsidRPr="00B81A55">
        <w:rPr>
          <w:color w:val="000000" w:themeColor="text1"/>
          <w:vertAlign w:val="superscript"/>
        </w:rPr>
        <w:t>®</w:t>
      </w:r>
      <w:r w:rsidR="00BC7E97" w:rsidRPr="00B81A55">
        <w:rPr>
          <w:color w:val="000000" w:themeColor="text1"/>
        </w:rPr>
        <w:t>, а,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w:t>
      </w:r>
    </w:p>
    <w:p w14:paraId="0BA20E9F" w14:textId="77777777" w:rsidR="00BC7E97" w:rsidRDefault="00BC7E97" w:rsidP="00F24765">
      <w:pPr>
        <w:spacing w:after="0" w:line="240" w:lineRule="auto"/>
        <w:ind w:firstLine="708"/>
        <w:rPr>
          <w:color w:val="000000"/>
        </w:rPr>
      </w:pPr>
    </w:p>
    <w:sectPr w:rsidR="00BC7E97" w:rsidSect="00AB01E2">
      <w:pgSz w:w="11906" w:h="16838"/>
      <w:pgMar w:top="1134" w:right="849" w:bottom="1134" w:left="1701" w:header="708"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FF3A" w16cex:dateUtc="2023-05-23T06:00:00Z"/>
  <w16cex:commentExtensible w16cex:durableId="2816FF5D" w16cex:dateUtc="2023-05-23T06:01:00Z"/>
  <w16cex:commentExtensible w16cex:durableId="28172249" w16cex:dateUtc="2023-05-23T08:30:00Z"/>
  <w16cex:commentExtensible w16cex:durableId="28171F04" w16cex:dateUtc="2023-05-23T08:16:00Z"/>
  <w16cex:commentExtensible w16cex:durableId="2819CDAB" w16cex:dateUtc="2023-05-25T09:06:00Z"/>
  <w16cex:commentExtensible w16cex:durableId="2810AD3C" w16cex:dateUtc="2023-05-18T09:57:00Z"/>
  <w16cex:commentExtensible w16cex:durableId="2819CEB7" w16cex:dateUtc="2023-05-25T09:10:00Z"/>
  <w16cex:commentExtensible w16cex:durableId="28171F2C" w16cex:dateUtc="2023-05-23T08:17:00Z"/>
  <w16cex:commentExtensible w16cex:durableId="28171F3F" w16cex:dateUtc="2023-05-23T08:17:00Z"/>
  <w16cex:commentExtensible w16cex:durableId="2819E656" w16cex:dateUtc="2023-05-25T10:51:00Z"/>
  <w16cex:commentExtensible w16cex:durableId="2819E7D0" w16cex:dateUtc="2023-05-25T10:57:00Z"/>
  <w16cex:commentExtensible w16cex:durableId="2819ECC8" w16cex:dateUtc="2023-05-25T11:18:00Z"/>
  <w16cex:commentExtensible w16cex:durableId="2818734F" w16cex:dateUtc="2023-05-24T08:28:00Z"/>
  <w16cex:commentExtensible w16cex:durableId="281870B8" w16cex:dateUtc="2023-05-24T08:17:00Z"/>
  <w16cex:commentExtensible w16cex:durableId="28187091" w16cex:dateUtc="2023-05-24T08:16:00Z"/>
  <w16cex:commentExtensible w16cex:durableId="2819ECE4" w16cex:dateUtc="2023-05-25T11:19:00Z"/>
  <w16cex:commentExtensible w16cex:durableId="2818705A" w16cex:dateUtc="2023-05-24T08:15:00Z"/>
  <w16cex:commentExtensible w16cex:durableId="2819EDE7" w16cex:dateUtc="2023-05-25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51A627" w16cid:durableId="273AEA54"/>
  <w16cid:commentId w16cid:paraId="3C72B28D" w16cid:durableId="273C316E"/>
  <w16cid:commentId w16cid:paraId="57100560" w16cid:durableId="2816FE8F"/>
  <w16cid:commentId w16cid:paraId="01090C97" w16cid:durableId="2816FF3A"/>
  <w16cid:commentId w16cid:paraId="67465529" w16cid:durableId="2819B7FF"/>
  <w16cid:commentId w16cid:paraId="579460BF" w16cid:durableId="2816FE50"/>
  <w16cid:commentId w16cid:paraId="0E4EBB25" w16cid:durableId="2816FF5D"/>
  <w16cid:commentId w16cid:paraId="0EC86728" w16cid:durableId="2816FE92"/>
  <w16cid:commentId w16cid:paraId="3AC7730A" w16cid:durableId="28172249"/>
  <w16cid:commentId w16cid:paraId="638812AE" w16cid:durableId="2816FE93"/>
  <w16cid:commentId w16cid:paraId="3A960477" w16cid:durableId="28171F04"/>
  <w16cid:commentId w16cid:paraId="5AFB0168" w16cid:durableId="2816FE55"/>
  <w16cid:commentId w16cid:paraId="69E46D5E" w16cid:durableId="2819CDAB"/>
  <w16cid:commentId w16cid:paraId="59982AE8" w16cid:durableId="2810AD3C"/>
  <w16cid:commentId w16cid:paraId="47931199" w16cid:durableId="2819B808"/>
  <w16cid:commentId w16cid:paraId="42E7753A" w16cid:durableId="2819B809"/>
  <w16cid:commentId w16cid:paraId="5F6E6C46" w16cid:durableId="2819CEB7"/>
  <w16cid:commentId w16cid:paraId="09A1F96F" w16cid:durableId="2819B80A"/>
  <w16cid:commentId w16cid:paraId="5F4CF3D9" w16cid:durableId="2816FE97"/>
  <w16cid:commentId w16cid:paraId="441B309C" w16cid:durableId="28171F2C"/>
  <w16cid:commentId w16cid:paraId="7381E14C" w16cid:durableId="2816FEBD"/>
  <w16cid:commentId w16cid:paraId="2432BEF1" w16cid:durableId="28171F3F"/>
  <w16cid:commentId w16cid:paraId="481350F1" w16cid:durableId="273AEA57"/>
  <w16cid:commentId w16cid:paraId="0937F316" w16cid:durableId="273AECFD"/>
  <w16cid:commentId w16cid:paraId="6B57E926" w16cid:durableId="273AEA58"/>
  <w16cid:commentId w16cid:paraId="18CB1205" w16cid:durableId="273AEDAC"/>
  <w16cid:commentId w16cid:paraId="3500FCB8" w16cid:durableId="2816FE5C"/>
  <w16cid:commentId w16cid:paraId="4DA20E71" w16cid:durableId="273AEA59"/>
  <w16cid:commentId w16cid:paraId="18146589" w16cid:durableId="273AF325"/>
  <w16cid:commentId w16cid:paraId="50210B22" w16cid:durableId="2816FE5F"/>
  <w16cid:commentId w16cid:paraId="56B78E70" w16cid:durableId="273AEA5A"/>
  <w16cid:commentId w16cid:paraId="3FB08BD8" w16cid:durableId="2819B819"/>
  <w16cid:commentId w16cid:paraId="1AB02F3E" w16cid:durableId="2819B81A"/>
  <w16cid:commentId w16cid:paraId="577947AB" w16cid:durableId="2819B81B"/>
  <w16cid:commentId w16cid:paraId="77C67954" w16cid:durableId="2819B81C"/>
  <w16cid:commentId w16cid:paraId="01A0FF0C" w16cid:durableId="2819E656"/>
  <w16cid:commentId w16cid:paraId="5BE29C14" w16cid:durableId="2819B81D"/>
  <w16cid:commentId w16cid:paraId="7945D52F" w16cid:durableId="2819E7D0"/>
  <w16cid:commentId w16cid:paraId="37EAAA81" w16cid:durableId="2819B81E"/>
  <w16cid:commentId w16cid:paraId="4ED4792F" w16cid:durableId="273AEA5E"/>
  <w16cid:commentId w16cid:paraId="536C8399" w16cid:durableId="273B3B7C"/>
  <w16cid:commentId w16cid:paraId="4AFA42F0" w16cid:durableId="2819B821"/>
  <w16cid:commentId w16cid:paraId="201C37F3" w16cid:durableId="273AEA5F"/>
  <w16cid:commentId w16cid:paraId="2E170A84" w16cid:durableId="273B3C82"/>
  <w16cid:commentId w16cid:paraId="2C2E7883" w16cid:durableId="2816FE69"/>
  <w16cid:commentId w16cid:paraId="0BAE6C9C" w16cid:durableId="2819B825"/>
  <w16cid:commentId w16cid:paraId="599B7284" w16cid:durableId="2819ECC8"/>
  <w16cid:commentId w16cid:paraId="476495D7" w16cid:durableId="273AEA60"/>
  <w16cid:commentId w16cid:paraId="33CD28CC" w16cid:durableId="273B4BBD"/>
  <w16cid:commentId w16cid:paraId="2A1ABA78" w16cid:durableId="273AEA61"/>
  <w16cid:commentId w16cid:paraId="5ED47DE2" w16cid:durableId="273B4E2A"/>
  <w16cid:commentId w16cid:paraId="3C6F4519" w16cid:durableId="273AEA63"/>
  <w16cid:commentId w16cid:paraId="1191201D" w16cid:durableId="273B555B"/>
  <w16cid:commentId w16cid:paraId="05B5E866" w16cid:durableId="2816FEAD"/>
  <w16cid:commentId w16cid:paraId="63EA9F99" w16cid:durableId="2818734F"/>
  <w16cid:commentId w16cid:paraId="14460B4A" w16cid:durableId="273AEA62"/>
  <w16cid:commentId w16cid:paraId="479585D7" w16cid:durableId="273B5533"/>
  <w16cid:commentId w16cid:paraId="11D4A4A0" w16cid:durableId="2816FEB0"/>
  <w16cid:commentId w16cid:paraId="74D32E22" w16cid:durableId="281870B8"/>
  <w16cid:commentId w16cid:paraId="304AE76B" w16cid:durableId="2816FE72"/>
  <w16cid:commentId w16cid:paraId="536D5D3B" w16cid:durableId="28187091"/>
  <w16cid:commentId w16cid:paraId="01DFC0C2" w16cid:durableId="2819B834"/>
  <w16cid:commentId w16cid:paraId="23B78100" w16cid:durableId="2819ECE4"/>
  <w16cid:commentId w16cid:paraId="7801B0A2" w16cid:durableId="2816FEB3"/>
  <w16cid:commentId w16cid:paraId="36E65F42" w16cid:durableId="2818705A"/>
  <w16cid:commentId w16cid:paraId="1F164679" w16cid:durableId="2819B837"/>
  <w16cid:commentId w16cid:paraId="5C0829BD" w16cid:durableId="2819EDE7"/>
  <w16cid:commentId w16cid:paraId="660F77A2" w16cid:durableId="2819B838"/>
  <w16cid:commentId w16cid:paraId="5F228433" w16cid:durableId="273AEA68"/>
  <w16cid:commentId w16cid:paraId="5B7AFD7E" w16cid:durableId="273B57A5"/>
  <w16cid:commentId w16cid:paraId="243F8D9B" w16cid:durableId="273AEA69"/>
  <w16cid:commentId w16cid:paraId="6DEF19B1" w16cid:durableId="273AEA6B"/>
  <w16cid:commentId w16cid:paraId="7557A91A" w16cid:durableId="273B5929"/>
  <w16cid:commentId w16cid:paraId="320CD515" w16cid:durableId="273AEA6C"/>
  <w16cid:commentId w16cid:paraId="5E572431" w16cid:durableId="273B5AD3"/>
  <w16cid:commentId w16cid:paraId="6F0EE5A5" w16cid:durableId="273AEA6F"/>
  <w16cid:commentId w16cid:paraId="7DAEC916" w16cid:durableId="273B5B2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1CDA76" w14:textId="77777777" w:rsidR="002D633B" w:rsidRDefault="002D633B" w:rsidP="00E30437">
      <w:pPr>
        <w:spacing w:line="240" w:lineRule="auto"/>
      </w:pPr>
      <w:r>
        <w:separator/>
      </w:r>
    </w:p>
  </w:endnote>
  <w:endnote w:type="continuationSeparator" w:id="0">
    <w:p w14:paraId="53DCE2E9" w14:textId="77777777" w:rsidR="002D633B" w:rsidRDefault="002D633B" w:rsidP="00E30437">
      <w:pPr>
        <w:spacing w:line="240" w:lineRule="auto"/>
      </w:pPr>
      <w:r>
        <w:continuationSeparator/>
      </w:r>
    </w:p>
  </w:endnote>
  <w:endnote w:type="continuationNotice" w:id="1">
    <w:p w14:paraId="1C6BA620" w14:textId="77777777" w:rsidR="002D633B" w:rsidRDefault="002D63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auto"/>
    <w:pitch w:val="default"/>
    <w:sig w:usb0="00000203" w:usb1="00000000" w:usb2="00000000" w:usb3="00000000" w:csb0="00000005"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MT">
    <w:altName w:val="MS Gothic"/>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Yu Gothic UI"/>
    <w:panose1 w:val="00000000000000000000"/>
    <w:charset w:val="81"/>
    <w:family w:val="auto"/>
    <w:notTrueType/>
    <w:pitch w:val="default"/>
    <w:sig w:usb0="00002A87" w:usb1="09060000" w:usb2="00000010" w:usb3="00000000" w:csb0="000801FF"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
    <w:altName w:val="Times New Roman"/>
    <w:charset w:val="80"/>
    <w:family w:val="auto"/>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4EF16" w14:textId="77777777" w:rsidR="00C430A6" w:rsidRPr="00AB01E2" w:rsidRDefault="00C430A6" w:rsidP="00971D69">
    <w:pPr>
      <w:spacing w:after="0" w:line="240" w:lineRule="auto"/>
      <w:rPr>
        <w:sz w:val="20"/>
      </w:rPr>
    </w:pPr>
  </w:p>
  <w:tbl>
    <w:tblPr>
      <w:tblW w:w="9498" w:type="dxa"/>
      <w:tblInd w:w="-142" w:type="dxa"/>
      <w:tblLook w:val="04A0" w:firstRow="1" w:lastRow="0" w:firstColumn="1" w:lastColumn="0" w:noHBand="0" w:noVBand="1"/>
    </w:tblPr>
    <w:tblGrid>
      <w:gridCol w:w="3261"/>
      <w:gridCol w:w="3544"/>
      <w:gridCol w:w="2693"/>
    </w:tblGrid>
    <w:tr w:rsidR="00C430A6" w:rsidRPr="00A624A0" w14:paraId="48E32660" w14:textId="77777777" w:rsidTr="006A403D">
      <w:tc>
        <w:tcPr>
          <w:tcW w:w="3261" w:type="dxa"/>
          <w:hideMark/>
        </w:tcPr>
        <w:p w14:paraId="6463542A" w14:textId="77777777" w:rsidR="00C430A6" w:rsidRPr="006A403D" w:rsidRDefault="00C430A6" w:rsidP="00971D69">
          <w:pPr>
            <w:tabs>
              <w:tab w:val="center" w:pos="4395"/>
              <w:tab w:val="right" w:pos="9355"/>
            </w:tabs>
            <w:spacing w:after="0" w:line="240" w:lineRule="auto"/>
            <w:jc w:val="left"/>
            <w:rPr>
              <w:rFonts w:eastAsia="Times New Roman"/>
              <w:szCs w:val="22"/>
              <w:lang w:eastAsia="en-US"/>
            </w:rPr>
          </w:pPr>
          <w:r w:rsidRPr="00E34EAC">
            <w:rPr>
              <w:rFonts w:eastAsia="Times New Roman"/>
              <w:szCs w:val="22"/>
              <w:lang w:eastAsia="en-US"/>
            </w:rPr>
            <w:t>КОНФИДЕНЦИАЛЬНО</w:t>
          </w:r>
        </w:p>
      </w:tc>
      <w:tc>
        <w:tcPr>
          <w:tcW w:w="3544" w:type="dxa"/>
          <w:hideMark/>
        </w:tcPr>
        <w:p w14:paraId="51A0CE56" w14:textId="131A280D" w:rsidR="00C430A6" w:rsidRPr="00E34EAC" w:rsidRDefault="00C430A6" w:rsidP="00971D69">
          <w:pPr>
            <w:tabs>
              <w:tab w:val="center" w:pos="4395"/>
              <w:tab w:val="right" w:pos="9355"/>
            </w:tabs>
            <w:spacing w:after="0" w:line="240" w:lineRule="auto"/>
            <w:ind w:left="34"/>
            <w:jc w:val="center"/>
            <w:rPr>
              <w:rFonts w:eastAsia="Times New Roman"/>
              <w:lang w:eastAsia="en-US"/>
            </w:rPr>
          </w:pPr>
          <w:r>
            <w:rPr>
              <w:rFonts w:eastAsia="Times New Roman"/>
              <w:lang w:eastAsia="en-US"/>
            </w:rPr>
            <w:t>Версия 1.0 от 31-мая-2023 г.</w:t>
          </w:r>
        </w:p>
      </w:tc>
      <w:tc>
        <w:tcPr>
          <w:tcW w:w="2693" w:type="dxa"/>
          <w:hideMark/>
        </w:tcPr>
        <w:p w14:paraId="2118A0F2" w14:textId="6AE61070" w:rsidR="00C430A6" w:rsidRPr="00A624A0" w:rsidRDefault="00C430A6" w:rsidP="00971D69">
          <w:pPr>
            <w:tabs>
              <w:tab w:val="center" w:pos="4395"/>
              <w:tab w:val="right" w:pos="9355"/>
            </w:tabs>
            <w:spacing w:after="0" w:line="240" w:lineRule="auto"/>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8E46A9">
            <w:rPr>
              <w:rFonts w:eastAsia="Times New Roman"/>
              <w:noProof/>
              <w:lang w:eastAsia="en-US"/>
            </w:rPr>
            <w:t>1</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8E46A9">
            <w:rPr>
              <w:rFonts w:eastAsia="Times New Roman"/>
              <w:noProof/>
              <w:lang w:eastAsia="en-US"/>
            </w:rPr>
            <w:t>118</w:t>
          </w:r>
          <w:r>
            <w:rPr>
              <w:rFonts w:eastAsia="Times New Roman"/>
              <w:lang w:eastAsia="en-US"/>
            </w:rPr>
            <w:fldChar w:fldCharType="end"/>
          </w:r>
        </w:p>
      </w:tc>
    </w:tr>
  </w:tbl>
  <w:p w14:paraId="09E6F73C" w14:textId="77777777" w:rsidR="00C430A6" w:rsidRPr="008C1807" w:rsidRDefault="00C430A6" w:rsidP="00971D69">
    <w:pPr>
      <w:pStyle w:val="a6"/>
      <w:tabs>
        <w:tab w:val="left" w:pos="226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322B93" w14:textId="77777777" w:rsidR="002D633B" w:rsidRDefault="002D633B" w:rsidP="00E30437">
      <w:pPr>
        <w:spacing w:line="240" w:lineRule="auto"/>
      </w:pPr>
      <w:r>
        <w:separator/>
      </w:r>
    </w:p>
  </w:footnote>
  <w:footnote w:type="continuationSeparator" w:id="0">
    <w:p w14:paraId="28DE3AA9" w14:textId="77777777" w:rsidR="002D633B" w:rsidRDefault="002D633B" w:rsidP="00E30437">
      <w:pPr>
        <w:spacing w:line="240" w:lineRule="auto"/>
      </w:pPr>
      <w:r>
        <w:continuationSeparator/>
      </w:r>
    </w:p>
  </w:footnote>
  <w:footnote w:type="continuationNotice" w:id="1">
    <w:p w14:paraId="0F34DAE1" w14:textId="77777777" w:rsidR="002D633B" w:rsidRDefault="002D633B">
      <w:pPr>
        <w:spacing w:after="0" w:line="240" w:lineRule="auto"/>
      </w:pPr>
    </w:p>
  </w:footnote>
  <w:footnote w:id="2">
    <w:p w14:paraId="1FBD65E6" w14:textId="7CACE35B" w:rsidR="00C430A6" w:rsidRDefault="00C430A6" w:rsidP="00C8760E">
      <w:pPr>
        <w:pStyle w:val="ad"/>
        <w:jc w:val="both"/>
      </w:pPr>
      <w:r>
        <w:rPr>
          <w:rStyle w:val="af"/>
        </w:rPr>
        <w:footnoteRef/>
      </w:r>
      <w:r>
        <w:t xml:space="preserve"> Решение Совета Евразийской экономической комиссии от 03.11.2016 № 85</w:t>
      </w:r>
      <w:r>
        <w:br/>
        <w:t>"Об утверждении Правил проведения исследований биоэквивалентности лекарственных препаратов в рамках Евразийского экономического союза"</w:t>
      </w:r>
    </w:p>
  </w:footnote>
  <w:footnote w:id="3">
    <w:p w14:paraId="45FFC804" w14:textId="56AAFD90" w:rsidR="00C430A6" w:rsidRPr="00971D69" w:rsidRDefault="00C430A6" w:rsidP="002B7589">
      <w:pPr>
        <w:pStyle w:val="ad"/>
        <w:jc w:val="both"/>
      </w:pPr>
      <w:r>
        <w:rPr>
          <w:rStyle w:val="af"/>
        </w:rPr>
        <w:footnoteRef/>
      </w:r>
      <w:r w:rsidRPr="00971D69">
        <w:t xml:space="preserve"> </w:t>
      </w:r>
      <w:r w:rsidRPr="00831526">
        <w:t>И</w:t>
      </w:r>
      <w:r>
        <w:t>МП</w:t>
      </w:r>
      <w:r w:rsidRPr="00971D69">
        <w:t xml:space="preserve"> </w:t>
      </w:r>
      <w:r>
        <w:t>препарта</w:t>
      </w:r>
      <w:r w:rsidRPr="00971D69">
        <w:t xml:space="preserve"> </w:t>
      </w:r>
      <w:r>
        <w:t>Гиотриф</w:t>
      </w:r>
      <w:r w:rsidRPr="00971D69">
        <w:t xml:space="preserve">. </w:t>
      </w:r>
      <w:r w:rsidRPr="00C621F8">
        <w:t>ЛП</w:t>
      </w:r>
      <w:r w:rsidRPr="00971D69">
        <w:t>-№(000555)-(</w:t>
      </w:r>
      <w:r w:rsidRPr="00C621F8">
        <w:t>РГ</w:t>
      </w:r>
      <w:r w:rsidRPr="00971D69">
        <w:t>-</w:t>
      </w:r>
      <w:r w:rsidRPr="00831526">
        <w:rPr>
          <w:lang w:val="en-GB"/>
        </w:rPr>
        <w:t>RU</w:t>
      </w:r>
      <w:r w:rsidRPr="00971D69">
        <w:t>)</w:t>
      </w:r>
    </w:p>
  </w:footnote>
  <w:footnote w:id="4">
    <w:p w14:paraId="0E3900ED" w14:textId="23CB6D44" w:rsidR="00C430A6" w:rsidRPr="001D1389" w:rsidRDefault="00C430A6" w:rsidP="007A2283">
      <w:pPr>
        <w:pStyle w:val="ab"/>
        <w:spacing w:before="0" w:beforeAutospacing="0" w:after="0" w:afterAutospacing="0"/>
        <w:jc w:val="both"/>
      </w:pPr>
      <w:r w:rsidRPr="00FA040A">
        <w:rPr>
          <w:rStyle w:val="af"/>
          <w:sz w:val="20"/>
          <w:szCs w:val="20"/>
        </w:rPr>
        <w:footnoteRef/>
      </w:r>
      <w:r w:rsidRPr="00FA040A">
        <w:rPr>
          <w:sz w:val="20"/>
          <w:szCs w:val="20"/>
          <w:lang w:val="en-US"/>
        </w:rPr>
        <w:t xml:space="preserve"> </w:t>
      </w:r>
      <w:r w:rsidRPr="00DC7712">
        <w:rPr>
          <w:color w:val="000000" w:themeColor="text1"/>
          <w:sz w:val="20"/>
          <w:szCs w:val="20"/>
          <w:shd w:val="clear" w:color="auto" w:fill="FCFCFC"/>
          <w:lang w:val="en-GB"/>
        </w:rPr>
        <w:t>Liu, G., Xue, J., Wang, Y.</w:t>
      </w:r>
      <w:r w:rsidRPr="00DC7712">
        <w:rPr>
          <w:rStyle w:val="apple-converted-space"/>
          <w:color w:val="000000" w:themeColor="text1"/>
          <w:sz w:val="20"/>
          <w:szCs w:val="20"/>
          <w:shd w:val="clear" w:color="auto" w:fill="FCFCFC"/>
          <w:lang w:val="en-GB"/>
        </w:rPr>
        <w:t> </w:t>
      </w:r>
      <w:r w:rsidRPr="00DC7712">
        <w:rPr>
          <w:i/>
          <w:iCs/>
          <w:color w:val="000000" w:themeColor="text1"/>
          <w:sz w:val="20"/>
          <w:szCs w:val="20"/>
          <w:lang w:val="en-GB"/>
        </w:rPr>
        <w:t>et al.</w:t>
      </w:r>
      <w:r w:rsidRPr="00DC7712">
        <w:rPr>
          <w:rStyle w:val="apple-converted-space"/>
          <w:color w:val="000000" w:themeColor="text1"/>
          <w:sz w:val="20"/>
          <w:szCs w:val="20"/>
          <w:shd w:val="clear" w:color="auto" w:fill="FCFCFC"/>
          <w:lang w:val="en-GB"/>
        </w:rPr>
        <w:t> </w:t>
      </w:r>
      <w:r w:rsidRPr="00DC7712">
        <w:rPr>
          <w:color w:val="000000" w:themeColor="text1"/>
          <w:sz w:val="20"/>
          <w:szCs w:val="20"/>
          <w:shd w:val="clear" w:color="auto" w:fill="FCFCFC"/>
          <w:lang w:val="en-GB"/>
        </w:rPr>
        <w:t>A randomized, open-label, two-cycle, two-crossover phase I clinical trial comparing the bioequivalence and safety of afatinib and Giotrif</w:t>
      </w:r>
      <w:r w:rsidRPr="00DC7712">
        <w:rPr>
          <w:color w:val="000000" w:themeColor="text1"/>
          <w:sz w:val="20"/>
          <w:szCs w:val="20"/>
          <w:vertAlign w:val="superscript"/>
          <w:lang w:val="en-GB"/>
        </w:rPr>
        <w:t>®</w:t>
      </w:r>
      <w:r w:rsidRPr="00DC7712">
        <w:rPr>
          <w:rStyle w:val="apple-converted-space"/>
          <w:color w:val="000000" w:themeColor="text1"/>
          <w:sz w:val="20"/>
          <w:szCs w:val="20"/>
          <w:shd w:val="clear" w:color="auto" w:fill="FCFCFC"/>
          <w:lang w:val="en-GB"/>
        </w:rPr>
        <w:t> </w:t>
      </w:r>
      <w:r w:rsidRPr="00DC7712">
        <w:rPr>
          <w:color w:val="000000" w:themeColor="text1"/>
          <w:sz w:val="20"/>
          <w:szCs w:val="20"/>
          <w:shd w:val="clear" w:color="auto" w:fill="FCFCFC"/>
          <w:lang w:val="en-GB"/>
        </w:rPr>
        <w:t>in healthy Chinese subjects.</w:t>
      </w:r>
      <w:r w:rsidRPr="00DC7712">
        <w:rPr>
          <w:rStyle w:val="apple-converted-space"/>
          <w:color w:val="000000" w:themeColor="text1"/>
          <w:sz w:val="20"/>
          <w:szCs w:val="20"/>
          <w:shd w:val="clear" w:color="auto" w:fill="FCFCFC"/>
          <w:lang w:val="en-GB"/>
        </w:rPr>
        <w:t> </w:t>
      </w:r>
      <w:r w:rsidRPr="00DC7712">
        <w:rPr>
          <w:i/>
          <w:iCs/>
          <w:color w:val="000000" w:themeColor="text1"/>
          <w:sz w:val="20"/>
          <w:szCs w:val="20"/>
        </w:rPr>
        <w:t>J Cancer Res Clin Oncol</w:t>
      </w:r>
      <w:r w:rsidRPr="00DC7712">
        <w:rPr>
          <w:rStyle w:val="apple-converted-space"/>
          <w:color w:val="000000" w:themeColor="text1"/>
          <w:sz w:val="20"/>
          <w:szCs w:val="20"/>
          <w:shd w:val="clear" w:color="auto" w:fill="FCFCFC"/>
        </w:rPr>
        <w:t> </w:t>
      </w:r>
      <w:r w:rsidRPr="00DC7712">
        <w:rPr>
          <w:color w:val="000000" w:themeColor="text1"/>
          <w:sz w:val="20"/>
          <w:szCs w:val="20"/>
          <w:shd w:val="clear" w:color="auto" w:fill="FCFCFC"/>
        </w:rPr>
        <w:t>(2022). https://doi.org/1</w:t>
      </w:r>
      <w:r>
        <w:rPr>
          <w:color w:val="000000" w:themeColor="text1"/>
          <w:sz w:val="20"/>
          <w:szCs w:val="20"/>
          <w:shd w:val="clear" w:color="auto" w:fill="FCFCFC"/>
        </w:rPr>
        <w:t>0,</w:t>
      </w:r>
      <w:r w:rsidRPr="00DC7712">
        <w:rPr>
          <w:color w:val="000000" w:themeColor="text1"/>
          <w:sz w:val="20"/>
          <w:szCs w:val="20"/>
          <w:shd w:val="clear" w:color="auto" w:fill="FCFCFC"/>
        </w:rPr>
        <w:t>1007/s00432-022-04148-1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C430A6" w:rsidRPr="008C1807" w14:paraId="0F5D5288" w14:textId="77777777" w:rsidTr="00127C29">
      <w:tc>
        <w:tcPr>
          <w:tcW w:w="4564" w:type="dxa"/>
          <w:hideMark/>
        </w:tcPr>
        <w:p w14:paraId="55517575" w14:textId="77777777" w:rsidR="00C430A6" w:rsidRDefault="00C430A6" w:rsidP="009D7E57">
          <w:pPr>
            <w:tabs>
              <w:tab w:val="center" w:pos="4677"/>
              <w:tab w:val="right" w:pos="9355"/>
            </w:tabs>
            <w:spacing w:after="0" w:line="240" w:lineRule="auto"/>
            <w:jc w:val="left"/>
            <w:rPr>
              <w:rFonts w:eastAsia="Times New Roman"/>
              <w:lang w:eastAsia="en-US"/>
            </w:rPr>
          </w:pPr>
        </w:p>
        <w:p w14:paraId="3113F63A" w14:textId="77777777" w:rsidR="00C430A6" w:rsidRPr="008C1807" w:rsidRDefault="00C430A6" w:rsidP="009D7E57">
          <w:pPr>
            <w:tabs>
              <w:tab w:val="center" w:pos="4677"/>
              <w:tab w:val="right" w:pos="9355"/>
            </w:tabs>
            <w:spacing w:after="0" w:line="240" w:lineRule="auto"/>
            <w:jc w:val="left"/>
            <w:rPr>
              <w:rFonts w:eastAsia="Times New Roman"/>
              <w:lang w:eastAsia="en-US"/>
            </w:rPr>
          </w:pPr>
          <w:r w:rsidRPr="008C1807">
            <w:rPr>
              <w:rFonts w:eastAsia="Times New Roman"/>
              <w:szCs w:val="22"/>
              <w:lang w:eastAsia="en-US"/>
            </w:rPr>
            <w:t>Брошюра исследователя</w:t>
          </w:r>
        </w:p>
        <w:p w14:paraId="65D9D80C" w14:textId="69EA37DD" w:rsidR="00C430A6" w:rsidRPr="002E766D" w:rsidRDefault="00C430A6" w:rsidP="009D7E57">
          <w:pPr>
            <w:tabs>
              <w:tab w:val="center" w:pos="4677"/>
              <w:tab w:val="right" w:pos="9355"/>
            </w:tabs>
            <w:spacing w:after="0" w:line="240" w:lineRule="auto"/>
            <w:jc w:val="left"/>
          </w:pPr>
          <w:r w:rsidRPr="008C1807">
            <w:rPr>
              <w:rFonts w:eastAsia="Times New Roman"/>
              <w:lang w:eastAsia="en-US"/>
            </w:rPr>
            <w:t xml:space="preserve">Номер протокола: </w:t>
          </w:r>
          <w:r w:rsidRPr="00117B37">
            <w:t>CL011058164</w:t>
          </w:r>
        </w:p>
        <w:p w14:paraId="71424169" w14:textId="77777777" w:rsidR="00C430A6" w:rsidRPr="00986AA3" w:rsidRDefault="00C430A6" w:rsidP="009D7E57">
          <w:pPr>
            <w:tabs>
              <w:tab w:val="center" w:pos="4677"/>
              <w:tab w:val="right" w:pos="9355"/>
            </w:tabs>
            <w:spacing w:after="0" w:line="240" w:lineRule="auto"/>
            <w:jc w:val="left"/>
            <w:rPr>
              <w:rFonts w:eastAsia="Times New Roman"/>
              <w:lang w:eastAsia="en-US"/>
            </w:rPr>
          </w:pPr>
          <w:r>
            <w:t>Спонсор: АО «Р-Фарм», Россия</w:t>
          </w:r>
        </w:p>
      </w:tc>
      <w:tc>
        <w:tcPr>
          <w:tcW w:w="5076" w:type="dxa"/>
          <w:hideMark/>
        </w:tcPr>
        <w:p w14:paraId="15D45F6B" w14:textId="77777777" w:rsidR="00C430A6" w:rsidRPr="008C1807" w:rsidRDefault="00C430A6" w:rsidP="009D7E57">
          <w:pPr>
            <w:tabs>
              <w:tab w:val="center" w:pos="4677"/>
              <w:tab w:val="right" w:pos="9355"/>
            </w:tabs>
            <w:spacing w:after="0" w:line="240" w:lineRule="auto"/>
            <w:jc w:val="right"/>
            <w:rPr>
              <w:rFonts w:eastAsia="Times New Roman"/>
              <w:lang w:eastAsia="en-US"/>
            </w:rPr>
          </w:pPr>
          <w:r w:rsidRPr="00EC20DD">
            <w:rPr>
              <w:noProof/>
              <w:lang w:eastAsia="ru-RU"/>
            </w:rPr>
            <w:drawing>
              <wp:inline distT="0" distB="0" distL="0" distR="0" wp14:anchorId="0A33E9E6" wp14:editId="04A0E2C4">
                <wp:extent cx="683260" cy="683260"/>
                <wp:effectExtent l="0" t="0" r="2540" b="2540"/>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C430A6" w:rsidRPr="00AB01E2" w:rsidRDefault="00C430A6" w:rsidP="009D7E57">
    <w:pPr>
      <w:tabs>
        <w:tab w:val="center" w:pos="4677"/>
        <w:tab w:val="right" w:pos="9355"/>
      </w:tabs>
      <w:spacing w:after="0" w:line="240"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9F4CD" w14:textId="77777777" w:rsidR="00C430A6" w:rsidRDefault="00C430A6" w:rsidP="008A1A8F">
    <w:pPr>
      <w:pStyle w:val="a4"/>
      <w:jc w:val="left"/>
    </w:pPr>
    <w:r>
      <w:rPr>
        <w:noProof/>
        <w:lang w:eastAsia="ru-RU"/>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6" name="Picture 6"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27D1381D" w14:textId="77777777" w:rsidR="00C430A6" w:rsidRDefault="00C430A6">
    <w:pPr>
      <w:pStyle w:val="a4"/>
    </w:pPr>
    <w:r>
      <w:t>BCD-033-2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6B99"/>
    <w:multiLevelType w:val="hybridMultilevel"/>
    <w:tmpl w:val="33C210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2CF7986"/>
    <w:multiLevelType w:val="hybridMultilevel"/>
    <w:tmpl w:val="653E7B32"/>
    <w:lvl w:ilvl="0" w:tplc="58449E2C">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2" w15:restartNumberingAfterBreak="0">
    <w:nsid w:val="03F32D3A"/>
    <w:multiLevelType w:val="hybridMultilevel"/>
    <w:tmpl w:val="AD9E1A36"/>
    <w:lvl w:ilvl="0" w:tplc="041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45C7FD7"/>
    <w:multiLevelType w:val="hybridMultilevel"/>
    <w:tmpl w:val="7F9CFA7A"/>
    <w:lvl w:ilvl="0" w:tplc="130AB69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7DB1A79"/>
    <w:multiLevelType w:val="multilevel"/>
    <w:tmpl w:val="4056A13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871FF"/>
    <w:multiLevelType w:val="hybridMultilevel"/>
    <w:tmpl w:val="43D6EE7E"/>
    <w:lvl w:ilvl="0" w:tplc="0419000F">
      <w:start w:val="1"/>
      <w:numFmt w:val="decimal"/>
      <w:lvlText w:val="%1."/>
      <w:lvlJc w:val="left"/>
      <w:pPr>
        <w:tabs>
          <w:tab w:val="num" w:pos="720"/>
        </w:tabs>
        <w:ind w:left="720" w:hanging="360"/>
      </w:p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0466E2"/>
    <w:multiLevelType w:val="hybridMultilevel"/>
    <w:tmpl w:val="6AC43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C512E06"/>
    <w:multiLevelType w:val="hybridMultilevel"/>
    <w:tmpl w:val="BF3E3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2C28EE"/>
    <w:multiLevelType w:val="hybridMultilevel"/>
    <w:tmpl w:val="E75678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D2005C"/>
    <w:multiLevelType w:val="hybridMultilevel"/>
    <w:tmpl w:val="CC5A53D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96444B0"/>
    <w:multiLevelType w:val="hybridMultilevel"/>
    <w:tmpl w:val="090E9FD2"/>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95079F"/>
    <w:multiLevelType w:val="multilevel"/>
    <w:tmpl w:val="0970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80C3B"/>
    <w:multiLevelType w:val="hybridMultilevel"/>
    <w:tmpl w:val="0FEE5D30"/>
    <w:lvl w:ilvl="0" w:tplc="8D72ECD4">
      <w:start w:val="2"/>
      <w:numFmt w:val="bullet"/>
      <w:lvlText w:val="-"/>
      <w:lvlJc w:val="left"/>
      <w:pPr>
        <w:ind w:left="1068" w:hanging="360"/>
      </w:pPr>
      <w:rPr>
        <w:rFonts w:ascii="Times New Roman" w:eastAsia="MS Mincho" w:hAnsi="Times New Roman"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4"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9543E1"/>
    <w:multiLevelType w:val="hybridMultilevel"/>
    <w:tmpl w:val="B5507248"/>
    <w:lvl w:ilvl="0" w:tplc="04190001">
      <w:start w:val="1"/>
      <w:numFmt w:val="bullet"/>
      <w:lvlText w:val=""/>
      <w:lvlJc w:val="left"/>
      <w:pPr>
        <w:ind w:left="866" w:hanging="360"/>
      </w:pPr>
      <w:rPr>
        <w:rFonts w:ascii="Symbol" w:hAnsi="Symbol" w:hint="default"/>
      </w:rPr>
    </w:lvl>
    <w:lvl w:ilvl="1" w:tplc="04190003" w:tentative="1">
      <w:start w:val="1"/>
      <w:numFmt w:val="bullet"/>
      <w:lvlText w:val="o"/>
      <w:lvlJc w:val="left"/>
      <w:pPr>
        <w:ind w:left="1586" w:hanging="360"/>
      </w:pPr>
      <w:rPr>
        <w:rFonts w:ascii="Courier New" w:hAnsi="Courier New" w:cs="Courier New" w:hint="default"/>
      </w:rPr>
    </w:lvl>
    <w:lvl w:ilvl="2" w:tplc="04190005" w:tentative="1">
      <w:start w:val="1"/>
      <w:numFmt w:val="bullet"/>
      <w:lvlText w:val=""/>
      <w:lvlJc w:val="left"/>
      <w:pPr>
        <w:ind w:left="2306" w:hanging="360"/>
      </w:pPr>
      <w:rPr>
        <w:rFonts w:ascii="Wingdings" w:hAnsi="Wingdings" w:hint="default"/>
      </w:rPr>
    </w:lvl>
    <w:lvl w:ilvl="3" w:tplc="04190001" w:tentative="1">
      <w:start w:val="1"/>
      <w:numFmt w:val="bullet"/>
      <w:lvlText w:val=""/>
      <w:lvlJc w:val="left"/>
      <w:pPr>
        <w:ind w:left="3026" w:hanging="360"/>
      </w:pPr>
      <w:rPr>
        <w:rFonts w:ascii="Symbol" w:hAnsi="Symbol" w:hint="default"/>
      </w:rPr>
    </w:lvl>
    <w:lvl w:ilvl="4" w:tplc="04190003" w:tentative="1">
      <w:start w:val="1"/>
      <w:numFmt w:val="bullet"/>
      <w:lvlText w:val="o"/>
      <w:lvlJc w:val="left"/>
      <w:pPr>
        <w:ind w:left="3746" w:hanging="360"/>
      </w:pPr>
      <w:rPr>
        <w:rFonts w:ascii="Courier New" w:hAnsi="Courier New" w:cs="Courier New" w:hint="default"/>
      </w:rPr>
    </w:lvl>
    <w:lvl w:ilvl="5" w:tplc="04190005" w:tentative="1">
      <w:start w:val="1"/>
      <w:numFmt w:val="bullet"/>
      <w:lvlText w:val=""/>
      <w:lvlJc w:val="left"/>
      <w:pPr>
        <w:ind w:left="4466" w:hanging="360"/>
      </w:pPr>
      <w:rPr>
        <w:rFonts w:ascii="Wingdings" w:hAnsi="Wingdings" w:hint="default"/>
      </w:rPr>
    </w:lvl>
    <w:lvl w:ilvl="6" w:tplc="04190001" w:tentative="1">
      <w:start w:val="1"/>
      <w:numFmt w:val="bullet"/>
      <w:lvlText w:val=""/>
      <w:lvlJc w:val="left"/>
      <w:pPr>
        <w:ind w:left="5186" w:hanging="360"/>
      </w:pPr>
      <w:rPr>
        <w:rFonts w:ascii="Symbol" w:hAnsi="Symbol" w:hint="default"/>
      </w:rPr>
    </w:lvl>
    <w:lvl w:ilvl="7" w:tplc="04190003" w:tentative="1">
      <w:start w:val="1"/>
      <w:numFmt w:val="bullet"/>
      <w:lvlText w:val="o"/>
      <w:lvlJc w:val="left"/>
      <w:pPr>
        <w:ind w:left="5906" w:hanging="360"/>
      </w:pPr>
      <w:rPr>
        <w:rFonts w:ascii="Courier New" w:hAnsi="Courier New" w:cs="Courier New" w:hint="default"/>
      </w:rPr>
    </w:lvl>
    <w:lvl w:ilvl="8" w:tplc="04190005" w:tentative="1">
      <w:start w:val="1"/>
      <w:numFmt w:val="bullet"/>
      <w:lvlText w:val=""/>
      <w:lvlJc w:val="left"/>
      <w:pPr>
        <w:ind w:left="6626" w:hanging="360"/>
      </w:pPr>
      <w:rPr>
        <w:rFonts w:ascii="Wingdings" w:hAnsi="Wingdings" w:hint="default"/>
      </w:rPr>
    </w:lvl>
  </w:abstractNum>
  <w:abstractNum w:abstractNumId="16" w15:restartNumberingAfterBreak="0">
    <w:nsid w:val="1D5F08FB"/>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E1E1ACF"/>
    <w:multiLevelType w:val="hybridMultilevel"/>
    <w:tmpl w:val="090E9FD2"/>
    <w:lvl w:ilvl="0" w:tplc="FFFFFFFF">
      <w:start w:val="1"/>
      <w:numFmt w:val="decimal"/>
      <w:lvlText w:val="%1."/>
      <w:lvlJc w:val="left"/>
      <w:pPr>
        <w:ind w:left="786"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0227937"/>
    <w:multiLevelType w:val="hybridMultilevel"/>
    <w:tmpl w:val="2B8ACF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5AC619D"/>
    <w:multiLevelType w:val="multilevel"/>
    <w:tmpl w:val="4056A13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0B659E"/>
    <w:multiLevelType w:val="hybridMultilevel"/>
    <w:tmpl w:val="6F186FA0"/>
    <w:lvl w:ilvl="0" w:tplc="CD40C3CC">
      <w:start w:val="1"/>
      <w:numFmt w:val="decimal"/>
      <w:lvlText w:val="%1."/>
      <w:lvlJc w:val="left"/>
      <w:pPr>
        <w:ind w:left="565" w:hanging="428"/>
      </w:pPr>
      <w:rPr>
        <w:rFonts w:ascii="Times New Roman" w:eastAsia="Times New Roman" w:hAnsi="Times New Roman" w:cs="Times New Roman" w:hint="default"/>
        <w:b w:val="0"/>
        <w:bCs w:val="0"/>
        <w:i w:val="0"/>
        <w:iCs w:val="0"/>
        <w:color w:val="34312F"/>
        <w:w w:val="101"/>
        <w:sz w:val="24"/>
        <w:szCs w:val="24"/>
        <w:lang w:val="ru-RU" w:eastAsia="en-US" w:bidi="ar-SA"/>
      </w:rPr>
    </w:lvl>
    <w:lvl w:ilvl="1" w:tplc="EACADBE8">
      <w:start w:val="1"/>
      <w:numFmt w:val="decimal"/>
      <w:lvlText w:val="%2."/>
      <w:lvlJc w:val="left"/>
      <w:pPr>
        <w:ind w:left="707" w:hanging="207"/>
        <w:jc w:val="right"/>
      </w:pPr>
      <w:rPr>
        <w:rFonts w:hint="default"/>
        <w:w w:val="102"/>
        <w:lang w:val="ru-RU" w:eastAsia="en-US" w:bidi="ar-SA"/>
      </w:rPr>
    </w:lvl>
    <w:lvl w:ilvl="2" w:tplc="D3085904">
      <w:numFmt w:val="bullet"/>
      <w:lvlText w:val="-"/>
      <w:lvlJc w:val="left"/>
      <w:pPr>
        <w:ind w:left="709" w:hanging="247"/>
      </w:pPr>
      <w:rPr>
        <w:rFonts w:ascii="Times New Roman" w:eastAsia="Times New Roman" w:hAnsi="Times New Roman" w:cs="Times New Roman" w:hint="default"/>
        <w:b w:val="0"/>
        <w:bCs w:val="0"/>
        <w:i w:val="0"/>
        <w:iCs w:val="0"/>
        <w:color w:val="332F2D"/>
        <w:w w:val="99"/>
        <w:sz w:val="23"/>
        <w:szCs w:val="23"/>
        <w:lang w:val="ru-RU" w:eastAsia="en-US" w:bidi="ar-SA"/>
      </w:rPr>
    </w:lvl>
    <w:lvl w:ilvl="3" w:tplc="4BE85080">
      <w:numFmt w:val="bullet"/>
      <w:lvlText w:val="•"/>
      <w:lvlJc w:val="left"/>
      <w:pPr>
        <w:ind w:left="867" w:hanging="206"/>
      </w:pPr>
      <w:rPr>
        <w:rFonts w:ascii="Times New Roman" w:eastAsia="Times New Roman" w:hAnsi="Times New Roman" w:cs="Times New Roman" w:hint="default"/>
        <w:w w:val="102"/>
        <w:lang w:val="ru-RU" w:eastAsia="en-US" w:bidi="ar-SA"/>
      </w:rPr>
    </w:lvl>
    <w:lvl w:ilvl="4" w:tplc="B80EA3DE">
      <w:numFmt w:val="bullet"/>
      <w:lvlText w:val="•"/>
      <w:lvlJc w:val="left"/>
      <w:pPr>
        <w:ind w:left="2970" w:hanging="206"/>
      </w:pPr>
      <w:rPr>
        <w:rFonts w:hint="default"/>
        <w:lang w:val="ru-RU" w:eastAsia="en-US" w:bidi="ar-SA"/>
      </w:rPr>
    </w:lvl>
    <w:lvl w:ilvl="5" w:tplc="F9D28998">
      <w:numFmt w:val="bullet"/>
      <w:lvlText w:val="•"/>
      <w:lvlJc w:val="left"/>
      <w:pPr>
        <w:ind w:left="4025" w:hanging="206"/>
      </w:pPr>
      <w:rPr>
        <w:rFonts w:hint="default"/>
        <w:lang w:val="ru-RU" w:eastAsia="en-US" w:bidi="ar-SA"/>
      </w:rPr>
    </w:lvl>
    <w:lvl w:ilvl="6" w:tplc="19286B4E">
      <w:numFmt w:val="bullet"/>
      <w:lvlText w:val="•"/>
      <w:lvlJc w:val="left"/>
      <w:pPr>
        <w:ind w:left="5080" w:hanging="206"/>
      </w:pPr>
      <w:rPr>
        <w:rFonts w:hint="default"/>
        <w:lang w:val="ru-RU" w:eastAsia="en-US" w:bidi="ar-SA"/>
      </w:rPr>
    </w:lvl>
    <w:lvl w:ilvl="7" w:tplc="1EFE73FA">
      <w:numFmt w:val="bullet"/>
      <w:lvlText w:val="•"/>
      <w:lvlJc w:val="left"/>
      <w:pPr>
        <w:ind w:left="6135" w:hanging="206"/>
      </w:pPr>
      <w:rPr>
        <w:rFonts w:hint="default"/>
        <w:lang w:val="ru-RU" w:eastAsia="en-US" w:bidi="ar-SA"/>
      </w:rPr>
    </w:lvl>
    <w:lvl w:ilvl="8" w:tplc="E0AE1FC6">
      <w:numFmt w:val="bullet"/>
      <w:lvlText w:val="•"/>
      <w:lvlJc w:val="left"/>
      <w:pPr>
        <w:ind w:left="7190" w:hanging="206"/>
      </w:pPr>
      <w:rPr>
        <w:rFonts w:hint="default"/>
        <w:lang w:val="ru-RU" w:eastAsia="en-US" w:bidi="ar-SA"/>
      </w:rPr>
    </w:lvl>
  </w:abstractNum>
  <w:abstractNum w:abstractNumId="21" w15:restartNumberingAfterBreak="0">
    <w:nsid w:val="281F579A"/>
    <w:multiLevelType w:val="hybridMultilevel"/>
    <w:tmpl w:val="69682592"/>
    <w:lvl w:ilvl="0" w:tplc="C2281D82">
      <w:start w:val="1"/>
      <w:numFmt w:val="decimal"/>
      <w:lvlText w:val="%1."/>
      <w:lvlJc w:val="left"/>
      <w:pPr>
        <w:ind w:left="720" w:hanging="360"/>
      </w:pPr>
      <w:rPr>
        <w:rFonts w:ascii="Times New Roman" w:eastAsia="MS Mincho"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36441729"/>
    <w:multiLevelType w:val="hybridMultilevel"/>
    <w:tmpl w:val="4EB4CF2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64A0573"/>
    <w:multiLevelType w:val="hybridMultilevel"/>
    <w:tmpl w:val="8E14FB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7AA23E1"/>
    <w:multiLevelType w:val="hybridMultilevel"/>
    <w:tmpl w:val="3828C63E"/>
    <w:lvl w:ilvl="0" w:tplc="DE60B0DA">
      <w:numFmt w:val="bullet"/>
      <w:lvlText w:val="•"/>
      <w:lvlJc w:val="left"/>
      <w:pPr>
        <w:ind w:left="857" w:hanging="211"/>
      </w:pPr>
      <w:rPr>
        <w:rFonts w:ascii="Times New Roman" w:eastAsia="Times New Roman" w:hAnsi="Times New Roman" w:cs="Times New Roman" w:hint="default"/>
        <w:w w:val="103"/>
        <w:lang w:val="ru-RU" w:eastAsia="en-US" w:bidi="ar-SA"/>
      </w:rPr>
    </w:lvl>
    <w:lvl w:ilvl="1" w:tplc="3DC88CB6">
      <w:numFmt w:val="bullet"/>
      <w:lvlText w:val="•"/>
      <w:lvlJc w:val="left"/>
      <w:pPr>
        <w:ind w:left="1704" w:hanging="211"/>
      </w:pPr>
      <w:rPr>
        <w:rFonts w:hint="default"/>
        <w:lang w:val="ru-RU" w:eastAsia="en-US" w:bidi="ar-SA"/>
      </w:rPr>
    </w:lvl>
    <w:lvl w:ilvl="2" w:tplc="91CEF380">
      <w:numFmt w:val="bullet"/>
      <w:lvlText w:val="•"/>
      <w:lvlJc w:val="left"/>
      <w:pPr>
        <w:ind w:left="2548" w:hanging="211"/>
      </w:pPr>
      <w:rPr>
        <w:rFonts w:hint="default"/>
        <w:lang w:val="ru-RU" w:eastAsia="en-US" w:bidi="ar-SA"/>
      </w:rPr>
    </w:lvl>
    <w:lvl w:ilvl="3" w:tplc="19CCF3CE">
      <w:numFmt w:val="bullet"/>
      <w:lvlText w:val="•"/>
      <w:lvlJc w:val="left"/>
      <w:pPr>
        <w:ind w:left="3392" w:hanging="211"/>
      </w:pPr>
      <w:rPr>
        <w:rFonts w:hint="default"/>
        <w:lang w:val="ru-RU" w:eastAsia="en-US" w:bidi="ar-SA"/>
      </w:rPr>
    </w:lvl>
    <w:lvl w:ilvl="4" w:tplc="F0D48606">
      <w:numFmt w:val="bullet"/>
      <w:lvlText w:val="•"/>
      <w:lvlJc w:val="left"/>
      <w:pPr>
        <w:ind w:left="4236" w:hanging="211"/>
      </w:pPr>
      <w:rPr>
        <w:rFonts w:hint="default"/>
        <w:lang w:val="ru-RU" w:eastAsia="en-US" w:bidi="ar-SA"/>
      </w:rPr>
    </w:lvl>
    <w:lvl w:ilvl="5" w:tplc="FE083698">
      <w:numFmt w:val="bullet"/>
      <w:lvlText w:val="•"/>
      <w:lvlJc w:val="left"/>
      <w:pPr>
        <w:ind w:left="5080" w:hanging="211"/>
      </w:pPr>
      <w:rPr>
        <w:rFonts w:hint="default"/>
        <w:lang w:val="ru-RU" w:eastAsia="en-US" w:bidi="ar-SA"/>
      </w:rPr>
    </w:lvl>
    <w:lvl w:ilvl="6" w:tplc="ED625E1C">
      <w:numFmt w:val="bullet"/>
      <w:lvlText w:val="•"/>
      <w:lvlJc w:val="left"/>
      <w:pPr>
        <w:ind w:left="5924" w:hanging="211"/>
      </w:pPr>
      <w:rPr>
        <w:rFonts w:hint="default"/>
        <w:lang w:val="ru-RU" w:eastAsia="en-US" w:bidi="ar-SA"/>
      </w:rPr>
    </w:lvl>
    <w:lvl w:ilvl="7" w:tplc="BD340FDC">
      <w:numFmt w:val="bullet"/>
      <w:lvlText w:val="•"/>
      <w:lvlJc w:val="left"/>
      <w:pPr>
        <w:ind w:left="6768" w:hanging="211"/>
      </w:pPr>
      <w:rPr>
        <w:rFonts w:hint="default"/>
        <w:lang w:val="ru-RU" w:eastAsia="en-US" w:bidi="ar-SA"/>
      </w:rPr>
    </w:lvl>
    <w:lvl w:ilvl="8" w:tplc="DBE448F8">
      <w:numFmt w:val="bullet"/>
      <w:lvlText w:val="•"/>
      <w:lvlJc w:val="left"/>
      <w:pPr>
        <w:ind w:left="7612" w:hanging="211"/>
      </w:pPr>
      <w:rPr>
        <w:rFonts w:hint="default"/>
        <w:lang w:val="ru-RU" w:eastAsia="en-US" w:bidi="ar-SA"/>
      </w:rPr>
    </w:lvl>
  </w:abstractNum>
  <w:abstractNum w:abstractNumId="26" w15:restartNumberingAfterBreak="0">
    <w:nsid w:val="37EC2811"/>
    <w:multiLevelType w:val="hybridMultilevel"/>
    <w:tmpl w:val="AB709384"/>
    <w:lvl w:ilvl="0" w:tplc="8E302CCE">
      <w:numFmt w:val="bullet"/>
      <w:lvlText w:val="•"/>
      <w:lvlJc w:val="left"/>
      <w:pPr>
        <w:ind w:left="720" w:hanging="360"/>
      </w:pPr>
      <w:rPr>
        <w:rFonts w:hint="default"/>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AF767C0"/>
    <w:multiLevelType w:val="hybridMultilevel"/>
    <w:tmpl w:val="F5B26D1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8" w15:restartNumberingAfterBreak="0">
    <w:nsid w:val="3B586AC1"/>
    <w:multiLevelType w:val="hybridMultilevel"/>
    <w:tmpl w:val="5AD4F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C8C7D8A"/>
    <w:multiLevelType w:val="hybridMultilevel"/>
    <w:tmpl w:val="F440C0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3E2B49C3"/>
    <w:multiLevelType w:val="hybridMultilevel"/>
    <w:tmpl w:val="0D3E7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F1A05BF"/>
    <w:multiLevelType w:val="hybridMultilevel"/>
    <w:tmpl w:val="26B2FB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FA30DC3"/>
    <w:multiLevelType w:val="hybridMultilevel"/>
    <w:tmpl w:val="454607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CF03F5"/>
    <w:multiLevelType w:val="hybridMultilevel"/>
    <w:tmpl w:val="FCA0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B921E8"/>
    <w:multiLevelType w:val="hybridMultilevel"/>
    <w:tmpl w:val="812274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35C6EFD"/>
    <w:multiLevelType w:val="hybridMultilevel"/>
    <w:tmpl w:val="710A1548"/>
    <w:lvl w:ilvl="0" w:tplc="BD781C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61971E8"/>
    <w:multiLevelType w:val="hybridMultilevel"/>
    <w:tmpl w:val="E2521754"/>
    <w:lvl w:ilvl="0" w:tplc="0180F2F2">
      <w:start w:val="3"/>
      <w:numFmt w:val="bullet"/>
      <w:lvlText w:val=""/>
      <w:lvlJc w:val="left"/>
      <w:pPr>
        <w:ind w:left="720" w:hanging="360"/>
      </w:pPr>
      <w:rPr>
        <w:rFonts w:ascii="Wingdings" w:eastAsia="Times New Roman"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8" w15:restartNumberingAfterBreak="0">
    <w:nsid w:val="4C4114EA"/>
    <w:multiLevelType w:val="hybridMultilevel"/>
    <w:tmpl w:val="998AE9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E78AD"/>
    <w:multiLevelType w:val="hybridMultilevel"/>
    <w:tmpl w:val="ACF6D2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2456B9C"/>
    <w:multiLevelType w:val="hybridMultilevel"/>
    <w:tmpl w:val="1B1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9257F6"/>
    <w:multiLevelType w:val="multilevel"/>
    <w:tmpl w:val="54EEC968"/>
    <w:lvl w:ilvl="0">
      <w:start w:val="1"/>
      <w:numFmt w:val="decimal"/>
      <w:pStyle w:val="a"/>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42" w15:restartNumberingAfterBreak="0">
    <w:nsid w:val="5BFE6BAB"/>
    <w:multiLevelType w:val="multilevel"/>
    <w:tmpl w:val="4056A13C"/>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6F4263"/>
    <w:multiLevelType w:val="hybridMultilevel"/>
    <w:tmpl w:val="8720364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5D93203D"/>
    <w:multiLevelType w:val="hybridMultilevel"/>
    <w:tmpl w:val="DD128BAC"/>
    <w:lvl w:ilvl="0" w:tplc="8E302CCE">
      <w:numFmt w:val="bullet"/>
      <w:lvlText w:val="•"/>
      <w:lvlJc w:val="left"/>
      <w:pPr>
        <w:ind w:left="720" w:hanging="360"/>
      </w:pPr>
      <w:rPr>
        <w:rFonts w:hint="default"/>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DED145A"/>
    <w:multiLevelType w:val="hybridMultilevel"/>
    <w:tmpl w:val="F202D13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6" w15:restartNumberingAfterBreak="0">
    <w:nsid w:val="600A3A4F"/>
    <w:multiLevelType w:val="hybridMultilevel"/>
    <w:tmpl w:val="44C25A6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2E944AF"/>
    <w:multiLevelType w:val="hybridMultilevel"/>
    <w:tmpl w:val="78803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8E68CD"/>
    <w:multiLevelType w:val="hybridMultilevel"/>
    <w:tmpl w:val="E4A8A4EA"/>
    <w:lvl w:ilvl="0" w:tplc="04190001">
      <w:start w:val="1"/>
      <w:numFmt w:val="bullet"/>
      <w:lvlText w:val=""/>
      <w:lvlJc w:val="left"/>
      <w:pPr>
        <w:ind w:left="724" w:hanging="360"/>
      </w:pPr>
      <w:rPr>
        <w:rFonts w:ascii="Symbol" w:hAnsi="Symbol" w:hint="default"/>
      </w:rPr>
    </w:lvl>
    <w:lvl w:ilvl="1" w:tplc="04190003" w:tentative="1">
      <w:start w:val="1"/>
      <w:numFmt w:val="bullet"/>
      <w:lvlText w:val="o"/>
      <w:lvlJc w:val="left"/>
      <w:pPr>
        <w:ind w:left="1444" w:hanging="360"/>
      </w:pPr>
      <w:rPr>
        <w:rFonts w:ascii="Courier New" w:hAnsi="Courier New" w:cs="Courier New" w:hint="default"/>
      </w:rPr>
    </w:lvl>
    <w:lvl w:ilvl="2" w:tplc="04190005" w:tentative="1">
      <w:start w:val="1"/>
      <w:numFmt w:val="bullet"/>
      <w:lvlText w:val=""/>
      <w:lvlJc w:val="left"/>
      <w:pPr>
        <w:ind w:left="2164" w:hanging="360"/>
      </w:pPr>
      <w:rPr>
        <w:rFonts w:ascii="Wingdings" w:hAnsi="Wingdings" w:hint="default"/>
      </w:rPr>
    </w:lvl>
    <w:lvl w:ilvl="3" w:tplc="04190001" w:tentative="1">
      <w:start w:val="1"/>
      <w:numFmt w:val="bullet"/>
      <w:lvlText w:val=""/>
      <w:lvlJc w:val="left"/>
      <w:pPr>
        <w:ind w:left="2884" w:hanging="360"/>
      </w:pPr>
      <w:rPr>
        <w:rFonts w:ascii="Symbol" w:hAnsi="Symbol" w:hint="default"/>
      </w:rPr>
    </w:lvl>
    <w:lvl w:ilvl="4" w:tplc="04190003" w:tentative="1">
      <w:start w:val="1"/>
      <w:numFmt w:val="bullet"/>
      <w:lvlText w:val="o"/>
      <w:lvlJc w:val="left"/>
      <w:pPr>
        <w:ind w:left="3604" w:hanging="360"/>
      </w:pPr>
      <w:rPr>
        <w:rFonts w:ascii="Courier New" w:hAnsi="Courier New" w:cs="Courier New" w:hint="default"/>
      </w:rPr>
    </w:lvl>
    <w:lvl w:ilvl="5" w:tplc="04190005" w:tentative="1">
      <w:start w:val="1"/>
      <w:numFmt w:val="bullet"/>
      <w:lvlText w:val=""/>
      <w:lvlJc w:val="left"/>
      <w:pPr>
        <w:ind w:left="4324" w:hanging="360"/>
      </w:pPr>
      <w:rPr>
        <w:rFonts w:ascii="Wingdings" w:hAnsi="Wingdings" w:hint="default"/>
      </w:rPr>
    </w:lvl>
    <w:lvl w:ilvl="6" w:tplc="04190001" w:tentative="1">
      <w:start w:val="1"/>
      <w:numFmt w:val="bullet"/>
      <w:lvlText w:val=""/>
      <w:lvlJc w:val="left"/>
      <w:pPr>
        <w:ind w:left="5044" w:hanging="360"/>
      </w:pPr>
      <w:rPr>
        <w:rFonts w:ascii="Symbol" w:hAnsi="Symbol" w:hint="default"/>
      </w:rPr>
    </w:lvl>
    <w:lvl w:ilvl="7" w:tplc="04190003" w:tentative="1">
      <w:start w:val="1"/>
      <w:numFmt w:val="bullet"/>
      <w:lvlText w:val="o"/>
      <w:lvlJc w:val="left"/>
      <w:pPr>
        <w:ind w:left="5764" w:hanging="360"/>
      </w:pPr>
      <w:rPr>
        <w:rFonts w:ascii="Courier New" w:hAnsi="Courier New" w:cs="Courier New" w:hint="default"/>
      </w:rPr>
    </w:lvl>
    <w:lvl w:ilvl="8" w:tplc="04190005" w:tentative="1">
      <w:start w:val="1"/>
      <w:numFmt w:val="bullet"/>
      <w:lvlText w:val=""/>
      <w:lvlJc w:val="left"/>
      <w:pPr>
        <w:ind w:left="6484" w:hanging="360"/>
      </w:pPr>
      <w:rPr>
        <w:rFonts w:ascii="Wingdings" w:hAnsi="Wingdings" w:hint="default"/>
      </w:rPr>
    </w:lvl>
  </w:abstractNum>
  <w:abstractNum w:abstractNumId="49" w15:restartNumberingAfterBreak="0">
    <w:nsid w:val="696F1CD2"/>
    <w:multiLevelType w:val="hybridMultilevel"/>
    <w:tmpl w:val="A8B81040"/>
    <w:lvl w:ilvl="0" w:tplc="08090001">
      <w:start w:val="1"/>
      <w:numFmt w:val="bullet"/>
      <w:lvlText w:val=""/>
      <w:lvlJc w:val="left"/>
      <w:pPr>
        <w:ind w:left="737" w:hanging="360"/>
      </w:pPr>
      <w:rPr>
        <w:rFonts w:ascii="Symbol" w:hAnsi="Symbol" w:hint="default"/>
      </w:rPr>
    </w:lvl>
    <w:lvl w:ilvl="1" w:tplc="08090003" w:tentative="1">
      <w:start w:val="1"/>
      <w:numFmt w:val="bullet"/>
      <w:lvlText w:val="o"/>
      <w:lvlJc w:val="left"/>
      <w:pPr>
        <w:ind w:left="1457" w:hanging="360"/>
      </w:pPr>
      <w:rPr>
        <w:rFonts w:ascii="Courier New" w:hAnsi="Courier New" w:cs="Courier New" w:hint="default"/>
      </w:rPr>
    </w:lvl>
    <w:lvl w:ilvl="2" w:tplc="08090005" w:tentative="1">
      <w:start w:val="1"/>
      <w:numFmt w:val="bullet"/>
      <w:lvlText w:val=""/>
      <w:lvlJc w:val="left"/>
      <w:pPr>
        <w:ind w:left="2177" w:hanging="360"/>
      </w:pPr>
      <w:rPr>
        <w:rFonts w:ascii="Wingdings" w:hAnsi="Wingdings" w:hint="default"/>
      </w:rPr>
    </w:lvl>
    <w:lvl w:ilvl="3" w:tplc="08090001" w:tentative="1">
      <w:start w:val="1"/>
      <w:numFmt w:val="bullet"/>
      <w:lvlText w:val=""/>
      <w:lvlJc w:val="left"/>
      <w:pPr>
        <w:ind w:left="2897" w:hanging="360"/>
      </w:pPr>
      <w:rPr>
        <w:rFonts w:ascii="Symbol" w:hAnsi="Symbol" w:hint="default"/>
      </w:rPr>
    </w:lvl>
    <w:lvl w:ilvl="4" w:tplc="08090003" w:tentative="1">
      <w:start w:val="1"/>
      <w:numFmt w:val="bullet"/>
      <w:lvlText w:val="o"/>
      <w:lvlJc w:val="left"/>
      <w:pPr>
        <w:ind w:left="3617" w:hanging="360"/>
      </w:pPr>
      <w:rPr>
        <w:rFonts w:ascii="Courier New" w:hAnsi="Courier New" w:cs="Courier New" w:hint="default"/>
      </w:rPr>
    </w:lvl>
    <w:lvl w:ilvl="5" w:tplc="08090005" w:tentative="1">
      <w:start w:val="1"/>
      <w:numFmt w:val="bullet"/>
      <w:lvlText w:val=""/>
      <w:lvlJc w:val="left"/>
      <w:pPr>
        <w:ind w:left="4337" w:hanging="360"/>
      </w:pPr>
      <w:rPr>
        <w:rFonts w:ascii="Wingdings" w:hAnsi="Wingdings" w:hint="default"/>
      </w:rPr>
    </w:lvl>
    <w:lvl w:ilvl="6" w:tplc="08090001" w:tentative="1">
      <w:start w:val="1"/>
      <w:numFmt w:val="bullet"/>
      <w:lvlText w:val=""/>
      <w:lvlJc w:val="left"/>
      <w:pPr>
        <w:ind w:left="5057" w:hanging="360"/>
      </w:pPr>
      <w:rPr>
        <w:rFonts w:ascii="Symbol" w:hAnsi="Symbol" w:hint="default"/>
      </w:rPr>
    </w:lvl>
    <w:lvl w:ilvl="7" w:tplc="08090003" w:tentative="1">
      <w:start w:val="1"/>
      <w:numFmt w:val="bullet"/>
      <w:lvlText w:val="o"/>
      <w:lvlJc w:val="left"/>
      <w:pPr>
        <w:ind w:left="5777" w:hanging="360"/>
      </w:pPr>
      <w:rPr>
        <w:rFonts w:ascii="Courier New" w:hAnsi="Courier New" w:cs="Courier New" w:hint="default"/>
      </w:rPr>
    </w:lvl>
    <w:lvl w:ilvl="8" w:tplc="08090005" w:tentative="1">
      <w:start w:val="1"/>
      <w:numFmt w:val="bullet"/>
      <w:lvlText w:val=""/>
      <w:lvlJc w:val="left"/>
      <w:pPr>
        <w:ind w:left="6497" w:hanging="360"/>
      </w:pPr>
      <w:rPr>
        <w:rFonts w:ascii="Wingdings" w:hAnsi="Wingdings" w:hint="default"/>
      </w:rPr>
    </w:lvl>
  </w:abstractNum>
  <w:abstractNum w:abstractNumId="50" w15:restartNumberingAfterBreak="0">
    <w:nsid w:val="6C1B1140"/>
    <w:multiLevelType w:val="hybridMultilevel"/>
    <w:tmpl w:val="EC1C9120"/>
    <w:lvl w:ilvl="0" w:tplc="5122DD86">
      <w:start w:val="1"/>
      <w:numFmt w:val="bullet"/>
      <w:lvlText w:val=""/>
      <w:lvlJc w:val="left"/>
      <w:pPr>
        <w:ind w:left="420" w:hanging="420"/>
      </w:pPr>
      <w:rPr>
        <w:rFonts w:ascii="Symbol" w:hAnsi="Symbol" w:hint="default"/>
      </w:rPr>
    </w:lvl>
    <w:lvl w:ilvl="1" w:tplc="04190001">
      <w:start w:val="1"/>
      <w:numFmt w:val="bullet"/>
      <w:lvlText w:val=""/>
      <w:lvlJc w:val="left"/>
      <w:pPr>
        <w:ind w:left="840" w:hanging="420"/>
      </w:pPr>
      <w:rPr>
        <w:rFonts w:ascii="Symbol" w:hAnsi="Symbol" w:hint="default"/>
      </w:rPr>
    </w:lvl>
    <w:lvl w:ilvl="2" w:tplc="8056DF7E" w:tentative="1">
      <w:start w:val="1"/>
      <w:numFmt w:val="bullet"/>
      <w:lvlText w:val=""/>
      <w:lvlJc w:val="left"/>
      <w:pPr>
        <w:ind w:left="1260" w:hanging="420"/>
      </w:pPr>
      <w:rPr>
        <w:rFonts w:ascii="Wingdings" w:hAnsi="Wingdings" w:hint="default"/>
      </w:rPr>
    </w:lvl>
    <w:lvl w:ilvl="3" w:tplc="A01CC402" w:tentative="1">
      <w:start w:val="1"/>
      <w:numFmt w:val="bullet"/>
      <w:lvlText w:val=""/>
      <w:lvlJc w:val="left"/>
      <w:pPr>
        <w:ind w:left="1680" w:hanging="420"/>
      </w:pPr>
      <w:rPr>
        <w:rFonts w:ascii="Wingdings" w:hAnsi="Wingdings" w:hint="default"/>
      </w:rPr>
    </w:lvl>
    <w:lvl w:ilvl="4" w:tplc="0EB0B98E" w:tentative="1">
      <w:start w:val="1"/>
      <w:numFmt w:val="bullet"/>
      <w:lvlText w:val=""/>
      <w:lvlJc w:val="left"/>
      <w:pPr>
        <w:ind w:left="2100" w:hanging="420"/>
      </w:pPr>
      <w:rPr>
        <w:rFonts w:ascii="Wingdings" w:hAnsi="Wingdings" w:hint="default"/>
      </w:rPr>
    </w:lvl>
    <w:lvl w:ilvl="5" w:tplc="F6FE0C46" w:tentative="1">
      <w:start w:val="1"/>
      <w:numFmt w:val="bullet"/>
      <w:lvlText w:val=""/>
      <w:lvlJc w:val="left"/>
      <w:pPr>
        <w:ind w:left="2520" w:hanging="420"/>
      </w:pPr>
      <w:rPr>
        <w:rFonts w:ascii="Wingdings" w:hAnsi="Wingdings" w:hint="default"/>
      </w:rPr>
    </w:lvl>
    <w:lvl w:ilvl="6" w:tplc="4ADEBDEA" w:tentative="1">
      <w:start w:val="1"/>
      <w:numFmt w:val="bullet"/>
      <w:lvlText w:val=""/>
      <w:lvlJc w:val="left"/>
      <w:pPr>
        <w:ind w:left="2940" w:hanging="420"/>
      </w:pPr>
      <w:rPr>
        <w:rFonts w:ascii="Wingdings" w:hAnsi="Wingdings" w:hint="default"/>
      </w:rPr>
    </w:lvl>
    <w:lvl w:ilvl="7" w:tplc="3C422512" w:tentative="1">
      <w:start w:val="1"/>
      <w:numFmt w:val="bullet"/>
      <w:lvlText w:val=""/>
      <w:lvlJc w:val="left"/>
      <w:pPr>
        <w:ind w:left="3360" w:hanging="420"/>
      </w:pPr>
      <w:rPr>
        <w:rFonts w:ascii="Wingdings" w:hAnsi="Wingdings" w:hint="default"/>
      </w:rPr>
    </w:lvl>
    <w:lvl w:ilvl="8" w:tplc="66A4FDA8" w:tentative="1">
      <w:start w:val="1"/>
      <w:numFmt w:val="bullet"/>
      <w:lvlText w:val=""/>
      <w:lvlJc w:val="left"/>
      <w:pPr>
        <w:ind w:left="3780" w:hanging="420"/>
      </w:pPr>
      <w:rPr>
        <w:rFonts w:ascii="Wingdings" w:hAnsi="Wingdings" w:hint="default"/>
      </w:rPr>
    </w:lvl>
  </w:abstractNum>
  <w:abstractNum w:abstractNumId="51" w15:restartNumberingAfterBreak="0">
    <w:nsid w:val="6C722AD9"/>
    <w:multiLevelType w:val="hybridMultilevel"/>
    <w:tmpl w:val="AC884B5C"/>
    <w:lvl w:ilvl="0" w:tplc="E34446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2" w15:restartNumberingAfterBreak="0">
    <w:nsid w:val="6E5D34EF"/>
    <w:multiLevelType w:val="hybridMultilevel"/>
    <w:tmpl w:val="C0A897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15:restartNumberingAfterBreak="0">
    <w:nsid w:val="6F0F5E94"/>
    <w:multiLevelType w:val="hybridMultilevel"/>
    <w:tmpl w:val="2DC09A54"/>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4" w15:restartNumberingAfterBreak="0">
    <w:nsid w:val="72125E7E"/>
    <w:multiLevelType w:val="hybridMultilevel"/>
    <w:tmpl w:val="ED6CCD4C"/>
    <w:lvl w:ilvl="0" w:tplc="CEB465C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5" w15:restartNumberingAfterBreak="0">
    <w:nsid w:val="744122A6"/>
    <w:multiLevelType w:val="hybridMultilevel"/>
    <w:tmpl w:val="F090577E"/>
    <w:lvl w:ilvl="0" w:tplc="E4567C90">
      <w:numFmt w:val="bullet"/>
      <w:lvlText w:val="•"/>
      <w:lvlJc w:val="left"/>
      <w:pPr>
        <w:ind w:left="835" w:hanging="205"/>
      </w:pPr>
      <w:rPr>
        <w:rFonts w:ascii="Times New Roman" w:eastAsia="Times New Roman" w:hAnsi="Times New Roman" w:cs="Times New Roman" w:hint="default"/>
        <w:w w:val="82"/>
        <w:lang w:val="ru-RU" w:eastAsia="en-US" w:bidi="ar-SA"/>
      </w:rPr>
    </w:lvl>
    <w:lvl w:ilvl="1" w:tplc="2BEE9BD6">
      <w:numFmt w:val="bullet"/>
      <w:lvlText w:val="•"/>
      <w:lvlJc w:val="left"/>
      <w:pPr>
        <w:ind w:left="1686" w:hanging="205"/>
      </w:pPr>
      <w:rPr>
        <w:rFonts w:hint="default"/>
        <w:lang w:val="ru-RU" w:eastAsia="en-US" w:bidi="ar-SA"/>
      </w:rPr>
    </w:lvl>
    <w:lvl w:ilvl="2" w:tplc="CF00BD4A">
      <w:numFmt w:val="bullet"/>
      <w:lvlText w:val="•"/>
      <w:lvlJc w:val="left"/>
      <w:pPr>
        <w:ind w:left="2532" w:hanging="205"/>
      </w:pPr>
      <w:rPr>
        <w:rFonts w:hint="default"/>
        <w:lang w:val="ru-RU" w:eastAsia="en-US" w:bidi="ar-SA"/>
      </w:rPr>
    </w:lvl>
    <w:lvl w:ilvl="3" w:tplc="6A2EC6E2">
      <w:numFmt w:val="bullet"/>
      <w:lvlText w:val="•"/>
      <w:lvlJc w:val="left"/>
      <w:pPr>
        <w:ind w:left="3378" w:hanging="205"/>
      </w:pPr>
      <w:rPr>
        <w:rFonts w:hint="default"/>
        <w:lang w:val="ru-RU" w:eastAsia="en-US" w:bidi="ar-SA"/>
      </w:rPr>
    </w:lvl>
    <w:lvl w:ilvl="4" w:tplc="4A2ABA5E">
      <w:numFmt w:val="bullet"/>
      <w:lvlText w:val="•"/>
      <w:lvlJc w:val="left"/>
      <w:pPr>
        <w:ind w:left="4224" w:hanging="205"/>
      </w:pPr>
      <w:rPr>
        <w:rFonts w:hint="default"/>
        <w:lang w:val="ru-RU" w:eastAsia="en-US" w:bidi="ar-SA"/>
      </w:rPr>
    </w:lvl>
    <w:lvl w:ilvl="5" w:tplc="3F1EB69A">
      <w:numFmt w:val="bullet"/>
      <w:lvlText w:val="•"/>
      <w:lvlJc w:val="left"/>
      <w:pPr>
        <w:ind w:left="5070" w:hanging="205"/>
      </w:pPr>
      <w:rPr>
        <w:rFonts w:hint="default"/>
        <w:lang w:val="ru-RU" w:eastAsia="en-US" w:bidi="ar-SA"/>
      </w:rPr>
    </w:lvl>
    <w:lvl w:ilvl="6" w:tplc="A610661E">
      <w:numFmt w:val="bullet"/>
      <w:lvlText w:val="•"/>
      <w:lvlJc w:val="left"/>
      <w:pPr>
        <w:ind w:left="5916" w:hanging="205"/>
      </w:pPr>
      <w:rPr>
        <w:rFonts w:hint="default"/>
        <w:lang w:val="ru-RU" w:eastAsia="en-US" w:bidi="ar-SA"/>
      </w:rPr>
    </w:lvl>
    <w:lvl w:ilvl="7" w:tplc="18C481D8">
      <w:numFmt w:val="bullet"/>
      <w:lvlText w:val="•"/>
      <w:lvlJc w:val="left"/>
      <w:pPr>
        <w:ind w:left="6762" w:hanging="205"/>
      </w:pPr>
      <w:rPr>
        <w:rFonts w:hint="default"/>
        <w:lang w:val="ru-RU" w:eastAsia="en-US" w:bidi="ar-SA"/>
      </w:rPr>
    </w:lvl>
    <w:lvl w:ilvl="8" w:tplc="E1227798">
      <w:numFmt w:val="bullet"/>
      <w:lvlText w:val="•"/>
      <w:lvlJc w:val="left"/>
      <w:pPr>
        <w:ind w:left="7608" w:hanging="205"/>
      </w:pPr>
      <w:rPr>
        <w:rFonts w:hint="default"/>
        <w:lang w:val="ru-RU" w:eastAsia="en-US" w:bidi="ar-SA"/>
      </w:rPr>
    </w:lvl>
  </w:abstractNum>
  <w:abstractNum w:abstractNumId="56"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8A53556"/>
    <w:multiLevelType w:val="hybridMultilevel"/>
    <w:tmpl w:val="CCC67E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A666189"/>
    <w:multiLevelType w:val="hybridMultilevel"/>
    <w:tmpl w:val="F50A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C824C5C"/>
    <w:multiLevelType w:val="hybridMultilevel"/>
    <w:tmpl w:val="C3F073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DED3800"/>
    <w:multiLevelType w:val="hybridMultilevel"/>
    <w:tmpl w:val="2CD8D0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2"/>
  </w:num>
  <w:num w:numId="7">
    <w:abstractNumId w:val="12"/>
  </w:num>
  <w:num w:numId="8">
    <w:abstractNumId w:val="4"/>
  </w:num>
  <w:num w:numId="9">
    <w:abstractNumId w:val="7"/>
  </w:num>
  <w:num w:numId="10">
    <w:abstractNumId w:val="16"/>
  </w:num>
  <w:num w:numId="11">
    <w:abstractNumId w:val="33"/>
  </w:num>
  <w:num w:numId="12">
    <w:abstractNumId w:val="47"/>
  </w:num>
  <w:num w:numId="13">
    <w:abstractNumId w:val="40"/>
  </w:num>
  <w:num w:numId="14">
    <w:abstractNumId w:val="57"/>
  </w:num>
  <w:num w:numId="15">
    <w:abstractNumId w:val="52"/>
  </w:num>
  <w:num w:numId="16">
    <w:abstractNumId w:val="0"/>
  </w:num>
  <w:num w:numId="17">
    <w:abstractNumId w:val="43"/>
  </w:num>
  <w:num w:numId="18">
    <w:abstractNumId w:val="42"/>
  </w:num>
  <w:num w:numId="19">
    <w:abstractNumId w:val="42"/>
    <w:lvlOverride w:ilvl="0">
      <w:startOverride w:val="1"/>
    </w:lvlOverride>
    <w:lvlOverride w:ilvl="1"/>
    <w:lvlOverride w:ilvl="2"/>
    <w:lvlOverride w:ilvl="3"/>
    <w:lvlOverride w:ilvl="4"/>
    <w:lvlOverride w:ilvl="5"/>
    <w:lvlOverride w:ilvl="6"/>
    <w:lvlOverride w:ilvl="7"/>
    <w:lvlOverride w:ilvl="8"/>
  </w:num>
  <w:num w:numId="20">
    <w:abstractNumId w:val="19"/>
  </w:num>
  <w:num w:numId="21">
    <w:abstractNumId w:val="29"/>
  </w:num>
  <w:num w:numId="22">
    <w:abstractNumId w:val="18"/>
  </w:num>
  <w:num w:numId="23">
    <w:abstractNumId w:val="23"/>
  </w:num>
  <w:num w:numId="24">
    <w:abstractNumId w:val="23"/>
    <w:lvlOverride w:ilvl="0">
      <w:startOverride w:val="1"/>
    </w:lvlOverride>
    <w:lvlOverride w:ilvl="1"/>
    <w:lvlOverride w:ilvl="2"/>
    <w:lvlOverride w:ilvl="3"/>
    <w:lvlOverride w:ilvl="4"/>
    <w:lvlOverride w:ilvl="5"/>
    <w:lvlOverride w:ilvl="6"/>
    <w:lvlOverride w:ilvl="7"/>
    <w:lvlOverride w:ilvl="8"/>
  </w:num>
  <w:num w:numId="25">
    <w:abstractNumId w:val="24"/>
  </w:num>
  <w:num w:numId="26">
    <w:abstractNumId w:val="60"/>
  </w:num>
  <w:num w:numId="27">
    <w:abstractNumId w:val="58"/>
  </w:num>
  <w:num w:numId="28">
    <w:abstractNumId w:val="5"/>
    <w:lvlOverride w:ilvl="0">
      <w:startOverride w:val="1"/>
    </w:lvlOverride>
    <w:lvlOverride w:ilvl="1"/>
    <w:lvlOverride w:ilvl="2"/>
    <w:lvlOverride w:ilvl="3"/>
    <w:lvlOverride w:ilvl="4"/>
    <w:lvlOverride w:ilvl="5"/>
    <w:lvlOverride w:ilvl="6"/>
    <w:lvlOverride w:ilvl="7"/>
    <w:lvlOverride w:ilvl="8"/>
  </w:num>
  <w:num w:numId="29">
    <w:abstractNumId w:val="11"/>
  </w:num>
  <w:num w:numId="30">
    <w:abstractNumId w:val="5"/>
  </w:num>
  <w:num w:numId="31">
    <w:abstractNumId w:val="53"/>
  </w:num>
  <w:num w:numId="32">
    <w:abstractNumId w:val="9"/>
  </w:num>
  <w:num w:numId="33">
    <w:abstractNumId w:val="46"/>
  </w:num>
  <w:num w:numId="34">
    <w:abstractNumId w:val="21"/>
  </w:num>
  <w:num w:numId="35">
    <w:abstractNumId w:val="39"/>
  </w:num>
  <w:num w:numId="36">
    <w:abstractNumId w:val="45"/>
  </w:num>
  <w:num w:numId="37">
    <w:abstractNumId w:val="6"/>
  </w:num>
  <w:num w:numId="38">
    <w:abstractNumId w:val="27"/>
  </w:num>
  <w:num w:numId="39">
    <w:abstractNumId w:val="54"/>
  </w:num>
  <w:num w:numId="40">
    <w:abstractNumId w:val="31"/>
  </w:num>
  <w:num w:numId="41">
    <w:abstractNumId w:val="2"/>
  </w:num>
  <w:num w:numId="42">
    <w:abstractNumId w:val="32"/>
  </w:num>
  <w:num w:numId="43">
    <w:abstractNumId w:val="3"/>
  </w:num>
  <w:num w:numId="44">
    <w:abstractNumId w:val="50"/>
  </w:num>
  <w:num w:numId="45">
    <w:abstractNumId w:val="51"/>
  </w:num>
  <w:num w:numId="46">
    <w:abstractNumId w:val="36"/>
  </w:num>
  <w:num w:numId="47">
    <w:abstractNumId w:val="1"/>
  </w:num>
  <w:num w:numId="48">
    <w:abstractNumId w:val="17"/>
  </w:num>
  <w:num w:numId="49">
    <w:abstractNumId w:val="35"/>
  </w:num>
  <w:num w:numId="50">
    <w:abstractNumId w:val="30"/>
  </w:num>
  <w:num w:numId="51">
    <w:abstractNumId w:val="25"/>
  </w:num>
  <w:num w:numId="52">
    <w:abstractNumId w:val="55"/>
  </w:num>
  <w:num w:numId="53">
    <w:abstractNumId w:val="48"/>
  </w:num>
  <w:num w:numId="54">
    <w:abstractNumId w:val="38"/>
  </w:num>
  <w:num w:numId="55">
    <w:abstractNumId w:val="20"/>
  </w:num>
  <w:num w:numId="56">
    <w:abstractNumId w:val="15"/>
  </w:num>
  <w:num w:numId="57">
    <w:abstractNumId w:val="34"/>
  </w:num>
  <w:num w:numId="58">
    <w:abstractNumId w:val="28"/>
  </w:num>
  <w:num w:numId="59">
    <w:abstractNumId w:val="49"/>
  </w:num>
  <w:num w:numId="60">
    <w:abstractNumId w:val="13"/>
  </w:num>
  <w:num w:numId="61">
    <w:abstractNumId w:val="44"/>
  </w:num>
  <w:num w:numId="62">
    <w:abstractNumId w:val="26"/>
  </w:num>
  <w:num w:numId="63">
    <w:abstractNumId w:val="8"/>
  </w:num>
  <w:num w:numId="64">
    <w:abstractNumId w:val="5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8"/>
  <w:hideSpellingError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0" w:nlCheck="1" w:checkStyle="0"/>
  <w:activeWritingStyle w:appName="MSWord" w:lang="en-GB" w:vendorID="64" w:dllVersion="6" w:nlCheck="1" w:checkStyle="1"/>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defaultTabStop w:val="708"/>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1212"/>
    <w:rsid w:val="00001690"/>
    <w:rsid w:val="00001B0B"/>
    <w:rsid w:val="00001BDB"/>
    <w:rsid w:val="00001C4E"/>
    <w:rsid w:val="00002443"/>
    <w:rsid w:val="00002568"/>
    <w:rsid w:val="000027F0"/>
    <w:rsid w:val="00002B8B"/>
    <w:rsid w:val="00002E7D"/>
    <w:rsid w:val="000033A7"/>
    <w:rsid w:val="000033BF"/>
    <w:rsid w:val="00003A3A"/>
    <w:rsid w:val="00003B78"/>
    <w:rsid w:val="00004643"/>
    <w:rsid w:val="0000471C"/>
    <w:rsid w:val="000054E2"/>
    <w:rsid w:val="00005644"/>
    <w:rsid w:val="00005C82"/>
    <w:rsid w:val="00005E88"/>
    <w:rsid w:val="00006DD4"/>
    <w:rsid w:val="00006E8D"/>
    <w:rsid w:val="000108BC"/>
    <w:rsid w:val="00010B5E"/>
    <w:rsid w:val="00011B48"/>
    <w:rsid w:val="000125BA"/>
    <w:rsid w:val="0001273E"/>
    <w:rsid w:val="00014CAE"/>
    <w:rsid w:val="00014DB5"/>
    <w:rsid w:val="00015441"/>
    <w:rsid w:val="0001594F"/>
    <w:rsid w:val="00015AD2"/>
    <w:rsid w:val="00015DE8"/>
    <w:rsid w:val="0001629B"/>
    <w:rsid w:val="00016423"/>
    <w:rsid w:val="00016BE4"/>
    <w:rsid w:val="0002045C"/>
    <w:rsid w:val="000204DF"/>
    <w:rsid w:val="000222E6"/>
    <w:rsid w:val="00023156"/>
    <w:rsid w:val="0002347F"/>
    <w:rsid w:val="00023835"/>
    <w:rsid w:val="00023B50"/>
    <w:rsid w:val="0002434F"/>
    <w:rsid w:val="0002540B"/>
    <w:rsid w:val="0002546E"/>
    <w:rsid w:val="00025EA5"/>
    <w:rsid w:val="00025F3B"/>
    <w:rsid w:val="00026755"/>
    <w:rsid w:val="00026CE6"/>
    <w:rsid w:val="00032826"/>
    <w:rsid w:val="000335ED"/>
    <w:rsid w:val="00034136"/>
    <w:rsid w:val="00034298"/>
    <w:rsid w:val="0003513C"/>
    <w:rsid w:val="0003556A"/>
    <w:rsid w:val="000356E4"/>
    <w:rsid w:val="00035FD8"/>
    <w:rsid w:val="0003611D"/>
    <w:rsid w:val="00036506"/>
    <w:rsid w:val="000371C1"/>
    <w:rsid w:val="00037364"/>
    <w:rsid w:val="000379C5"/>
    <w:rsid w:val="00040485"/>
    <w:rsid w:val="000407C8"/>
    <w:rsid w:val="0004095C"/>
    <w:rsid w:val="00040AD6"/>
    <w:rsid w:val="00040BAF"/>
    <w:rsid w:val="00040BFF"/>
    <w:rsid w:val="00040F40"/>
    <w:rsid w:val="000418CA"/>
    <w:rsid w:val="00041FBD"/>
    <w:rsid w:val="0004213E"/>
    <w:rsid w:val="0004220D"/>
    <w:rsid w:val="00042226"/>
    <w:rsid w:val="0004273B"/>
    <w:rsid w:val="00042B37"/>
    <w:rsid w:val="00042E1D"/>
    <w:rsid w:val="000430BF"/>
    <w:rsid w:val="0004378C"/>
    <w:rsid w:val="000438C4"/>
    <w:rsid w:val="00043D31"/>
    <w:rsid w:val="00044D6C"/>
    <w:rsid w:val="00045CA8"/>
    <w:rsid w:val="00046160"/>
    <w:rsid w:val="00046522"/>
    <w:rsid w:val="00046717"/>
    <w:rsid w:val="00046FB8"/>
    <w:rsid w:val="00047F58"/>
    <w:rsid w:val="00047FE3"/>
    <w:rsid w:val="000506B8"/>
    <w:rsid w:val="00050CA4"/>
    <w:rsid w:val="0005124B"/>
    <w:rsid w:val="00052CB4"/>
    <w:rsid w:val="00052E18"/>
    <w:rsid w:val="00052E9A"/>
    <w:rsid w:val="00053099"/>
    <w:rsid w:val="000530A0"/>
    <w:rsid w:val="000533E6"/>
    <w:rsid w:val="00054034"/>
    <w:rsid w:val="00054ACA"/>
    <w:rsid w:val="00054E11"/>
    <w:rsid w:val="00054E41"/>
    <w:rsid w:val="0005509C"/>
    <w:rsid w:val="00055713"/>
    <w:rsid w:val="000560B8"/>
    <w:rsid w:val="0006251A"/>
    <w:rsid w:val="00062C0D"/>
    <w:rsid w:val="000635FB"/>
    <w:rsid w:val="00063E7F"/>
    <w:rsid w:val="00066301"/>
    <w:rsid w:val="00066548"/>
    <w:rsid w:val="00066B07"/>
    <w:rsid w:val="0006721D"/>
    <w:rsid w:val="0006776E"/>
    <w:rsid w:val="00067FE5"/>
    <w:rsid w:val="00071282"/>
    <w:rsid w:val="000712C9"/>
    <w:rsid w:val="0007201B"/>
    <w:rsid w:val="00072DEC"/>
    <w:rsid w:val="00073084"/>
    <w:rsid w:val="000746BD"/>
    <w:rsid w:val="00074723"/>
    <w:rsid w:val="000750AC"/>
    <w:rsid w:val="000752C6"/>
    <w:rsid w:val="00075C1F"/>
    <w:rsid w:val="00076280"/>
    <w:rsid w:val="00077C26"/>
    <w:rsid w:val="00077E57"/>
    <w:rsid w:val="00080229"/>
    <w:rsid w:val="000804A1"/>
    <w:rsid w:val="00080B79"/>
    <w:rsid w:val="000814C6"/>
    <w:rsid w:val="00081D65"/>
    <w:rsid w:val="00082DE6"/>
    <w:rsid w:val="0008318B"/>
    <w:rsid w:val="0008437E"/>
    <w:rsid w:val="000845ED"/>
    <w:rsid w:val="00085301"/>
    <w:rsid w:val="00085E00"/>
    <w:rsid w:val="00087425"/>
    <w:rsid w:val="000875C9"/>
    <w:rsid w:val="00087856"/>
    <w:rsid w:val="00087ADC"/>
    <w:rsid w:val="00087AE6"/>
    <w:rsid w:val="00087CB4"/>
    <w:rsid w:val="00087E16"/>
    <w:rsid w:val="000901F1"/>
    <w:rsid w:val="00092500"/>
    <w:rsid w:val="00092835"/>
    <w:rsid w:val="0009294A"/>
    <w:rsid w:val="00093197"/>
    <w:rsid w:val="00093F58"/>
    <w:rsid w:val="00093FF8"/>
    <w:rsid w:val="00094508"/>
    <w:rsid w:val="0009455B"/>
    <w:rsid w:val="00094BA7"/>
    <w:rsid w:val="00094CBD"/>
    <w:rsid w:val="0009565A"/>
    <w:rsid w:val="000958E0"/>
    <w:rsid w:val="000958ED"/>
    <w:rsid w:val="00095D49"/>
    <w:rsid w:val="0009648F"/>
    <w:rsid w:val="00096CCC"/>
    <w:rsid w:val="00097512"/>
    <w:rsid w:val="000977B3"/>
    <w:rsid w:val="00097A53"/>
    <w:rsid w:val="00097B5B"/>
    <w:rsid w:val="00097DD0"/>
    <w:rsid w:val="00097F8A"/>
    <w:rsid w:val="00097F8F"/>
    <w:rsid w:val="000A0878"/>
    <w:rsid w:val="000A2123"/>
    <w:rsid w:val="000A2222"/>
    <w:rsid w:val="000A41FA"/>
    <w:rsid w:val="000A4403"/>
    <w:rsid w:val="000A51A1"/>
    <w:rsid w:val="000A52C5"/>
    <w:rsid w:val="000A57C9"/>
    <w:rsid w:val="000A5C9A"/>
    <w:rsid w:val="000A64F4"/>
    <w:rsid w:val="000A71FC"/>
    <w:rsid w:val="000A74C0"/>
    <w:rsid w:val="000A7DEC"/>
    <w:rsid w:val="000B065F"/>
    <w:rsid w:val="000B0DE6"/>
    <w:rsid w:val="000B2916"/>
    <w:rsid w:val="000B3228"/>
    <w:rsid w:val="000B39E1"/>
    <w:rsid w:val="000B445B"/>
    <w:rsid w:val="000B4C37"/>
    <w:rsid w:val="000B51C7"/>
    <w:rsid w:val="000B565E"/>
    <w:rsid w:val="000B5C06"/>
    <w:rsid w:val="000B60DF"/>
    <w:rsid w:val="000B67D2"/>
    <w:rsid w:val="000B6B06"/>
    <w:rsid w:val="000B7983"/>
    <w:rsid w:val="000B7BC1"/>
    <w:rsid w:val="000C11D0"/>
    <w:rsid w:val="000C12C8"/>
    <w:rsid w:val="000C1E61"/>
    <w:rsid w:val="000C2C6B"/>
    <w:rsid w:val="000C3608"/>
    <w:rsid w:val="000C37CF"/>
    <w:rsid w:val="000C43B5"/>
    <w:rsid w:val="000C440B"/>
    <w:rsid w:val="000C4CE4"/>
    <w:rsid w:val="000C4D7F"/>
    <w:rsid w:val="000C51E9"/>
    <w:rsid w:val="000C576B"/>
    <w:rsid w:val="000C6594"/>
    <w:rsid w:val="000C65D8"/>
    <w:rsid w:val="000C6898"/>
    <w:rsid w:val="000C68EA"/>
    <w:rsid w:val="000C6E1B"/>
    <w:rsid w:val="000C6F7E"/>
    <w:rsid w:val="000C71CB"/>
    <w:rsid w:val="000C732A"/>
    <w:rsid w:val="000D022D"/>
    <w:rsid w:val="000D0844"/>
    <w:rsid w:val="000D0F05"/>
    <w:rsid w:val="000D30DC"/>
    <w:rsid w:val="000D3866"/>
    <w:rsid w:val="000D493D"/>
    <w:rsid w:val="000D4CC8"/>
    <w:rsid w:val="000D54F4"/>
    <w:rsid w:val="000D5549"/>
    <w:rsid w:val="000D5EC2"/>
    <w:rsid w:val="000D665B"/>
    <w:rsid w:val="000D7193"/>
    <w:rsid w:val="000D721D"/>
    <w:rsid w:val="000D72AF"/>
    <w:rsid w:val="000D7DEA"/>
    <w:rsid w:val="000E0746"/>
    <w:rsid w:val="000E07C1"/>
    <w:rsid w:val="000E0941"/>
    <w:rsid w:val="000E1B31"/>
    <w:rsid w:val="000E2159"/>
    <w:rsid w:val="000E26AA"/>
    <w:rsid w:val="000E284F"/>
    <w:rsid w:val="000E2C49"/>
    <w:rsid w:val="000E30EF"/>
    <w:rsid w:val="000E3911"/>
    <w:rsid w:val="000E44D0"/>
    <w:rsid w:val="000E4F46"/>
    <w:rsid w:val="000E5281"/>
    <w:rsid w:val="000E53F8"/>
    <w:rsid w:val="000E54AE"/>
    <w:rsid w:val="000E572E"/>
    <w:rsid w:val="000E5C4F"/>
    <w:rsid w:val="000E60F3"/>
    <w:rsid w:val="000E62C6"/>
    <w:rsid w:val="000E65D2"/>
    <w:rsid w:val="000E66E5"/>
    <w:rsid w:val="000E68DC"/>
    <w:rsid w:val="000F000D"/>
    <w:rsid w:val="000F033D"/>
    <w:rsid w:val="000F0D35"/>
    <w:rsid w:val="000F29E4"/>
    <w:rsid w:val="000F3052"/>
    <w:rsid w:val="000F4FE4"/>
    <w:rsid w:val="000F5D3C"/>
    <w:rsid w:val="000F5DA0"/>
    <w:rsid w:val="000F6B1E"/>
    <w:rsid w:val="000F6F6E"/>
    <w:rsid w:val="000F77B8"/>
    <w:rsid w:val="00101165"/>
    <w:rsid w:val="00102890"/>
    <w:rsid w:val="0010366C"/>
    <w:rsid w:val="00103805"/>
    <w:rsid w:val="001047B1"/>
    <w:rsid w:val="001054EA"/>
    <w:rsid w:val="0010578D"/>
    <w:rsid w:val="00105A65"/>
    <w:rsid w:val="00106278"/>
    <w:rsid w:val="0010671C"/>
    <w:rsid w:val="00106D33"/>
    <w:rsid w:val="001079DC"/>
    <w:rsid w:val="00107D74"/>
    <w:rsid w:val="0011015E"/>
    <w:rsid w:val="00110422"/>
    <w:rsid w:val="00110C51"/>
    <w:rsid w:val="001114E0"/>
    <w:rsid w:val="001117FB"/>
    <w:rsid w:val="00111F11"/>
    <w:rsid w:val="00112B9B"/>
    <w:rsid w:val="00112BAF"/>
    <w:rsid w:val="00112FA0"/>
    <w:rsid w:val="00113100"/>
    <w:rsid w:val="00113B7E"/>
    <w:rsid w:val="00113CFD"/>
    <w:rsid w:val="00114C16"/>
    <w:rsid w:val="00114F2D"/>
    <w:rsid w:val="00114F67"/>
    <w:rsid w:val="001162DD"/>
    <w:rsid w:val="0011678E"/>
    <w:rsid w:val="00116DE4"/>
    <w:rsid w:val="00116E77"/>
    <w:rsid w:val="0011716D"/>
    <w:rsid w:val="0011725B"/>
    <w:rsid w:val="00117CD5"/>
    <w:rsid w:val="001207DC"/>
    <w:rsid w:val="00120C1C"/>
    <w:rsid w:val="0012125D"/>
    <w:rsid w:val="001217CC"/>
    <w:rsid w:val="00121E98"/>
    <w:rsid w:val="0012234E"/>
    <w:rsid w:val="00123974"/>
    <w:rsid w:val="00123BF7"/>
    <w:rsid w:val="00124FF6"/>
    <w:rsid w:val="00125DA9"/>
    <w:rsid w:val="00126037"/>
    <w:rsid w:val="00126547"/>
    <w:rsid w:val="00126AC7"/>
    <w:rsid w:val="00126C54"/>
    <w:rsid w:val="001272F9"/>
    <w:rsid w:val="00127C29"/>
    <w:rsid w:val="00130274"/>
    <w:rsid w:val="00130DF6"/>
    <w:rsid w:val="00130E39"/>
    <w:rsid w:val="00131704"/>
    <w:rsid w:val="00131FB7"/>
    <w:rsid w:val="00133D83"/>
    <w:rsid w:val="0013413F"/>
    <w:rsid w:val="00134469"/>
    <w:rsid w:val="001353FC"/>
    <w:rsid w:val="00135736"/>
    <w:rsid w:val="001357FF"/>
    <w:rsid w:val="00135A95"/>
    <w:rsid w:val="00135B64"/>
    <w:rsid w:val="00135B70"/>
    <w:rsid w:val="00136DA7"/>
    <w:rsid w:val="00137097"/>
    <w:rsid w:val="00137665"/>
    <w:rsid w:val="0013791D"/>
    <w:rsid w:val="0014047E"/>
    <w:rsid w:val="001405CA"/>
    <w:rsid w:val="00140FF0"/>
    <w:rsid w:val="00141358"/>
    <w:rsid w:val="00141548"/>
    <w:rsid w:val="001417D2"/>
    <w:rsid w:val="00141F58"/>
    <w:rsid w:val="00142421"/>
    <w:rsid w:val="00142DDD"/>
    <w:rsid w:val="00143E65"/>
    <w:rsid w:val="00144C6D"/>
    <w:rsid w:val="00144D33"/>
    <w:rsid w:val="00150014"/>
    <w:rsid w:val="00150890"/>
    <w:rsid w:val="00150DF0"/>
    <w:rsid w:val="001514E9"/>
    <w:rsid w:val="0015225A"/>
    <w:rsid w:val="00152BA8"/>
    <w:rsid w:val="00152EA4"/>
    <w:rsid w:val="00153177"/>
    <w:rsid w:val="00153209"/>
    <w:rsid w:val="00153BAE"/>
    <w:rsid w:val="00153C05"/>
    <w:rsid w:val="00154240"/>
    <w:rsid w:val="001545A2"/>
    <w:rsid w:val="001546CC"/>
    <w:rsid w:val="001547B1"/>
    <w:rsid w:val="00156465"/>
    <w:rsid w:val="001564A1"/>
    <w:rsid w:val="001569DB"/>
    <w:rsid w:val="001579FF"/>
    <w:rsid w:val="00157A17"/>
    <w:rsid w:val="00157B2D"/>
    <w:rsid w:val="00161764"/>
    <w:rsid w:val="00161F13"/>
    <w:rsid w:val="00162B68"/>
    <w:rsid w:val="0016322C"/>
    <w:rsid w:val="00163389"/>
    <w:rsid w:val="00165908"/>
    <w:rsid w:val="00166B20"/>
    <w:rsid w:val="0016723E"/>
    <w:rsid w:val="00167CD8"/>
    <w:rsid w:val="00170901"/>
    <w:rsid w:val="00171052"/>
    <w:rsid w:val="0017123D"/>
    <w:rsid w:val="001715A0"/>
    <w:rsid w:val="00171708"/>
    <w:rsid w:val="0017244F"/>
    <w:rsid w:val="00175830"/>
    <w:rsid w:val="0017715E"/>
    <w:rsid w:val="00180525"/>
    <w:rsid w:val="001809F2"/>
    <w:rsid w:val="00181305"/>
    <w:rsid w:val="001818A3"/>
    <w:rsid w:val="0018352B"/>
    <w:rsid w:val="00183A95"/>
    <w:rsid w:val="00183C16"/>
    <w:rsid w:val="00184102"/>
    <w:rsid w:val="00184815"/>
    <w:rsid w:val="00184A7E"/>
    <w:rsid w:val="00184AA4"/>
    <w:rsid w:val="00184AE7"/>
    <w:rsid w:val="00184D29"/>
    <w:rsid w:val="00185F94"/>
    <w:rsid w:val="00186D08"/>
    <w:rsid w:val="001874D4"/>
    <w:rsid w:val="00190C78"/>
    <w:rsid w:val="001913E6"/>
    <w:rsid w:val="00191566"/>
    <w:rsid w:val="00191D56"/>
    <w:rsid w:val="001920CD"/>
    <w:rsid w:val="001927FB"/>
    <w:rsid w:val="0019362C"/>
    <w:rsid w:val="00193A32"/>
    <w:rsid w:val="00194889"/>
    <w:rsid w:val="0019525B"/>
    <w:rsid w:val="00195552"/>
    <w:rsid w:val="00195B2F"/>
    <w:rsid w:val="00195D1F"/>
    <w:rsid w:val="00195DD1"/>
    <w:rsid w:val="00196420"/>
    <w:rsid w:val="00197605"/>
    <w:rsid w:val="001A0CC2"/>
    <w:rsid w:val="001A1116"/>
    <w:rsid w:val="001A133E"/>
    <w:rsid w:val="001A13A7"/>
    <w:rsid w:val="001A13D6"/>
    <w:rsid w:val="001A17B2"/>
    <w:rsid w:val="001A1A28"/>
    <w:rsid w:val="001A1B3F"/>
    <w:rsid w:val="001A254C"/>
    <w:rsid w:val="001A255F"/>
    <w:rsid w:val="001A3FB8"/>
    <w:rsid w:val="001A4539"/>
    <w:rsid w:val="001A48B1"/>
    <w:rsid w:val="001A4CF3"/>
    <w:rsid w:val="001A4DB7"/>
    <w:rsid w:val="001A4E91"/>
    <w:rsid w:val="001A5136"/>
    <w:rsid w:val="001A63E9"/>
    <w:rsid w:val="001A694A"/>
    <w:rsid w:val="001A6B9E"/>
    <w:rsid w:val="001A6C47"/>
    <w:rsid w:val="001A7035"/>
    <w:rsid w:val="001A7516"/>
    <w:rsid w:val="001A7A1A"/>
    <w:rsid w:val="001B02F0"/>
    <w:rsid w:val="001B05F8"/>
    <w:rsid w:val="001B069B"/>
    <w:rsid w:val="001B087B"/>
    <w:rsid w:val="001B0C1F"/>
    <w:rsid w:val="001B0EDF"/>
    <w:rsid w:val="001B13AE"/>
    <w:rsid w:val="001B1959"/>
    <w:rsid w:val="001B1AB7"/>
    <w:rsid w:val="001B1D49"/>
    <w:rsid w:val="001B2117"/>
    <w:rsid w:val="001B3989"/>
    <w:rsid w:val="001B4615"/>
    <w:rsid w:val="001B4661"/>
    <w:rsid w:val="001B4EAC"/>
    <w:rsid w:val="001B536E"/>
    <w:rsid w:val="001B5BFC"/>
    <w:rsid w:val="001B5F59"/>
    <w:rsid w:val="001B600F"/>
    <w:rsid w:val="001B6133"/>
    <w:rsid w:val="001B65F0"/>
    <w:rsid w:val="001B747B"/>
    <w:rsid w:val="001B7A03"/>
    <w:rsid w:val="001C1092"/>
    <w:rsid w:val="001C1333"/>
    <w:rsid w:val="001C2147"/>
    <w:rsid w:val="001C2804"/>
    <w:rsid w:val="001C303E"/>
    <w:rsid w:val="001C3CB5"/>
    <w:rsid w:val="001C3F73"/>
    <w:rsid w:val="001C3F8C"/>
    <w:rsid w:val="001C414F"/>
    <w:rsid w:val="001C6008"/>
    <w:rsid w:val="001C749C"/>
    <w:rsid w:val="001C7763"/>
    <w:rsid w:val="001C7C81"/>
    <w:rsid w:val="001D01DC"/>
    <w:rsid w:val="001D0852"/>
    <w:rsid w:val="001D0E8D"/>
    <w:rsid w:val="001D1045"/>
    <w:rsid w:val="001D1A0F"/>
    <w:rsid w:val="001D1B28"/>
    <w:rsid w:val="001D2DA4"/>
    <w:rsid w:val="001D4400"/>
    <w:rsid w:val="001D488D"/>
    <w:rsid w:val="001D508E"/>
    <w:rsid w:val="001D5730"/>
    <w:rsid w:val="001D5784"/>
    <w:rsid w:val="001D6532"/>
    <w:rsid w:val="001D680F"/>
    <w:rsid w:val="001D6A1B"/>
    <w:rsid w:val="001D6A8F"/>
    <w:rsid w:val="001D6E0F"/>
    <w:rsid w:val="001D7636"/>
    <w:rsid w:val="001D77AD"/>
    <w:rsid w:val="001D77D8"/>
    <w:rsid w:val="001D7850"/>
    <w:rsid w:val="001D7877"/>
    <w:rsid w:val="001E238B"/>
    <w:rsid w:val="001E24BF"/>
    <w:rsid w:val="001E3712"/>
    <w:rsid w:val="001E3E70"/>
    <w:rsid w:val="001E43C8"/>
    <w:rsid w:val="001E4F6E"/>
    <w:rsid w:val="001E5C52"/>
    <w:rsid w:val="001E5CD9"/>
    <w:rsid w:val="001E6191"/>
    <w:rsid w:val="001E6AE0"/>
    <w:rsid w:val="001E6D1E"/>
    <w:rsid w:val="001E7928"/>
    <w:rsid w:val="001E7B10"/>
    <w:rsid w:val="001E7D3B"/>
    <w:rsid w:val="001F00C7"/>
    <w:rsid w:val="001F0471"/>
    <w:rsid w:val="001F11A9"/>
    <w:rsid w:val="001F12C9"/>
    <w:rsid w:val="001F2019"/>
    <w:rsid w:val="001F226C"/>
    <w:rsid w:val="001F2C91"/>
    <w:rsid w:val="001F320E"/>
    <w:rsid w:val="001F36E9"/>
    <w:rsid w:val="001F3AAE"/>
    <w:rsid w:val="001F5135"/>
    <w:rsid w:val="001F7441"/>
    <w:rsid w:val="001F74FE"/>
    <w:rsid w:val="001F7A1B"/>
    <w:rsid w:val="001F7A3C"/>
    <w:rsid w:val="002002E8"/>
    <w:rsid w:val="0020113E"/>
    <w:rsid w:val="00201DAC"/>
    <w:rsid w:val="002023C0"/>
    <w:rsid w:val="00202EF1"/>
    <w:rsid w:val="0020316C"/>
    <w:rsid w:val="002033C5"/>
    <w:rsid w:val="002033D4"/>
    <w:rsid w:val="002036F0"/>
    <w:rsid w:val="002039F2"/>
    <w:rsid w:val="00203FF9"/>
    <w:rsid w:val="0020411B"/>
    <w:rsid w:val="00204926"/>
    <w:rsid w:val="00205515"/>
    <w:rsid w:val="00205F24"/>
    <w:rsid w:val="00207789"/>
    <w:rsid w:val="00210BA6"/>
    <w:rsid w:val="00211456"/>
    <w:rsid w:val="002116C0"/>
    <w:rsid w:val="00213B03"/>
    <w:rsid w:val="00214111"/>
    <w:rsid w:val="00214324"/>
    <w:rsid w:val="00214BE8"/>
    <w:rsid w:val="00214C49"/>
    <w:rsid w:val="00214C68"/>
    <w:rsid w:val="0021533A"/>
    <w:rsid w:val="00215BA5"/>
    <w:rsid w:val="00216079"/>
    <w:rsid w:val="0021658D"/>
    <w:rsid w:val="002165DD"/>
    <w:rsid w:val="002165ED"/>
    <w:rsid w:val="0021733B"/>
    <w:rsid w:val="00217EB2"/>
    <w:rsid w:val="00217FBC"/>
    <w:rsid w:val="00220511"/>
    <w:rsid w:val="002206B4"/>
    <w:rsid w:val="002211BA"/>
    <w:rsid w:val="00221E23"/>
    <w:rsid w:val="0022207E"/>
    <w:rsid w:val="002225F5"/>
    <w:rsid w:val="00222A71"/>
    <w:rsid w:val="00222E79"/>
    <w:rsid w:val="00222F1F"/>
    <w:rsid w:val="00223271"/>
    <w:rsid w:val="0022398E"/>
    <w:rsid w:val="002239A7"/>
    <w:rsid w:val="002239F4"/>
    <w:rsid w:val="00223D14"/>
    <w:rsid w:val="0022428A"/>
    <w:rsid w:val="0022475A"/>
    <w:rsid w:val="002251E0"/>
    <w:rsid w:val="00225497"/>
    <w:rsid w:val="00225A78"/>
    <w:rsid w:val="00225ABA"/>
    <w:rsid w:val="00230027"/>
    <w:rsid w:val="00231F5C"/>
    <w:rsid w:val="00232045"/>
    <w:rsid w:val="00232A35"/>
    <w:rsid w:val="00233892"/>
    <w:rsid w:val="00233C70"/>
    <w:rsid w:val="00233EAA"/>
    <w:rsid w:val="00234D97"/>
    <w:rsid w:val="00235A12"/>
    <w:rsid w:val="00236167"/>
    <w:rsid w:val="00237D1D"/>
    <w:rsid w:val="00241247"/>
    <w:rsid w:val="002419EA"/>
    <w:rsid w:val="00241C63"/>
    <w:rsid w:val="00242206"/>
    <w:rsid w:val="002424DB"/>
    <w:rsid w:val="00242D8E"/>
    <w:rsid w:val="00243299"/>
    <w:rsid w:val="00243623"/>
    <w:rsid w:val="00244150"/>
    <w:rsid w:val="00244713"/>
    <w:rsid w:val="00244EE7"/>
    <w:rsid w:val="002466F9"/>
    <w:rsid w:val="00246AA3"/>
    <w:rsid w:val="002473ED"/>
    <w:rsid w:val="00247AAB"/>
    <w:rsid w:val="00247B35"/>
    <w:rsid w:val="00250418"/>
    <w:rsid w:val="00251504"/>
    <w:rsid w:val="0025168A"/>
    <w:rsid w:val="00251BD4"/>
    <w:rsid w:val="0025307A"/>
    <w:rsid w:val="0025422F"/>
    <w:rsid w:val="002544AA"/>
    <w:rsid w:val="00254F56"/>
    <w:rsid w:val="002550E3"/>
    <w:rsid w:val="00255C3D"/>
    <w:rsid w:val="002562A3"/>
    <w:rsid w:val="002568C3"/>
    <w:rsid w:val="002570B3"/>
    <w:rsid w:val="002570EC"/>
    <w:rsid w:val="00257761"/>
    <w:rsid w:val="002609F2"/>
    <w:rsid w:val="002616B5"/>
    <w:rsid w:val="002621AB"/>
    <w:rsid w:val="00262592"/>
    <w:rsid w:val="00265960"/>
    <w:rsid w:val="002659E2"/>
    <w:rsid w:val="00265D41"/>
    <w:rsid w:val="00265FDD"/>
    <w:rsid w:val="00266931"/>
    <w:rsid w:val="00267544"/>
    <w:rsid w:val="00271FF1"/>
    <w:rsid w:val="002720AE"/>
    <w:rsid w:val="002721D4"/>
    <w:rsid w:val="00272958"/>
    <w:rsid w:val="002731E8"/>
    <w:rsid w:val="002736E9"/>
    <w:rsid w:val="00273F38"/>
    <w:rsid w:val="002745F6"/>
    <w:rsid w:val="00274ED9"/>
    <w:rsid w:val="00275519"/>
    <w:rsid w:val="00275956"/>
    <w:rsid w:val="002761A3"/>
    <w:rsid w:val="00277934"/>
    <w:rsid w:val="002803DB"/>
    <w:rsid w:val="00281D6A"/>
    <w:rsid w:val="00281DBF"/>
    <w:rsid w:val="002824E2"/>
    <w:rsid w:val="0028285D"/>
    <w:rsid w:val="00282BBC"/>
    <w:rsid w:val="00283233"/>
    <w:rsid w:val="002836E7"/>
    <w:rsid w:val="002842C1"/>
    <w:rsid w:val="00284466"/>
    <w:rsid w:val="002847AC"/>
    <w:rsid w:val="00284823"/>
    <w:rsid w:val="00284AF8"/>
    <w:rsid w:val="00284BA8"/>
    <w:rsid w:val="00285A41"/>
    <w:rsid w:val="002864AA"/>
    <w:rsid w:val="00287596"/>
    <w:rsid w:val="0028773E"/>
    <w:rsid w:val="00290BA1"/>
    <w:rsid w:val="0029162D"/>
    <w:rsid w:val="0029180E"/>
    <w:rsid w:val="00291A15"/>
    <w:rsid w:val="002932B6"/>
    <w:rsid w:val="00294554"/>
    <w:rsid w:val="002947DD"/>
    <w:rsid w:val="00294F5B"/>
    <w:rsid w:val="0029516E"/>
    <w:rsid w:val="0029697E"/>
    <w:rsid w:val="00296E16"/>
    <w:rsid w:val="00297C67"/>
    <w:rsid w:val="002A04AC"/>
    <w:rsid w:val="002A0745"/>
    <w:rsid w:val="002A07E7"/>
    <w:rsid w:val="002A0C42"/>
    <w:rsid w:val="002A158D"/>
    <w:rsid w:val="002A1826"/>
    <w:rsid w:val="002A1AAB"/>
    <w:rsid w:val="002A25BE"/>
    <w:rsid w:val="002A29F7"/>
    <w:rsid w:val="002A43A3"/>
    <w:rsid w:val="002A50E5"/>
    <w:rsid w:val="002A6456"/>
    <w:rsid w:val="002A67C5"/>
    <w:rsid w:val="002A6D00"/>
    <w:rsid w:val="002A7722"/>
    <w:rsid w:val="002A797F"/>
    <w:rsid w:val="002A7B4A"/>
    <w:rsid w:val="002B0109"/>
    <w:rsid w:val="002B1106"/>
    <w:rsid w:val="002B149D"/>
    <w:rsid w:val="002B1A87"/>
    <w:rsid w:val="002B216E"/>
    <w:rsid w:val="002B2A95"/>
    <w:rsid w:val="002B336C"/>
    <w:rsid w:val="002B3CBD"/>
    <w:rsid w:val="002B4201"/>
    <w:rsid w:val="002B453E"/>
    <w:rsid w:val="002B47A2"/>
    <w:rsid w:val="002B4BB6"/>
    <w:rsid w:val="002B51C6"/>
    <w:rsid w:val="002B5BC3"/>
    <w:rsid w:val="002B73D3"/>
    <w:rsid w:val="002B7589"/>
    <w:rsid w:val="002B7BF8"/>
    <w:rsid w:val="002B7E2C"/>
    <w:rsid w:val="002C1289"/>
    <w:rsid w:val="002C15ED"/>
    <w:rsid w:val="002C1843"/>
    <w:rsid w:val="002C1C48"/>
    <w:rsid w:val="002C2154"/>
    <w:rsid w:val="002C2939"/>
    <w:rsid w:val="002C366F"/>
    <w:rsid w:val="002C54B8"/>
    <w:rsid w:val="002C5F97"/>
    <w:rsid w:val="002C74D1"/>
    <w:rsid w:val="002D0419"/>
    <w:rsid w:val="002D06D7"/>
    <w:rsid w:val="002D124C"/>
    <w:rsid w:val="002D12DC"/>
    <w:rsid w:val="002D186E"/>
    <w:rsid w:val="002D1BA5"/>
    <w:rsid w:val="002D1F04"/>
    <w:rsid w:val="002D3AF0"/>
    <w:rsid w:val="002D3BD1"/>
    <w:rsid w:val="002D4087"/>
    <w:rsid w:val="002D4DDD"/>
    <w:rsid w:val="002D54CE"/>
    <w:rsid w:val="002D55BC"/>
    <w:rsid w:val="002D633B"/>
    <w:rsid w:val="002D6490"/>
    <w:rsid w:val="002E0885"/>
    <w:rsid w:val="002E181A"/>
    <w:rsid w:val="002E249E"/>
    <w:rsid w:val="002E24BD"/>
    <w:rsid w:val="002E25C3"/>
    <w:rsid w:val="002E32AF"/>
    <w:rsid w:val="002E347D"/>
    <w:rsid w:val="002E35D0"/>
    <w:rsid w:val="002E389F"/>
    <w:rsid w:val="002E38F3"/>
    <w:rsid w:val="002E392D"/>
    <w:rsid w:val="002E3E2F"/>
    <w:rsid w:val="002E4EB8"/>
    <w:rsid w:val="002E4EC2"/>
    <w:rsid w:val="002E4F02"/>
    <w:rsid w:val="002E52FB"/>
    <w:rsid w:val="002E6C14"/>
    <w:rsid w:val="002E6D71"/>
    <w:rsid w:val="002E7015"/>
    <w:rsid w:val="002E7351"/>
    <w:rsid w:val="002E766D"/>
    <w:rsid w:val="002E7A13"/>
    <w:rsid w:val="002E7B18"/>
    <w:rsid w:val="002F0EC7"/>
    <w:rsid w:val="002F152D"/>
    <w:rsid w:val="002F18CF"/>
    <w:rsid w:val="002F1D05"/>
    <w:rsid w:val="002F21D3"/>
    <w:rsid w:val="002F23CB"/>
    <w:rsid w:val="002F25DA"/>
    <w:rsid w:val="002F2C48"/>
    <w:rsid w:val="002F31F0"/>
    <w:rsid w:val="002F38F1"/>
    <w:rsid w:val="002F4A02"/>
    <w:rsid w:val="002F5256"/>
    <w:rsid w:val="002F60BB"/>
    <w:rsid w:val="002F65D5"/>
    <w:rsid w:val="002F6F27"/>
    <w:rsid w:val="002F71EE"/>
    <w:rsid w:val="002F72FA"/>
    <w:rsid w:val="003001F7"/>
    <w:rsid w:val="00300928"/>
    <w:rsid w:val="00301168"/>
    <w:rsid w:val="0030118B"/>
    <w:rsid w:val="003012E3"/>
    <w:rsid w:val="00301E3F"/>
    <w:rsid w:val="003020BB"/>
    <w:rsid w:val="0030210E"/>
    <w:rsid w:val="003024C2"/>
    <w:rsid w:val="00302A80"/>
    <w:rsid w:val="0030301C"/>
    <w:rsid w:val="003031D3"/>
    <w:rsid w:val="00303247"/>
    <w:rsid w:val="00303670"/>
    <w:rsid w:val="003037FD"/>
    <w:rsid w:val="003041F5"/>
    <w:rsid w:val="00304221"/>
    <w:rsid w:val="00304414"/>
    <w:rsid w:val="0030583F"/>
    <w:rsid w:val="00305EC8"/>
    <w:rsid w:val="0030688C"/>
    <w:rsid w:val="00306A17"/>
    <w:rsid w:val="00306A51"/>
    <w:rsid w:val="00307408"/>
    <w:rsid w:val="003079EC"/>
    <w:rsid w:val="00307ADB"/>
    <w:rsid w:val="00307C0A"/>
    <w:rsid w:val="00307E86"/>
    <w:rsid w:val="00307E9C"/>
    <w:rsid w:val="00307EF7"/>
    <w:rsid w:val="0031013E"/>
    <w:rsid w:val="00310F23"/>
    <w:rsid w:val="0031139D"/>
    <w:rsid w:val="003120A3"/>
    <w:rsid w:val="00313E7E"/>
    <w:rsid w:val="00314A91"/>
    <w:rsid w:val="00316D9B"/>
    <w:rsid w:val="003173F7"/>
    <w:rsid w:val="00317538"/>
    <w:rsid w:val="00317AD3"/>
    <w:rsid w:val="0032024D"/>
    <w:rsid w:val="00321A53"/>
    <w:rsid w:val="00321C7B"/>
    <w:rsid w:val="0032251E"/>
    <w:rsid w:val="00322B00"/>
    <w:rsid w:val="00323394"/>
    <w:rsid w:val="003238F8"/>
    <w:rsid w:val="003241A3"/>
    <w:rsid w:val="0032423C"/>
    <w:rsid w:val="00324315"/>
    <w:rsid w:val="00324492"/>
    <w:rsid w:val="0032616A"/>
    <w:rsid w:val="00326A2B"/>
    <w:rsid w:val="00326FB5"/>
    <w:rsid w:val="00327205"/>
    <w:rsid w:val="00327603"/>
    <w:rsid w:val="00330DDB"/>
    <w:rsid w:val="003317B3"/>
    <w:rsid w:val="00331A02"/>
    <w:rsid w:val="00331ACC"/>
    <w:rsid w:val="00331D76"/>
    <w:rsid w:val="003320FC"/>
    <w:rsid w:val="003322EE"/>
    <w:rsid w:val="00332DCB"/>
    <w:rsid w:val="003346BB"/>
    <w:rsid w:val="003349FA"/>
    <w:rsid w:val="0033576A"/>
    <w:rsid w:val="00335D5B"/>
    <w:rsid w:val="00336087"/>
    <w:rsid w:val="00336187"/>
    <w:rsid w:val="0033628C"/>
    <w:rsid w:val="00336ACE"/>
    <w:rsid w:val="00336FD2"/>
    <w:rsid w:val="0033742B"/>
    <w:rsid w:val="00337987"/>
    <w:rsid w:val="003420E7"/>
    <w:rsid w:val="003426D8"/>
    <w:rsid w:val="0034438E"/>
    <w:rsid w:val="00344F7D"/>
    <w:rsid w:val="00344F87"/>
    <w:rsid w:val="003462CE"/>
    <w:rsid w:val="00346858"/>
    <w:rsid w:val="00346B04"/>
    <w:rsid w:val="00346ED4"/>
    <w:rsid w:val="0035201A"/>
    <w:rsid w:val="003527AF"/>
    <w:rsid w:val="00353A5C"/>
    <w:rsid w:val="00355601"/>
    <w:rsid w:val="003557E4"/>
    <w:rsid w:val="00355A93"/>
    <w:rsid w:val="00355B1C"/>
    <w:rsid w:val="00357885"/>
    <w:rsid w:val="0036085D"/>
    <w:rsid w:val="0036133B"/>
    <w:rsid w:val="00361B55"/>
    <w:rsid w:val="00362664"/>
    <w:rsid w:val="00363A85"/>
    <w:rsid w:val="00363AB8"/>
    <w:rsid w:val="00363B12"/>
    <w:rsid w:val="00364319"/>
    <w:rsid w:val="00365FCB"/>
    <w:rsid w:val="003663BD"/>
    <w:rsid w:val="00366EED"/>
    <w:rsid w:val="003670E9"/>
    <w:rsid w:val="00367DE5"/>
    <w:rsid w:val="00367E90"/>
    <w:rsid w:val="00372AC1"/>
    <w:rsid w:val="00372B61"/>
    <w:rsid w:val="00372FFC"/>
    <w:rsid w:val="00373A54"/>
    <w:rsid w:val="00373F77"/>
    <w:rsid w:val="00374019"/>
    <w:rsid w:val="00374F32"/>
    <w:rsid w:val="003751DD"/>
    <w:rsid w:val="00376E87"/>
    <w:rsid w:val="00377CB5"/>
    <w:rsid w:val="00377F41"/>
    <w:rsid w:val="003807BD"/>
    <w:rsid w:val="003807CD"/>
    <w:rsid w:val="00380EFF"/>
    <w:rsid w:val="003813AF"/>
    <w:rsid w:val="003816B3"/>
    <w:rsid w:val="003822AB"/>
    <w:rsid w:val="00382401"/>
    <w:rsid w:val="003825F6"/>
    <w:rsid w:val="003836A7"/>
    <w:rsid w:val="00383B2F"/>
    <w:rsid w:val="00383F50"/>
    <w:rsid w:val="0038491F"/>
    <w:rsid w:val="00386316"/>
    <w:rsid w:val="00386A9E"/>
    <w:rsid w:val="003872C7"/>
    <w:rsid w:val="00387942"/>
    <w:rsid w:val="00390353"/>
    <w:rsid w:val="003904D6"/>
    <w:rsid w:val="00390613"/>
    <w:rsid w:val="00390973"/>
    <w:rsid w:val="00390E92"/>
    <w:rsid w:val="00390F4B"/>
    <w:rsid w:val="00390F57"/>
    <w:rsid w:val="00391738"/>
    <w:rsid w:val="00391DB8"/>
    <w:rsid w:val="0039330B"/>
    <w:rsid w:val="00394A85"/>
    <w:rsid w:val="00394EEC"/>
    <w:rsid w:val="003951BE"/>
    <w:rsid w:val="00395C9D"/>
    <w:rsid w:val="0039602F"/>
    <w:rsid w:val="00396C9E"/>
    <w:rsid w:val="00396F89"/>
    <w:rsid w:val="00397F62"/>
    <w:rsid w:val="003A0C4A"/>
    <w:rsid w:val="003A1731"/>
    <w:rsid w:val="003A1981"/>
    <w:rsid w:val="003A1BA3"/>
    <w:rsid w:val="003A2424"/>
    <w:rsid w:val="003A244C"/>
    <w:rsid w:val="003A2DB8"/>
    <w:rsid w:val="003A33BD"/>
    <w:rsid w:val="003A37D2"/>
    <w:rsid w:val="003A389F"/>
    <w:rsid w:val="003A3A27"/>
    <w:rsid w:val="003A41D1"/>
    <w:rsid w:val="003A42F8"/>
    <w:rsid w:val="003A47CC"/>
    <w:rsid w:val="003A5CCE"/>
    <w:rsid w:val="003A6916"/>
    <w:rsid w:val="003A6AD8"/>
    <w:rsid w:val="003A70C4"/>
    <w:rsid w:val="003A72A3"/>
    <w:rsid w:val="003A79A7"/>
    <w:rsid w:val="003B040F"/>
    <w:rsid w:val="003B05A3"/>
    <w:rsid w:val="003B0A33"/>
    <w:rsid w:val="003B10B9"/>
    <w:rsid w:val="003B15F3"/>
    <w:rsid w:val="003B1C02"/>
    <w:rsid w:val="003B1E67"/>
    <w:rsid w:val="003B1F86"/>
    <w:rsid w:val="003B2915"/>
    <w:rsid w:val="003B3841"/>
    <w:rsid w:val="003B3ADE"/>
    <w:rsid w:val="003B42A6"/>
    <w:rsid w:val="003B45CA"/>
    <w:rsid w:val="003B4E96"/>
    <w:rsid w:val="003B59FF"/>
    <w:rsid w:val="003B60E0"/>
    <w:rsid w:val="003B6194"/>
    <w:rsid w:val="003B6930"/>
    <w:rsid w:val="003B6AC6"/>
    <w:rsid w:val="003B79A7"/>
    <w:rsid w:val="003C02BD"/>
    <w:rsid w:val="003C0332"/>
    <w:rsid w:val="003C09CD"/>
    <w:rsid w:val="003C170E"/>
    <w:rsid w:val="003C1D73"/>
    <w:rsid w:val="003C1E80"/>
    <w:rsid w:val="003C1ECE"/>
    <w:rsid w:val="003C2034"/>
    <w:rsid w:val="003C2563"/>
    <w:rsid w:val="003C273A"/>
    <w:rsid w:val="003C2A26"/>
    <w:rsid w:val="003C2C65"/>
    <w:rsid w:val="003C3091"/>
    <w:rsid w:val="003C45BA"/>
    <w:rsid w:val="003C5CA4"/>
    <w:rsid w:val="003C6251"/>
    <w:rsid w:val="003C63A1"/>
    <w:rsid w:val="003C7107"/>
    <w:rsid w:val="003C717B"/>
    <w:rsid w:val="003C7690"/>
    <w:rsid w:val="003C7B04"/>
    <w:rsid w:val="003D0C91"/>
    <w:rsid w:val="003D0E6E"/>
    <w:rsid w:val="003D1DC6"/>
    <w:rsid w:val="003D258B"/>
    <w:rsid w:val="003D259F"/>
    <w:rsid w:val="003D28E4"/>
    <w:rsid w:val="003D2A24"/>
    <w:rsid w:val="003D2D21"/>
    <w:rsid w:val="003D2F77"/>
    <w:rsid w:val="003D3434"/>
    <w:rsid w:val="003D3B73"/>
    <w:rsid w:val="003D3CEA"/>
    <w:rsid w:val="003D4269"/>
    <w:rsid w:val="003D492A"/>
    <w:rsid w:val="003D5999"/>
    <w:rsid w:val="003D5FC1"/>
    <w:rsid w:val="003D6809"/>
    <w:rsid w:val="003D75A2"/>
    <w:rsid w:val="003D771E"/>
    <w:rsid w:val="003E0156"/>
    <w:rsid w:val="003E020B"/>
    <w:rsid w:val="003E0B1C"/>
    <w:rsid w:val="003E1944"/>
    <w:rsid w:val="003E1A0F"/>
    <w:rsid w:val="003E1AC8"/>
    <w:rsid w:val="003E1B22"/>
    <w:rsid w:val="003E341D"/>
    <w:rsid w:val="003E3427"/>
    <w:rsid w:val="003E3484"/>
    <w:rsid w:val="003E35A0"/>
    <w:rsid w:val="003E369C"/>
    <w:rsid w:val="003E3743"/>
    <w:rsid w:val="003E4432"/>
    <w:rsid w:val="003E45A9"/>
    <w:rsid w:val="003E49D7"/>
    <w:rsid w:val="003E5B74"/>
    <w:rsid w:val="003E6794"/>
    <w:rsid w:val="003E6B73"/>
    <w:rsid w:val="003E7134"/>
    <w:rsid w:val="003E774F"/>
    <w:rsid w:val="003E7D20"/>
    <w:rsid w:val="003E7E93"/>
    <w:rsid w:val="003E7F0E"/>
    <w:rsid w:val="003F00D3"/>
    <w:rsid w:val="003F1060"/>
    <w:rsid w:val="003F1480"/>
    <w:rsid w:val="003F1C71"/>
    <w:rsid w:val="003F1CA1"/>
    <w:rsid w:val="003F2C1E"/>
    <w:rsid w:val="003F39AE"/>
    <w:rsid w:val="003F4A9B"/>
    <w:rsid w:val="003F4FD2"/>
    <w:rsid w:val="003F50EE"/>
    <w:rsid w:val="003F5887"/>
    <w:rsid w:val="003F6B45"/>
    <w:rsid w:val="003F7488"/>
    <w:rsid w:val="003F7BC9"/>
    <w:rsid w:val="004000F3"/>
    <w:rsid w:val="004008D1"/>
    <w:rsid w:val="00400A9B"/>
    <w:rsid w:val="0040135A"/>
    <w:rsid w:val="004017DE"/>
    <w:rsid w:val="00401E16"/>
    <w:rsid w:val="0040308A"/>
    <w:rsid w:val="00403D2A"/>
    <w:rsid w:val="004046BC"/>
    <w:rsid w:val="00404D1A"/>
    <w:rsid w:val="00405414"/>
    <w:rsid w:val="00405AEA"/>
    <w:rsid w:val="00406AA6"/>
    <w:rsid w:val="00406B2B"/>
    <w:rsid w:val="00406C33"/>
    <w:rsid w:val="00407A74"/>
    <w:rsid w:val="00407AC4"/>
    <w:rsid w:val="00407B05"/>
    <w:rsid w:val="00410104"/>
    <w:rsid w:val="004104F6"/>
    <w:rsid w:val="00412BD8"/>
    <w:rsid w:val="00413391"/>
    <w:rsid w:val="004135EB"/>
    <w:rsid w:val="004143E3"/>
    <w:rsid w:val="00415E5A"/>
    <w:rsid w:val="004167F5"/>
    <w:rsid w:val="00416A44"/>
    <w:rsid w:val="00417394"/>
    <w:rsid w:val="00417DF3"/>
    <w:rsid w:val="004203B2"/>
    <w:rsid w:val="00421212"/>
    <w:rsid w:val="00421AF0"/>
    <w:rsid w:val="0042210F"/>
    <w:rsid w:val="004224E9"/>
    <w:rsid w:val="004226CA"/>
    <w:rsid w:val="00422EB4"/>
    <w:rsid w:val="0042322F"/>
    <w:rsid w:val="00424F6E"/>
    <w:rsid w:val="0042557E"/>
    <w:rsid w:val="00425726"/>
    <w:rsid w:val="0042579C"/>
    <w:rsid w:val="00425C04"/>
    <w:rsid w:val="0042656B"/>
    <w:rsid w:val="00426744"/>
    <w:rsid w:val="004268F9"/>
    <w:rsid w:val="004272B5"/>
    <w:rsid w:val="004277BF"/>
    <w:rsid w:val="00427A2F"/>
    <w:rsid w:val="00430098"/>
    <w:rsid w:val="00430812"/>
    <w:rsid w:val="004309C1"/>
    <w:rsid w:val="00430E6C"/>
    <w:rsid w:val="00431451"/>
    <w:rsid w:val="00431A97"/>
    <w:rsid w:val="00432160"/>
    <w:rsid w:val="0043255C"/>
    <w:rsid w:val="00433124"/>
    <w:rsid w:val="00433983"/>
    <w:rsid w:val="00434B3A"/>
    <w:rsid w:val="004353DB"/>
    <w:rsid w:val="00435C81"/>
    <w:rsid w:val="00435D7E"/>
    <w:rsid w:val="00436132"/>
    <w:rsid w:val="00436781"/>
    <w:rsid w:val="00436B9B"/>
    <w:rsid w:val="0043700A"/>
    <w:rsid w:val="004400FE"/>
    <w:rsid w:val="00440795"/>
    <w:rsid w:val="0044120A"/>
    <w:rsid w:val="004416B6"/>
    <w:rsid w:val="00442F7F"/>
    <w:rsid w:val="0044325F"/>
    <w:rsid w:val="00443D4D"/>
    <w:rsid w:val="004440D2"/>
    <w:rsid w:val="00444238"/>
    <w:rsid w:val="004443B4"/>
    <w:rsid w:val="00444517"/>
    <w:rsid w:val="0044453A"/>
    <w:rsid w:val="00444E59"/>
    <w:rsid w:val="00445400"/>
    <w:rsid w:val="004458A4"/>
    <w:rsid w:val="00445F5A"/>
    <w:rsid w:val="00445FC3"/>
    <w:rsid w:val="004463F9"/>
    <w:rsid w:val="004471C9"/>
    <w:rsid w:val="004475E1"/>
    <w:rsid w:val="00447B3C"/>
    <w:rsid w:val="00447EA3"/>
    <w:rsid w:val="00447F84"/>
    <w:rsid w:val="004505E1"/>
    <w:rsid w:val="0045072F"/>
    <w:rsid w:val="00450815"/>
    <w:rsid w:val="004509CB"/>
    <w:rsid w:val="004514A7"/>
    <w:rsid w:val="004517E4"/>
    <w:rsid w:val="00451B3F"/>
    <w:rsid w:val="00453479"/>
    <w:rsid w:val="00453E6F"/>
    <w:rsid w:val="004541CE"/>
    <w:rsid w:val="0045466C"/>
    <w:rsid w:val="004548F9"/>
    <w:rsid w:val="00454E44"/>
    <w:rsid w:val="00455FD1"/>
    <w:rsid w:val="0045707F"/>
    <w:rsid w:val="004579E5"/>
    <w:rsid w:val="004579EB"/>
    <w:rsid w:val="00457E38"/>
    <w:rsid w:val="00457EED"/>
    <w:rsid w:val="00461A01"/>
    <w:rsid w:val="004627FF"/>
    <w:rsid w:val="00462A0D"/>
    <w:rsid w:val="00463151"/>
    <w:rsid w:val="004634EA"/>
    <w:rsid w:val="00463565"/>
    <w:rsid w:val="004635CB"/>
    <w:rsid w:val="004636A1"/>
    <w:rsid w:val="004658A7"/>
    <w:rsid w:val="00465B00"/>
    <w:rsid w:val="00466825"/>
    <w:rsid w:val="00466B14"/>
    <w:rsid w:val="004671B6"/>
    <w:rsid w:val="004708F5"/>
    <w:rsid w:val="0047172D"/>
    <w:rsid w:val="0047185A"/>
    <w:rsid w:val="004727A0"/>
    <w:rsid w:val="00474F0F"/>
    <w:rsid w:val="004750A7"/>
    <w:rsid w:val="00475246"/>
    <w:rsid w:val="00475562"/>
    <w:rsid w:val="00475F2C"/>
    <w:rsid w:val="00476A48"/>
    <w:rsid w:val="00476CB9"/>
    <w:rsid w:val="00477C57"/>
    <w:rsid w:val="00481C1C"/>
    <w:rsid w:val="004821AD"/>
    <w:rsid w:val="004826B4"/>
    <w:rsid w:val="004835EA"/>
    <w:rsid w:val="0048403A"/>
    <w:rsid w:val="00484259"/>
    <w:rsid w:val="00484630"/>
    <w:rsid w:val="00484CB7"/>
    <w:rsid w:val="00485190"/>
    <w:rsid w:val="0048520D"/>
    <w:rsid w:val="00485BEB"/>
    <w:rsid w:val="004903D2"/>
    <w:rsid w:val="004904AA"/>
    <w:rsid w:val="0049092B"/>
    <w:rsid w:val="00491384"/>
    <w:rsid w:val="00491837"/>
    <w:rsid w:val="00491CBF"/>
    <w:rsid w:val="00491E17"/>
    <w:rsid w:val="004920DD"/>
    <w:rsid w:val="004927FF"/>
    <w:rsid w:val="00492BCE"/>
    <w:rsid w:val="00492FFE"/>
    <w:rsid w:val="004949F1"/>
    <w:rsid w:val="0049531C"/>
    <w:rsid w:val="00495DC8"/>
    <w:rsid w:val="004970F2"/>
    <w:rsid w:val="004A053D"/>
    <w:rsid w:val="004A064E"/>
    <w:rsid w:val="004A0D4F"/>
    <w:rsid w:val="004A1E90"/>
    <w:rsid w:val="004A1F09"/>
    <w:rsid w:val="004A2007"/>
    <w:rsid w:val="004A20AF"/>
    <w:rsid w:val="004A294B"/>
    <w:rsid w:val="004A2E64"/>
    <w:rsid w:val="004A3D50"/>
    <w:rsid w:val="004A4493"/>
    <w:rsid w:val="004A4930"/>
    <w:rsid w:val="004A5641"/>
    <w:rsid w:val="004A5A69"/>
    <w:rsid w:val="004A6753"/>
    <w:rsid w:val="004A6EAE"/>
    <w:rsid w:val="004A76D5"/>
    <w:rsid w:val="004B06F2"/>
    <w:rsid w:val="004B0D5C"/>
    <w:rsid w:val="004B11BF"/>
    <w:rsid w:val="004B14CA"/>
    <w:rsid w:val="004B18BF"/>
    <w:rsid w:val="004B1F9F"/>
    <w:rsid w:val="004B272A"/>
    <w:rsid w:val="004B4890"/>
    <w:rsid w:val="004B48BD"/>
    <w:rsid w:val="004B4E79"/>
    <w:rsid w:val="004B4FE0"/>
    <w:rsid w:val="004B509D"/>
    <w:rsid w:val="004B585D"/>
    <w:rsid w:val="004B64CE"/>
    <w:rsid w:val="004B6AAA"/>
    <w:rsid w:val="004B7768"/>
    <w:rsid w:val="004B78A1"/>
    <w:rsid w:val="004C0B23"/>
    <w:rsid w:val="004C18E9"/>
    <w:rsid w:val="004C1F78"/>
    <w:rsid w:val="004C27E4"/>
    <w:rsid w:val="004C2807"/>
    <w:rsid w:val="004C29BD"/>
    <w:rsid w:val="004C3440"/>
    <w:rsid w:val="004C4120"/>
    <w:rsid w:val="004C4313"/>
    <w:rsid w:val="004C489F"/>
    <w:rsid w:val="004C4CAD"/>
    <w:rsid w:val="004C4CCF"/>
    <w:rsid w:val="004C505D"/>
    <w:rsid w:val="004C52D6"/>
    <w:rsid w:val="004C5682"/>
    <w:rsid w:val="004C5A6A"/>
    <w:rsid w:val="004C64DC"/>
    <w:rsid w:val="004C6882"/>
    <w:rsid w:val="004C73EC"/>
    <w:rsid w:val="004D0532"/>
    <w:rsid w:val="004D05C1"/>
    <w:rsid w:val="004D1235"/>
    <w:rsid w:val="004D1236"/>
    <w:rsid w:val="004D1426"/>
    <w:rsid w:val="004D193D"/>
    <w:rsid w:val="004D200D"/>
    <w:rsid w:val="004D22F4"/>
    <w:rsid w:val="004D2ADE"/>
    <w:rsid w:val="004D2CEC"/>
    <w:rsid w:val="004D30AE"/>
    <w:rsid w:val="004D39AB"/>
    <w:rsid w:val="004D3AC5"/>
    <w:rsid w:val="004D4837"/>
    <w:rsid w:val="004D4A96"/>
    <w:rsid w:val="004D4CEB"/>
    <w:rsid w:val="004D52F2"/>
    <w:rsid w:val="004D540F"/>
    <w:rsid w:val="004E01CC"/>
    <w:rsid w:val="004E219F"/>
    <w:rsid w:val="004E29AC"/>
    <w:rsid w:val="004E47F7"/>
    <w:rsid w:val="004E5169"/>
    <w:rsid w:val="004E5822"/>
    <w:rsid w:val="004E5A3A"/>
    <w:rsid w:val="004E5BC0"/>
    <w:rsid w:val="004E6514"/>
    <w:rsid w:val="004E6D99"/>
    <w:rsid w:val="004E78AE"/>
    <w:rsid w:val="004F0DE7"/>
    <w:rsid w:val="004F1AD6"/>
    <w:rsid w:val="004F2104"/>
    <w:rsid w:val="004F30F5"/>
    <w:rsid w:val="004F328C"/>
    <w:rsid w:val="004F4616"/>
    <w:rsid w:val="004F4BA7"/>
    <w:rsid w:val="005005DC"/>
    <w:rsid w:val="00500617"/>
    <w:rsid w:val="00501826"/>
    <w:rsid w:val="00502E1A"/>
    <w:rsid w:val="0050307F"/>
    <w:rsid w:val="005042F2"/>
    <w:rsid w:val="00504419"/>
    <w:rsid w:val="0050623D"/>
    <w:rsid w:val="00506775"/>
    <w:rsid w:val="00507062"/>
    <w:rsid w:val="005100ED"/>
    <w:rsid w:val="00511529"/>
    <w:rsid w:val="00512C80"/>
    <w:rsid w:val="00512E56"/>
    <w:rsid w:val="00512FE1"/>
    <w:rsid w:val="005134FA"/>
    <w:rsid w:val="00516063"/>
    <w:rsid w:val="00516F5F"/>
    <w:rsid w:val="00517908"/>
    <w:rsid w:val="00520493"/>
    <w:rsid w:val="00520C09"/>
    <w:rsid w:val="00520E23"/>
    <w:rsid w:val="0052103F"/>
    <w:rsid w:val="0052144D"/>
    <w:rsid w:val="00521618"/>
    <w:rsid w:val="00521C21"/>
    <w:rsid w:val="00521CBF"/>
    <w:rsid w:val="0052291B"/>
    <w:rsid w:val="00522A10"/>
    <w:rsid w:val="00523074"/>
    <w:rsid w:val="005237CB"/>
    <w:rsid w:val="00523B3B"/>
    <w:rsid w:val="00523E92"/>
    <w:rsid w:val="005249A1"/>
    <w:rsid w:val="00524D90"/>
    <w:rsid w:val="00526104"/>
    <w:rsid w:val="00526C80"/>
    <w:rsid w:val="005306EA"/>
    <w:rsid w:val="005307EF"/>
    <w:rsid w:val="00530DFC"/>
    <w:rsid w:val="0053191A"/>
    <w:rsid w:val="00531ADA"/>
    <w:rsid w:val="00531FD4"/>
    <w:rsid w:val="00532AA2"/>
    <w:rsid w:val="00532DF4"/>
    <w:rsid w:val="00532EF8"/>
    <w:rsid w:val="00533812"/>
    <w:rsid w:val="00534A1D"/>
    <w:rsid w:val="0053515C"/>
    <w:rsid w:val="00535929"/>
    <w:rsid w:val="005369E8"/>
    <w:rsid w:val="00536B42"/>
    <w:rsid w:val="00536EB6"/>
    <w:rsid w:val="005370D7"/>
    <w:rsid w:val="005375BA"/>
    <w:rsid w:val="0053773E"/>
    <w:rsid w:val="00541167"/>
    <w:rsid w:val="00542E5D"/>
    <w:rsid w:val="00543258"/>
    <w:rsid w:val="005436BA"/>
    <w:rsid w:val="00543794"/>
    <w:rsid w:val="00543AFC"/>
    <w:rsid w:val="00544CC6"/>
    <w:rsid w:val="005456D4"/>
    <w:rsid w:val="005459C8"/>
    <w:rsid w:val="00546983"/>
    <w:rsid w:val="00547284"/>
    <w:rsid w:val="005474EA"/>
    <w:rsid w:val="005477D0"/>
    <w:rsid w:val="00550808"/>
    <w:rsid w:val="00550895"/>
    <w:rsid w:val="00551205"/>
    <w:rsid w:val="005512A9"/>
    <w:rsid w:val="00551438"/>
    <w:rsid w:val="00551FE9"/>
    <w:rsid w:val="00552632"/>
    <w:rsid w:val="00552641"/>
    <w:rsid w:val="00552913"/>
    <w:rsid w:val="00552A9D"/>
    <w:rsid w:val="00552DCF"/>
    <w:rsid w:val="00552DD1"/>
    <w:rsid w:val="00553821"/>
    <w:rsid w:val="0055512B"/>
    <w:rsid w:val="005554AA"/>
    <w:rsid w:val="00556E28"/>
    <w:rsid w:val="00556EE7"/>
    <w:rsid w:val="00557093"/>
    <w:rsid w:val="00557435"/>
    <w:rsid w:val="00557F15"/>
    <w:rsid w:val="00560339"/>
    <w:rsid w:val="005606FB"/>
    <w:rsid w:val="00560946"/>
    <w:rsid w:val="00561584"/>
    <w:rsid w:val="005616B3"/>
    <w:rsid w:val="00561B47"/>
    <w:rsid w:val="00561FF9"/>
    <w:rsid w:val="00562401"/>
    <w:rsid w:val="005629D0"/>
    <w:rsid w:val="005647BC"/>
    <w:rsid w:val="0056524D"/>
    <w:rsid w:val="00565B09"/>
    <w:rsid w:val="00565CB1"/>
    <w:rsid w:val="00566832"/>
    <w:rsid w:val="00566BDB"/>
    <w:rsid w:val="00567406"/>
    <w:rsid w:val="00567D31"/>
    <w:rsid w:val="00567F30"/>
    <w:rsid w:val="00570153"/>
    <w:rsid w:val="0057148A"/>
    <w:rsid w:val="00571C0C"/>
    <w:rsid w:val="0057223C"/>
    <w:rsid w:val="005724DF"/>
    <w:rsid w:val="00572A48"/>
    <w:rsid w:val="00572DC4"/>
    <w:rsid w:val="005731FC"/>
    <w:rsid w:val="00573AA4"/>
    <w:rsid w:val="00574324"/>
    <w:rsid w:val="005746DE"/>
    <w:rsid w:val="0057488E"/>
    <w:rsid w:val="0057499E"/>
    <w:rsid w:val="00574EE4"/>
    <w:rsid w:val="0057556B"/>
    <w:rsid w:val="0057627A"/>
    <w:rsid w:val="00576C5E"/>
    <w:rsid w:val="0057734A"/>
    <w:rsid w:val="00577643"/>
    <w:rsid w:val="00577AA0"/>
    <w:rsid w:val="00577C2F"/>
    <w:rsid w:val="00580BEF"/>
    <w:rsid w:val="005810D3"/>
    <w:rsid w:val="00581D1D"/>
    <w:rsid w:val="00581D5E"/>
    <w:rsid w:val="0058201D"/>
    <w:rsid w:val="00582578"/>
    <w:rsid w:val="0058329E"/>
    <w:rsid w:val="00583D9C"/>
    <w:rsid w:val="00584C90"/>
    <w:rsid w:val="005854FF"/>
    <w:rsid w:val="0058556C"/>
    <w:rsid w:val="005858CA"/>
    <w:rsid w:val="00585D63"/>
    <w:rsid w:val="00586422"/>
    <w:rsid w:val="00586710"/>
    <w:rsid w:val="00587D21"/>
    <w:rsid w:val="00591060"/>
    <w:rsid w:val="005913FF"/>
    <w:rsid w:val="0059185F"/>
    <w:rsid w:val="00592564"/>
    <w:rsid w:val="00592A29"/>
    <w:rsid w:val="005931EB"/>
    <w:rsid w:val="00593B68"/>
    <w:rsid w:val="00594A9F"/>
    <w:rsid w:val="00595161"/>
    <w:rsid w:val="00595887"/>
    <w:rsid w:val="005958A4"/>
    <w:rsid w:val="00595D69"/>
    <w:rsid w:val="00596C21"/>
    <w:rsid w:val="0059785C"/>
    <w:rsid w:val="00597BF6"/>
    <w:rsid w:val="005A039B"/>
    <w:rsid w:val="005A0455"/>
    <w:rsid w:val="005A11F4"/>
    <w:rsid w:val="005A1C03"/>
    <w:rsid w:val="005A1C51"/>
    <w:rsid w:val="005A25D8"/>
    <w:rsid w:val="005A2628"/>
    <w:rsid w:val="005A324F"/>
    <w:rsid w:val="005A346B"/>
    <w:rsid w:val="005A49C3"/>
    <w:rsid w:val="005A4A7E"/>
    <w:rsid w:val="005A52D8"/>
    <w:rsid w:val="005A5981"/>
    <w:rsid w:val="005A5E9B"/>
    <w:rsid w:val="005A61BD"/>
    <w:rsid w:val="005A65BF"/>
    <w:rsid w:val="005A6649"/>
    <w:rsid w:val="005A6763"/>
    <w:rsid w:val="005A6C7C"/>
    <w:rsid w:val="005A6CCE"/>
    <w:rsid w:val="005A74C2"/>
    <w:rsid w:val="005A760A"/>
    <w:rsid w:val="005A7A9E"/>
    <w:rsid w:val="005B0777"/>
    <w:rsid w:val="005B1025"/>
    <w:rsid w:val="005B10DF"/>
    <w:rsid w:val="005B2243"/>
    <w:rsid w:val="005B44EB"/>
    <w:rsid w:val="005B474E"/>
    <w:rsid w:val="005B4E49"/>
    <w:rsid w:val="005B4F19"/>
    <w:rsid w:val="005B60A8"/>
    <w:rsid w:val="005B62D1"/>
    <w:rsid w:val="005C063D"/>
    <w:rsid w:val="005C0FA0"/>
    <w:rsid w:val="005C10BA"/>
    <w:rsid w:val="005C11EC"/>
    <w:rsid w:val="005C18EF"/>
    <w:rsid w:val="005C1B8A"/>
    <w:rsid w:val="005C2464"/>
    <w:rsid w:val="005C33EE"/>
    <w:rsid w:val="005C3B17"/>
    <w:rsid w:val="005C3F89"/>
    <w:rsid w:val="005C478B"/>
    <w:rsid w:val="005C4CDF"/>
    <w:rsid w:val="005C51C2"/>
    <w:rsid w:val="005C55CB"/>
    <w:rsid w:val="005C5E71"/>
    <w:rsid w:val="005C605E"/>
    <w:rsid w:val="005C608C"/>
    <w:rsid w:val="005C64E2"/>
    <w:rsid w:val="005C678A"/>
    <w:rsid w:val="005C7B44"/>
    <w:rsid w:val="005D02FB"/>
    <w:rsid w:val="005D0373"/>
    <w:rsid w:val="005D0A8D"/>
    <w:rsid w:val="005D0F1C"/>
    <w:rsid w:val="005D0FAC"/>
    <w:rsid w:val="005D11AF"/>
    <w:rsid w:val="005D206E"/>
    <w:rsid w:val="005D2E5B"/>
    <w:rsid w:val="005D38A6"/>
    <w:rsid w:val="005D48EF"/>
    <w:rsid w:val="005D5DA1"/>
    <w:rsid w:val="005D6130"/>
    <w:rsid w:val="005D6292"/>
    <w:rsid w:val="005D6E8A"/>
    <w:rsid w:val="005E0914"/>
    <w:rsid w:val="005E1551"/>
    <w:rsid w:val="005E1B68"/>
    <w:rsid w:val="005E2017"/>
    <w:rsid w:val="005E24BB"/>
    <w:rsid w:val="005E2C67"/>
    <w:rsid w:val="005E3D03"/>
    <w:rsid w:val="005E44BE"/>
    <w:rsid w:val="005E48B7"/>
    <w:rsid w:val="005E56D8"/>
    <w:rsid w:val="005E5C45"/>
    <w:rsid w:val="005E6358"/>
    <w:rsid w:val="005E63C4"/>
    <w:rsid w:val="005E64A2"/>
    <w:rsid w:val="005E69A0"/>
    <w:rsid w:val="005E7410"/>
    <w:rsid w:val="005E7D42"/>
    <w:rsid w:val="005F0115"/>
    <w:rsid w:val="005F0188"/>
    <w:rsid w:val="005F2208"/>
    <w:rsid w:val="005F297D"/>
    <w:rsid w:val="005F29F7"/>
    <w:rsid w:val="005F38EF"/>
    <w:rsid w:val="005F3997"/>
    <w:rsid w:val="005F3A6D"/>
    <w:rsid w:val="005F3B15"/>
    <w:rsid w:val="005F4584"/>
    <w:rsid w:val="005F4827"/>
    <w:rsid w:val="005F603F"/>
    <w:rsid w:val="005F63D4"/>
    <w:rsid w:val="005F6618"/>
    <w:rsid w:val="005F7186"/>
    <w:rsid w:val="005F7831"/>
    <w:rsid w:val="006007D4"/>
    <w:rsid w:val="00601696"/>
    <w:rsid w:val="0060180F"/>
    <w:rsid w:val="006018DC"/>
    <w:rsid w:val="00601A8C"/>
    <w:rsid w:val="00602318"/>
    <w:rsid w:val="006024AF"/>
    <w:rsid w:val="00602EF0"/>
    <w:rsid w:val="00604D7D"/>
    <w:rsid w:val="006056EF"/>
    <w:rsid w:val="00606548"/>
    <w:rsid w:val="00606765"/>
    <w:rsid w:val="0060678D"/>
    <w:rsid w:val="006069E8"/>
    <w:rsid w:val="00606D67"/>
    <w:rsid w:val="0060723A"/>
    <w:rsid w:val="00607596"/>
    <w:rsid w:val="00607C2D"/>
    <w:rsid w:val="00610378"/>
    <w:rsid w:val="00610A2C"/>
    <w:rsid w:val="00610DAD"/>
    <w:rsid w:val="00610E65"/>
    <w:rsid w:val="006115C0"/>
    <w:rsid w:val="00612004"/>
    <w:rsid w:val="006125D2"/>
    <w:rsid w:val="00612816"/>
    <w:rsid w:val="00612C05"/>
    <w:rsid w:val="00612FCC"/>
    <w:rsid w:val="006130D7"/>
    <w:rsid w:val="00613DA1"/>
    <w:rsid w:val="006148AF"/>
    <w:rsid w:val="006153B0"/>
    <w:rsid w:val="00615BB3"/>
    <w:rsid w:val="00615DAD"/>
    <w:rsid w:val="006161F9"/>
    <w:rsid w:val="00616A00"/>
    <w:rsid w:val="006205C6"/>
    <w:rsid w:val="00620A2F"/>
    <w:rsid w:val="0062106F"/>
    <w:rsid w:val="00621276"/>
    <w:rsid w:val="00621F79"/>
    <w:rsid w:val="00623262"/>
    <w:rsid w:val="00624024"/>
    <w:rsid w:val="00624279"/>
    <w:rsid w:val="0062457C"/>
    <w:rsid w:val="00624885"/>
    <w:rsid w:val="00624A46"/>
    <w:rsid w:val="00624BF1"/>
    <w:rsid w:val="00624CE2"/>
    <w:rsid w:val="00625729"/>
    <w:rsid w:val="0062572B"/>
    <w:rsid w:val="006311B1"/>
    <w:rsid w:val="00631764"/>
    <w:rsid w:val="006320C4"/>
    <w:rsid w:val="0063226D"/>
    <w:rsid w:val="006326B5"/>
    <w:rsid w:val="0063296B"/>
    <w:rsid w:val="00632E2F"/>
    <w:rsid w:val="00634D43"/>
    <w:rsid w:val="006359CF"/>
    <w:rsid w:val="00636158"/>
    <w:rsid w:val="0063645A"/>
    <w:rsid w:val="006365A3"/>
    <w:rsid w:val="006366BA"/>
    <w:rsid w:val="00636B9A"/>
    <w:rsid w:val="00636F03"/>
    <w:rsid w:val="006374D0"/>
    <w:rsid w:val="006402BB"/>
    <w:rsid w:val="006403AD"/>
    <w:rsid w:val="00640A9F"/>
    <w:rsid w:val="00640DB2"/>
    <w:rsid w:val="006412E1"/>
    <w:rsid w:val="00641454"/>
    <w:rsid w:val="00641581"/>
    <w:rsid w:val="00641765"/>
    <w:rsid w:val="006425E2"/>
    <w:rsid w:val="006437EF"/>
    <w:rsid w:val="00643887"/>
    <w:rsid w:val="00644707"/>
    <w:rsid w:val="00644839"/>
    <w:rsid w:val="00644904"/>
    <w:rsid w:val="00644A3F"/>
    <w:rsid w:val="00644BAE"/>
    <w:rsid w:val="00644F4B"/>
    <w:rsid w:val="006452E8"/>
    <w:rsid w:val="00645442"/>
    <w:rsid w:val="0064570B"/>
    <w:rsid w:val="00646408"/>
    <w:rsid w:val="00646862"/>
    <w:rsid w:val="006476A8"/>
    <w:rsid w:val="006477C1"/>
    <w:rsid w:val="006478F6"/>
    <w:rsid w:val="00650255"/>
    <w:rsid w:val="006505DE"/>
    <w:rsid w:val="00650D27"/>
    <w:rsid w:val="0065140E"/>
    <w:rsid w:val="00651440"/>
    <w:rsid w:val="00651E27"/>
    <w:rsid w:val="0065231D"/>
    <w:rsid w:val="00652395"/>
    <w:rsid w:val="006525B2"/>
    <w:rsid w:val="0065272C"/>
    <w:rsid w:val="006527AF"/>
    <w:rsid w:val="00653993"/>
    <w:rsid w:val="006539C5"/>
    <w:rsid w:val="006539DF"/>
    <w:rsid w:val="00654D40"/>
    <w:rsid w:val="0065548C"/>
    <w:rsid w:val="0065607E"/>
    <w:rsid w:val="0065673F"/>
    <w:rsid w:val="00657AB1"/>
    <w:rsid w:val="006608D5"/>
    <w:rsid w:val="00660F86"/>
    <w:rsid w:val="006616F6"/>
    <w:rsid w:val="00661BE8"/>
    <w:rsid w:val="00661F89"/>
    <w:rsid w:val="006625D8"/>
    <w:rsid w:val="00662D2E"/>
    <w:rsid w:val="00663E7F"/>
    <w:rsid w:val="006647BB"/>
    <w:rsid w:val="0066486A"/>
    <w:rsid w:val="0066562E"/>
    <w:rsid w:val="00666F7A"/>
    <w:rsid w:val="006679BD"/>
    <w:rsid w:val="00667B27"/>
    <w:rsid w:val="00667D19"/>
    <w:rsid w:val="00670F65"/>
    <w:rsid w:val="00671B4C"/>
    <w:rsid w:val="00672C8A"/>
    <w:rsid w:val="0067300F"/>
    <w:rsid w:val="006732AF"/>
    <w:rsid w:val="006743F8"/>
    <w:rsid w:val="006752A8"/>
    <w:rsid w:val="0067533F"/>
    <w:rsid w:val="00675583"/>
    <w:rsid w:val="00675693"/>
    <w:rsid w:val="00676029"/>
    <w:rsid w:val="0067623B"/>
    <w:rsid w:val="00676705"/>
    <w:rsid w:val="00680B41"/>
    <w:rsid w:val="00681224"/>
    <w:rsid w:val="006819A5"/>
    <w:rsid w:val="00681AC1"/>
    <w:rsid w:val="006826A6"/>
    <w:rsid w:val="0068301B"/>
    <w:rsid w:val="006836A3"/>
    <w:rsid w:val="0068393C"/>
    <w:rsid w:val="00683ED7"/>
    <w:rsid w:val="00684DE5"/>
    <w:rsid w:val="006856BF"/>
    <w:rsid w:val="00686B31"/>
    <w:rsid w:val="00686C6D"/>
    <w:rsid w:val="00690BDC"/>
    <w:rsid w:val="00691450"/>
    <w:rsid w:val="006916ED"/>
    <w:rsid w:val="00691874"/>
    <w:rsid w:val="00691918"/>
    <w:rsid w:val="00691B55"/>
    <w:rsid w:val="00691F22"/>
    <w:rsid w:val="0069279B"/>
    <w:rsid w:val="00692BB8"/>
    <w:rsid w:val="00694120"/>
    <w:rsid w:val="00695D00"/>
    <w:rsid w:val="00695F0D"/>
    <w:rsid w:val="00696205"/>
    <w:rsid w:val="006967C7"/>
    <w:rsid w:val="00697158"/>
    <w:rsid w:val="006979F1"/>
    <w:rsid w:val="006A1A39"/>
    <w:rsid w:val="006A1C00"/>
    <w:rsid w:val="006A21BF"/>
    <w:rsid w:val="006A2224"/>
    <w:rsid w:val="006A2678"/>
    <w:rsid w:val="006A2EBE"/>
    <w:rsid w:val="006A3734"/>
    <w:rsid w:val="006A3992"/>
    <w:rsid w:val="006A3AAE"/>
    <w:rsid w:val="006A3F1A"/>
    <w:rsid w:val="006A3F64"/>
    <w:rsid w:val="006A403D"/>
    <w:rsid w:val="006A612F"/>
    <w:rsid w:val="006A6241"/>
    <w:rsid w:val="006A6C4C"/>
    <w:rsid w:val="006A7FF9"/>
    <w:rsid w:val="006B0105"/>
    <w:rsid w:val="006B01CB"/>
    <w:rsid w:val="006B0460"/>
    <w:rsid w:val="006B0657"/>
    <w:rsid w:val="006B0E62"/>
    <w:rsid w:val="006B1DC9"/>
    <w:rsid w:val="006B1F8B"/>
    <w:rsid w:val="006B300B"/>
    <w:rsid w:val="006B32BD"/>
    <w:rsid w:val="006B37AB"/>
    <w:rsid w:val="006B39D8"/>
    <w:rsid w:val="006B41FA"/>
    <w:rsid w:val="006B6517"/>
    <w:rsid w:val="006B68D7"/>
    <w:rsid w:val="006B69DD"/>
    <w:rsid w:val="006B6A0F"/>
    <w:rsid w:val="006B7B84"/>
    <w:rsid w:val="006C1121"/>
    <w:rsid w:val="006C1A23"/>
    <w:rsid w:val="006C1D21"/>
    <w:rsid w:val="006C20D3"/>
    <w:rsid w:val="006C2CEA"/>
    <w:rsid w:val="006C3544"/>
    <w:rsid w:val="006C3A12"/>
    <w:rsid w:val="006C3D03"/>
    <w:rsid w:val="006C53DA"/>
    <w:rsid w:val="006C57AE"/>
    <w:rsid w:val="006C66CF"/>
    <w:rsid w:val="006C78E5"/>
    <w:rsid w:val="006C7A44"/>
    <w:rsid w:val="006C7B84"/>
    <w:rsid w:val="006C7C42"/>
    <w:rsid w:val="006C7E6A"/>
    <w:rsid w:val="006C7EEC"/>
    <w:rsid w:val="006D142C"/>
    <w:rsid w:val="006D1668"/>
    <w:rsid w:val="006D2414"/>
    <w:rsid w:val="006D2782"/>
    <w:rsid w:val="006D2D86"/>
    <w:rsid w:val="006D308A"/>
    <w:rsid w:val="006D3570"/>
    <w:rsid w:val="006D35DB"/>
    <w:rsid w:val="006D382A"/>
    <w:rsid w:val="006D3CAE"/>
    <w:rsid w:val="006D3D05"/>
    <w:rsid w:val="006D4B6C"/>
    <w:rsid w:val="006D4C9E"/>
    <w:rsid w:val="006D576B"/>
    <w:rsid w:val="006D608F"/>
    <w:rsid w:val="006D618A"/>
    <w:rsid w:val="006D6500"/>
    <w:rsid w:val="006D7040"/>
    <w:rsid w:val="006D7B08"/>
    <w:rsid w:val="006E0CB0"/>
    <w:rsid w:val="006E1F31"/>
    <w:rsid w:val="006E2311"/>
    <w:rsid w:val="006E2707"/>
    <w:rsid w:val="006E2CF9"/>
    <w:rsid w:val="006E4946"/>
    <w:rsid w:val="006E4F40"/>
    <w:rsid w:val="006E5315"/>
    <w:rsid w:val="006E62C3"/>
    <w:rsid w:val="006E63EA"/>
    <w:rsid w:val="006E6FFB"/>
    <w:rsid w:val="006E7872"/>
    <w:rsid w:val="006E7D23"/>
    <w:rsid w:val="006F04E2"/>
    <w:rsid w:val="006F0CFC"/>
    <w:rsid w:val="006F113F"/>
    <w:rsid w:val="006F12E9"/>
    <w:rsid w:val="006F1840"/>
    <w:rsid w:val="006F19CA"/>
    <w:rsid w:val="006F1B09"/>
    <w:rsid w:val="006F229B"/>
    <w:rsid w:val="006F3D4D"/>
    <w:rsid w:val="006F42FA"/>
    <w:rsid w:val="006F5583"/>
    <w:rsid w:val="006F7010"/>
    <w:rsid w:val="006F7ED3"/>
    <w:rsid w:val="007003D1"/>
    <w:rsid w:val="00700CCF"/>
    <w:rsid w:val="0070125A"/>
    <w:rsid w:val="00701CBA"/>
    <w:rsid w:val="00701D9E"/>
    <w:rsid w:val="00702112"/>
    <w:rsid w:val="00702491"/>
    <w:rsid w:val="0070362E"/>
    <w:rsid w:val="00703CB8"/>
    <w:rsid w:val="0070436F"/>
    <w:rsid w:val="00705026"/>
    <w:rsid w:val="00705C2F"/>
    <w:rsid w:val="007070A2"/>
    <w:rsid w:val="00707512"/>
    <w:rsid w:val="007075B4"/>
    <w:rsid w:val="00707745"/>
    <w:rsid w:val="00707857"/>
    <w:rsid w:val="00707900"/>
    <w:rsid w:val="007107D4"/>
    <w:rsid w:val="007121F2"/>
    <w:rsid w:val="00713C42"/>
    <w:rsid w:val="007142D7"/>
    <w:rsid w:val="00714359"/>
    <w:rsid w:val="00714493"/>
    <w:rsid w:val="00714AF3"/>
    <w:rsid w:val="007160F5"/>
    <w:rsid w:val="0071614B"/>
    <w:rsid w:val="00716CDC"/>
    <w:rsid w:val="0071721E"/>
    <w:rsid w:val="00717FA5"/>
    <w:rsid w:val="0072149F"/>
    <w:rsid w:val="00722469"/>
    <w:rsid w:val="00722AF0"/>
    <w:rsid w:val="00723379"/>
    <w:rsid w:val="0072339E"/>
    <w:rsid w:val="0072357F"/>
    <w:rsid w:val="007239C4"/>
    <w:rsid w:val="0072410C"/>
    <w:rsid w:val="00724344"/>
    <w:rsid w:val="007247D7"/>
    <w:rsid w:val="0072582C"/>
    <w:rsid w:val="00725936"/>
    <w:rsid w:val="00726D41"/>
    <w:rsid w:val="0072741F"/>
    <w:rsid w:val="00727BCA"/>
    <w:rsid w:val="00727F41"/>
    <w:rsid w:val="0073012B"/>
    <w:rsid w:val="007304D0"/>
    <w:rsid w:val="00730C57"/>
    <w:rsid w:val="00730D3F"/>
    <w:rsid w:val="00730FFD"/>
    <w:rsid w:val="00731096"/>
    <w:rsid w:val="0073130A"/>
    <w:rsid w:val="00732404"/>
    <w:rsid w:val="0073267F"/>
    <w:rsid w:val="00732E7F"/>
    <w:rsid w:val="00733160"/>
    <w:rsid w:val="0073366F"/>
    <w:rsid w:val="00733D8E"/>
    <w:rsid w:val="00734395"/>
    <w:rsid w:val="00735585"/>
    <w:rsid w:val="00735960"/>
    <w:rsid w:val="007359C9"/>
    <w:rsid w:val="007367D8"/>
    <w:rsid w:val="00737481"/>
    <w:rsid w:val="00737A56"/>
    <w:rsid w:val="00737D0A"/>
    <w:rsid w:val="0074020C"/>
    <w:rsid w:val="00740289"/>
    <w:rsid w:val="007408A4"/>
    <w:rsid w:val="00740EE9"/>
    <w:rsid w:val="00740F58"/>
    <w:rsid w:val="00741F74"/>
    <w:rsid w:val="00742058"/>
    <w:rsid w:val="0074280D"/>
    <w:rsid w:val="0074337F"/>
    <w:rsid w:val="007436D4"/>
    <w:rsid w:val="0074421F"/>
    <w:rsid w:val="00745063"/>
    <w:rsid w:val="00745600"/>
    <w:rsid w:val="007456F5"/>
    <w:rsid w:val="007465FB"/>
    <w:rsid w:val="00746ADE"/>
    <w:rsid w:val="00746E2F"/>
    <w:rsid w:val="00746E6A"/>
    <w:rsid w:val="007477FE"/>
    <w:rsid w:val="00747F03"/>
    <w:rsid w:val="007502CA"/>
    <w:rsid w:val="00751B5A"/>
    <w:rsid w:val="00753227"/>
    <w:rsid w:val="0075344B"/>
    <w:rsid w:val="007536B4"/>
    <w:rsid w:val="007537FD"/>
    <w:rsid w:val="007541A7"/>
    <w:rsid w:val="00754591"/>
    <w:rsid w:val="00754E80"/>
    <w:rsid w:val="00755022"/>
    <w:rsid w:val="007552E8"/>
    <w:rsid w:val="00755B29"/>
    <w:rsid w:val="007562E3"/>
    <w:rsid w:val="007566D6"/>
    <w:rsid w:val="007569EC"/>
    <w:rsid w:val="00756BC6"/>
    <w:rsid w:val="007571F7"/>
    <w:rsid w:val="00757CE0"/>
    <w:rsid w:val="00760981"/>
    <w:rsid w:val="00760ADA"/>
    <w:rsid w:val="00761113"/>
    <w:rsid w:val="007616E1"/>
    <w:rsid w:val="00761D7B"/>
    <w:rsid w:val="00762766"/>
    <w:rsid w:val="00762FCC"/>
    <w:rsid w:val="00763A80"/>
    <w:rsid w:val="007642FE"/>
    <w:rsid w:val="00764C6D"/>
    <w:rsid w:val="00765298"/>
    <w:rsid w:val="00765DD8"/>
    <w:rsid w:val="007661C5"/>
    <w:rsid w:val="00767A82"/>
    <w:rsid w:val="00767F4A"/>
    <w:rsid w:val="00770A46"/>
    <w:rsid w:val="00770B85"/>
    <w:rsid w:val="00770FA0"/>
    <w:rsid w:val="00771BCC"/>
    <w:rsid w:val="00772165"/>
    <w:rsid w:val="00772651"/>
    <w:rsid w:val="007736B0"/>
    <w:rsid w:val="00774631"/>
    <w:rsid w:val="0077567F"/>
    <w:rsid w:val="00775AAF"/>
    <w:rsid w:val="00776C38"/>
    <w:rsid w:val="00776F3F"/>
    <w:rsid w:val="007801BA"/>
    <w:rsid w:val="00780E12"/>
    <w:rsid w:val="00780E5A"/>
    <w:rsid w:val="00781215"/>
    <w:rsid w:val="00781616"/>
    <w:rsid w:val="00781AE0"/>
    <w:rsid w:val="0078213E"/>
    <w:rsid w:val="00782D2B"/>
    <w:rsid w:val="00783C29"/>
    <w:rsid w:val="00784F35"/>
    <w:rsid w:val="0078637D"/>
    <w:rsid w:val="0078793B"/>
    <w:rsid w:val="00787A58"/>
    <w:rsid w:val="00787C4B"/>
    <w:rsid w:val="0079018A"/>
    <w:rsid w:val="00791722"/>
    <w:rsid w:val="00791D2B"/>
    <w:rsid w:val="00792FEE"/>
    <w:rsid w:val="0079414A"/>
    <w:rsid w:val="007944E6"/>
    <w:rsid w:val="00794641"/>
    <w:rsid w:val="0079497E"/>
    <w:rsid w:val="0079526F"/>
    <w:rsid w:val="007955EC"/>
    <w:rsid w:val="00796506"/>
    <w:rsid w:val="00796623"/>
    <w:rsid w:val="00797785"/>
    <w:rsid w:val="00797D34"/>
    <w:rsid w:val="007A0300"/>
    <w:rsid w:val="007A08A9"/>
    <w:rsid w:val="007A1E7C"/>
    <w:rsid w:val="007A2283"/>
    <w:rsid w:val="007A2314"/>
    <w:rsid w:val="007A28D2"/>
    <w:rsid w:val="007A4295"/>
    <w:rsid w:val="007A5A2E"/>
    <w:rsid w:val="007A5D34"/>
    <w:rsid w:val="007A6A0D"/>
    <w:rsid w:val="007B0174"/>
    <w:rsid w:val="007B0525"/>
    <w:rsid w:val="007B093B"/>
    <w:rsid w:val="007B0940"/>
    <w:rsid w:val="007B209B"/>
    <w:rsid w:val="007B218F"/>
    <w:rsid w:val="007B25ED"/>
    <w:rsid w:val="007B2692"/>
    <w:rsid w:val="007B3515"/>
    <w:rsid w:val="007B3F9F"/>
    <w:rsid w:val="007B41F6"/>
    <w:rsid w:val="007B459E"/>
    <w:rsid w:val="007B4627"/>
    <w:rsid w:val="007B56FD"/>
    <w:rsid w:val="007B5BB5"/>
    <w:rsid w:val="007B7074"/>
    <w:rsid w:val="007B735B"/>
    <w:rsid w:val="007B7863"/>
    <w:rsid w:val="007C0CE4"/>
    <w:rsid w:val="007C0E73"/>
    <w:rsid w:val="007C148A"/>
    <w:rsid w:val="007C297E"/>
    <w:rsid w:val="007C2D80"/>
    <w:rsid w:val="007C389E"/>
    <w:rsid w:val="007C3982"/>
    <w:rsid w:val="007C3B84"/>
    <w:rsid w:val="007C408D"/>
    <w:rsid w:val="007C4DE0"/>
    <w:rsid w:val="007C50C9"/>
    <w:rsid w:val="007C52DA"/>
    <w:rsid w:val="007C5FCC"/>
    <w:rsid w:val="007C628D"/>
    <w:rsid w:val="007C7D21"/>
    <w:rsid w:val="007C7ECF"/>
    <w:rsid w:val="007D0077"/>
    <w:rsid w:val="007D0873"/>
    <w:rsid w:val="007D0913"/>
    <w:rsid w:val="007D1D0C"/>
    <w:rsid w:val="007D243C"/>
    <w:rsid w:val="007D3428"/>
    <w:rsid w:val="007D377A"/>
    <w:rsid w:val="007D3A34"/>
    <w:rsid w:val="007D3ABA"/>
    <w:rsid w:val="007D3F37"/>
    <w:rsid w:val="007D5006"/>
    <w:rsid w:val="007D5132"/>
    <w:rsid w:val="007D5382"/>
    <w:rsid w:val="007D561A"/>
    <w:rsid w:val="007D6476"/>
    <w:rsid w:val="007D79DD"/>
    <w:rsid w:val="007E00CC"/>
    <w:rsid w:val="007E0401"/>
    <w:rsid w:val="007E168C"/>
    <w:rsid w:val="007E1B43"/>
    <w:rsid w:val="007E29FC"/>
    <w:rsid w:val="007E2FB9"/>
    <w:rsid w:val="007E30E7"/>
    <w:rsid w:val="007E39A2"/>
    <w:rsid w:val="007E401E"/>
    <w:rsid w:val="007E4440"/>
    <w:rsid w:val="007E5129"/>
    <w:rsid w:val="007E5C23"/>
    <w:rsid w:val="007E5CF6"/>
    <w:rsid w:val="007E6B99"/>
    <w:rsid w:val="007E77E9"/>
    <w:rsid w:val="007E7E52"/>
    <w:rsid w:val="007F0446"/>
    <w:rsid w:val="007F0496"/>
    <w:rsid w:val="007F07A9"/>
    <w:rsid w:val="007F1535"/>
    <w:rsid w:val="007F1644"/>
    <w:rsid w:val="007F2320"/>
    <w:rsid w:val="007F2782"/>
    <w:rsid w:val="007F2D72"/>
    <w:rsid w:val="007F37DC"/>
    <w:rsid w:val="007F3829"/>
    <w:rsid w:val="007F464D"/>
    <w:rsid w:val="007F4978"/>
    <w:rsid w:val="007F5597"/>
    <w:rsid w:val="007F68B9"/>
    <w:rsid w:val="007F6BCB"/>
    <w:rsid w:val="007F7191"/>
    <w:rsid w:val="007F7749"/>
    <w:rsid w:val="00800040"/>
    <w:rsid w:val="008000F1"/>
    <w:rsid w:val="008008C5"/>
    <w:rsid w:val="00801D2D"/>
    <w:rsid w:val="00802FFD"/>
    <w:rsid w:val="00803501"/>
    <w:rsid w:val="0080392A"/>
    <w:rsid w:val="00804274"/>
    <w:rsid w:val="008046A7"/>
    <w:rsid w:val="00805146"/>
    <w:rsid w:val="0080567D"/>
    <w:rsid w:val="00806015"/>
    <w:rsid w:val="008061D1"/>
    <w:rsid w:val="00806F9B"/>
    <w:rsid w:val="00807A58"/>
    <w:rsid w:val="0081007B"/>
    <w:rsid w:val="008100D3"/>
    <w:rsid w:val="0081221B"/>
    <w:rsid w:val="00812417"/>
    <w:rsid w:val="00814916"/>
    <w:rsid w:val="00815041"/>
    <w:rsid w:val="008150F5"/>
    <w:rsid w:val="0081514E"/>
    <w:rsid w:val="008151AA"/>
    <w:rsid w:val="0081541C"/>
    <w:rsid w:val="0081670A"/>
    <w:rsid w:val="00816850"/>
    <w:rsid w:val="00816C03"/>
    <w:rsid w:val="00817C86"/>
    <w:rsid w:val="00817D08"/>
    <w:rsid w:val="00817E85"/>
    <w:rsid w:val="0082179A"/>
    <w:rsid w:val="0082224D"/>
    <w:rsid w:val="00823426"/>
    <w:rsid w:val="00823ABB"/>
    <w:rsid w:val="00825C65"/>
    <w:rsid w:val="00826400"/>
    <w:rsid w:val="00826BCB"/>
    <w:rsid w:val="00827793"/>
    <w:rsid w:val="00830096"/>
    <w:rsid w:val="00830775"/>
    <w:rsid w:val="00831526"/>
    <w:rsid w:val="00831D39"/>
    <w:rsid w:val="008326E8"/>
    <w:rsid w:val="008333AD"/>
    <w:rsid w:val="0083363A"/>
    <w:rsid w:val="00833719"/>
    <w:rsid w:val="008337DF"/>
    <w:rsid w:val="0083419A"/>
    <w:rsid w:val="00834714"/>
    <w:rsid w:val="0083478B"/>
    <w:rsid w:val="008366F9"/>
    <w:rsid w:val="008367F0"/>
    <w:rsid w:val="008374C9"/>
    <w:rsid w:val="0083760E"/>
    <w:rsid w:val="008401FF"/>
    <w:rsid w:val="008404BD"/>
    <w:rsid w:val="008411FE"/>
    <w:rsid w:val="00841EF8"/>
    <w:rsid w:val="00841FCA"/>
    <w:rsid w:val="00842F8A"/>
    <w:rsid w:val="00843586"/>
    <w:rsid w:val="008439AC"/>
    <w:rsid w:val="00843A17"/>
    <w:rsid w:val="00845214"/>
    <w:rsid w:val="008458CD"/>
    <w:rsid w:val="00845D71"/>
    <w:rsid w:val="008464A2"/>
    <w:rsid w:val="00847137"/>
    <w:rsid w:val="00847191"/>
    <w:rsid w:val="00847311"/>
    <w:rsid w:val="00850053"/>
    <w:rsid w:val="00850E0E"/>
    <w:rsid w:val="00850FC1"/>
    <w:rsid w:val="00852024"/>
    <w:rsid w:val="0085288D"/>
    <w:rsid w:val="0085338A"/>
    <w:rsid w:val="00854A13"/>
    <w:rsid w:val="00855052"/>
    <w:rsid w:val="00855165"/>
    <w:rsid w:val="008551F2"/>
    <w:rsid w:val="0085541F"/>
    <w:rsid w:val="008557FE"/>
    <w:rsid w:val="00856172"/>
    <w:rsid w:val="00856CA4"/>
    <w:rsid w:val="00857290"/>
    <w:rsid w:val="008572E1"/>
    <w:rsid w:val="00857771"/>
    <w:rsid w:val="00857C8F"/>
    <w:rsid w:val="008609BD"/>
    <w:rsid w:val="0086134D"/>
    <w:rsid w:val="00861657"/>
    <w:rsid w:val="00861DF6"/>
    <w:rsid w:val="00862640"/>
    <w:rsid w:val="00862A3D"/>
    <w:rsid w:val="00862CC8"/>
    <w:rsid w:val="0086314B"/>
    <w:rsid w:val="00863362"/>
    <w:rsid w:val="00863507"/>
    <w:rsid w:val="00865135"/>
    <w:rsid w:val="008653ED"/>
    <w:rsid w:val="008660D6"/>
    <w:rsid w:val="00867177"/>
    <w:rsid w:val="00867876"/>
    <w:rsid w:val="00867929"/>
    <w:rsid w:val="00867CB3"/>
    <w:rsid w:val="00867E24"/>
    <w:rsid w:val="00867E51"/>
    <w:rsid w:val="00867F41"/>
    <w:rsid w:val="008705BF"/>
    <w:rsid w:val="00870652"/>
    <w:rsid w:val="00870803"/>
    <w:rsid w:val="00870E6B"/>
    <w:rsid w:val="0087161A"/>
    <w:rsid w:val="0087208F"/>
    <w:rsid w:val="008731C2"/>
    <w:rsid w:val="008735F8"/>
    <w:rsid w:val="00873DAA"/>
    <w:rsid w:val="00874190"/>
    <w:rsid w:val="00874710"/>
    <w:rsid w:val="00875113"/>
    <w:rsid w:val="00875187"/>
    <w:rsid w:val="00876695"/>
    <w:rsid w:val="00876EAD"/>
    <w:rsid w:val="008778E6"/>
    <w:rsid w:val="00877B52"/>
    <w:rsid w:val="008812B3"/>
    <w:rsid w:val="00881F90"/>
    <w:rsid w:val="008824F2"/>
    <w:rsid w:val="008826BB"/>
    <w:rsid w:val="008828C2"/>
    <w:rsid w:val="00884105"/>
    <w:rsid w:val="0088457F"/>
    <w:rsid w:val="00884B05"/>
    <w:rsid w:val="00884B4D"/>
    <w:rsid w:val="00884C56"/>
    <w:rsid w:val="008852C2"/>
    <w:rsid w:val="008852E4"/>
    <w:rsid w:val="00885843"/>
    <w:rsid w:val="00886341"/>
    <w:rsid w:val="008863C9"/>
    <w:rsid w:val="00886D14"/>
    <w:rsid w:val="008871D5"/>
    <w:rsid w:val="00887718"/>
    <w:rsid w:val="008878AB"/>
    <w:rsid w:val="00887B4E"/>
    <w:rsid w:val="00887C05"/>
    <w:rsid w:val="00887D27"/>
    <w:rsid w:val="008905AD"/>
    <w:rsid w:val="008918BE"/>
    <w:rsid w:val="00892622"/>
    <w:rsid w:val="008932AA"/>
    <w:rsid w:val="00893C65"/>
    <w:rsid w:val="0089448F"/>
    <w:rsid w:val="00894928"/>
    <w:rsid w:val="00895541"/>
    <w:rsid w:val="00895AFA"/>
    <w:rsid w:val="00895E20"/>
    <w:rsid w:val="00896D86"/>
    <w:rsid w:val="00897D29"/>
    <w:rsid w:val="00897F80"/>
    <w:rsid w:val="008A0209"/>
    <w:rsid w:val="008A0503"/>
    <w:rsid w:val="008A0F15"/>
    <w:rsid w:val="008A10C2"/>
    <w:rsid w:val="008A1A8F"/>
    <w:rsid w:val="008A360D"/>
    <w:rsid w:val="008A3B5C"/>
    <w:rsid w:val="008A53D0"/>
    <w:rsid w:val="008A6B70"/>
    <w:rsid w:val="008A78EE"/>
    <w:rsid w:val="008B0D58"/>
    <w:rsid w:val="008B17E4"/>
    <w:rsid w:val="008B1BA0"/>
    <w:rsid w:val="008B23EE"/>
    <w:rsid w:val="008B29A7"/>
    <w:rsid w:val="008B2B85"/>
    <w:rsid w:val="008B3E0E"/>
    <w:rsid w:val="008B4449"/>
    <w:rsid w:val="008B4F00"/>
    <w:rsid w:val="008B5C68"/>
    <w:rsid w:val="008B5D58"/>
    <w:rsid w:val="008B63C1"/>
    <w:rsid w:val="008B7227"/>
    <w:rsid w:val="008B7237"/>
    <w:rsid w:val="008B7A24"/>
    <w:rsid w:val="008B7EEB"/>
    <w:rsid w:val="008B7EF8"/>
    <w:rsid w:val="008B7FBF"/>
    <w:rsid w:val="008C0C8B"/>
    <w:rsid w:val="008C0DC4"/>
    <w:rsid w:val="008C1121"/>
    <w:rsid w:val="008C153E"/>
    <w:rsid w:val="008C1807"/>
    <w:rsid w:val="008C22B0"/>
    <w:rsid w:val="008C30E3"/>
    <w:rsid w:val="008C39C9"/>
    <w:rsid w:val="008C39CE"/>
    <w:rsid w:val="008C3A58"/>
    <w:rsid w:val="008C4014"/>
    <w:rsid w:val="008C4D0A"/>
    <w:rsid w:val="008C5ACD"/>
    <w:rsid w:val="008C6714"/>
    <w:rsid w:val="008C6808"/>
    <w:rsid w:val="008C7A05"/>
    <w:rsid w:val="008D0430"/>
    <w:rsid w:val="008D0BB1"/>
    <w:rsid w:val="008D16DA"/>
    <w:rsid w:val="008D2961"/>
    <w:rsid w:val="008D38E0"/>
    <w:rsid w:val="008D40EE"/>
    <w:rsid w:val="008D7F27"/>
    <w:rsid w:val="008E1BBA"/>
    <w:rsid w:val="008E2BFB"/>
    <w:rsid w:val="008E375E"/>
    <w:rsid w:val="008E39B8"/>
    <w:rsid w:val="008E46A9"/>
    <w:rsid w:val="008E4BAE"/>
    <w:rsid w:val="008E4F82"/>
    <w:rsid w:val="008E50EB"/>
    <w:rsid w:val="008E5EAF"/>
    <w:rsid w:val="008E6C1C"/>
    <w:rsid w:val="008E6CB9"/>
    <w:rsid w:val="008E7BC1"/>
    <w:rsid w:val="008F044F"/>
    <w:rsid w:val="008F0B67"/>
    <w:rsid w:val="008F0CEC"/>
    <w:rsid w:val="008F2D80"/>
    <w:rsid w:val="008F3E9C"/>
    <w:rsid w:val="008F42EE"/>
    <w:rsid w:val="008F501F"/>
    <w:rsid w:val="008F50CC"/>
    <w:rsid w:val="008F510F"/>
    <w:rsid w:val="008F59AF"/>
    <w:rsid w:val="008F5D6B"/>
    <w:rsid w:val="008F5F27"/>
    <w:rsid w:val="008F62B6"/>
    <w:rsid w:val="008F674C"/>
    <w:rsid w:val="008F6E34"/>
    <w:rsid w:val="008F76DB"/>
    <w:rsid w:val="008F7AF4"/>
    <w:rsid w:val="0090047C"/>
    <w:rsid w:val="0090050C"/>
    <w:rsid w:val="009008B3"/>
    <w:rsid w:val="00900AF6"/>
    <w:rsid w:val="00900CBF"/>
    <w:rsid w:val="00900F1F"/>
    <w:rsid w:val="00901289"/>
    <w:rsid w:val="00902755"/>
    <w:rsid w:val="00902DE4"/>
    <w:rsid w:val="00903E44"/>
    <w:rsid w:val="00904478"/>
    <w:rsid w:val="00904DC6"/>
    <w:rsid w:val="00905581"/>
    <w:rsid w:val="0090602D"/>
    <w:rsid w:val="00906AF6"/>
    <w:rsid w:val="00906B09"/>
    <w:rsid w:val="00907BA2"/>
    <w:rsid w:val="00907C42"/>
    <w:rsid w:val="00910271"/>
    <w:rsid w:val="00910D14"/>
    <w:rsid w:val="009118AC"/>
    <w:rsid w:val="0091200D"/>
    <w:rsid w:val="0091224F"/>
    <w:rsid w:val="009126C6"/>
    <w:rsid w:val="00912F19"/>
    <w:rsid w:val="009131E7"/>
    <w:rsid w:val="009133DC"/>
    <w:rsid w:val="0091347B"/>
    <w:rsid w:val="00913CC8"/>
    <w:rsid w:val="00913FDD"/>
    <w:rsid w:val="00914635"/>
    <w:rsid w:val="00915556"/>
    <w:rsid w:val="009164F0"/>
    <w:rsid w:val="0091664F"/>
    <w:rsid w:val="00916D90"/>
    <w:rsid w:val="00916FFF"/>
    <w:rsid w:val="00920850"/>
    <w:rsid w:val="00920973"/>
    <w:rsid w:val="00920BB0"/>
    <w:rsid w:val="00921282"/>
    <w:rsid w:val="00921B04"/>
    <w:rsid w:val="00922CDB"/>
    <w:rsid w:val="00922F2D"/>
    <w:rsid w:val="00922FF7"/>
    <w:rsid w:val="00923520"/>
    <w:rsid w:val="00923964"/>
    <w:rsid w:val="00924B31"/>
    <w:rsid w:val="00924B4C"/>
    <w:rsid w:val="009251DB"/>
    <w:rsid w:val="0092572B"/>
    <w:rsid w:val="009259B1"/>
    <w:rsid w:val="00925FFE"/>
    <w:rsid w:val="009262D5"/>
    <w:rsid w:val="00926F96"/>
    <w:rsid w:val="0093084F"/>
    <w:rsid w:val="00930C99"/>
    <w:rsid w:val="0093167F"/>
    <w:rsid w:val="00931C17"/>
    <w:rsid w:val="009323CF"/>
    <w:rsid w:val="009338E2"/>
    <w:rsid w:val="00934072"/>
    <w:rsid w:val="0093434C"/>
    <w:rsid w:val="0093489B"/>
    <w:rsid w:val="009348A6"/>
    <w:rsid w:val="009350D0"/>
    <w:rsid w:val="00935389"/>
    <w:rsid w:val="00935FAA"/>
    <w:rsid w:val="00935FBA"/>
    <w:rsid w:val="00936090"/>
    <w:rsid w:val="0093635F"/>
    <w:rsid w:val="00936C22"/>
    <w:rsid w:val="009375E0"/>
    <w:rsid w:val="009378D0"/>
    <w:rsid w:val="00937D35"/>
    <w:rsid w:val="0094042B"/>
    <w:rsid w:val="009404D1"/>
    <w:rsid w:val="00941770"/>
    <w:rsid w:val="009417CA"/>
    <w:rsid w:val="00941872"/>
    <w:rsid w:val="0094281A"/>
    <w:rsid w:val="009439BB"/>
    <w:rsid w:val="00943A7C"/>
    <w:rsid w:val="00943B3D"/>
    <w:rsid w:val="00943D51"/>
    <w:rsid w:val="009441C2"/>
    <w:rsid w:val="009443EF"/>
    <w:rsid w:val="00944BB9"/>
    <w:rsid w:val="00944DD5"/>
    <w:rsid w:val="00945010"/>
    <w:rsid w:val="00945343"/>
    <w:rsid w:val="0094572F"/>
    <w:rsid w:val="00945DB8"/>
    <w:rsid w:val="009461E8"/>
    <w:rsid w:val="009464D5"/>
    <w:rsid w:val="009468F6"/>
    <w:rsid w:val="0094698D"/>
    <w:rsid w:val="0094787A"/>
    <w:rsid w:val="00947C0D"/>
    <w:rsid w:val="00947C4F"/>
    <w:rsid w:val="009508A6"/>
    <w:rsid w:val="00950E3B"/>
    <w:rsid w:val="009510AF"/>
    <w:rsid w:val="009531B9"/>
    <w:rsid w:val="00953653"/>
    <w:rsid w:val="00953B42"/>
    <w:rsid w:val="00954D9F"/>
    <w:rsid w:val="00955A79"/>
    <w:rsid w:val="00955AAA"/>
    <w:rsid w:val="009568D0"/>
    <w:rsid w:val="00957EB3"/>
    <w:rsid w:val="0096083F"/>
    <w:rsid w:val="00960B93"/>
    <w:rsid w:val="00960CA8"/>
    <w:rsid w:val="00960CEB"/>
    <w:rsid w:val="00961F93"/>
    <w:rsid w:val="00962BF4"/>
    <w:rsid w:val="00965653"/>
    <w:rsid w:val="00966011"/>
    <w:rsid w:val="00966C60"/>
    <w:rsid w:val="00966F04"/>
    <w:rsid w:val="00970D98"/>
    <w:rsid w:val="0097158A"/>
    <w:rsid w:val="0097167E"/>
    <w:rsid w:val="00971D69"/>
    <w:rsid w:val="00971D85"/>
    <w:rsid w:val="009720A9"/>
    <w:rsid w:val="009728E5"/>
    <w:rsid w:val="00972A57"/>
    <w:rsid w:val="00973C41"/>
    <w:rsid w:val="00975360"/>
    <w:rsid w:val="009759B2"/>
    <w:rsid w:val="00975CCC"/>
    <w:rsid w:val="009761CA"/>
    <w:rsid w:val="00976F71"/>
    <w:rsid w:val="00980852"/>
    <w:rsid w:val="00980908"/>
    <w:rsid w:val="009813F2"/>
    <w:rsid w:val="00981B20"/>
    <w:rsid w:val="00981D1A"/>
    <w:rsid w:val="00982034"/>
    <w:rsid w:val="0098226F"/>
    <w:rsid w:val="0098334C"/>
    <w:rsid w:val="00983B1B"/>
    <w:rsid w:val="00984A87"/>
    <w:rsid w:val="00984E51"/>
    <w:rsid w:val="0098627B"/>
    <w:rsid w:val="0098668F"/>
    <w:rsid w:val="00986AA3"/>
    <w:rsid w:val="00987061"/>
    <w:rsid w:val="0098710A"/>
    <w:rsid w:val="00987755"/>
    <w:rsid w:val="00987925"/>
    <w:rsid w:val="00987937"/>
    <w:rsid w:val="00990508"/>
    <w:rsid w:val="00990A91"/>
    <w:rsid w:val="00990DDD"/>
    <w:rsid w:val="0099118A"/>
    <w:rsid w:val="00991A3E"/>
    <w:rsid w:val="00991D3B"/>
    <w:rsid w:val="00993AAF"/>
    <w:rsid w:val="00995849"/>
    <w:rsid w:val="009959D9"/>
    <w:rsid w:val="00995CDD"/>
    <w:rsid w:val="0099638F"/>
    <w:rsid w:val="009969DD"/>
    <w:rsid w:val="00996A95"/>
    <w:rsid w:val="009971B0"/>
    <w:rsid w:val="00997A0D"/>
    <w:rsid w:val="009A0C91"/>
    <w:rsid w:val="009A138C"/>
    <w:rsid w:val="009A244D"/>
    <w:rsid w:val="009A272C"/>
    <w:rsid w:val="009A33E3"/>
    <w:rsid w:val="009A48B8"/>
    <w:rsid w:val="009A4CA0"/>
    <w:rsid w:val="009A51FF"/>
    <w:rsid w:val="009A55BF"/>
    <w:rsid w:val="009A5CDA"/>
    <w:rsid w:val="009A5D03"/>
    <w:rsid w:val="009A5E69"/>
    <w:rsid w:val="009A67ED"/>
    <w:rsid w:val="009B0091"/>
    <w:rsid w:val="009B012B"/>
    <w:rsid w:val="009B0335"/>
    <w:rsid w:val="009B0714"/>
    <w:rsid w:val="009B094D"/>
    <w:rsid w:val="009B1779"/>
    <w:rsid w:val="009B344E"/>
    <w:rsid w:val="009B3CE1"/>
    <w:rsid w:val="009B4E71"/>
    <w:rsid w:val="009B4EC7"/>
    <w:rsid w:val="009B5A4C"/>
    <w:rsid w:val="009B64EA"/>
    <w:rsid w:val="009B66D6"/>
    <w:rsid w:val="009B6949"/>
    <w:rsid w:val="009B6AF1"/>
    <w:rsid w:val="009B6D32"/>
    <w:rsid w:val="009B7482"/>
    <w:rsid w:val="009C0506"/>
    <w:rsid w:val="009C0BC6"/>
    <w:rsid w:val="009C0D10"/>
    <w:rsid w:val="009C0E40"/>
    <w:rsid w:val="009C1323"/>
    <w:rsid w:val="009C137F"/>
    <w:rsid w:val="009C1835"/>
    <w:rsid w:val="009C2102"/>
    <w:rsid w:val="009C2A5D"/>
    <w:rsid w:val="009C354A"/>
    <w:rsid w:val="009C3C3E"/>
    <w:rsid w:val="009C3F3F"/>
    <w:rsid w:val="009C4174"/>
    <w:rsid w:val="009C50A2"/>
    <w:rsid w:val="009C6846"/>
    <w:rsid w:val="009C7F53"/>
    <w:rsid w:val="009D17E8"/>
    <w:rsid w:val="009D187A"/>
    <w:rsid w:val="009D18E3"/>
    <w:rsid w:val="009D1CA1"/>
    <w:rsid w:val="009D2912"/>
    <w:rsid w:val="009D3DC0"/>
    <w:rsid w:val="009D44C6"/>
    <w:rsid w:val="009D4D07"/>
    <w:rsid w:val="009D59E3"/>
    <w:rsid w:val="009D5FDA"/>
    <w:rsid w:val="009D61D3"/>
    <w:rsid w:val="009D6320"/>
    <w:rsid w:val="009D6BB4"/>
    <w:rsid w:val="009D6BFF"/>
    <w:rsid w:val="009D7034"/>
    <w:rsid w:val="009D7106"/>
    <w:rsid w:val="009D735C"/>
    <w:rsid w:val="009D7472"/>
    <w:rsid w:val="009D7E57"/>
    <w:rsid w:val="009D7F42"/>
    <w:rsid w:val="009E1483"/>
    <w:rsid w:val="009E1AB8"/>
    <w:rsid w:val="009E1BD0"/>
    <w:rsid w:val="009E2288"/>
    <w:rsid w:val="009E29EE"/>
    <w:rsid w:val="009E2FC1"/>
    <w:rsid w:val="009E4030"/>
    <w:rsid w:val="009E4727"/>
    <w:rsid w:val="009E49FF"/>
    <w:rsid w:val="009E5180"/>
    <w:rsid w:val="009E54F2"/>
    <w:rsid w:val="009E5611"/>
    <w:rsid w:val="009E62E0"/>
    <w:rsid w:val="009E659F"/>
    <w:rsid w:val="009E68EB"/>
    <w:rsid w:val="009E6D84"/>
    <w:rsid w:val="009E700E"/>
    <w:rsid w:val="009E79C1"/>
    <w:rsid w:val="009E7D0F"/>
    <w:rsid w:val="009F140A"/>
    <w:rsid w:val="009F1F04"/>
    <w:rsid w:val="009F20FD"/>
    <w:rsid w:val="009F520F"/>
    <w:rsid w:val="009F530D"/>
    <w:rsid w:val="009F5A9E"/>
    <w:rsid w:val="009F602D"/>
    <w:rsid w:val="009F6377"/>
    <w:rsid w:val="009F6B98"/>
    <w:rsid w:val="009F701B"/>
    <w:rsid w:val="009F7255"/>
    <w:rsid w:val="009F7DD9"/>
    <w:rsid w:val="009F7F2C"/>
    <w:rsid w:val="00A002F4"/>
    <w:rsid w:val="00A0052C"/>
    <w:rsid w:val="00A01528"/>
    <w:rsid w:val="00A019F9"/>
    <w:rsid w:val="00A0212C"/>
    <w:rsid w:val="00A02D7E"/>
    <w:rsid w:val="00A03280"/>
    <w:rsid w:val="00A03655"/>
    <w:rsid w:val="00A03954"/>
    <w:rsid w:val="00A03AC8"/>
    <w:rsid w:val="00A03B83"/>
    <w:rsid w:val="00A04022"/>
    <w:rsid w:val="00A051D7"/>
    <w:rsid w:val="00A05343"/>
    <w:rsid w:val="00A0574E"/>
    <w:rsid w:val="00A066CB"/>
    <w:rsid w:val="00A06BDB"/>
    <w:rsid w:val="00A07DEE"/>
    <w:rsid w:val="00A105C7"/>
    <w:rsid w:val="00A1083A"/>
    <w:rsid w:val="00A1099A"/>
    <w:rsid w:val="00A10D80"/>
    <w:rsid w:val="00A10EF2"/>
    <w:rsid w:val="00A111AA"/>
    <w:rsid w:val="00A11A0E"/>
    <w:rsid w:val="00A124BB"/>
    <w:rsid w:val="00A12637"/>
    <w:rsid w:val="00A12C48"/>
    <w:rsid w:val="00A132E2"/>
    <w:rsid w:val="00A134C0"/>
    <w:rsid w:val="00A13694"/>
    <w:rsid w:val="00A13D87"/>
    <w:rsid w:val="00A14237"/>
    <w:rsid w:val="00A14800"/>
    <w:rsid w:val="00A14B42"/>
    <w:rsid w:val="00A161A2"/>
    <w:rsid w:val="00A1699B"/>
    <w:rsid w:val="00A16AF4"/>
    <w:rsid w:val="00A16FFE"/>
    <w:rsid w:val="00A171A9"/>
    <w:rsid w:val="00A1727B"/>
    <w:rsid w:val="00A1730A"/>
    <w:rsid w:val="00A1732C"/>
    <w:rsid w:val="00A17362"/>
    <w:rsid w:val="00A17479"/>
    <w:rsid w:val="00A1748C"/>
    <w:rsid w:val="00A17925"/>
    <w:rsid w:val="00A2026E"/>
    <w:rsid w:val="00A20967"/>
    <w:rsid w:val="00A210BC"/>
    <w:rsid w:val="00A210C2"/>
    <w:rsid w:val="00A219C5"/>
    <w:rsid w:val="00A21B8F"/>
    <w:rsid w:val="00A2306E"/>
    <w:rsid w:val="00A23117"/>
    <w:rsid w:val="00A23D89"/>
    <w:rsid w:val="00A23FF6"/>
    <w:rsid w:val="00A249A9"/>
    <w:rsid w:val="00A24E94"/>
    <w:rsid w:val="00A259CE"/>
    <w:rsid w:val="00A25FF5"/>
    <w:rsid w:val="00A26EEC"/>
    <w:rsid w:val="00A312D2"/>
    <w:rsid w:val="00A31512"/>
    <w:rsid w:val="00A31748"/>
    <w:rsid w:val="00A326C7"/>
    <w:rsid w:val="00A32CDF"/>
    <w:rsid w:val="00A333AA"/>
    <w:rsid w:val="00A34259"/>
    <w:rsid w:val="00A35577"/>
    <w:rsid w:val="00A36D56"/>
    <w:rsid w:val="00A36F81"/>
    <w:rsid w:val="00A37342"/>
    <w:rsid w:val="00A40902"/>
    <w:rsid w:val="00A41EEA"/>
    <w:rsid w:val="00A42DE3"/>
    <w:rsid w:val="00A431D2"/>
    <w:rsid w:val="00A433C3"/>
    <w:rsid w:val="00A4426A"/>
    <w:rsid w:val="00A448AD"/>
    <w:rsid w:val="00A44E96"/>
    <w:rsid w:val="00A468D9"/>
    <w:rsid w:val="00A50C40"/>
    <w:rsid w:val="00A50D34"/>
    <w:rsid w:val="00A5124B"/>
    <w:rsid w:val="00A516B8"/>
    <w:rsid w:val="00A52758"/>
    <w:rsid w:val="00A532ED"/>
    <w:rsid w:val="00A53959"/>
    <w:rsid w:val="00A5444D"/>
    <w:rsid w:val="00A54B2F"/>
    <w:rsid w:val="00A54C14"/>
    <w:rsid w:val="00A54F2A"/>
    <w:rsid w:val="00A55198"/>
    <w:rsid w:val="00A552BE"/>
    <w:rsid w:val="00A556CC"/>
    <w:rsid w:val="00A56167"/>
    <w:rsid w:val="00A56BAA"/>
    <w:rsid w:val="00A56D59"/>
    <w:rsid w:val="00A57A3D"/>
    <w:rsid w:val="00A6013F"/>
    <w:rsid w:val="00A60B3A"/>
    <w:rsid w:val="00A61518"/>
    <w:rsid w:val="00A6151D"/>
    <w:rsid w:val="00A616F0"/>
    <w:rsid w:val="00A6181E"/>
    <w:rsid w:val="00A61B23"/>
    <w:rsid w:val="00A624A0"/>
    <w:rsid w:val="00A628AB"/>
    <w:rsid w:val="00A62CA5"/>
    <w:rsid w:val="00A63966"/>
    <w:rsid w:val="00A63AC4"/>
    <w:rsid w:val="00A63DC2"/>
    <w:rsid w:val="00A644A5"/>
    <w:rsid w:val="00A644F7"/>
    <w:rsid w:val="00A647D7"/>
    <w:rsid w:val="00A6487B"/>
    <w:rsid w:val="00A64A4F"/>
    <w:rsid w:val="00A65001"/>
    <w:rsid w:val="00A6503B"/>
    <w:rsid w:val="00A6529B"/>
    <w:rsid w:val="00A659BF"/>
    <w:rsid w:val="00A65B71"/>
    <w:rsid w:val="00A65DD1"/>
    <w:rsid w:val="00A66721"/>
    <w:rsid w:val="00A669D1"/>
    <w:rsid w:val="00A66A77"/>
    <w:rsid w:val="00A66A9C"/>
    <w:rsid w:val="00A670D7"/>
    <w:rsid w:val="00A67638"/>
    <w:rsid w:val="00A67700"/>
    <w:rsid w:val="00A67A52"/>
    <w:rsid w:val="00A70669"/>
    <w:rsid w:val="00A7098B"/>
    <w:rsid w:val="00A71E6F"/>
    <w:rsid w:val="00A726FF"/>
    <w:rsid w:val="00A72CBF"/>
    <w:rsid w:val="00A73213"/>
    <w:rsid w:val="00A7329A"/>
    <w:rsid w:val="00A738CB"/>
    <w:rsid w:val="00A73AB9"/>
    <w:rsid w:val="00A74203"/>
    <w:rsid w:val="00A74292"/>
    <w:rsid w:val="00A74456"/>
    <w:rsid w:val="00A74EB3"/>
    <w:rsid w:val="00A75234"/>
    <w:rsid w:val="00A75DCA"/>
    <w:rsid w:val="00A7619F"/>
    <w:rsid w:val="00A762D1"/>
    <w:rsid w:val="00A76712"/>
    <w:rsid w:val="00A76728"/>
    <w:rsid w:val="00A76761"/>
    <w:rsid w:val="00A768B7"/>
    <w:rsid w:val="00A7696B"/>
    <w:rsid w:val="00A76E1D"/>
    <w:rsid w:val="00A7712B"/>
    <w:rsid w:val="00A80784"/>
    <w:rsid w:val="00A80974"/>
    <w:rsid w:val="00A80C16"/>
    <w:rsid w:val="00A81881"/>
    <w:rsid w:val="00A820B6"/>
    <w:rsid w:val="00A82A58"/>
    <w:rsid w:val="00A82ED8"/>
    <w:rsid w:val="00A83172"/>
    <w:rsid w:val="00A83359"/>
    <w:rsid w:val="00A83D85"/>
    <w:rsid w:val="00A8487D"/>
    <w:rsid w:val="00A84FA4"/>
    <w:rsid w:val="00A855D7"/>
    <w:rsid w:val="00A86F14"/>
    <w:rsid w:val="00A873F3"/>
    <w:rsid w:val="00A8757F"/>
    <w:rsid w:val="00A877C1"/>
    <w:rsid w:val="00A90162"/>
    <w:rsid w:val="00A90189"/>
    <w:rsid w:val="00A90377"/>
    <w:rsid w:val="00A903F0"/>
    <w:rsid w:val="00A9063F"/>
    <w:rsid w:val="00A908F2"/>
    <w:rsid w:val="00A912A0"/>
    <w:rsid w:val="00A9131A"/>
    <w:rsid w:val="00A91591"/>
    <w:rsid w:val="00A91613"/>
    <w:rsid w:val="00A9176B"/>
    <w:rsid w:val="00A9259A"/>
    <w:rsid w:val="00A9342A"/>
    <w:rsid w:val="00A93C60"/>
    <w:rsid w:val="00A94351"/>
    <w:rsid w:val="00A94D9A"/>
    <w:rsid w:val="00A96578"/>
    <w:rsid w:val="00A96900"/>
    <w:rsid w:val="00A96B38"/>
    <w:rsid w:val="00A96FD3"/>
    <w:rsid w:val="00A9714F"/>
    <w:rsid w:val="00A97397"/>
    <w:rsid w:val="00AA1784"/>
    <w:rsid w:val="00AA2187"/>
    <w:rsid w:val="00AA22BB"/>
    <w:rsid w:val="00AA2477"/>
    <w:rsid w:val="00AA322F"/>
    <w:rsid w:val="00AA3622"/>
    <w:rsid w:val="00AA3FB2"/>
    <w:rsid w:val="00AA4CD4"/>
    <w:rsid w:val="00AA5D6C"/>
    <w:rsid w:val="00AA690C"/>
    <w:rsid w:val="00AA6CC3"/>
    <w:rsid w:val="00AA6F20"/>
    <w:rsid w:val="00AA710E"/>
    <w:rsid w:val="00AA72DF"/>
    <w:rsid w:val="00AA7419"/>
    <w:rsid w:val="00AA7C89"/>
    <w:rsid w:val="00AB01E2"/>
    <w:rsid w:val="00AB0DAB"/>
    <w:rsid w:val="00AB20DF"/>
    <w:rsid w:val="00AB21F4"/>
    <w:rsid w:val="00AB23F2"/>
    <w:rsid w:val="00AB24CF"/>
    <w:rsid w:val="00AB25B0"/>
    <w:rsid w:val="00AB4C17"/>
    <w:rsid w:val="00AB4C3C"/>
    <w:rsid w:val="00AB4E8D"/>
    <w:rsid w:val="00AB58D7"/>
    <w:rsid w:val="00AB58F5"/>
    <w:rsid w:val="00AB6B9B"/>
    <w:rsid w:val="00AB753D"/>
    <w:rsid w:val="00AB75BD"/>
    <w:rsid w:val="00AB7A4E"/>
    <w:rsid w:val="00AB7EC0"/>
    <w:rsid w:val="00AC0309"/>
    <w:rsid w:val="00AC1669"/>
    <w:rsid w:val="00AC26CE"/>
    <w:rsid w:val="00AC2F55"/>
    <w:rsid w:val="00AC3F41"/>
    <w:rsid w:val="00AC42D4"/>
    <w:rsid w:val="00AC4C44"/>
    <w:rsid w:val="00AC4FE7"/>
    <w:rsid w:val="00AC533D"/>
    <w:rsid w:val="00AC609D"/>
    <w:rsid w:val="00AC60DE"/>
    <w:rsid w:val="00AC7537"/>
    <w:rsid w:val="00AC756B"/>
    <w:rsid w:val="00AC7A9F"/>
    <w:rsid w:val="00AC7EDB"/>
    <w:rsid w:val="00AD058D"/>
    <w:rsid w:val="00AD07CF"/>
    <w:rsid w:val="00AD0E57"/>
    <w:rsid w:val="00AD0ED8"/>
    <w:rsid w:val="00AD2111"/>
    <w:rsid w:val="00AD301D"/>
    <w:rsid w:val="00AD4552"/>
    <w:rsid w:val="00AD51E4"/>
    <w:rsid w:val="00AD5BFA"/>
    <w:rsid w:val="00AD5D5B"/>
    <w:rsid w:val="00AD62F6"/>
    <w:rsid w:val="00AD6B5C"/>
    <w:rsid w:val="00AD6BBA"/>
    <w:rsid w:val="00AD7C97"/>
    <w:rsid w:val="00AE04C3"/>
    <w:rsid w:val="00AE08A8"/>
    <w:rsid w:val="00AE1C55"/>
    <w:rsid w:val="00AE214C"/>
    <w:rsid w:val="00AE234E"/>
    <w:rsid w:val="00AE2CCC"/>
    <w:rsid w:val="00AE3660"/>
    <w:rsid w:val="00AE396A"/>
    <w:rsid w:val="00AE42C4"/>
    <w:rsid w:val="00AE4529"/>
    <w:rsid w:val="00AE45DF"/>
    <w:rsid w:val="00AE4621"/>
    <w:rsid w:val="00AE6488"/>
    <w:rsid w:val="00AE6917"/>
    <w:rsid w:val="00AE6ED4"/>
    <w:rsid w:val="00AE6FE4"/>
    <w:rsid w:val="00AE7DD1"/>
    <w:rsid w:val="00AE7E1A"/>
    <w:rsid w:val="00AF0CB3"/>
    <w:rsid w:val="00AF1568"/>
    <w:rsid w:val="00AF1F6B"/>
    <w:rsid w:val="00AF2F4F"/>
    <w:rsid w:val="00AF3126"/>
    <w:rsid w:val="00AF347E"/>
    <w:rsid w:val="00AF38A4"/>
    <w:rsid w:val="00AF3CF3"/>
    <w:rsid w:val="00AF3D8A"/>
    <w:rsid w:val="00AF443C"/>
    <w:rsid w:val="00AF4630"/>
    <w:rsid w:val="00AF5822"/>
    <w:rsid w:val="00AF582F"/>
    <w:rsid w:val="00AF602C"/>
    <w:rsid w:val="00AF65D3"/>
    <w:rsid w:val="00AF66C9"/>
    <w:rsid w:val="00AF6B1B"/>
    <w:rsid w:val="00AF71E1"/>
    <w:rsid w:val="00AF71EE"/>
    <w:rsid w:val="00AF7C84"/>
    <w:rsid w:val="00B00690"/>
    <w:rsid w:val="00B00902"/>
    <w:rsid w:val="00B011FB"/>
    <w:rsid w:val="00B02672"/>
    <w:rsid w:val="00B026EE"/>
    <w:rsid w:val="00B042F3"/>
    <w:rsid w:val="00B04F05"/>
    <w:rsid w:val="00B07303"/>
    <w:rsid w:val="00B07826"/>
    <w:rsid w:val="00B078BB"/>
    <w:rsid w:val="00B07A60"/>
    <w:rsid w:val="00B07BB4"/>
    <w:rsid w:val="00B10E43"/>
    <w:rsid w:val="00B1110B"/>
    <w:rsid w:val="00B112EB"/>
    <w:rsid w:val="00B11D9B"/>
    <w:rsid w:val="00B12301"/>
    <w:rsid w:val="00B126F8"/>
    <w:rsid w:val="00B13949"/>
    <w:rsid w:val="00B13EDE"/>
    <w:rsid w:val="00B14743"/>
    <w:rsid w:val="00B15747"/>
    <w:rsid w:val="00B15779"/>
    <w:rsid w:val="00B162BE"/>
    <w:rsid w:val="00B1699C"/>
    <w:rsid w:val="00B16F11"/>
    <w:rsid w:val="00B20A81"/>
    <w:rsid w:val="00B20F6D"/>
    <w:rsid w:val="00B2107C"/>
    <w:rsid w:val="00B212B6"/>
    <w:rsid w:val="00B2268A"/>
    <w:rsid w:val="00B22A7A"/>
    <w:rsid w:val="00B232F3"/>
    <w:rsid w:val="00B23B07"/>
    <w:rsid w:val="00B23B4F"/>
    <w:rsid w:val="00B25142"/>
    <w:rsid w:val="00B2548B"/>
    <w:rsid w:val="00B25CE2"/>
    <w:rsid w:val="00B25F19"/>
    <w:rsid w:val="00B26D8D"/>
    <w:rsid w:val="00B274B2"/>
    <w:rsid w:val="00B27E3F"/>
    <w:rsid w:val="00B30D48"/>
    <w:rsid w:val="00B30F15"/>
    <w:rsid w:val="00B312AE"/>
    <w:rsid w:val="00B32654"/>
    <w:rsid w:val="00B336AB"/>
    <w:rsid w:val="00B34419"/>
    <w:rsid w:val="00B34904"/>
    <w:rsid w:val="00B34A1C"/>
    <w:rsid w:val="00B35869"/>
    <w:rsid w:val="00B35E86"/>
    <w:rsid w:val="00B35EB5"/>
    <w:rsid w:val="00B3600E"/>
    <w:rsid w:val="00B361FB"/>
    <w:rsid w:val="00B362B3"/>
    <w:rsid w:val="00B3699C"/>
    <w:rsid w:val="00B37111"/>
    <w:rsid w:val="00B372A3"/>
    <w:rsid w:val="00B37535"/>
    <w:rsid w:val="00B37546"/>
    <w:rsid w:val="00B400E5"/>
    <w:rsid w:val="00B40174"/>
    <w:rsid w:val="00B401D5"/>
    <w:rsid w:val="00B40CA6"/>
    <w:rsid w:val="00B41365"/>
    <w:rsid w:val="00B41933"/>
    <w:rsid w:val="00B42A51"/>
    <w:rsid w:val="00B431F4"/>
    <w:rsid w:val="00B4342D"/>
    <w:rsid w:val="00B4388E"/>
    <w:rsid w:val="00B43952"/>
    <w:rsid w:val="00B444A1"/>
    <w:rsid w:val="00B4472D"/>
    <w:rsid w:val="00B450AD"/>
    <w:rsid w:val="00B454D2"/>
    <w:rsid w:val="00B4701A"/>
    <w:rsid w:val="00B47726"/>
    <w:rsid w:val="00B47781"/>
    <w:rsid w:val="00B479A2"/>
    <w:rsid w:val="00B51340"/>
    <w:rsid w:val="00B51E36"/>
    <w:rsid w:val="00B52F73"/>
    <w:rsid w:val="00B5358F"/>
    <w:rsid w:val="00B54118"/>
    <w:rsid w:val="00B54685"/>
    <w:rsid w:val="00B56B61"/>
    <w:rsid w:val="00B56DD2"/>
    <w:rsid w:val="00B60205"/>
    <w:rsid w:val="00B6103A"/>
    <w:rsid w:val="00B61840"/>
    <w:rsid w:val="00B62A76"/>
    <w:rsid w:val="00B62B39"/>
    <w:rsid w:val="00B62D79"/>
    <w:rsid w:val="00B62EFD"/>
    <w:rsid w:val="00B62F26"/>
    <w:rsid w:val="00B63440"/>
    <w:rsid w:val="00B634CF"/>
    <w:rsid w:val="00B63FDD"/>
    <w:rsid w:val="00B647D2"/>
    <w:rsid w:val="00B64936"/>
    <w:rsid w:val="00B653E4"/>
    <w:rsid w:val="00B65525"/>
    <w:rsid w:val="00B65DF5"/>
    <w:rsid w:val="00B66C76"/>
    <w:rsid w:val="00B6769A"/>
    <w:rsid w:val="00B678C1"/>
    <w:rsid w:val="00B67962"/>
    <w:rsid w:val="00B7092C"/>
    <w:rsid w:val="00B70DA3"/>
    <w:rsid w:val="00B7118B"/>
    <w:rsid w:val="00B71378"/>
    <w:rsid w:val="00B72D93"/>
    <w:rsid w:val="00B72DAB"/>
    <w:rsid w:val="00B72EFA"/>
    <w:rsid w:val="00B7395B"/>
    <w:rsid w:val="00B744B0"/>
    <w:rsid w:val="00B748A0"/>
    <w:rsid w:val="00B7511B"/>
    <w:rsid w:val="00B75645"/>
    <w:rsid w:val="00B75F4E"/>
    <w:rsid w:val="00B7656C"/>
    <w:rsid w:val="00B76B17"/>
    <w:rsid w:val="00B76CBA"/>
    <w:rsid w:val="00B76F77"/>
    <w:rsid w:val="00B76FAC"/>
    <w:rsid w:val="00B77B96"/>
    <w:rsid w:val="00B804A9"/>
    <w:rsid w:val="00B80894"/>
    <w:rsid w:val="00B81A55"/>
    <w:rsid w:val="00B81BB8"/>
    <w:rsid w:val="00B82DB6"/>
    <w:rsid w:val="00B83720"/>
    <w:rsid w:val="00B8484E"/>
    <w:rsid w:val="00B85084"/>
    <w:rsid w:val="00B85C2E"/>
    <w:rsid w:val="00B87757"/>
    <w:rsid w:val="00B90A62"/>
    <w:rsid w:val="00B90E4C"/>
    <w:rsid w:val="00B90E58"/>
    <w:rsid w:val="00B91072"/>
    <w:rsid w:val="00B92032"/>
    <w:rsid w:val="00B92C15"/>
    <w:rsid w:val="00B936E6"/>
    <w:rsid w:val="00B93770"/>
    <w:rsid w:val="00B93ADE"/>
    <w:rsid w:val="00B94388"/>
    <w:rsid w:val="00B94DD0"/>
    <w:rsid w:val="00B95870"/>
    <w:rsid w:val="00B96012"/>
    <w:rsid w:val="00B96067"/>
    <w:rsid w:val="00B960FE"/>
    <w:rsid w:val="00BA0418"/>
    <w:rsid w:val="00BA13CC"/>
    <w:rsid w:val="00BA1E06"/>
    <w:rsid w:val="00BA1F0E"/>
    <w:rsid w:val="00BA2057"/>
    <w:rsid w:val="00BA2D96"/>
    <w:rsid w:val="00BA32B1"/>
    <w:rsid w:val="00BA3459"/>
    <w:rsid w:val="00BA396C"/>
    <w:rsid w:val="00BA44CE"/>
    <w:rsid w:val="00BA4563"/>
    <w:rsid w:val="00BA4793"/>
    <w:rsid w:val="00BA483F"/>
    <w:rsid w:val="00BA4C1A"/>
    <w:rsid w:val="00BA542F"/>
    <w:rsid w:val="00BA54DE"/>
    <w:rsid w:val="00BA5D70"/>
    <w:rsid w:val="00BA6243"/>
    <w:rsid w:val="00BA6CA6"/>
    <w:rsid w:val="00BA6F50"/>
    <w:rsid w:val="00BA7296"/>
    <w:rsid w:val="00BA765A"/>
    <w:rsid w:val="00BA7B38"/>
    <w:rsid w:val="00BA7E93"/>
    <w:rsid w:val="00BB0662"/>
    <w:rsid w:val="00BB0D52"/>
    <w:rsid w:val="00BB0EC6"/>
    <w:rsid w:val="00BB0F90"/>
    <w:rsid w:val="00BB2347"/>
    <w:rsid w:val="00BB24C3"/>
    <w:rsid w:val="00BB3470"/>
    <w:rsid w:val="00BB3A14"/>
    <w:rsid w:val="00BB3B2A"/>
    <w:rsid w:val="00BB5104"/>
    <w:rsid w:val="00BB665C"/>
    <w:rsid w:val="00BB6AFB"/>
    <w:rsid w:val="00BB6DE4"/>
    <w:rsid w:val="00BB7194"/>
    <w:rsid w:val="00BB7858"/>
    <w:rsid w:val="00BB7903"/>
    <w:rsid w:val="00BB7EFD"/>
    <w:rsid w:val="00BC0151"/>
    <w:rsid w:val="00BC04B9"/>
    <w:rsid w:val="00BC07B0"/>
    <w:rsid w:val="00BC09BB"/>
    <w:rsid w:val="00BC1305"/>
    <w:rsid w:val="00BC1647"/>
    <w:rsid w:val="00BC2389"/>
    <w:rsid w:val="00BC31CD"/>
    <w:rsid w:val="00BC3642"/>
    <w:rsid w:val="00BC373B"/>
    <w:rsid w:val="00BC39DD"/>
    <w:rsid w:val="00BC3D2F"/>
    <w:rsid w:val="00BC4566"/>
    <w:rsid w:val="00BC4698"/>
    <w:rsid w:val="00BC4AE9"/>
    <w:rsid w:val="00BC4E6D"/>
    <w:rsid w:val="00BC4FC7"/>
    <w:rsid w:val="00BC589C"/>
    <w:rsid w:val="00BC59D1"/>
    <w:rsid w:val="00BC6448"/>
    <w:rsid w:val="00BC792B"/>
    <w:rsid w:val="00BC7E97"/>
    <w:rsid w:val="00BD0600"/>
    <w:rsid w:val="00BD0DB1"/>
    <w:rsid w:val="00BD0EEC"/>
    <w:rsid w:val="00BD1897"/>
    <w:rsid w:val="00BD21B7"/>
    <w:rsid w:val="00BD2E3F"/>
    <w:rsid w:val="00BD2ECE"/>
    <w:rsid w:val="00BD2FD9"/>
    <w:rsid w:val="00BD2FFD"/>
    <w:rsid w:val="00BD3DBA"/>
    <w:rsid w:val="00BD4279"/>
    <w:rsid w:val="00BD493B"/>
    <w:rsid w:val="00BD4C8F"/>
    <w:rsid w:val="00BD64BE"/>
    <w:rsid w:val="00BD64DE"/>
    <w:rsid w:val="00BD719A"/>
    <w:rsid w:val="00BD7321"/>
    <w:rsid w:val="00BD733F"/>
    <w:rsid w:val="00BD7388"/>
    <w:rsid w:val="00BD7C44"/>
    <w:rsid w:val="00BE07A4"/>
    <w:rsid w:val="00BE0D80"/>
    <w:rsid w:val="00BE0F06"/>
    <w:rsid w:val="00BE1507"/>
    <w:rsid w:val="00BE27CF"/>
    <w:rsid w:val="00BE2CB8"/>
    <w:rsid w:val="00BE4F25"/>
    <w:rsid w:val="00BE4F31"/>
    <w:rsid w:val="00BE5794"/>
    <w:rsid w:val="00BE5905"/>
    <w:rsid w:val="00BE5D82"/>
    <w:rsid w:val="00BE6A9D"/>
    <w:rsid w:val="00BE7198"/>
    <w:rsid w:val="00BE7213"/>
    <w:rsid w:val="00BE764A"/>
    <w:rsid w:val="00BE7DE1"/>
    <w:rsid w:val="00BF01A9"/>
    <w:rsid w:val="00BF1649"/>
    <w:rsid w:val="00BF1FBA"/>
    <w:rsid w:val="00BF2565"/>
    <w:rsid w:val="00BF29B1"/>
    <w:rsid w:val="00BF3450"/>
    <w:rsid w:val="00BF378D"/>
    <w:rsid w:val="00BF398B"/>
    <w:rsid w:val="00BF407C"/>
    <w:rsid w:val="00BF61D8"/>
    <w:rsid w:val="00BF6A49"/>
    <w:rsid w:val="00BF7E7E"/>
    <w:rsid w:val="00BF7F4A"/>
    <w:rsid w:val="00C002D1"/>
    <w:rsid w:val="00C00E9D"/>
    <w:rsid w:val="00C01A2B"/>
    <w:rsid w:val="00C01DEE"/>
    <w:rsid w:val="00C02318"/>
    <w:rsid w:val="00C024ED"/>
    <w:rsid w:val="00C026DA"/>
    <w:rsid w:val="00C02AFB"/>
    <w:rsid w:val="00C02F93"/>
    <w:rsid w:val="00C0440F"/>
    <w:rsid w:val="00C0510B"/>
    <w:rsid w:val="00C055E4"/>
    <w:rsid w:val="00C0584F"/>
    <w:rsid w:val="00C059EF"/>
    <w:rsid w:val="00C05FB9"/>
    <w:rsid w:val="00C06500"/>
    <w:rsid w:val="00C06847"/>
    <w:rsid w:val="00C0737B"/>
    <w:rsid w:val="00C0798B"/>
    <w:rsid w:val="00C07B18"/>
    <w:rsid w:val="00C101FC"/>
    <w:rsid w:val="00C10388"/>
    <w:rsid w:val="00C104F5"/>
    <w:rsid w:val="00C10641"/>
    <w:rsid w:val="00C107AF"/>
    <w:rsid w:val="00C108AA"/>
    <w:rsid w:val="00C10E04"/>
    <w:rsid w:val="00C11A74"/>
    <w:rsid w:val="00C12B05"/>
    <w:rsid w:val="00C12DE5"/>
    <w:rsid w:val="00C139C9"/>
    <w:rsid w:val="00C1453A"/>
    <w:rsid w:val="00C14C46"/>
    <w:rsid w:val="00C1503A"/>
    <w:rsid w:val="00C157B1"/>
    <w:rsid w:val="00C16708"/>
    <w:rsid w:val="00C16B7A"/>
    <w:rsid w:val="00C16EEA"/>
    <w:rsid w:val="00C16F21"/>
    <w:rsid w:val="00C2158C"/>
    <w:rsid w:val="00C22627"/>
    <w:rsid w:val="00C23B01"/>
    <w:rsid w:val="00C24817"/>
    <w:rsid w:val="00C2488C"/>
    <w:rsid w:val="00C24A11"/>
    <w:rsid w:val="00C25BA6"/>
    <w:rsid w:val="00C25ECB"/>
    <w:rsid w:val="00C26801"/>
    <w:rsid w:val="00C26D66"/>
    <w:rsid w:val="00C27A43"/>
    <w:rsid w:val="00C27CD9"/>
    <w:rsid w:val="00C305C0"/>
    <w:rsid w:val="00C309D1"/>
    <w:rsid w:val="00C30D6C"/>
    <w:rsid w:val="00C310D6"/>
    <w:rsid w:val="00C31156"/>
    <w:rsid w:val="00C311A1"/>
    <w:rsid w:val="00C31947"/>
    <w:rsid w:val="00C3268D"/>
    <w:rsid w:val="00C328A8"/>
    <w:rsid w:val="00C3325A"/>
    <w:rsid w:val="00C335DD"/>
    <w:rsid w:val="00C33B0A"/>
    <w:rsid w:val="00C33E53"/>
    <w:rsid w:val="00C3427D"/>
    <w:rsid w:val="00C343E3"/>
    <w:rsid w:val="00C351F1"/>
    <w:rsid w:val="00C351F6"/>
    <w:rsid w:val="00C35DD8"/>
    <w:rsid w:val="00C36CCC"/>
    <w:rsid w:val="00C36F21"/>
    <w:rsid w:val="00C3774D"/>
    <w:rsid w:val="00C40040"/>
    <w:rsid w:val="00C401FE"/>
    <w:rsid w:val="00C40DE5"/>
    <w:rsid w:val="00C411E4"/>
    <w:rsid w:val="00C41655"/>
    <w:rsid w:val="00C41D65"/>
    <w:rsid w:val="00C41E20"/>
    <w:rsid w:val="00C42547"/>
    <w:rsid w:val="00C430A6"/>
    <w:rsid w:val="00C432C4"/>
    <w:rsid w:val="00C437E7"/>
    <w:rsid w:val="00C43C2C"/>
    <w:rsid w:val="00C44690"/>
    <w:rsid w:val="00C44771"/>
    <w:rsid w:val="00C44951"/>
    <w:rsid w:val="00C4512A"/>
    <w:rsid w:val="00C45CB2"/>
    <w:rsid w:val="00C4651C"/>
    <w:rsid w:val="00C500F3"/>
    <w:rsid w:val="00C50475"/>
    <w:rsid w:val="00C51290"/>
    <w:rsid w:val="00C512F4"/>
    <w:rsid w:val="00C51717"/>
    <w:rsid w:val="00C51BD8"/>
    <w:rsid w:val="00C52754"/>
    <w:rsid w:val="00C52BF3"/>
    <w:rsid w:val="00C5351E"/>
    <w:rsid w:val="00C54343"/>
    <w:rsid w:val="00C54428"/>
    <w:rsid w:val="00C547DD"/>
    <w:rsid w:val="00C54A24"/>
    <w:rsid w:val="00C54FD9"/>
    <w:rsid w:val="00C556CE"/>
    <w:rsid w:val="00C568E1"/>
    <w:rsid w:val="00C57890"/>
    <w:rsid w:val="00C60EC4"/>
    <w:rsid w:val="00C61148"/>
    <w:rsid w:val="00C612AB"/>
    <w:rsid w:val="00C6142C"/>
    <w:rsid w:val="00C621F8"/>
    <w:rsid w:val="00C6282E"/>
    <w:rsid w:val="00C62A22"/>
    <w:rsid w:val="00C62C2B"/>
    <w:rsid w:val="00C634BE"/>
    <w:rsid w:val="00C635CB"/>
    <w:rsid w:val="00C63CDF"/>
    <w:rsid w:val="00C64C8E"/>
    <w:rsid w:val="00C65347"/>
    <w:rsid w:val="00C65A2B"/>
    <w:rsid w:val="00C65A43"/>
    <w:rsid w:val="00C66CB7"/>
    <w:rsid w:val="00C67784"/>
    <w:rsid w:val="00C67A82"/>
    <w:rsid w:val="00C703F2"/>
    <w:rsid w:val="00C706D1"/>
    <w:rsid w:val="00C724B4"/>
    <w:rsid w:val="00C7266F"/>
    <w:rsid w:val="00C7272F"/>
    <w:rsid w:val="00C73E06"/>
    <w:rsid w:val="00C7506B"/>
    <w:rsid w:val="00C75355"/>
    <w:rsid w:val="00C75951"/>
    <w:rsid w:val="00C75B60"/>
    <w:rsid w:val="00C75F91"/>
    <w:rsid w:val="00C76CE1"/>
    <w:rsid w:val="00C77055"/>
    <w:rsid w:val="00C772FE"/>
    <w:rsid w:val="00C77363"/>
    <w:rsid w:val="00C77A0F"/>
    <w:rsid w:val="00C80240"/>
    <w:rsid w:val="00C80505"/>
    <w:rsid w:val="00C80F0D"/>
    <w:rsid w:val="00C814A3"/>
    <w:rsid w:val="00C818E9"/>
    <w:rsid w:val="00C81AA5"/>
    <w:rsid w:val="00C81D97"/>
    <w:rsid w:val="00C82860"/>
    <w:rsid w:val="00C83565"/>
    <w:rsid w:val="00C842FC"/>
    <w:rsid w:val="00C8536A"/>
    <w:rsid w:val="00C8586A"/>
    <w:rsid w:val="00C86F0C"/>
    <w:rsid w:val="00C87344"/>
    <w:rsid w:val="00C8760E"/>
    <w:rsid w:val="00C8786A"/>
    <w:rsid w:val="00C87A01"/>
    <w:rsid w:val="00C9008E"/>
    <w:rsid w:val="00C9094E"/>
    <w:rsid w:val="00C90AD7"/>
    <w:rsid w:val="00C9130C"/>
    <w:rsid w:val="00C913D9"/>
    <w:rsid w:val="00C914D0"/>
    <w:rsid w:val="00C91A3C"/>
    <w:rsid w:val="00C93721"/>
    <w:rsid w:val="00C93C86"/>
    <w:rsid w:val="00C93F1C"/>
    <w:rsid w:val="00C946FE"/>
    <w:rsid w:val="00C95081"/>
    <w:rsid w:val="00C95450"/>
    <w:rsid w:val="00C96675"/>
    <w:rsid w:val="00C96D04"/>
    <w:rsid w:val="00C96E71"/>
    <w:rsid w:val="00C97348"/>
    <w:rsid w:val="00C9749C"/>
    <w:rsid w:val="00C977F9"/>
    <w:rsid w:val="00C97CB0"/>
    <w:rsid w:val="00CA0ACA"/>
    <w:rsid w:val="00CA1011"/>
    <w:rsid w:val="00CA2520"/>
    <w:rsid w:val="00CA2776"/>
    <w:rsid w:val="00CA36B9"/>
    <w:rsid w:val="00CA3A56"/>
    <w:rsid w:val="00CA457E"/>
    <w:rsid w:val="00CA4F60"/>
    <w:rsid w:val="00CA528C"/>
    <w:rsid w:val="00CA54F4"/>
    <w:rsid w:val="00CA59FF"/>
    <w:rsid w:val="00CA61A1"/>
    <w:rsid w:val="00CA6941"/>
    <w:rsid w:val="00CA7404"/>
    <w:rsid w:val="00CA7E84"/>
    <w:rsid w:val="00CB0B7B"/>
    <w:rsid w:val="00CB0C2D"/>
    <w:rsid w:val="00CB1951"/>
    <w:rsid w:val="00CB1B60"/>
    <w:rsid w:val="00CB2E11"/>
    <w:rsid w:val="00CB380A"/>
    <w:rsid w:val="00CB3850"/>
    <w:rsid w:val="00CB4CC1"/>
    <w:rsid w:val="00CB6360"/>
    <w:rsid w:val="00CB6404"/>
    <w:rsid w:val="00CB6543"/>
    <w:rsid w:val="00CB6912"/>
    <w:rsid w:val="00CB743A"/>
    <w:rsid w:val="00CB77F1"/>
    <w:rsid w:val="00CB7F26"/>
    <w:rsid w:val="00CC03AB"/>
    <w:rsid w:val="00CC07A2"/>
    <w:rsid w:val="00CC0A7B"/>
    <w:rsid w:val="00CC1751"/>
    <w:rsid w:val="00CC17E8"/>
    <w:rsid w:val="00CC1922"/>
    <w:rsid w:val="00CC29A8"/>
    <w:rsid w:val="00CC2B30"/>
    <w:rsid w:val="00CC2BE2"/>
    <w:rsid w:val="00CC2D09"/>
    <w:rsid w:val="00CC2E5D"/>
    <w:rsid w:val="00CC3B27"/>
    <w:rsid w:val="00CC405E"/>
    <w:rsid w:val="00CC560C"/>
    <w:rsid w:val="00CC5F02"/>
    <w:rsid w:val="00CC6010"/>
    <w:rsid w:val="00CC651B"/>
    <w:rsid w:val="00CC6671"/>
    <w:rsid w:val="00CD03E3"/>
    <w:rsid w:val="00CD060E"/>
    <w:rsid w:val="00CD10DA"/>
    <w:rsid w:val="00CD1730"/>
    <w:rsid w:val="00CD19CA"/>
    <w:rsid w:val="00CD1B91"/>
    <w:rsid w:val="00CD490C"/>
    <w:rsid w:val="00CD583A"/>
    <w:rsid w:val="00CD6DF5"/>
    <w:rsid w:val="00CD6F79"/>
    <w:rsid w:val="00CE062A"/>
    <w:rsid w:val="00CE0C51"/>
    <w:rsid w:val="00CE0D86"/>
    <w:rsid w:val="00CE2CFC"/>
    <w:rsid w:val="00CE2FCC"/>
    <w:rsid w:val="00CE31F4"/>
    <w:rsid w:val="00CE37A4"/>
    <w:rsid w:val="00CE39AF"/>
    <w:rsid w:val="00CE446F"/>
    <w:rsid w:val="00CE4C71"/>
    <w:rsid w:val="00CE57A3"/>
    <w:rsid w:val="00CE5E8A"/>
    <w:rsid w:val="00CE78C3"/>
    <w:rsid w:val="00CF00BC"/>
    <w:rsid w:val="00CF182D"/>
    <w:rsid w:val="00CF1DDF"/>
    <w:rsid w:val="00CF2256"/>
    <w:rsid w:val="00CF23B5"/>
    <w:rsid w:val="00CF4ACA"/>
    <w:rsid w:val="00CF67FE"/>
    <w:rsid w:val="00CF6A7F"/>
    <w:rsid w:val="00CF6E43"/>
    <w:rsid w:val="00CF6EBF"/>
    <w:rsid w:val="00CF712A"/>
    <w:rsid w:val="00D001AA"/>
    <w:rsid w:val="00D0027E"/>
    <w:rsid w:val="00D00C6E"/>
    <w:rsid w:val="00D011EC"/>
    <w:rsid w:val="00D0120A"/>
    <w:rsid w:val="00D02274"/>
    <w:rsid w:val="00D0349B"/>
    <w:rsid w:val="00D03847"/>
    <w:rsid w:val="00D03EC3"/>
    <w:rsid w:val="00D0418F"/>
    <w:rsid w:val="00D041D2"/>
    <w:rsid w:val="00D049AD"/>
    <w:rsid w:val="00D05C97"/>
    <w:rsid w:val="00D05E76"/>
    <w:rsid w:val="00D07073"/>
    <w:rsid w:val="00D07749"/>
    <w:rsid w:val="00D077E1"/>
    <w:rsid w:val="00D07A87"/>
    <w:rsid w:val="00D07D49"/>
    <w:rsid w:val="00D1005E"/>
    <w:rsid w:val="00D104E5"/>
    <w:rsid w:val="00D109DC"/>
    <w:rsid w:val="00D10A30"/>
    <w:rsid w:val="00D11B37"/>
    <w:rsid w:val="00D11E47"/>
    <w:rsid w:val="00D1202C"/>
    <w:rsid w:val="00D12FFE"/>
    <w:rsid w:val="00D13F4E"/>
    <w:rsid w:val="00D14C04"/>
    <w:rsid w:val="00D14DDE"/>
    <w:rsid w:val="00D15102"/>
    <w:rsid w:val="00D152BC"/>
    <w:rsid w:val="00D16431"/>
    <w:rsid w:val="00D17F25"/>
    <w:rsid w:val="00D204DC"/>
    <w:rsid w:val="00D20844"/>
    <w:rsid w:val="00D21406"/>
    <w:rsid w:val="00D21850"/>
    <w:rsid w:val="00D21DDE"/>
    <w:rsid w:val="00D22BE3"/>
    <w:rsid w:val="00D231CF"/>
    <w:rsid w:val="00D241EE"/>
    <w:rsid w:val="00D2472B"/>
    <w:rsid w:val="00D2480E"/>
    <w:rsid w:val="00D24A01"/>
    <w:rsid w:val="00D24C55"/>
    <w:rsid w:val="00D24F23"/>
    <w:rsid w:val="00D25CA4"/>
    <w:rsid w:val="00D264A5"/>
    <w:rsid w:val="00D26AD3"/>
    <w:rsid w:val="00D2734D"/>
    <w:rsid w:val="00D27594"/>
    <w:rsid w:val="00D30341"/>
    <w:rsid w:val="00D30D3F"/>
    <w:rsid w:val="00D314BC"/>
    <w:rsid w:val="00D31A9B"/>
    <w:rsid w:val="00D32883"/>
    <w:rsid w:val="00D32FF7"/>
    <w:rsid w:val="00D3338C"/>
    <w:rsid w:val="00D35B00"/>
    <w:rsid w:val="00D35D87"/>
    <w:rsid w:val="00D36437"/>
    <w:rsid w:val="00D36C1E"/>
    <w:rsid w:val="00D36F2F"/>
    <w:rsid w:val="00D37064"/>
    <w:rsid w:val="00D373B0"/>
    <w:rsid w:val="00D3768E"/>
    <w:rsid w:val="00D40A6E"/>
    <w:rsid w:val="00D40BD9"/>
    <w:rsid w:val="00D41167"/>
    <w:rsid w:val="00D41B8E"/>
    <w:rsid w:val="00D41BC2"/>
    <w:rsid w:val="00D4286A"/>
    <w:rsid w:val="00D435AE"/>
    <w:rsid w:val="00D442BE"/>
    <w:rsid w:val="00D44CD9"/>
    <w:rsid w:val="00D45868"/>
    <w:rsid w:val="00D45CA4"/>
    <w:rsid w:val="00D45F45"/>
    <w:rsid w:val="00D46071"/>
    <w:rsid w:val="00D46490"/>
    <w:rsid w:val="00D465A2"/>
    <w:rsid w:val="00D47710"/>
    <w:rsid w:val="00D50852"/>
    <w:rsid w:val="00D50938"/>
    <w:rsid w:val="00D50B6D"/>
    <w:rsid w:val="00D51148"/>
    <w:rsid w:val="00D51953"/>
    <w:rsid w:val="00D51F28"/>
    <w:rsid w:val="00D52120"/>
    <w:rsid w:val="00D54FAF"/>
    <w:rsid w:val="00D559A0"/>
    <w:rsid w:val="00D55FA3"/>
    <w:rsid w:val="00D560EB"/>
    <w:rsid w:val="00D563F7"/>
    <w:rsid w:val="00D56C45"/>
    <w:rsid w:val="00D56EDF"/>
    <w:rsid w:val="00D60096"/>
    <w:rsid w:val="00D60EFB"/>
    <w:rsid w:val="00D63333"/>
    <w:rsid w:val="00D63442"/>
    <w:rsid w:val="00D63B78"/>
    <w:rsid w:val="00D64B2E"/>
    <w:rsid w:val="00D64B6E"/>
    <w:rsid w:val="00D665EA"/>
    <w:rsid w:val="00D66C3F"/>
    <w:rsid w:val="00D66EF1"/>
    <w:rsid w:val="00D678A0"/>
    <w:rsid w:val="00D702E8"/>
    <w:rsid w:val="00D7091E"/>
    <w:rsid w:val="00D70D82"/>
    <w:rsid w:val="00D70E63"/>
    <w:rsid w:val="00D71B44"/>
    <w:rsid w:val="00D731D8"/>
    <w:rsid w:val="00D74F7D"/>
    <w:rsid w:val="00D76932"/>
    <w:rsid w:val="00D800C2"/>
    <w:rsid w:val="00D80F15"/>
    <w:rsid w:val="00D80F77"/>
    <w:rsid w:val="00D818AD"/>
    <w:rsid w:val="00D82FD6"/>
    <w:rsid w:val="00D8360B"/>
    <w:rsid w:val="00D8457A"/>
    <w:rsid w:val="00D84713"/>
    <w:rsid w:val="00D84D5A"/>
    <w:rsid w:val="00D84DC4"/>
    <w:rsid w:val="00D8576B"/>
    <w:rsid w:val="00D85FD0"/>
    <w:rsid w:val="00D86359"/>
    <w:rsid w:val="00D86CE7"/>
    <w:rsid w:val="00D86FFE"/>
    <w:rsid w:val="00D91750"/>
    <w:rsid w:val="00D91961"/>
    <w:rsid w:val="00D927FE"/>
    <w:rsid w:val="00D93756"/>
    <w:rsid w:val="00D93A3D"/>
    <w:rsid w:val="00D93BE9"/>
    <w:rsid w:val="00D9426C"/>
    <w:rsid w:val="00D95BB8"/>
    <w:rsid w:val="00D95C53"/>
    <w:rsid w:val="00D96A35"/>
    <w:rsid w:val="00D97056"/>
    <w:rsid w:val="00DA01B0"/>
    <w:rsid w:val="00DA02D4"/>
    <w:rsid w:val="00DA10CF"/>
    <w:rsid w:val="00DA2947"/>
    <w:rsid w:val="00DA3090"/>
    <w:rsid w:val="00DA35F2"/>
    <w:rsid w:val="00DA4061"/>
    <w:rsid w:val="00DA4279"/>
    <w:rsid w:val="00DA452D"/>
    <w:rsid w:val="00DA4615"/>
    <w:rsid w:val="00DA4E43"/>
    <w:rsid w:val="00DA53CA"/>
    <w:rsid w:val="00DA5660"/>
    <w:rsid w:val="00DA5FF8"/>
    <w:rsid w:val="00DA72A9"/>
    <w:rsid w:val="00DA76C2"/>
    <w:rsid w:val="00DA7C43"/>
    <w:rsid w:val="00DB0172"/>
    <w:rsid w:val="00DB044B"/>
    <w:rsid w:val="00DB0548"/>
    <w:rsid w:val="00DB1F69"/>
    <w:rsid w:val="00DB25F1"/>
    <w:rsid w:val="00DB291E"/>
    <w:rsid w:val="00DB3554"/>
    <w:rsid w:val="00DB3E42"/>
    <w:rsid w:val="00DB3E60"/>
    <w:rsid w:val="00DB436D"/>
    <w:rsid w:val="00DB4568"/>
    <w:rsid w:val="00DB6076"/>
    <w:rsid w:val="00DB7D06"/>
    <w:rsid w:val="00DC0097"/>
    <w:rsid w:val="00DC05FC"/>
    <w:rsid w:val="00DC0C91"/>
    <w:rsid w:val="00DC0DDC"/>
    <w:rsid w:val="00DC1C80"/>
    <w:rsid w:val="00DC4A0F"/>
    <w:rsid w:val="00DC4AFF"/>
    <w:rsid w:val="00DC57AA"/>
    <w:rsid w:val="00DC5C68"/>
    <w:rsid w:val="00DC5E11"/>
    <w:rsid w:val="00DC6B79"/>
    <w:rsid w:val="00DD18D0"/>
    <w:rsid w:val="00DD1DFA"/>
    <w:rsid w:val="00DD1EB7"/>
    <w:rsid w:val="00DD32C7"/>
    <w:rsid w:val="00DD3600"/>
    <w:rsid w:val="00DD566E"/>
    <w:rsid w:val="00DD678C"/>
    <w:rsid w:val="00DD6E57"/>
    <w:rsid w:val="00DD6F71"/>
    <w:rsid w:val="00DD7260"/>
    <w:rsid w:val="00DD78AF"/>
    <w:rsid w:val="00DD7906"/>
    <w:rsid w:val="00DD7C60"/>
    <w:rsid w:val="00DE0133"/>
    <w:rsid w:val="00DE05F6"/>
    <w:rsid w:val="00DE0812"/>
    <w:rsid w:val="00DE087D"/>
    <w:rsid w:val="00DE0CB7"/>
    <w:rsid w:val="00DE1ED9"/>
    <w:rsid w:val="00DE23DF"/>
    <w:rsid w:val="00DE2B72"/>
    <w:rsid w:val="00DE34CC"/>
    <w:rsid w:val="00DE4477"/>
    <w:rsid w:val="00DE4DE1"/>
    <w:rsid w:val="00DE5067"/>
    <w:rsid w:val="00DE53D8"/>
    <w:rsid w:val="00DE5959"/>
    <w:rsid w:val="00DE5A2A"/>
    <w:rsid w:val="00DE5E4D"/>
    <w:rsid w:val="00DE68D0"/>
    <w:rsid w:val="00DE6BE8"/>
    <w:rsid w:val="00DE6EE5"/>
    <w:rsid w:val="00DE7A4C"/>
    <w:rsid w:val="00DF0806"/>
    <w:rsid w:val="00DF08DC"/>
    <w:rsid w:val="00DF0A45"/>
    <w:rsid w:val="00DF0D53"/>
    <w:rsid w:val="00DF0F18"/>
    <w:rsid w:val="00DF1D27"/>
    <w:rsid w:val="00DF1DE7"/>
    <w:rsid w:val="00DF269D"/>
    <w:rsid w:val="00DF26B6"/>
    <w:rsid w:val="00DF3CDD"/>
    <w:rsid w:val="00DF4AF7"/>
    <w:rsid w:val="00DF4F0A"/>
    <w:rsid w:val="00DF50C1"/>
    <w:rsid w:val="00DF5B23"/>
    <w:rsid w:val="00DF66A8"/>
    <w:rsid w:val="00DF6932"/>
    <w:rsid w:val="00DF6BAF"/>
    <w:rsid w:val="00DF6D1C"/>
    <w:rsid w:val="00E00636"/>
    <w:rsid w:val="00E00B80"/>
    <w:rsid w:val="00E00EDC"/>
    <w:rsid w:val="00E0160B"/>
    <w:rsid w:val="00E01A7D"/>
    <w:rsid w:val="00E01C50"/>
    <w:rsid w:val="00E02330"/>
    <w:rsid w:val="00E024AC"/>
    <w:rsid w:val="00E02553"/>
    <w:rsid w:val="00E02747"/>
    <w:rsid w:val="00E03121"/>
    <w:rsid w:val="00E03130"/>
    <w:rsid w:val="00E0339C"/>
    <w:rsid w:val="00E03C6D"/>
    <w:rsid w:val="00E0442C"/>
    <w:rsid w:val="00E04FBA"/>
    <w:rsid w:val="00E06345"/>
    <w:rsid w:val="00E06C44"/>
    <w:rsid w:val="00E07616"/>
    <w:rsid w:val="00E10AF0"/>
    <w:rsid w:val="00E115E7"/>
    <w:rsid w:val="00E1183F"/>
    <w:rsid w:val="00E11A66"/>
    <w:rsid w:val="00E11AFF"/>
    <w:rsid w:val="00E12CB4"/>
    <w:rsid w:val="00E12D25"/>
    <w:rsid w:val="00E13AAD"/>
    <w:rsid w:val="00E13ECB"/>
    <w:rsid w:val="00E1407B"/>
    <w:rsid w:val="00E1515C"/>
    <w:rsid w:val="00E15227"/>
    <w:rsid w:val="00E15762"/>
    <w:rsid w:val="00E15855"/>
    <w:rsid w:val="00E16C0D"/>
    <w:rsid w:val="00E176F4"/>
    <w:rsid w:val="00E17C67"/>
    <w:rsid w:val="00E2007F"/>
    <w:rsid w:val="00E20388"/>
    <w:rsid w:val="00E2055A"/>
    <w:rsid w:val="00E21E9B"/>
    <w:rsid w:val="00E22231"/>
    <w:rsid w:val="00E222C8"/>
    <w:rsid w:val="00E22D84"/>
    <w:rsid w:val="00E22EED"/>
    <w:rsid w:val="00E23A4D"/>
    <w:rsid w:val="00E23F78"/>
    <w:rsid w:val="00E244EA"/>
    <w:rsid w:val="00E24A1B"/>
    <w:rsid w:val="00E25A54"/>
    <w:rsid w:val="00E25D77"/>
    <w:rsid w:val="00E27591"/>
    <w:rsid w:val="00E275FB"/>
    <w:rsid w:val="00E27DA2"/>
    <w:rsid w:val="00E27F4D"/>
    <w:rsid w:val="00E30437"/>
    <w:rsid w:val="00E30A15"/>
    <w:rsid w:val="00E3279D"/>
    <w:rsid w:val="00E32918"/>
    <w:rsid w:val="00E32B6E"/>
    <w:rsid w:val="00E335CC"/>
    <w:rsid w:val="00E33A1A"/>
    <w:rsid w:val="00E33F09"/>
    <w:rsid w:val="00E34EAC"/>
    <w:rsid w:val="00E35882"/>
    <w:rsid w:val="00E358BF"/>
    <w:rsid w:val="00E35D53"/>
    <w:rsid w:val="00E36028"/>
    <w:rsid w:val="00E368D3"/>
    <w:rsid w:val="00E3692B"/>
    <w:rsid w:val="00E4083E"/>
    <w:rsid w:val="00E40F23"/>
    <w:rsid w:val="00E41097"/>
    <w:rsid w:val="00E4254A"/>
    <w:rsid w:val="00E43008"/>
    <w:rsid w:val="00E43B9B"/>
    <w:rsid w:val="00E44445"/>
    <w:rsid w:val="00E44764"/>
    <w:rsid w:val="00E4647C"/>
    <w:rsid w:val="00E46616"/>
    <w:rsid w:val="00E46645"/>
    <w:rsid w:val="00E47397"/>
    <w:rsid w:val="00E47CB9"/>
    <w:rsid w:val="00E50E99"/>
    <w:rsid w:val="00E513F1"/>
    <w:rsid w:val="00E517AA"/>
    <w:rsid w:val="00E519EA"/>
    <w:rsid w:val="00E52B32"/>
    <w:rsid w:val="00E52CDB"/>
    <w:rsid w:val="00E53909"/>
    <w:rsid w:val="00E53A69"/>
    <w:rsid w:val="00E53B41"/>
    <w:rsid w:val="00E53F47"/>
    <w:rsid w:val="00E53F81"/>
    <w:rsid w:val="00E55C7B"/>
    <w:rsid w:val="00E56361"/>
    <w:rsid w:val="00E576CB"/>
    <w:rsid w:val="00E57E75"/>
    <w:rsid w:val="00E60D21"/>
    <w:rsid w:val="00E610E9"/>
    <w:rsid w:val="00E626CA"/>
    <w:rsid w:val="00E62C75"/>
    <w:rsid w:val="00E62EB2"/>
    <w:rsid w:val="00E638D2"/>
    <w:rsid w:val="00E64CE8"/>
    <w:rsid w:val="00E65813"/>
    <w:rsid w:val="00E66370"/>
    <w:rsid w:val="00E666D7"/>
    <w:rsid w:val="00E66716"/>
    <w:rsid w:val="00E66B40"/>
    <w:rsid w:val="00E66F41"/>
    <w:rsid w:val="00E66FAE"/>
    <w:rsid w:val="00E67C64"/>
    <w:rsid w:val="00E7049F"/>
    <w:rsid w:val="00E71965"/>
    <w:rsid w:val="00E71CDB"/>
    <w:rsid w:val="00E71DDE"/>
    <w:rsid w:val="00E72CB8"/>
    <w:rsid w:val="00E72D5A"/>
    <w:rsid w:val="00E7305D"/>
    <w:rsid w:val="00E73881"/>
    <w:rsid w:val="00E73BEE"/>
    <w:rsid w:val="00E74A1E"/>
    <w:rsid w:val="00E74BD1"/>
    <w:rsid w:val="00E75577"/>
    <w:rsid w:val="00E755E6"/>
    <w:rsid w:val="00E75618"/>
    <w:rsid w:val="00E76364"/>
    <w:rsid w:val="00E76455"/>
    <w:rsid w:val="00E7696B"/>
    <w:rsid w:val="00E76FEC"/>
    <w:rsid w:val="00E77F48"/>
    <w:rsid w:val="00E80C51"/>
    <w:rsid w:val="00E80CDF"/>
    <w:rsid w:val="00E810EB"/>
    <w:rsid w:val="00E8162F"/>
    <w:rsid w:val="00E816BA"/>
    <w:rsid w:val="00E81C6F"/>
    <w:rsid w:val="00E8210D"/>
    <w:rsid w:val="00E82F18"/>
    <w:rsid w:val="00E832A1"/>
    <w:rsid w:val="00E83AD0"/>
    <w:rsid w:val="00E84234"/>
    <w:rsid w:val="00E848F1"/>
    <w:rsid w:val="00E84C1C"/>
    <w:rsid w:val="00E850D9"/>
    <w:rsid w:val="00E85287"/>
    <w:rsid w:val="00E855AC"/>
    <w:rsid w:val="00E85C37"/>
    <w:rsid w:val="00E85C54"/>
    <w:rsid w:val="00E8689A"/>
    <w:rsid w:val="00E871F7"/>
    <w:rsid w:val="00E87EF2"/>
    <w:rsid w:val="00E87F22"/>
    <w:rsid w:val="00E90351"/>
    <w:rsid w:val="00E91385"/>
    <w:rsid w:val="00E91449"/>
    <w:rsid w:val="00E91613"/>
    <w:rsid w:val="00E9194F"/>
    <w:rsid w:val="00E92097"/>
    <w:rsid w:val="00E924A9"/>
    <w:rsid w:val="00E92AF5"/>
    <w:rsid w:val="00E93874"/>
    <w:rsid w:val="00E93D13"/>
    <w:rsid w:val="00E93EA4"/>
    <w:rsid w:val="00E95327"/>
    <w:rsid w:val="00E95EC3"/>
    <w:rsid w:val="00E97B62"/>
    <w:rsid w:val="00EA0341"/>
    <w:rsid w:val="00EA04C8"/>
    <w:rsid w:val="00EA179F"/>
    <w:rsid w:val="00EA1880"/>
    <w:rsid w:val="00EA18E7"/>
    <w:rsid w:val="00EA18F0"/>
    <w:rsid w:val="00EA1FB8"/>
    <w:rsid w:val="00EA20CD"/>
    <w:rsid w:val="00EA22BB"/>
    <w:rsid w:val="00EA285F"/>
    <w:rsid w:val="00EA2CB6"/>
    <w:rsid w:val="00EA3757"/>
    <w:rsid w:val="00EA4288"/>
    <w:rsid w:val="00EA42DD"/>
    <w:rsid w:val="00EA47FF"/>
    <w:rsid w:val="00EA491F"/>
    <w:rsid w:val="00EA5197"/>
    <w:rsid w:val="00EA5D20"/>
    <w:rsid w:val="00EA6359"/>
    <w:rsid w:val="00EA6D84"/>
    <w:rsid w:val="00EA7403"/>
    <w:rsid w:val="00EA7926"/>
    <w:rsid w:val="00EB0167"/>
    <w:rsid w:val="00EB0650"/>
    <w:rsid w:val="00EB12B8"/>
    <w:rsid w:val="00EB145C"/>
    <w:rsid w:val="00EB1841"/>
    <w:rsid w:val="00EB189A"/>
    <w:rsid w:val="00EB1C3E"/>
    <w:rsid w:val="00EB366A"/>
    <w:rsid w:val="00EB3923"/>
    <w:rsid w:val="00EB399B"/>
    <w:rsid w:val="00EB42CF"/>
    <w:rsid w:val="00EB51D9"/>
    <w:rsid w:val="00EB5415"/>
    <w:rsid w:val="00EB61C7"/>
    <w:rsid w:val="00EB6BF6"/>
    <w:rsid w:val="00EB72B0"/>
    <w:rsid w:val="00EB738F"/>
    <w:rsid w:val="00EB73C7"/>
    <w:rsid w:val="00EB753D"/>
    <w:rsid w:val="00EB7A8C"/>
    <w:rsid w:val="00EC0826"/>
    <w:rsid w:val="00EC0D10"/>
    <w:rsid w:val="00EC1BCA"/>
    <w:rsid w:val="00EC20DD"/>
    <w:rsid w:val="00EC23A1"/>
    <w:rsid w:val="00EC2DB0"/>
    <w:rsid w:val="00EC34FD"/>
    <w:rsid w:val="00EC3F1C"/>
    <w:rsid w:val="00EC4AA1"/>
    <w:rsid w:val="00EC58C6"/>
    <w:rsid w:val="00EC5E03"/>
    <w:rsid w:val="00EC7281"/>
    <w:rsid w:val="00EC7F2A"/>
    <w:rsid w:val="00ED0056"/>
    <w:rsid w:val="00ED0533"/>
    <w:rsid w:val="00ED11EE"/>
    <w:rsid w:val="00ED152E"/>
    <w:rsid w:val="00ED1A8E"/>
    <w:rsid w:val="00ED26F3"/>
    <w:rsid w:val="00ED31D2"/>
    <w:rsid w:val="00ED3BE9"/>
    <w:rsid w:val="00ED4DC4"/>
    <w:rsid w:val="00ED6509"/>
    <w:rsid w:val="00ED7268"/>
    <w:rsid w:val="00ED7B50"/>
    <w:rsid w:val="00ED7C7A"/>
    <w:rsid w:val="00EE063A"/>
    <w:rsid w:val="00EE098C"/>
    <w:rsid w:val="00EE1170"/>
    <w:rsid w:val="00EE2618"/>
    <w:rsid w:val="00EE2A52"/>
    <w:rsid w:val="00EE34A1"/>
    <w:rsid w:val="00EE38AE"/>
    <w:rsid w:val="00EE4397"/>
    <w:rsid w:val="00EE4827"/>
    <w:rsid w:val="00EE4A89"/>
    <w:rsid w:val="00EE5932"/>
    <w:rsid w:val="00EE5DFB"/>
    <w:rsid w:val="00EE5F05"/>
    <w:rsid w:val="00EE64FC"/>
    <w:rsid w:val="00EF026E"/>
    <w:rsid w:val="00EF12F8"/>
    <w:rsid w:val="00EF13D7"/>
    <w:rsid w:val="00EF1D38"/>
    <w:rsid w:val="00EF2349"/>
    <w:rsid w:val="00EF4063"/>
    <w:rsid w:val="00EF5984"/>
    <w:rsid w:val="00EF5BE7"/>
    <w:rsid w:val="00EF6F78"/>
    <w:rsid w:val="00EF78FE"/>
    <w:rsid w:val="00EF7983"/>
    <w:rsid w:val="00EF7C89"/>
    <w:rsid w:val="00F003D2"/>
    <w:rsid w:val="00F00AFA"/>
    <w:rsid w:val="00F01357"/>
    <w:rsid w:val="00F0147A"/>
    <w:rsid w:val="00F01B37"/>
    <w:rsid w:val="00F01DDC"/>
    <w:rsid w:val="00F02CC4"/>
    <w:rsid w:val="00F02CF8"/>
    <w:rsid w:val="00F03BF2"/>
    <w:rsid w:val="00F03D33"/>
    <w:rsid w:val="00F04037"/>
    <w:rsid w:val="00F041D8"/>
    <w:rsid w:val="00F04FF3"/>
    <w:rsid w:val="00F051A1"/>
    <w:rsid w:val="00F0558B"/>
    <w:rsid w:val="00F0605E"/>
    <w:rsid w:val="00F06EE0"/>
    <w:rsid w:val="00F071E4"/>
    <w:rsid w:val="00F10251"/>
    <w:rsid w:val="00F10DC1"/>
    <w:rsid w:val="00F11051"/>
    <w:rsid w:val="00F11157"/>
    <w:rsid w:val="00F113C9"/>
    <w:rsid w:val="00F114CE"/>
    <w:rsid w:val="00F1184E"/>
    <w:rsid w:val="00F11ABE"/>
    <w:rsid w:val="00F12E35"/>
    <w:rsid w:val="00F135DB"/>
    <w:rsid w:val="00F13C5A"/>
    <w:rsid w:val="00F13E13"/>
    <w:rsid w:val="00F13FF4"/>
    <w:rsid w:val="00F16B0B"/>
    <w:rsid w:val="00F16C5A"/>
    <w:rsid w:val="00F1711C"/>
    <w:rsid w:val="00F1783B"/>
    <w:rsid w:val="00F17A5B"/>
    <w:rsid w:val="00F200EB"/>
    <w:rsid w:val="00F20A73"/>
    <w:rsid w:val="00F21EDB"/>
    <w:rsid w:val="00F222D9"/>
    <w:rsid w:val="00F226D7"/>
    <w:rsid w:val="00F23E58"/>
    <w:rsid w:val="00F2447F"/>
    <w:rsid w:val="00F24765"/>
    <w:rsid w:val="00F2478F"/>
    <w:rsid w:val="00F2483E"/>
    <w:rsid w:val="00F24964"/>
    <w:rsid w:val="00F24D8D"/>
    <w:rsid w:val="00F25A75"/>
    <w:rsid w:val="00F25BBB"/>
    <w:rsid w:val="00F2628E"/>
    <w:rsid w:val="00F26440"/>
    <w:rsid w:val="00F27190"/>
    <w:rsid w:val="00F27579"/>
    <w:rsid w:val="00F27802"/>
    <w:rsid w:val="00F27A0C"/>
    <w:rsid w:val="00F27CF2"/>
    <w:rsid w:val="00F302A3"/>
    <w:rsid w:val="00F3038E"/>
    <w:rsid w:val="00F312A8"/>
    <w:rsid w:val="00F31380"/>
    <w:rsid w:val="00F319BA"/>
    <w:rsid w:val="00F322AB"/>
    <w:rsid w:val="00F323CF"/>
    <w:rsid w:val="00F33033"/>
    <w:rsid w:val="00F33AA4"/>
    <w:rsid w:val="00F353A9"/>
    <w:rsid w:val="00F3566A"/>
    <w:rsid w:val="00F35694"/>
    <w:rsid w:val="00F35E64"/>
    <w:rsid w:val="00F365B5"/>
    <w:rsid w:val="00F36ADF"/>
    <w:rsid w:val="00F3706B"/>
    <w:rsid w:val="00F37C98"/>
    <w:rsid w:val="00F37EE0"/>
    <w:rsid w:val="00F40FCD"/>
    <w:rsid w:val="00F410DB"/>
    <w:rsid w:val="00F41238"/>
    <w:rsid w:val="00F41430"/>
    <w:rsid w:val="00F42215"/>
    <w:rsid w:val="00F42555"/>
    <w:rsid w:val="00F445FE"/>
    <w:rsid w:val="00F446EA"/>
    <w:rsid w:val="00F44728"/>
    <w:rsid w:val="00F450DA"/>
    <w:rsid w:val="00F45102"/>
    <w:rsid w:val="00F45957"/>
    <w:rsid w:val="00F45B74"/>
    <w:rsid w:val="00F46C57"/>
    <w:rsid w:val="00F46F9D"/>
    <w:rsid w:val="00F471FA"/>
    <w:rsid w:val="00F47D03"/>
    <w:rsid w:val="00F47F45"/>
    <w:rsid w:val="00F50385"/>
    <w:rsid w:val="00F50601"/>
    <w:rsid w:val="00F5118A"/>
    <w:rsid w:val="00F51B74"/>
    <w:rsid w:val="00F5214E"/>
    <w:rsid w:val="00F52213"/>
    <w:rsid w:val="00F52C23"/>
    <w:rsid w:val="00F530E7"/>
    <w:rsid w:val="00F531CA"/>
    <w:rsid w:val="00F531ED"/>
    <w:rsid w:val="00F537A9"/>
    <w:rsid w:val="00F538AE"/>
    <w:rsid w:val="00F54135"/>
    <w:rsid w:val="00F54C09"/>
    <w:rsid w:val="00F54F75"/>
    <w:rsid w:val="00F55444"/>
    <w:rsid w:val="00F5626F"/>
    <w:rsid w:val="00F56A6C"/>
    <w:rsid w:val="00F5707A"/>
    <w:rsid w:val="00F57550"/>
    <w:rsid w:val="00F5772F"/>
    <w:rsid w:val="00F57B6B"/>
    <w:rsid w:val="00F61352"/>
    <w:rsid w:val="00F614A9"/>
    <w:rsid w:val="00F615F7"/>
    <w:rsid w:val="00F633A3"/>
    <w:rsid w:val="00F6406E"/>
    <w:rsid w:val="00F64282"/>
    <w:rsid w:val="00F64999"/>
    <w:rsid w:val="00F651CD"/>
    <w:rsid w:val="00F6639A"/>
    <w:rsid w:val="00F6686A"/>
    <w:rsid w:val="00F668F6"/>
    <w:rsid w:val="00F67721"/>
    <w:rsid w:val="00F67760"/>
    <w:rsid w:val="00F708F8"/>
    <w:rsid w:val="00F71303"/>
    <w:rsid w:val="00F7184B"/>
    <w:rsid w:val="00F726D3"/>
    <w:rsid w:val="00F72860"/>
    <w:rsid w:val="00F73BFC"/>
    <w:rsid w:val="00F73F8B"/>
    <w:rsid w:val="00F74AC7"/>
    <w:rsid w:val="00F74D10"/>
    <w:rsid w:val="00F76C55"/>
    <w:rsid w:val="00F76EAC"/>
    <w:rsid w:val="00F82781"/>
    <w:rsid w:val="00F8357F"/>
    <w:rsid w:val="00F83E7F"/>
    <w:rsid w:val="00F84437"/>
    <w:rsid w:val="00F8554A"/>
    <w:rsid w:val="00F85A72"/>
    <w:rsid w:val="00F861E0"/>
    <w:rsid w:val="00F86DA0"/>
    <w:rsid w:val="00F879DF"/>
    <w:rsid w:val="00F90995"/>
    <w:rsid w:val="00F91047"/>
    <w:rsid w:val="00F920BB"/>
    <w:rsid w:val="00F92344"/>
    <w:rsid w:val="00F92815"/>
    <w:rsid w:val="00F9294E"/>
    <w:rsid w:val="00F937D2"/>
    <w:rsid w:val="00F9381A"/>
    <w:rsid w:val="00F93B0C"/>
    <w:rsid w:val="00F93D34"/>
    <w:rsid w:val="00F9403B"/>
    <w:rsid w:val="00F9408D"/>
    <w:rsid w:val="00F941B2"/>
    <w:rsid w:val="00F94230"/>
    <w:rsid w:val="00F95B63"/>
    <w:rsid w:val="00F95F29"/>
    <w:rsid w:val="00F96127"/>
    <w:rsid w:val="00F96A0A"/>
    <w:rsid w:val="00F96F44"/>
    <w:rsid w:val="00F971FD"/>
    <w:rsid w:val="00F97531"/>
    <w:rsid w:val="00FA0539"/>
    <w:rsid w:val="00FA066F"/>
    <w:rsid w:val="00FA10B0"/>
    <w:rsid w:val="00FA1EBD"/>
    <w:rsid w:val="00FA2A42"/>
    <w:rsid w:val="00FA2DBA"/>
    <w:rsid w:val="00FA2E86"/>
    <w:rsid w:val="00FA3699"/>
    <w:rsid w:val="00FA454E"/>
    <w:rsid w:val="00FA5608"/>
    <w:rsid w:val="00FA568B"/>
    <w:rsid w:val="00FA66B5"/>
    <w:rsid w:val="00FA6959"/>
    <w:rsid w:val="00FA6D11"/>
    <w:rsid w:val="00FA7487"/>
    <w:rsid w:val="00FA7F41"/>
    <w:rsid w:val="00FB1045"/>
    <w:rsid w:val="00FB10EE"/>
    <w:rsid w:val="00FB1211"/>
    <w:rsid w:val="00FB167E"/>
    <w:rsid w:val="00FB23DC"/>
    <w:rsid w:val="00FB271E"/>
    <w:rsid w:val="00FB2AA0"/>
    <w:rsid w:val="00FB3043"/>
    <w:rsid w:val="00FB3142"/>
    <w:rsid w:val="00FB36D5"/>
    <w:rsid w:val="00FB37C4"/>
    <w:rsid w:val="00FB39B8"/>
    <w:rsid w:val="00FB3B89"/>
    <w:rsid w:val="00FB50E9"/>
    <w:rsid w:val="00FB5491"/>
    <w:rsid w:val="00FB54B8"/>
    <w:rsid w:val="00FB5CA0"/>
    <w:rsid w:val="00FB67FF"/>
    <w:rsid w:val="00FB7B26"/>
    <w:rsid w:val="00FC0BA6"/>
    <w:rsid w:val="00FC0F48"/>
    <w:rsid w:val="00FC212D"/>
    <w:rsid w:val="00FC289F"/>
    <w:rsid w:val="00FC3968"/>
    <w:rsid w:val="00FC4322"/>
    <w:rsid w:val="00FC4673"/>
    <w:rsid w:val="00FC4FA1"/>
    <w:rsid w:val="00FC593E"/>
    <w:rsid w:val="00FC5FC7"/>
    <w:rsid w:val="00FC6539"/>
    <w:rsid w:val="00FC67DA"/>
    <w:rsid w:val="00FC737F"/>
    <w:rsid w:val="00FC76D9"/>
    <w:rsid w:val="00FC7ACE"/>
    <w:rsid w:val="00FC7D02"/>
    <w:rsid w:val="00FC7E1F"/>
    <w:rsid w:val="00FC7E5B"/>
    <w:rsid w:val="00FD05EF"/>
    <w:rsid w:val="00FD07BF"/>
    <w:rsid w:val="00FD0B41"/>
    <w:rsid w:val="00FD0FCB"/>
    <w:rsid w:val="00FD1007"/>
    <w:rsid w:val="00FD2ADA"/>
    <w:rsid w:val="00FD32AB"/>
    <w:rsid w:val="00FD39EF"/>
    <w:rsid w:val="00FD3EF8"/>
    <w:rsid w:val="00FD4217"/>
    <w:rsid w:val="00FD494D"/>
    <w:rsid w:val="00FD4E78"/>
    <w:rsid w:val="00FD5935"/>
    <w:rsid w:val="00FD73FF"/>
    <w:rsid w:val="00FD7421"/>
    <w:rsid w:val="00FD7BE3"/>
    <w:rsid w:val="00FD7E8F"/>
    <w:rsid w:val="00FD7F27"/>
    <w:rsid w:val="00FD7F42"/>
    <w:rsid w:val="00FE0313"/>
    <w:rsid w:val="00FE097C"/>
    <w:rsid w:val="00FE1765"/>
    <w:rsid w:val="00FE28B3"/>
    <w:rsid w:val="00FE3033"/>
    <w:rsid w:val="00FE49AC"/>
    <w:rsid w:val="00FE4AA3"/>
    <w:rsid w:val="00FE52AD"/>
    <w:rsid w:val="00FE5CFA"/>
    <w:rsid w:val="00FE64CA"/>
    <w:rsid w:val="00FE6B0A"/>
    <w:rsid w:val="00FE7B35"/>
    <w:rsid w:val="00FF18B7"/>
    <w:rsid w:val="00FF2210"/>
    <w:rsid w:val="00FF23E2"/>
    <w:rsid w:val="00FF2776"/>
    <w:rsid w:val="00FF441E"/>
    <w:rsid w:val="00FF491C"/>
    <w:rsid w:val="00FF4F3C"/>
    <w:rsid w:val="00FF4FD8"/>
    <w:rsid w:val="00FF54A8"/>
    <w:rsid w:val="00FF6006"/>
    <w:rsid w:val="00FF6BAE"/>
    <w:rsid w:val="00FF6C98"/>
    <w:rsid w:val="00FF7D7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C03C88"/>
  <w15:docId w15:val="{9448AC9B-8699-4BFB-A8C3-2F8D8328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E1507"/>
    <w:pPr>
      <w:jc w:val="both"/>
    </w:pPr>
    <w:rPr>
      <w:rFonts w:ascii="Times New Roman" w:hAnsi="Times New Roman" w:cs="Times New Roman"/>
      <w:sz w:val="24"/>
      <w:szCs w:val="24"/>
      <w:lang w:eastAsia="ja-JP"/>
    </w:rPr>
  </w:style>
  <w:style w:type="paragraph" w:styleId="12">
    <w:name w:val="heading 1"/>
    <w:basedOn w:val="a0"/>
    <w:next w:val="a0"/>
    <w:link w:val="13"/>
    <w:qFormat/>
    <w:rsid w:val="00601696"/>
    <w:pPr>
      <w:keepNext/>
      <w:spacing w:before="240" w:after="240" w:line="360" w:lineRule="auto"/>
      <w:outlineLvl w:val="0"/>
    </w:pPr>
    <w:rPr>
      <w:rFonts w:cs="Arial"/>
      <w:b/>
      <w:bCs/>
      <w:kern w:val="32"/>
      <w:szCs w:val="32"/>
    </w:rPr>
  </w:style>
  <w:style w:type="paragraph" w:styleId="2">
    <w:name w:val="heading 2"/>
    <w:basedOn w:val="a0"/>
    <w:next w:val="a0"/>
    <w:link w:val="20"/>
    <w:qFormat/>
    <w:rsid w:val="000C37CF"/>
    <w:pPr>
      <w:keepNext/>
      <w:spacing w:before="240" w:after="240" w:line="360" w:lineRule="auto"/>
      <w:outlineLvl w:val="1"/>
    </w:pPr>
    <w:rPr>
      <w:b/>
      <w:bCs/>
      <w:iCs/>
      <w:szCs w:val="28"/>
    </w:rPr>
  </w:style>
  <w:style w:type="paragraph" w:styleId="3">
    <w:name w:val="heading 3"/>
    <w:basedOn w:val="a0"/>
    <w:next w:val="a0"/>
    <w:link w:val="30"/>
    <w:qFormat/>
    <w:rsid w:val="00E30437"/>
    <w:pPr>
      <w:keepNext/>
      <w:spacing w:before="240" w:after="60"/>
      <w:outlineLvl w:val="2"/>
    </w:pPr>
    <w:rPr>
      <w:rFonts w:ascii="Arial" w:hAnsi="Arial"/>
      <w:b/>
      <w:bCs/>
      <w:szCs w:val="26"/>
    </w:rPr>
  </w:style>
  <w:style w:type="paragraph" w:styleId="4">
    <w:name w:val="heading 4"/>
    <w:basedOn w:val="a0"/>
    <w:next w:val="a0"/>
    <w:link w:val="40"/>
    <w:unhideWhenUsed/>
    <w:qFormat/>
    <w:rsid w:val="00E30437"/>
    <w:pPr>
      <w:keepNext/>
      <w:spacing w:before="240" w:after="60"/>
      <w:outlineLvl w:val="3"/>
    </w:pPr>
    <w:rPr>
      <w:rFonts w:ascii="Calibri" w:eastAsia="Times New Roman" w:hAnsi="Calibri"/>
      <w:b/>
      <w:bCs/>
      <w:sz w:val="28"/>
      <w:szCs w:val="28"/>
    </w:rPr>
  </w:style>
  <w:style w:type="paragraph" w:styleId="5">
    <w:name w:val="heading 5"/>
    <w:basedOn w:val="a0"/>
    <w:next w:val="a0"/>
    <w:link w:val="50"/>
    <w:unhideWhenUsed/>
    <w:qFormat/>
    <w:rsid w:val="00E30437"/>
    <w:pPr>
      <w:spacing w:before="240" w:after="60"/>
      <w:outlineLvl w:val="4"/>
    </w:pPr>
    <w:rPr>
      <w:rFonts w:ascii="Calibri" w:eastAsia="Times New Roman" w:hAnsi="Calibri"/>
      <w:b/>
      <w:bCs/>
      <w:i/>
      <w:iCs/>
      <w:sz w:val="26"/>
      <w:szCs w:val="26"/>
    </w:rPr>
  </w:style>
  <w:style w:type="paragraph" w:styleId="6">
    <w:name w:val="heading 6"/>
    <w:basedOn w:val="a0"/>
    <w:next w:val="a0"/>
    <w:link w:val="60"/>
    <w:uiPriority w:val="9"/>
    <w:semiHidden/>
    <w:unhideWhenUsed/>
    <w:qFormat/>
    <w:rsid w:val="004927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9E62E0"/>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8">
    <w:name w:val="heading 8"/>
    <w:basedOn w:val="a0"/>
    <w:next w:val="a0"/>
    <w:link w:val="80"/>
    <w:uiPriority w:val="9"/>
    <w:semiHidden/>
    <w:unhideWhenUsed/>
    <w:qFormat/>
    <w:rsid w:val="009E62E0"/>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9">
    <w:name w:val="heading 9"/>
    <w:basedOn w:val="a0"/>
    <w:next w:val="a0"/>
    <w:link w:val="90"/>
    <w:uiPriority w:val="9"/>
    <w:semiHidden/>
    <w:unhideWhenUsed/>
    <w:qFormat/>
    <w:rsid w:val="009E62E0"/>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rsid w:val="00601696"/>
    <w:rPr>
      <w:rFonts w:ascii="Times New Roman" w:eastAsia="MS Mincho" w:hAnsi="Times New Roman" w:cs="Arial"/>
      <w:b/>
      <w:bCs/>
      <w:kern w:val="32"/>
      <w:sz w:val="24"/>
      <w:szCs w:val="32"/>
      <w:lang w:eastAsia="ja-JP"/>
    </w:rPr>
  </w:style>
  <w:style w:type="character" w:customStyle="1" w:styleId="20">
    <w:name w:val="Заголовок 2 Знак"/>
    <w:basedOn w:val="a1"/>
    <w:link w:val="2"/>
    <w:rsid w:val="000C37CF"/>
    <w:rPr>
      <w:rFonts w:ascii="Times New Roman" w:eastAsia="MS Mincho" w:hAnsi="Times New Roman" w:cs="Times New Roman"/>
      <w:b/>
      <w:bCs/>
      <w:iCs/>
      <w:sz w:val="24"/>
      <w:szCs w:val="28"/>
      <w:lang w:eastAsia="ja-JP"/>
    </w:rPr>
  </w:style>
  <w:style w:type="character" w:customStyle="1" w:styleId="30">
    <w:name w:val="Заголовок 3 Знак"/>
    <w:basedOn w:val="a1"/>
    <w:link w:val="3"/>
    <w:rsid w:val="00E30437"/>
    <w:rPr>
      <w:rFonts w:ascii="Arial" w:eastAsia="MS Mincho" w:hAnsi="Arial" w:cs="Times New Roman"/>
      <w:b/>
      <w:bCs/>
      <w:sz w:val="24"/>
      <w:szCs w:val="26"/>
      <w:lang w:eastAsia="ja-JP"/>
    </w:rPr>
  </w:style>
  <w:style w:type="character" w:customStyle="1" w:styleId="40">
    <w:name w:val="Заголовок 4 Знак"/>
    <w:basedOn w:val="a1"/>
    <w:link w:val="4"/>
    <w:rsid w:val="00E30437"/>
    <w:rPr>
      <w:rFonts w:ascii="Calibri" w:eastAsia="Times New Roman" w:hAnsi="Calibri" w:cs="Times New Roman"/>
      <w:b/>
      <w:bCs/>
      <w:sz w:val="28"/>
      <w:szCs w:val="28"/>
      <w:lang w:eastAsia="ja-JP"/>
    </w:rPr>
  </w:style>
  <w:style w:type="character" w:customStyle="1" w:styleId="50">
    <w:name w:val="Заголовок 5 Знак"/>
    <w:basedOn w:val="a1"/>
    <w:link w:val="5"/>
    <w:rsid w:val="00E30437"/>
    <w:rPr>
      <w:rFonts w:ascii="Calibri" w:eastAsia="Times New Roman" w:hAnsi="Calibri" w:cs="Times New Roman"/>
      <w:b/>
      <w:bCs/>
      <w:i/>
      <w:iCs/>
      <w:sz w:val="26"/>
      <w:szCs w:val="26"/>
      <w:lang w:eastAsia="ja-JP"/>
    </w:rPr>
  </w:style>
  <w:style w:type="paragraph" w:styleId="a4">
    <w:name w:val="header"/>
    <w:basedOn w:val="a0"/>
    <w:link w:val="a5"/>
    <w:uiPriority w:val="99"/>
    <w:rsid w:val="00E30437"/>
    <w:pPr>
      <w:tabs>
        <w:tab w:val="center" w:pos="4677"/>
        <w:tab w:val="right" w:pos="9355"/>
      </w:tabs>
    </w:pPr>
  </w:style>
  <w:style w:type="character" w:customStyle="1" w:styleId="a5">
    <w:name w:val="Верхний колонтитул Знак"/>
    <w:basedOn w:val="a1"/>
    <w:link w:val="a4"/>
    <w:uiPriority w:val="99"/>
    <w:rsid w:val="00E30437"/>
    <w:rPr>
      <w:rFonts w:ascii="Times New Roman" w:eastAsia="MS Mincho" w:hAnsi="Times New Roman" w:cs="Times New Roman"/>
      <w:sz w:val="24"/>
      <w:szCs w:val="24"/>
      <w:lang w:eastAsia="ja-JP"/>
    </w:rPr>
  </w:style>
  <w:style w:type="paragraph" w:styleId="a6">
    <w:name w:val="footer"/>
    <w:basedOn w:val="a0"/>
    <w:link w:val="a7"/>
    <w:uiPriority w:val="99"/>
    <w:rsid w:val="00E30437"/>
    <w:pPr>
      <w:tabs>
        <w:tab w:val="center" w:pos="4677"/>
        <w:tab w:val="right" w:pos="9355"/>
      </w:tabs>
    </w:pPr>
  </w:style>
  <w:style w:type="character" w:customStyle="1" w:styleId="a7">
    <w:name w:val="Нижний колонтитул Знак"/>
    <w:basedOn w:val="a1"/>
    <w:link w:val="a6"/>
    <w:uiPriority w:val="99"/>
    <w:rsid w:val="00E30437"/>
    <w:rPr>
      <w:rFonts w:ascii="Times New Roman" w:eastAsia="MS Mincho" w:hAnsi="Times New Roman" w:cs="Times New Roman"/>
      <w:sz w:val="24"/>
      <w:szCs w:val="24"/>
      <w:lang w:eastAsia="ja-JP"/>
    </w:rPr>
  </w:style>
  <w:style w:type="table" w:styleId="a8">
    <w:name w:val="Table Grid"/>
    <w:basedOn w:val="a2"/>
    <w:uiPriority w:val="5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rsid w:val="00E30437"/>
  </w:style>
  <w:style w:type="paragraph" w:styleId="14">
    <w:name w:val="toc 1"/>
    <w:basedOn w:val="a0"/>
    <w:next w:val="a0"/>
    <w:autoRedefine/>
    <w:uiPriority w:val="39"/>
    <w:rsid w:val="007C0CE4"/>
    <w:pPr>
      <w:tabs>
        <w:tab w:val="right" w:leader="dot" w:pos="9356"/>
      </w:tabs>
      <w:spacing w:after="0" w:line="240" w:lineRule="auto"/>
    </w:pPr>
  </w:style>
  <w:style w:type="character" w:styleId="aa">
    <w:name w:val="Hyperlink"/>
    <w:uiPriority w:val="99"/>
    <w:rsid w:val="00E30437"/>
    <w:rPr>
      <w:color w:val="0000FF"/>
      <w:u w:val="single"/>
    </w:rPr>
  </w:style>
  <w:style w:type="paragraph" w:styleId="21">
    <w:name w:val="toc 2"/>
    <w:basedOn w:val="a0"/>
    <w:next w:val="a0"/>
    <w:autoRedefine/>
    <w:uiPriority w:val="39"/>
    <w:rsid w:val="00521618"/>
    <w:pPr>
      <w:tabs>
        <w:tab w:val="left" w:pos="880"/>
        <w:tab w:val="right" w:leader="dot" w:pos="9345"/>
      </w:tabs>
      <w:spacing w:after="0" w:line="240" w:lineRule="auto"/>
    </w:pPr>
  </w:style>
  <w:style w:type="paragraph" w:styleId="ab">
    <w:name w:val="Normal (Web)"/>
    <w:basedOn w:val="a0"/>
    <w:uiPriority w:val="99"/>
    <w:rsid w:val="00E30437"/>
    <w:pPr>
      <w:spacing w:before="100" w:beforeAutospacing="1" w:after="100" w:afterAutospacing="1" w:line="240" w:lineRule="auto"/>
      <w:jc w:val="left"/>
    </w:pPr>
    <w:rPr>
      <w:rFonts w:eastAsia="Times New Roman"/>
      <w:lang w:eastAsia="ru-RU"/>
    </w:rPr>
  </w:style>
  <w:style w:type="paragraph" w:styleId="31">
    <w:name w:val="toc 3"/>
    <w:basedOn w:val="a0"/>
    <w:next w:val="a0"/>
    <w:autoRedefine/>
    <w:uiPriority w:val="39"/>
    <w:rsid w:val="001546CC"/>
    <w:pPr>
      <w:tabs>
        <w:tab w:val="left" w:pos="1100"/>
        <w:tab w:val="right" w:leader="dot" w:pos="9345"/>
      </w:tabs>
      <w:spacing w:after="0" w:line="240" w:lineRule="auto"/>
      <w:ind w:firstLine="284"/>
    </w:pPr>
    <w:rPr>
      <w:noProof/>
    </w:rPr>
  </w:style>
  <w:style w:type="character" w:styleId="ac">
    <w:name w:val="Strong"/>
    <w:uiPriority w:val="22"/>
    <w:qFormat/>
    <w:rsid w:val="00E30437"/>
    <w:rPr>
      <w:b/>
      <w:bCs/>
    </w:rPr>
  </w:style>
  <w:style w:type="character" w:customStyle="1" w:styleId="subabstractlabel">
    <w:name w:val="sub_abstract_label"/>
    <w:basedOn w:val="a1"/>
    <w:rsid w:val="00E30437"/>
  </w:style>
  <w:style w:type="character" w:customStyle="1" w:styleId="element-citation">
    <w:name w:val="element-citation"/>
    <w:basedOn w:val="a1"/>
    <w:rsid w:val="00E30437"/>
  </w:style>
  <w:style w:type="character" w:customStyle="1" w:styleId="src">
    <w:name w:val="src"/>
    <w:basedOn w:val="a1"/>
    <w:rsid w:val="00E30437"/>
  </w:style>
  <w:style w:type="paragraph" w:styleId="ad">
    <w:name w:val="footnote text"/>
    <w:basedOn w:val="a0"/>
    <w:link w:val="ae"/>
    <w:uiPriority w:val="99"/>
    <w:rsid w:val="00E30437"/>
    <w:pPr>
      <w:spacing w:line="240" w:lineRule="auto"/>
      <w:jc w:val="left"/>
    </w:pPr>
    <w:rPr>
      <w:rFonts w:eastAsia="Times New Roman"/>
      <w:sz w:val="20"/>
      <w:szCs w:val="20"/>
      <w:lang w:eastAsia="ru-RU"/>
    </w:rPr>
  </w:style>
  <w:style w:type="character" w:customStyle="1" w:styleId="ae">
    <w:name w:val="Текст сноски Знак"/>
    <w:basedOn w:val="a1"/>
    <w:link w:val="ad"/>
    <w:uiPriority w:val="99"/>
    <w:rsid w:val="00E30437"/>
    <w:rPr>
      <w:rFonts w:ascii="Times New Roman" w:eastAsia="Times New Roman" w:hAnsi="Times New Roman" w:cs="Times New Roman"/>
      <w:sz w:val="20"/>
      <w:szCs w:val="20"/>
      <w:lang w:eastAsia="ru-RU"/>
    </w:rPr>
  </w:style>
  <w:style w:type="character" w:styleId="af">
    <w:name w:val="footnote reference"/>
    <w:uiPriority w:val="99"/>
    <w:semiHidden/>
    <w:rsid w:val="00E30437"/>
    <w:rPr>
      <w:vertAlign w:val="superscript"/>
    </w:rPr>
  </w:style>
  <w:style w:type="character" w:customStyle="1" w:styleId="ref-journal">
    <w:name w:val="ref-journal"/>
    <w:basedOn w:val="a1"/>
    <w:rsid w:val="00E30437"/>
  </w:style>
  <w:style w:type="character" w:customStyle="1" w:styleId="ref-vol">
    <w:name w:val="ref-vol"/>
    <w:basedOn w:val="a1"/>
    <w:rsid w:val="00E30437"/>
  </w:style>
  <w:style w:type="character" w:styleId="af0">
    <w:name w:val="Placeholder Text"/>
    <w:uiPriority w:val="99"/>
    <w:semiHidden/>
    <w:rsid w:val="00E30437"/>
    <w:rPr>
      <w:color w:val="808080"/>
    </w:rPr>
  </w:style>
  <w:style w:type="paragraph" w:styleId="af1">
    <w:name w:val="Balloon Text"/>
    <w:basedOn w:val="a0"/>
    <w:link w:val="af2"/>
    <w:rsid w:val="00E30437"/>
    <w:pPr>
      <w:spacing w:line="240" w:lineRule="auto"/>
    </w:pPr>
    <w:rPr>
      <w:rFonts w:ascii="Tahoma" w:hAnsi="Tahoma"/>
      <w:sz w:val="16"/>
      <w:szCs w:val="16"/>
    </w:rPr>
  </w:style>
  <w:style w:type="character" w:customStyle="1" w:styleId="af2">
    <w:name w:val="Текст выноски Знак"/>
    <w:basedOn w:val="a1"/>
    <w:link w:val="af1"/>
    <w:rsid w:val="00E30437"/>
    <w:rPr>
      <w:rFonts w:ascii="Tahoma" w:eastAsia="MS Mincho" w:hAnsi="Tahoma" w:cs="Times New Roman"/>
      <w:sz w:val="16"/>
      <w:szCs w:val="16"/>
      <w:lang w:eastAsia="ja-JP"/>
    </w:rPr>
  </w:style>
  <w:style w:type="paragraph" w:styleId="af3">
    <w:name w:val="List Paragraph"/>
    <w:aliases w:val="ТАБЛИЦА1,Список простой нумер"/>
    <w:basedOn w:val="a0"/>
    <w:link w:val="af4"/>
    <w:uiPriority w:val="1"/>
    <w:qFormat/>
    <w:rsid w:val="00E30437"/>
    <w:pPr>
      <w:ind w:left="720"/>
      <w:contextualSpacing/>
    </w:pPr>
  </w:style>
  <w:style w:type="character" w:styleId="af5">
    <w:name w:val="annotation reference"/>
    <w:uiPriority w:val="99"/>
    <w:rsid w:val="00E30437"/>
    <w:rPr>
      <w:sz w:val="16"/>
      <w:szCs w:val="16"/>
    </w:rPr>
  </w:style>
  <w:style w:type="paragraph" w:styleId="af6">
    <w:name w:val="annotation text"/>
    <w:basedOn w:val="a0"/>
    <w:link w:val="af7"/>
    <w:uiPriority w:val="99"/>
    <w:rsid w:val="00E30437"/>
    <w:pPr>
      <w:spacing w:line="240" w:lineRule="auto"/>
    </w:pPr>
    <w:rPr>
      <w:sz w:val="20"/>
      <w:szCs w:val="20"/>
    </w:rPr>
  </w:style>
  <w:style w:type="character" w:customStyle="1" w:styleId="af7">
    <w:name w:val="Текст примечания Знак"/>
    <w:basedOn w:val="a1"/>
    <w:link w:val="af6"/>
    <w:uiPriority w:val="99"/>
    <w:rsid w:val="00E30437"/>
    <w:rPr>
      <w:rFonts w:ascii="Times New Roman" w:eastAsia="MS Mincho" w:hAnsi="Times New Roman" w:cs="Times New Roman"/>
      <w:sz w:val="20"/>
      <w:szCs w:val="20"/>
      <w:lang w:eastAsia="ja-JP"/>
    </w:rPr>
  </w:style>
  <w:style w:type="paragraph" w:styleId="af8">
    <w:name w:val="annotation subject"/>
    <w:basedOn w:val="af6"/>
    <w:next w:val="af6"/>
    <w:link w:val="af9"/>
    <w:rsid w:val="00E30437"/>
    <w:rPr>
      <w:b/>
      <w:bCs/>
    </w:rPr>
  </w:style>
  <w:style w:type="character" w:customStyle="1" w:styleId="af9">
    <w:name w:val="Тема примечания Знак"/>
    <w:basedOn w:val="af7"/>
    <w:link w:val="af8"/>
    <w:rsid w:val="00E30437"/>
    <w:rPr>
      <w:rFonts w:ascii="Times New Roman" w:eastAsia="MS Mincho" w:hAnsi="Times New Roman" w:cs="Times New Roman"/>
      <w:b/>
      <w:bCs/>
      <w:sz w:val="20"/>
      <w:szCs w:val="20"/>
      <w:lang w:eastAsia="ja-JP"/>
    </w:rPr>
  </w:style>
  <w:style w:type="character" w:customStyle="1" w:styleId="15">
    <w:name w:val="Замещающий текст1"/>
    <w:semiHidden/>
    <w:rsid w:val="00E30437"/>
    <w:rPr>
      <w:rFonts w:ascii="Times New Roman" w:hAnsi="Times New Roman" w:cs="Times New Roman" w:hint="default"/>
      <w:color w:val="808080"/>
    </w:rPr>
  </w:style>
  <w:style w:type="paragraph" w:styleId="afa">
    <w:name w:val="Revision"/>
    <w:hidden/>
    <w:uiPriority w:val="99"/>
    <w:semiHidden/>
    <w:rsid w:val="00E30437"/>
    <w:pPr>
      <w:spacing w:after="0" w:line="240" w:lineRule="auto"/>
    </w:pPr>
    <w:rPr>
      <w:rFonts w:ascii="Times New Roman" w:hAnsi="Times New Roman" w:cs="Times New Roman"/>
      <w:sz w:val="24"/>
      <w:szCs w:val="24"/>
      <w:lang w:eastAsia="ja-JP"/>
    </w:rPr>
  </w:style>
  <w:style w:type="character" w:customStyle="1" w:styleId="longtext">
    <w:name w:val="long_text"/>
    <w:basedOn w:val="a1"/>
    <w:uiPriority w:val="99"/>
    <w:rsid w:val="00E30437"/>
  </w:style>
  <w:style w:type="paragraph" w:styleId="22">
    <w:name w:val="Body Text 2"/>
    <w:basedOn w:val="a0"/>
    <w:link w:val="23"/>
    <w:unhideWhenUsed/>
    <w:rsid w:val="00E30437"/>
    <w:pPr>
      <w:spacing w:after="120"/>
      <w:ind w:firstLine="709"/>
    </w:pPr>
    <w:rPr>
      <w:rFonts w:eastAsia="Times New Roman"/>
    </w:rPr>
  </w:style>
  <w:style w:type="character" w:customStyle="1" w:styleId="23">
    <w:name w:val="Основной текст 2 Знак"/>
    <w:basedOn w:val="a1"/>
    <w:link w:val="22"/>
    <w:rsid w:val="00E30437"/>
    <w:rPr>
      <w:rFonts w:ascii="Times New Roman" w:eastAsia="Times New Roman" w:hAnsi="Times New Roman" w:cs="Times New Roman"/>
      <w:sz w:val="24"/>
      <w:szCs w:val="24"/>
      <w:lang w:eastAsia="ja-JP"/>
    </w:rPr>
  </w:style>
  <w:style w:type="paragraph" w:customStyle="1" w:styleId="afb">
    <w:name w:val="Осн. текст"/>
    <w:basedOn w:val="a0"/>
    <w:uiPriority w:val="99"/>
    <w:rsid w:val="00E30437"/>
    <w:pPr>
      <w:spacing w:before="120" w:line="360" w:lineRule="atLeast"/>
      <w:ind w:firstLine="425"/>
    </w:pPr>
    <w:rPr>
      <w:rFonts w:eastAsia="Times New Roman"/>
      <w:sz w:val="26"/>
      <w:szCs w:val="26"/>
      <w:lang w:eastAsia="ru-RU"/>
    </w:rPr>
  </w:style>
  <w:style w:type="paragraph" w:styleId="24">
    <w:name w:val="Body Text Indent 2"/>
    <w:basedOn w:val="a0"/>
    <w:link w:val="25"/>
    <w:rsid w:val="00E30437"/>
    <w:pPr>
      <w:spacing w:after="120" w:line="480" w:lineRule="auto"/>
      <w:ind w:left="283"/>
    </w:pPr>
  </w:style>
  <w:style w:type="character" w:customStyle="1" w:styleId="25">
    <w:name w:val="Основной текст с отступом 2 Знак"/>
    <w:basedOn w:val="a1"/>
    <w:link w:val="24"/>
    <w:rsid w:val="00E30437"/>
    <w:rPr>
      <w:rFonts w:ascii="Times New Roman" w:eastAsia="MS Mincho" w:hAnsi="Times New Roman" w:cs="Times New Roman"/>
      <w:sz w:val="24"/>
      <w:szCs w:val="24"/>
      <w:lang w:eastAsia="ja-JP"/>
    </w:rPr>
  </w:style>
  <w:style w:type="character" w:styleId="afc">
    <w:name w:val="FollowedHyperlink"/>
    <w:rsid w:val="00E30437"/>
    <w:rPr>
      <w:color w:val="800080"/>
      <w:u w:val="single"/>
    </w:rPr>
  </w:style>
  <w:style w:type="paragraph" w:styleId="afd">
    <w:name w:val="Document Map"/>
    <w:basedOn w:val="a0"/>
    <w:link w:val="afe"/>
    <w:rsid w:val="00E30437"/>
    <w:rPr>
      <w:rFonts w:ascii="Tahoma" w:hAnsi="Tahoma" w:cs="Tahoma"/>
      <w:sz w:val="16"/>
      <w:szCs w:val="16"/>
    </w:rPr>
  </w:style>
  <w:style w:type="character" w:customStyle="1" w:styleId="afe">
    <w:name w:val="Схема документа Знак"/>
    <w:basedOn w:val="a1"/>
    <w:link w:val="afd"/>
    <w:rsid w:val="00E30437"/>
    <w:rPr>
      <w:rFonts w:ascii="Tahoma" w:eastAsia="MS Mincho" w:hAnsi="Tahoma" w:cs="Tahoma"/>
      <w:sz w:val="16"/>
      <w:szCs w:val="16"/>
      <w:lang w:eastAsia="ja-JP"/>
    </w:rPr>
  </w:style>
  <w:style w:type="paragraph" w:customStyle="1" w:styleId="26">
    <w:name w:val="Îñíîâíîé òåêñò 2"/>
    <w:basedOn w:val="a0"/>
    <w:rsid w:val="00E30437"/>
    <w:pPr>
      <w:spacing w:line="240" w:lineRule="auto"/>
    </w:pPr>
    <w:rPr>
      <w:rFonts w:eastAsia="Times New Roman" w:cs="Arial Unicode MS"/>
      <w:sz w:val="28"/>
      <w:szCs w:val="28"/>
      <w:lang w:val="en-US" w:eastAsia="ru-RU"/>
    </w:rPr>
  </w:style>
  <w:style w:type="paragraph" w:styleId="41">
    <w:name w:val="toc 4"/>
    <w:basedOn w:val="a0"/>
    <w:next w:val="a0"/>
    <w:autoRedefine/>
    <w:uiPriority w:val="39"/>
    <w:rsid w:val="00E30437"/>
    <w:pPr>
      <w:ind w:left="720"/>
    </w:pPr>
  </w:style>
  <w:style w:type="paragraph" w:styleId="51">
    <w:name w:val="toc 5"/>
    <w:basedOn w:val="a0"/>
    <w:next w:val="a0"/>
    <w:autoRedefine/>
    <w:uiPriority w:val="39"/>
    <w:rsid w:val="00E30437"/>
    <w:pPr>
      <w:ind w:left="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0"/>
    <w:next w:val="a0"/>
    <w:autoRedefine/>
    <w:uiPriority w:val="39"/>
    <w:unhideWhenUsed/>
    <w:rsid w:val="00E30437"/>
    <w:pPr>
      <w:spacing w:after="100"/>
      <w:ind w:left="1100"/>
      <w:jc w:val="left"/>
    </w:pPr>
    <w:rPr>
      <w:rFonts w:asciiTheme="minorHAnsi" w:eastAsiaTheme="minorEastAsia" w:hAnsiTheme="minorHAnsi" w:cstheme="minorBidi"/>
      <w:sz w:val="22"/>
      <w:szCs w:val="22"/>
      <w:lang w:eastAsia="ru-RU"/>
    </w:rPr>
  </w:style>
  <w:style w:type="paragraph" w:styleId="71">
    <w:name w:val="toc 7"/>
    <w:basedOn w:val="a0"/>
    <w:next w:val="a0"/>
    <w:autoRedefine/>
    <w:uiPriority w:val="39"/>
    <w:unhideWhenUsed/>
    <w:rsid w:val="00E30437"/>
    <w:pPr>
      <w:spacing w:after="100"/>
      <w:ind w:left="1320"/>
      <w:jc w:val="left"/>
    </w:pPr>
    <w:rPr>
      <w:rFonts w:asciiTheme="minorHAnsi" w:eastAsiaTheme="minorEastAsia" w:hAnsiTheme="minorHAnsi" w:cstheme="minorBidi"/>
      <w:sz w:val="22"/>
      <w:szCs w:val="22"/>
      <w:lang w:eastAsia="ru-RU"/>
    </w:rPr>
  </w:style>
  <w:style w:type="paragraph" w:styleId="81">
    <w:name w:val="toc 8"/>
    <w:basedOn w:val="a0"/>
    <w:next w:val="a0"/>
    <w:autoRedefine/>
    <w:uiPriority w:val="39"/>
    <w:unhideWhenUsed/>
    <w:rsid w:val="00E30437"/>
    <w:pPr>
      <w:spacing w:after="100"/>
      <w:ind w:left="1540"/>
      <w:jc w:val="left"/>
    </w:pPr>
    <w:rPr>
      <w:rFonts w:asciiTheme="minorHAnsi" w:eastAsiaTheme="minorEastAsia" w:hAnsiTheme="minorHAnsi" w:cstheme="minorBidi"/>
      <w:sz w:val="22"/>
      <w:szCs w:val="22"/>
      <w:lang w:eastAsia="ru-RU"/>
    </w:rPr>
  </w:style>
  <w:style w:type="paragraph" w:styleId="91">
    <w:name w:val="toc 9"/>
    <w:basedOn w:val="a0"/>
    <w:next w:val="a0"/>
    <w:autoRedefine/>
    <w:uiPriority w:val="39"/>
    <w:unhideWhenUsed/>
    <w:rsid w:val="00E30437"/>
    <w:pPr>
      <w:spacing w:after="100"/>
      <w:ind w:left="1760"/>
      <w:jc w:val="left"/>
    </w:pPr>
    <w:rPr>
      <w:rFonts w:asciiTheme="minorHAnsi" w:eastAsiaTheme="minorEastAsia" w:hAnsiTheme="minorHAnsi" w:cstheme="minorBidi"/>
      <w:sz w:val="22"/>
      <w:szCs w:val="22"/>
      <w:lang w:eastAsia="ru-RU"/>
    </w:rPr>
  </w:style>
  <w:style w:type="paragraph" w:styleId="aff">
    <w:name w:val="Body Text"/>
    <w:basedOn w:val="a0"/>
    <w:link w:val="aff0"/>
    <w:unhideWhenUsed/>
    <w:rsid w:val="00E30437"/>
    <w:pPr>
      <w:spacing w:after="120"/>
    </w:pPr>
  </w:style>
  <w:style w:type="character" w:customStyle="1" w:styleId="aff0">
    <w:name w:val="Основной текст Знак"/>
    <w:basedOn w:val="a1"/>
    <w:link w:val="aff"/>
    <w:rsid w:val="00E30437"/>
    <w:rPr>
      <w:rFonts w:ascii="Times New Roman" w:eastAsia="MS Mincho" w:hAnsi="Times New Roman" w:cs="Times New Roman"/>
      <w:sz w:val="24"/>
      <w:szCs w:val="24"/>
      <w:lang w:eastAsia="ja-JP"/>
    </w:rPr>
  </w:style>
  <w:style w:type="paragraph" w:styleId="aff1">
    <w:name w:val="caption"/>
    <w:basedOn w:val="a0"/>
    <w:next w:val="a0"/>
    <w:link w:val="aff2"/>
    <w:unhideWhenUsed/>
    <w:qFormat/>
    <w:rsid w:val="00E30437"/>
    <w:pPr>
      <w:spacing w:before="120"/>
    </w:pPr>
    <w:rPr>
      <w:rFonts w:eastAsia="Times New Roman"/>
      <w:szCs w:val="20"/>
      <w:lang w:eastAsia="ru-RU"/>
    </w:rPr>
  </w:style>
  <w:style w:type="paragraph" w:customStyle="1" w:styleId="Default">
    <w:name w:val="Default"/>
    <w:link w:val="DefaultChar"/>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a0"/>
    <w:uiPriority w:val="99"/>
    <w:rsid w:val="00E30437"/>
    <w:pPr>
      <w:numPr>
        <w:numId w:val="2"/>
      </w:numPr>
    </w:pPr>
    <w:rPr>
      <w:rFonts w:ascii="Calibri" w:hAnsi="Calibri"/>
    </w:rPr>
  </w:style>
  <w:style w:type="character" w:customStyle="1" w:styleId="hps">
    <w:name w:val="hps"/>
    <w:basedOn w:val="a1"/>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3">
    <w:name w:val="Body Text Indent"/>
    <w:aliases w:val=" Знак3 Знак Знак, Знак3,Знак3 Знак Знак,Знак3"/>
    <w:basedOn w:val="a0"/>
    <w:link w:val="aff4"/>
    <w:rsid w:val="00E30437"/>
    <w:pPr>
      <w:spacing w:after="120"/>
      <w:ind w:left="283"/>
    </w:pPr>
  </w:style>
  <w:style w:type="character" w:customStyle="1" w:styleId="aff4">
    <w:name w:val="Основной текст с отступом Знак"/>
    <w:aliases w:val=" Знак3 Знак Знак Знак, Знак3 Знак,Знак3 Знак Знак Знак,Знак3 Знак"/>
    <w:basedOn w:val="a1"/>
    <w:link w:val="aff3"/>
    <w:rsid w:val="00E30437"/>
    <w:rPr>
      <w:rFonts w:ascii="Times New Roman" w:eastAsia="MS Mincho" w:hAnsi="Times New Roman" w:cs="Times New Roman"/>
      <w:sz w:val="24"/>
      <w:szCs w:val="24"/>
      <w:lang w:eastAsia="ja-JP"/>
    </w:rPr>
  </w:style>
  <w:style w:type="paragraph" w:styleId="32">
    <w:name w:val="Body Text 3"/>
    <w:basedOn w:val="a0"/>
    <w:link w:val="33"/>
    <w:rsid w:val="00E30437"/>
    <w:pPr>
      <w:spacing w:after="120"/>
    </w:pPr>
    <w:rPr>
      <w:sz w:val="16"/>
      <w:szCs w:val="16"/>
    </w:rPr>
  </w:style>
  <w:style w:type="character" w:customStyle="1" w:styleId="33">
    <w:name w:val="Основной текст 3 Знак"/>
    <w:basedOn w:val="a1"/>
    <w:link w:val="32"/>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
    <w:name w:val="Subtitle"/>
    <w:basedOn w:val="2"/>
    <w:next w:val="a0"/>
    <w:link w:val="aff5"/>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aff5">
    <w:name w:val="Подзаголовок Знак"/>
    <w:basedOn w:val="a1"/>
    <w:link w:val="a"/>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1"/>
    <w:rsid w:val="000958E0"/>
    <w:rPr>
      <w:b/>
      <w:bCs w:val="0"/>
      <w:i/>
      <w:iCs w:val="0"/>
    </w:rPr>
  </w:style>
  <w:style w:type="paragraph" w:customStyle="1" w:styleId="10">
    <w:name w:val="Отчет ЗАГОЛОВОК1"/>
    <w:basedOn w:val="2"/>
    <w:next w:val="a0"/>
    <w:qFormat/>
    <w:rsid w:val="00E2007F"/>
    <w:pPr>
      <w:numPr>
        <w:numId w:val="4"/>
      </w:numPr>
      <w:tabs>
        <w:tab w:val="num" w:pos="360"/>
      </w:tabs>
      <w:spacing w:before="0" w:after="0"/>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
    <w:name w:val="HTML Cite"/>
    <w:basedOn w:val="a1"/>
    <w:uiPriority w:val="99"/>
    <w:semiHidden/>
    <w:unhideWhenUsed/>
    <w:rsid w:val="00867CB3"/>
    <w:rPr>
      <w:i/>
      <w:iCs/>
    </w:rPr>
  </w:style>
  <w:style w:type="paragraph" w:customStyle="1" w:styleId="authors1">
    <w:name w:val="authors1"/>
    <w:basedOn w:val="a0"/>
    <w:rsid w:val="00586710"/>
    <w:pPr>
      <w:spacing w:before="72" w:after="0" w:line="240" w:lineRule="atLeast"/>
      <w:ind w:left="660"/>
      <w:jc w:val="left"/>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basedOn w:val="a1"/>
    <w:link w:val="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a1"/>
    <w:rsid w:val="00222F1F"/>
  </w:style>
  <w:style w:type="character" w:customStyle="1" w:styleId="aff6">
    <w:name w:val="ШАБЛОН Знак"/>
    <w:link w:val="aff7"/>
    <w:uiPriority w:val="99"/>
    <w:locked/>
    <w:rsid w:val="00DE087D"/>
    <w:rPr>
      <w:rFonts w:ascii="Times New Roman" w:hAnsi="Times New Roman" w:cs="Tahoma"/>
      <w:sz w:val="24"/>
      <w:szCs w:val="24"/>
    </w:rPr>
  </w:style>
  <w:style w:type="paragraph" w:customStyle="1" w:styleId="aff7">
    <w:name w:val="ШАБЛОН"/>
    <w:basedOn w:val="af1"/>
    <w:link w:val="aff6"/>
    <w:uiPriority w:val="99"/>
    <w:qFormat/>
    <w:rsid w:val="00DE087D"/>
    <w:pPr>
      <w:widowControl w:val="0"/>
      <w:tabs>
        <w:tab w:val="left" w:pos="709"/>
      </w:tabs>
      <w:autoSpaceDE w:val="0"/>
      <w:autoSpaceDN w:val="0"/>
      <w:adjustRightInd w:val="0"/>
      <w:spacing w:after="0" w:line="360" w:lineRule="auto"/>
    </w:pPr>
    <w:rPr>
      <w:rFonts w:ascii="Times New Roman" w:eastAsiaTheme="minorHAnsi" w:hAnsi="Times New Roman" w:cs="Tahoma"/>
      <w:sz w:val="24"/>
      <w:szCs w:val="24"/>
      <w:lang w:eastAsia="en-US"/>
    </w:rPr>
  </w:style>
  <w:style w:type="table" w:customStyle="1" w:styleId="16">
    <w:name w:val="Сетка таблицы1"/>
    <w:basedOn w:val="a2"/>
    <w:next w:val="a8"/>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Emphasis"/>
    <w:uiPriority w:val="20"/>
    <w:qFormat/>
    <w:rsid w:val="00E12D25"/>
    <w:rPr>
      <w:i/>
      <w:iCs/>
    </w:rPr>
  </w:style>
  <w:style w:type="character" w:customStyle="1" w:styleId="apple-converted-space">
    <w:name w:val="apple-converted-space"/>
    <w:basedOn w:val="a1"/>
    <w:rsid w:val="007E7E52"/>
  </w:style>
  <w:style w:type="paragraph" w:customStyle="1" w:styleId="opispoleabz">
    <w:name w:val="opis_pole_abz"/>
    <w:basedOn w:val="a0"/>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7">
    <w:name w:val="Упомянуть1"/>
    <w:basedOn w:val="a1"/>
    <w:uiPriority w:val="99"/>
    <w:semiHidden/>
    <w:unhideWhenUsed/>
    <w:rsid w:val="00BC589C"/>
    <w:rPr>
      <w:color w:val="2B579A"/>
      <w:shd w:val="clear" w:color="auto" w:fill="E6E6E6"/>
    </w:rPr>
  </w:style>
  <w:style w:type="table" w:customStyle="1" w:styleId="TableGrid">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2">
    <w:name w:val="Сетка таблицы7"/>
    <w:basedOn w:val="a2"/>
    <w:next w:val="a8"/>
    <w:uiPriority w:val="3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2"/>
    <w:next w:val="a8"/>
    <w:uiPriority w:val="3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8"/>
    <w:uiPriority w:val="3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Абзац списка Знак"/>
    <w:aliases w:val="ТАБЛИЦА1 Знак,Список простой нумер Знак"/>
    <w:basedOn w:val="a1"/>
    <w:link w:val="af3"/>
    <w:uiPriority w:val="34"/>
    <w:locked/>
    <w:rsid w:val="0081221B"/>
    <w:rPr>
      <w:rFonts w:ascii="Times New Roman" w:eastAsia="MS Mincho" w:hAnsi="Times New Roman" w:cs="Times New Roman"/>
      <w:sz w:val="24"/>
      <w:szCs w:val="24"/>
      <w:lang w:eastAsia="ja-JP"/>
    </w:rPr>
  </w:style>
  <w:style w:type="character" w:customStyle="1" w:styleId="18">
    <w:name w:val="Неразрешенное упоминание1"/>
    <w:basedOn w:val="a1"/>
    <w:uiPriority w:val="99"/>
    <w:semiHidden/>
    <w:unhideWhenUsed/>
    <w:rsid w:val="007C0E73"/>
    <w:rPr>
      <w:color w:val="605E5C"/>
      <w:shd w:val="clear" w:color="auto" w:fill="E1DFDD"/>
    </w:rPr>
  </w:style>
  <w:style w:type="character" w:customStyle="1" w:styleId="19">
    <w:name w:val="Неразрешенное упоминание1"/>
    <w:basedOn w:val="a1"/>
    <w:uiPriority w:val="99"/>
    <w:semiHidden/>
    <w:unhideWhenUsed/>
    <w:rsid w:val="00AF602C"/>
    <w:rPr>
      <w:color w:val="605E5C"/>
      <w:shd w:val="clear" w:color="auto" w:fill="E1DFDD"/>
    </w:rPr>
  </w:style>
  <w:style w:type="table" w:customStyle="1" w:styleId="42">
    <w:name w:val="Сетка таблицы4"/>
    <w:basedOn w:val="a2"/>
    <w:next w:val="a8"/>
    <w:uiPriority w:val="59"/>
    <w:rsid w:val="00F2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9">
    <w:name w:val="Таблица"/>
    <w:basedOn w:val="a0"/>
    <w:link w:val="affa"/>
    <w:qFormat/>
    <w:rsid w:val="00F3566A"/>
    <w:pPr>
      <w:spacing w:before="120" w:after="0" w:line="360" w:lineRule="auto"/>
    </w:pPr>
    <w:rPr>
      <w:rFonts w:eastAsiaTheme="minorHAnsi"/>
      <w:b/>
      <w:lang w:eastAsia="en-US"/>
    </w:rPr>
  </w:style>
  <w:style w:type="character" w:customStyle="1" w:styleId="affa">
    <w:name w:val="Таблица Знак"/>
    <w:basedOn w:val="a1"/>
    <w:link w:val="aff9"/>
    <w:rsid w:val="00F3566A"/>
    <w:rPr>
      <w:rFonts w:ascii="Times New Roman" w:hAnsi="Times New Roman" w:cs="Times New Roman"/>
      <w:b/>
      <w:sz w:val="24"/>
      <w:szCs w:val="24"/>
    </w:rPr>
  </w:style>
  <w:style w:type="paragraph" w:styleId="HTML0">
    <w:name w:val="HTML Preformatted"/>
    <w:basedOn w:val="a0"/>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basedOn w:val="a1"/>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0"/>
    <w:link w:val="28"/>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4">
    <w:name w:val="Сетка таблицы3"/>
    <w:basedOn w:val="a2"/>
    <w:next w:val="a8"/>
    <w:uiPriority w:val="59"/>
    <w:rsid w:val="0012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8"/>
    <w:uiPriority w:val="59"/>
    <w:rsid w:val="0072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Ф_Текст"/>
    <w:link w:val="affc"/>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c">
    <w:name w:val="СФ_Текст Знак"/>
    <w:basedOn w:val="a1"/>
    <w:link w:val="affb"/>
    <w:rsid w:val="006C7E6A"/>
    <w:rPr>
      <w:rFonts w:ascii="Times New Roman" w:eastAsia="Times New Roman" w:hAnsi="Times New Roman" w:cs="Times New Roman"/>
      <w:sz w:val="24"/>
      <w:szCs w:val="24"/>
      <w:lang w:eastAsia="ru-RU"/>
    </w:rPr>
  </w:style>
  <w:style w:type="table" w:customStyle="1" w:styleId="100">
    <w:name w:val="Сетка таблицы10"/>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70">
    <w:name w:val="Заголовок 7 Знак"/>
    <w:basedOn w:val="a1"/>
    <w:link w:val="7"/>
    <w:uiPriority w:val="9"/>
    <w:semiHidden/>
    <w:rsid w:val="009E62E0"/>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1"/>
    <w:link w:val="8"/>
    <w:uiPriority w:val="9"/>
    <w:semiHidden/>
    <w:rsid w:val="009E62E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E62E0"/>
    <w:rPr>
      <w:rFonts w:asciiTheme="majorHAnsi" w:eastAsiaTheme="majorEastAsia" w:hAnsiTheme="majorHAnsi" w:cstheme="majorBidi"/>
      <w:i/>
      <w:iCs/>
      <w:color w:val="404040" w:themeColor="text1" w:themeTint="BF"/>
      <w:sz w:val="20"/>
      <w:szCs w:val="20"/>
    </w:rPr>
  </w:style>
  <w:style w:type="paragraph" w:customStyle="1" w:styleId="1a">
    <w:name w:val="Заголовок1"/>
    <w:basedOn w:val="a0"/>
    <w:link w:val="affd"/>
    <w:qFormat/>
    <w:rsid w:val="009E62E0"/>
    <w:pPr>
      <w:spacing w:before="120" w:after="0" w:line="360" w:lineRule="auto"/>
      <w:jc w:val="center"/>
    </w:pPr>
    <w:rPr>
      <w:rFonts w:eastAsiaTheme="minorHAnsi"/>
      <w:b/>
      <w:caps/>
      <w:color w:val="000000"/>
      <w:lang w:eastAsia="en-US"/>
    </w:rPr>
  </w:style>
  <w:style w:type="character" w:customStyle="1" w:styleId="affd">
    <w:name w:val="Заголовок Знак"/>
    <w:basedOn w:val="a1"/>
    <w:link w:val="1a"/>
    <w:uiPriority w:val="1"/>
    <w:rsid w:val="009E62E0"/>
    <w:rPr>
      <w:rFonts w:ascii="Times New Roman" w:hAnsi="Times New Roman" w:cs="Times New Roman"/>
      <w:b/>
      <w:caps/>
      <w:color w:val="000000"/>
      <w:sz w:val="24"/>
      <w:szCs w:val="24"/>
    </w:rPr>
  </w:style>
  <w:style w:type="character" w:customStyle="1" w:styleId="fontstyle01">
    <w:name w:val="fontstyle01"/>
    <w:basedOn w:val="a1"/>
    <w:rsid w:val="009E62E0"/>
    <w:rPr>
      <w:rFonts w:ascii="Helvetica" w:hAnsi="Helvetica" w:hint="default"/>
      <w:b w:val="0"/>
      <w:bCs w:val="0"/>
      <w:i w:val="0"/>
      <w:iCs w:val="0"/>
      <w:color w:val="000000"/>
      <w:sz w:val="18"/>
      <w:szCs w:val="18"/>
    </w:rPr>
  </w:style>
  <w:style w:type="paragraph" w:styleId="affe">
    <w:name w:val="table of figures"/>
    <w:basedOn w:val="a0"/>
    <w:next w:val="a0"/>
    <w:uiPriority w:val="99"/>
    <w:unhideWhenUsed/>
    <w:rsid w:val="009E62E0"/>
    <w:pPr>
      <w:spacing w:before="120" w:after="0"/>
      <w:ind w:left="1418" w:hanging="1418"/>
    </w:pPr>
    <w:rPr>
      <w:rFonts w:eastAsiaTheme="minorHAnsi"/>
      <w:lang w:eastAsia="en-US"/>
    </w:rPr>
  </w:style>
  <w:style w:type="paragraph" w:customStyle="1" w:styleId="Style6">
    <w:name w:val="Style6"/>
    <w:basedOn w:val="a0"/>
    <w:uiPriority w:val="99"/>
    <w:rsid w:val="009E62E0"/>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1"/>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0"/>
    <w:rsid w:val="009E62E0"/>
    <w:pPr>
      <w:widowControl w:val="0"/>
      <w:autoSpaceDE w:val="0"/>
      <w:autoSpaceDN w:val="0"/>
      <w:adjustRightInd w:val="0"/>
      <w:spacing w:after="0" w:line="240" w:lineRule="auto"/>
    </w:pPr>
    <w:rPr>
      <w:rFonts w:eastAsia="Times New Roman"/>
      <w:lang w:eastAsia="ru-RU"/>
    </w:rPr>
  </w:style>
  <w:style w:type="paragraph" w:styleId="2a">
    <w:name w:val="List 2"/>
    <w:basedOn w:val="a0"/>
    <w:rsid w:val="009E62E0"/>
    <w:pPr>
      <w:spacing w:after="0" w:line="240" w:lineRule="auto"/>
      <w:ind w:left="566" w:hanging="283"/>
      <w:jc w:val="left"/>
    </w:pPr>
    <w:rPr>
      <w:rFonts w:ascii="Calibri" w:eastAsia="Calibri" w:hAnsi="Calibri"/>
      <w:lang w:eastAsia="en-US"/>
    </w:rPr>
  </w:style>
  <w:style w:type="paragraph" w:customStyle="1" w:styleId="afff">
    <w:name w:val="Таб. осн."/>
    <w:basedOn w:val="a0"/>
    <w:rsid w:val="009E62E0"/>
    <w:pPr>
      <w:spacing w:before="60" w:after="60" w:line="240" w:lineRule="auto"/>
      <w:jc w:val="left"/>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a0"/>
    <w:uiPriority w:val="99"/>
    <w:rsid w:val="009E62E0"/>
    <w:pPr>
      <w:widowControl w:val="0"/>
      <w:autoSpaceDE w:val="0"/>
      <w:autoSpaceDN w:val="0"/>
      <w:adjustRightInd w:val="0"/>
      <w:spacing w:after="0" w:line="163" w:lineRule="exact"/>
      <w:ind w:hanging="216"/>
      <w:jc w:val="left"/>
    </w:pPr>
    <w:rPr>
      <w:rFonts w:eastAsia="Times New Roman"/>
      <w:lang w:eastAsia="ru-RU"/>
    </w:rPr>
  </w:style>
  <w:style w:type="character" w:customStyle="1" w:styleId="ft">
    <w:name w:val="ft"/>
    <w:basedOn w:val="a1"/>
    <w:rsid w:val="009E62E0"/>
  </w:style>
  <w:style w:type="paragraph" w:customStyle="1" w:styleId="OT">
    <w:name w:val="OT"/>
    <w:basedOn w:val="a0"/>
    <w:link w:val="OT0"/>
    <w:qFormat/>
    <w:rsid w:val="009E62E0"/>
    <w:pPr>
      <w:widowControl w:val="0"/>
      <w:autoSpaceDE w:val="0"/>
      <w:autoSpaceDN w:val="0"/>
      <w:adjustRightInd w:val="0"/>
      <w:spacing w:after="120" w:line="240" w:lineRule="auto"/>
    </w:pPr>
    <w:rPr>
      <w:rFonts w:eastAsia="Times New Roman"/>
      <w:snapToGrid w:val="0"/>
      <w:sz w:val="22"/>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line="240" w:lineRule="auto"/>
    </w:pPr>
    <w:rPr>
      <w:rFonts w:ascii="Times New Roman" w:hAnsi="Times New Roman" w:cs="Times New Roman"/>
      <w:sz w:val="20"/>
      <w:szCs w:val="20"/>
      <w:lang w:val="en-US"/>
    </w:rPr>
  </w:style>
  <w:style w:type="character" w:customStyle="1" w:styleId="jrnl">
    <w:name w:val="jrnl"/>
    <w:basedOn w:val="a1"/>
    <w:rsid w:val="009E62E0"/>
  </w:style>
  <w:style w:type="paragraph" w:customStyle="1" w:styleId="1b">
    <w:name w:val="Название1"/>
    <w:basedOn w:val="a0"/>
    <w:rsid w:val="009E62E0"/>
    <w:pPr>
      <w:spacing w:before="100" w:beforeAutospacing="1" w:after="100" w:afterAutospacing="1" w:line="240" w:lineRule="auto"/>
      <w:jc w:val="left"/>
    </w:pPr>
    <w:rPr>
      <w:rFonts w:eastAsia="Times New Roman"/>
      <w:lang w:eastAsia="ru-RU"/>
    </w:rPr>
  </w:style>
  <w:style w:type="paragraph" w:customStyle="1" w:styleId="1c">
    <w:name w:val="Таблица1"/>
    <w:basedOn w:val="aff1"/>
    <w:link w:val="1d"/>
    <w:qFormat/>
    <w:rsid w:val="009E62E0"/>
    <w:pPr>
      <w:keepNext/>
      <w:spacing w:after="120" w:line="240" w:lineRule="auto"/>
    </w:pPr>
  </w:style>
  <w:style w:type="character" w:customStyle="1" w:styleId="aff2">
    <w:name w:val="Название объекта Знак"/>
    <w:basedOn w:val="a1"/>
    <w:link w:val="aff1"/>
    <w:rsid w:val="009E62E0"/>
    <w:rPr>
      <w:rFonts w:ascii="Times New Roman" w:eastAsia="Times New Roman" w:hAnsi="Times New Roman" w:cs="Times New Roman"/>
      <w:sz w:val="24"/>
      <w:szCs w:val="20"/>
      <w:lang w:eastAsia="ru-RU"/>
    </w:rPr>
  </w:style>
  <w:style w:type="character" w:customStyle="1" w:styleId="1d">
    <w:name w:val="Таблица1 Знак"/>
    <w:basedOn w:val="aff2"/>
    <w:link w:val="1c"/>
    <w:rsid w:val="009E62E0"/>
    <w:rPr>
      <w:rFonts w:ascii="Times New Roman" w:eastAsia="Times New Roman" w:hAnsi="Times New Roman" w:cs="Times New Roman"/>
      <w:sz w:val="24"/>
      <w:szCs w:val="20"/>
      <w:lang w:eastAsia="ru-RU"/>
    </w:rPr>
  </w:style>
  <w:style w:type="paragraph" w:styleId="35">
    <w:name w:val="Body Text Indent 3"/>
    <w:basedOn w:val="a0"/>
    <w:link w:val="36"/>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36">
    <w:name w:val="Основной текст с отступом 3 Знак"/>
    <w:basedOn w:val="a1"/>
    <w:link w:val="35"/>
    <w:uiPriority w:val="99"/>
    <w:semiHidden/>
    <w:rsid w:val="009E62E0"/>
    <w:rPr>
      <w:rFonts w:ascii="Times New Roman" w:hAnsi="Times New Roman" w:cs="Times New Roman"/>
      <w:sz w:val="16"/>
      <w:szCs w:val="16"/>
    </w:rPr>
  </w:style>
  <w:style w:type="character" w:customStyle="1" w:styleId="312">
    <w:name w:val="Основной текст (3)12"/>
    <w:basedOn w:val="a1"/>
    <w:uiPriority w:val="99"/>
    <w:rsid w:val="009E62E0"/>
    <w:rPr>
      <w:rFonts w:ascii="Times New Roman" w:hAnsi="Times New Roman"/>
      <w:i/>
      <w:iCs/>
      <w:sz w:val="20"/>
      <w:szCs w:val="20"/>
      <w:shd w:val="clear" w:color="auto" w:fill="FFFFFF"/>
    </w:rPr>
  </w:style>
  <w:style w:type="paragraph" w:styleId="afff0">
    <w:name w:val="No Spacing"/>
    <w:uiPriority w:val="1"/>
    <w:qFormat/>
    <w:rsid w:val="009E62E0"/>
    <w:pPr>
      <w:spacing w:after="0" w:line="240" w:lineRule="auto"/>
    </w:pPr>
    <w:rPr>
      <w:rFonts w:ascii="Arial" w:eastAsiaTheme="minorEastAsia" w:hAnsi="Arial"/>
      <w:sz w:val="24"/>
      <w:lang w:eastAsia="ru-RU"/>
    </w:rPr>
  </w:style>
  <w:style w:type="paragraph" w:customStyle="1" w:styleId="TableParagraph">
    <w:name w:val="Table Paragraph"/>
    <w:basedOn w:val="a0"/>
    <w:uiPriority w:val="1"/>
    <w:qFormat/>
    <w:rsid w:val="009E62E0"/>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8"/>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1"/>
    <w:rsid w:val="009E62E0"/>
  </w:style>
  <w:style w:type="character" w:customStyle="1" w:styleId="83">
    <w:name w:val="Основной текст (8)_"/>
    <w:basedOn w:val="a1"/>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0"/>
    <w:link w:val="83"/>
    <w:rsid w:val="009E62E0"/>
    <w:pPr>
      <w:widowControl w:val="0"/>
      <w:shd w:val="clear" w:color="auto" w:fill="FFFFFF"/>
      <w:spacing w:after="0" w:line="0" w:lineRule="atLeast"/>
      <w:jc w:val="left"/>
    </w:pPr>
    <w:rPr>
      <w:rFonts w:eastAsia="Times New Roman"/>
      <w:i/>
      <w:iCs/>
      <w:sz w:val="18"/>
      <w:szCs w:val="18"/>
      <w:lang w:eastAsia="en-US"/>
    </w:rPr>
  </w:style>
  <w:style w:type="character" w:customStyle="1" w:styleId="publication-meta-journal">
    <w:name w:val="publication-meta-journal"/>
    <w:basedOn w:val="a1"/>
    <w:rsid w:val="009E62E0"/>
  </w:style>
  <w:style w:type="character" w:customStyle="1" w:styleId="publication-meta-date">
    <w:name w:val="publication-meta-date"/>
    <w:basedOn w:val="a1"/>
    <w:rsid w:val="009E62E0"/>
  </w:style>
  <w:style w:type="character" w:customStyle="1" w:styleId="absnonlinkmetadata">
    <w:name w:val="abs_nonlink_metadata"/>
    <w:basedOn w:val="a1"/>
    <w:rsid w:val="009E62E0"/>
  </w:style>
  <w:style w:type="character" w:customStyle="1" w:styleId="smallcaps">
    <w:name w:val="smallcaps"/>
    <w:basedOn w:val="a1"/>
    <w:rsid w:val="009E62E0"/>
  </w:style>
  <w:style w:type="character" w:customStyle="1" w:styleId="nlm-given-names">
    <w:name w:val="nlm-given-names"/>
    <w:basedOn w:val="a1"/>
    <w:rsid w:val="009E62E0"/>
  </w:style>
  <w:style w:type="character" w:customStyle="1" w:styleId="nlm-surname">
    <w:name w:val="nlm-surname"/>
    <w:basedOn w:val="a1"/>
    <w:rsid w:val="009E62E0"/>
  </w:style>
  <w:style w:type="character" w:customStyle="1" w:styleId="highwire-cite-metadata-journal">
    <w:name w:val="highwire-cite-metadata-journal"/>
    <w:basedOn w:val="a1"/>
    <w:rsid w:val="009E62E0"/>
  </w:style>
  <w:style w:type="character" w:customStyle="1" w:styleId="highwire-cite-metadata-date">
    <w:name w:val="highwire-cite-metadata-date"/>
    <w:basedOn w:val="a1"/>
    <w:rsid w:val="009E62E0"/>
  </w:style>
  <w:style w:type="character" w:customStyle="1" w:styleId="highwire-cite-metadata-volume">
    <w:name w:val="highwire-cite-metadata-volume"/>
    <w:basedOn w:val="a1"/>
    <w:rsid w:val="009E62E0"/>
  </w:style>
  <w:style w:type="character" w:customStyle="1" w:styleId="highwire-cite-metadata-issue">
    <w:name w:val="highwire-cite-metadata-issue"/>
    <w:basedOn w:val="a1"/>
    <w:rsid w:val="009E62E0"/>
  </w:style>
  <w:style w:type="character" w:customStyle="1" w:styleId="highwire-cite-metadata-pages">
    <w:name w:val="highwire-cite-metadata-pages"/>
    <w:basedOn w:val="a1"/>
    <w:rsid w:val="009E62E0"/>
  </w:style>
  <w:style w:type="character" w:customStyle="1" w:styleId="2Candara">
    <w:name w:val="Основной текст (2) + Candara"/>
    <w:aliases w:val="7 pt,Интервал 1 pt"/>
    <w:basedOn w:val="28"/>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1"/>
    <w:rsid w:val="002F152D"/>
  </w:style>
  <w:style w:type="character" w:customStyle="1" w:styleId="tlid-translation">
    <w:name w:val="tlid-translation"/>
    <w:basedOn w:val="a1"/>
    <w:rsid w:val="003E1A0F"/>
  </w:style>
  <w:style w:type="table" w:customStyle="1" w:styleId="TableGrid4">
    <w:name w:val="TableGrid4"/>
    <w:rsid w:val="00A132E2"/>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705C2F"/>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fff1">
    <w:name w:val="Основной текст + Полужирный"/>
    <w:basedOn w:val="a1"/>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2"/>
    <w:next w:val="a8"/>
    <w:uiPriority w:val="39"/>
    <w:rsid w:val="00F20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8"/>
    <w:uiPriority w:val="59"/>
    <w:rsid w:val="00B40C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444517"/>
    <w:pPr>
      <w:spacing w:after="0" w:line="240" w:lineRule="auto"/>
    </w:pPr>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a2"/>
    <w:next w:val="a8"/>
    <w:uiPriority w:val="39"/>
    <w:rsid w:val="00B42A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1"/>
    <w:rsid w:val="006161F9"/>
    <w:rPr>
      <w:rFonts w:ascii="TimesNewRomanPSMT" w:hAnsi="TimesNewRomanPSMT" w:hint="default"/>
      <w:b w:val="0"/>
      <w:bCs w:val="0"/>
      <w:i w:val="0"/>
      <w:iCs w:val="0"/>
      <w:color w:val="000000"/>
      <w:sz w:val="18"/>
      <w:szCs w:val="18"/>
    </w:rPr>
  </w:style>
  <w:style w:type="character" w:customStyle="1" w:styleId="fontstyle31">
    <w:name w:val="fontstyle31"/>
    <w:basedOn w:val="a1"/>
    <w:rsid w:val="00113100"/>
    <w:rPr>
      <w:rFonts w:ascii="TimesNewRomanPS-BoldItalicMT" w:hAnsi="TimesNewRomanPS-BoldItalicMT" w:hint="default"/>
      <w:b/>
      <w:bCs/>
      <w:i/>
      <w:iCs/>
      <w:color w:val="000000"/>
      <w:sz w:val="24"/>
      <w:szCs w:val="24"/>
    </w:rPr>
  </w:style>
  <w:style w:type="character" w:customStyle="1" w:styleId="fontstyle41">
    <w:name w:val="fontstyle41"/>
    <w:basedOn w:val="a1"/>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a1"/>
    <w:rsid w:val="00113100"/>
  </w:style>
  <w:style w:type="character" w:customStyle="1" w:styleId="fontstyle51">
    <w:name w:val="fontstyle51"/>
    <w:basedOn w:val="a1"/>
    <w:rsid w:val="00113100"/>
    <w:rPr>
      <w:rFonts w:ascii="SymbolMT" w:hAnsi="SymbolMT" w:hint="default"/>
      <w:b w:val="0"/>
      <w:bCs w:val="0"/>
      <w:i w:val="0"/>
      <w:iCs w:val="0"/>
      <w:color w:val="000000"/>
      <w:sz w:val="22"/>
      <w:szCs w:val="22"/>
    </w:rPr>
  </w:style>
  <w:style w:type="character" w:customStyle="1" w:styleId="nowrap">
    <w:name w:val="nowrap"/>
    <w:basedOn w:val="a1"/>
    <w:rsid w:val="00CB4CC1"/>
  </w:style>
  <w:style w:type="character" w:customStyle="1" w:styleId="author">
    <w:name w:val="author"/>
    <w:basedOn w:val="a1"/>
    <w:rsid w:val="003822AB"/>
  </w:style>
  <w:style w:type="character" w:customStyle="1" w:styleId="articletitle">
    <w:name w:val="articletitle"/>
    <w:basedOn w:val="a1"/>
    <w:rsid w:val="003822AB"/>
  </w:style>
  <w:style w:type="character" w:customStyle="1" w:styleId="journaltitle">
    <w:name w:val="journaltitle"/>
    <w:basedOn w:val="a1"/>
    <w:rsid w:val="003822AB"/>
  </w:style>
  <w:style w:type="character" w:customStyle="1" w:styleId="vol">
    <w:name w:val="vol"/>
    <w:basedOn w:val="a1"/>
    <w:rsid w:val="003822AB"/>
  </w:style>
  <w:style w:type="character" w:customStyle="1" w:styleId="pubyear">
    <w:name w:val="pubyear"/>
    <w:basedOn w:val="a1"/>
    <w:rsid w:val="003822AB"/>
  </w:style>
  <w:style w:type="character" w:customStyle="1" w:styleId="pagefirst">
    <w:name w:val="pagefirst"/>
    <w:basedOn w:val="a1"/>
    <w:rsid w:val="00D35D87"/>
  </w:style>
  <w:style w:type="character" w:customStyle="1" w:styleId="pagelast">
    <w:name w:val="pagelast"/>
    <w:basedOn w:val="a1"/>
    <w:rsid w:val="00D35D87"/>
  </w:style>
  <w:style w:type="paragraph" w:styleId="afff2">
    <w:name w:val="Bibliography"/>
    <w:basedOn w:val="a0"/>
    <w:next w:val="a0"/>
    <w:uiPriority w:val="37"/>
    <w:unhideWhenUsed/>
    <w:rsid w:val="00BC59D1"/>
  </w:style>
  <w:style w:type="character" w:customStyle="1" w:styleId="2Corbel">
    <w:name w:val="Основной текст (2) + Corbel"/>
    <w:aliases w:val="9,5 pt,Основной текст (2) + 9"/>
    <w:basedOn w:val="a1"/>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b">
    <w:name w:val="Основной текст (2) + Полужирный"/>
    <w:basedOn w:val="a1"/>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3">
    <w:name w:val="Подпись к таблице_"/>
    <w:basedOn w:val="a1"/>
    <w:link w:val="afff4"/>
    <w:locked/>
    <w:rsid w:val="00491CBF"/>
    <w:rPr>
      <w:rFonts w:ascii="Times New Roman" w:eastAsia="Times New Roman" w:hAnsi="Times New Roman" w:cs="Times New Roman"/>
      <w:b/>
      <w:bCs/>
      <w:shd w:val="clear" w:color="auto" w:fill="FFFFFF"/>
    </w:rPr>
  </w:style>
  <w:style w:type="paragraph" w:customStyle="1" w:styleId="afff4">
    <w:name w:val="Подпись к таблице"/>
    <w:basedOn w:val="a0"/>
    <w:link w:val="afff3"/>
    <w:rsid w:val="00491CBF"/>
    <w:pPr>
      <w:widowControl w:val="0"/>
      <w:shd w:val="clear" w:color="auto" w:fill="FFFFFF"/>
      <w:spacing w:after="0" w:line="254" w:lineRule="exact"/>
      <w:ind w:firstLine="360"/>
    </w:pPr>
    <w:rPr>
      <w:rFonts w:eastAsia="Times New Roman"/>
      <w:b/>
      <w:bCs/>
      <w:sz w:val="22"/>
      <w:szCs w:val="22"/>
      <w:lang w:eastAsia="en-US"/>
    </w:rPr>
  </w:style>
  <w:style w:type="character" w:customStyle="1" w:styleId="210pt">
    <w:name w:val="Основной текст (2) + 10 pt"/>
    <w:basedOn w:val="28"/>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8"/>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7">
    <w:name w:val="Основной текст (3)_"/>
    <w:basedOn w:val="a1"/>
    <w:link w:val="38"/>
    <w:locked/>
    <w:rsid w:val="008863C9"/>
    <w:rPr>
      <w:rFonts w:ascii="Times New Roman" w:eastAsia="Times New Roman" w:hAnsi="Times New Roman" w:cs="Times New Roman"/>
      <w:b/>
      <w:bCs/>
      <w:shd w:val="clear" w:color="auto" w:fill="FFFFFF"/>
    </w:rPr>
  </w:style>
  <w:style w:type="paragraph" w:customStyle="1" w:styleId="38">
    <w:name w:val="Основной текст (3)"/>
    <w:basedOn w:val="a0"/>
    <w:link w:val="37"/>
    <w:rsid w:val="008863C9"/>
    <w:pPr>
      <w:widowControl w:val="0"/>
      <w:shd w:val="clear" w:color="auto" w:fill="FFFFFF"/>
      <w:spacing w:before="140" w:after="140" w:line="244" w:lineRule="exact"/>
      <w:ind w:hanging="1040"/>
    </w:pPr>
    <w:rPr>
      <w:rFonts w:eastAsia="Times New Roman"/>
      <w:b/>
      <w:bCs/>
      <w:sz w:val="22"/>
      <w:szCs w:val="22"/>
      <w:lang w:eastAsia="en-US"/>
    </w:rPr>
  </w:style>
  <w:style w:type="character" w:customStyle="1" w:styleId="lrzxr">
    <w:name w:val="lrzxr"/>
    <w:basedOn w:val="a1"/>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a1"/>
    <w:uiPriority w:val="99"/>
    <w:semiHidden/>
    <w:unhideWhenUsed/>
    <w:rsid w:val="00AB20DF"/>
    <w:rPr>
      <w:color w:val="605E5C"/>
      <w:shd w:val="clear" w:color="auto" w:fill="E1DFDD"/>
    </w:rPr>
  </w:style>
  <w:style w:type="character" w:customStyle="1" w:styleId="afff5">
    <w:name w:val="_"/>
    <w:basedOn w:val="a1"/>
    <w:rsid w:val="00AB20DF"/>
  </w:style>
  <w:style w:type="character" w:customStyle="1" w:styleId="hitinf">
    <w:name w:val="hit_inf"/>
    <w:basedOn w:val="a1"/>
    <w:rsid w:val="00AB20DF"/>
  </w:style>
  <w:style w:type="character" w:customStyle="1" w:styleId="hitsyn">
    <w:name w:val="hit_syn"/>
    <w:basedOn w:val="a1"/>
    <w:rsid w:val="00AB20DF"/>
  </w:style>
  <w:style w:type="character" w:customStyle="1" w:styleId="blk">
    <w:name w:val="blk"/>
    <w:rsid w:val="00AB20DF"/>
  </w:style>
  <w:style w:type="character" w:customStyle="1" w:styleId="1e">
    <w:name w:val="Основной текст1"/>
    <w:basedOn w:val="a1"/>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spacing w:after="0" w:line="240" w:lineRule="auto"/>
    </w:pPr>
    <w:rPr>
      <w:rFonts w:ascii="Courier New" w:eastAsia="Times New Roman" w:hAnsi="Courier New" w:cs="Courier New"/>
      <w:sz w:val="24"/>
      <w:szCs w:val="24"/>
      <w:lang w:eastAsia="ru-RU"/>
    </w:rPr>
  </w:style>
  <w:style w:type="paragraph" w:customStyle="1" w:styleId="ConsPlusNormal">
    <w:name w:val="ConsPlusNormal"/>
    <w:rsid w:val="00D36F2F"/>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fff6">
    <w:name w:val="Основной текст_"/>
    <w:basedOn w:val="a1"/>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a1"/>
    <w:rsid w:val="003D0C91"/>
  </w:style>
  <w:style w:type="paragraph" w:customStyle="1" w:styleId="opispole">
    <w:name w:val="opis_pole"/>
    <w:basedOn w:val="a0"/>
    <w:rsid w:val="00184AA4"/>
    <w:pPr>
      <w:spacing w:before="100" w:beforeAutospacing="1" w:after="100" w:afterAutospacing="1" w:line="240" w:lineRule="auto"/>
      <w:jc w:val="left"/>
    </w:pPr>
    <w:rPr>
      <w:rFonts w:eastAsia="Times New Roman"/>
      <w:lang w:eastAsia="ru-RU"/>
    </w:rPr>
  </w:style>
  <w:style w:type="paragraph" w:customStyle="1" w:styleId="tablesubscr">
    <w:name w:val="tablesubscr"/>
    <w:basedOn w:val="a0"/>
    <w:rsid w:val="00184AA4"/>
    <w:pPr>
      <w:spacing w:before="100" w:beforeAutospacing="1" w:after="100" w:afterAutospacing="1" w:line="240" w:lineRule="auto"/>
      <w:jc w:val="left"/>
    </w:pPr>
    <w:rPr>
      <w:rFonts w:eastAsia="Times New Roman"/>
      <w:lang w:eastAsia="ru-RU"/>
    </w:rPr>
  </w:style>
  <w:style w:type="character" w:customStyle="1" w:styleId="w">
    <w:name w:val="w"/>
    <w:basedOn w:val="a1"/>
    <w:rsid w:val="005B1025"/>
  </w:style>
  <w:style w:type="character" w:customStyle="1" w:styleId="med1">
    <w:name w:val="med1"/>
    <w:basedOn w:val="a1"/>
    <w:rsid w:val="00557F15"/>
  </w:style>
  <w:style w:type="character" w:customStyle="1" w:styleId="viiyi">
    <w:name w:val="viiyi"/>
    <w:basedOn w:val="a1"/>
    <w:rsid w:val="006B7B84"/>
  </w:style>
  <w:style w:type="character" w:customStyle="1" w:styleId="q4iawc">
    <w:name w:val="q4iawc"/>
    <w:basedOn w:val="a1"/>
    <w:rsid w:val="006B7B84"/>
  </w:style>
  <w:style w:type="character" w:customStyle="1" w:styleId="markedcontent">
    <w:name w:val="markedcontent"/>
    <w:basedOn w:val="a1"/>
    <w:rsid w:val="000B7BC1"/>
  </w:style>
  <w:style w:type="character" w:customStyle="1" w:styleId="hgkelc">
    <w:name w:val="hgkelc"/>
    <w:basedOn w:val="a1"/>
    <w:rsid w:val="007C7ECF"/>
  </w:style>
  <w:style w:type="character" w:customStyle="1" w:styleId="ztplmc">
    <w:name w:val="ztplmc"/>
    <w:basedOn w:val="a1"/>
    <w:rsid w:val="00F21EDB"/>
  </w:style>
  <w:style w:type="character" w:customStyle="1" w:styleId="small-caps">
    <w:name w:val="small-caps"/>
    <w:basedOn w:val="a1"/>
    <w:rsid w:val="00FA6959"/>
  </w:style>
  <w:style w:type="character" w:customStyle="1" w:styleId="mixed-citation">
    <w:name w:val="mixed-citation"/>
    <w:basedOn w:val="a1"/>
    <w:rsid w:val="00797785"/>
  </w:style>
  <w:style w:type="paragraph" w:customStyle="1" w:styleId="p">
    <w:name w:val="p"/>
    <w:basedOn w:val="a0"/>
    <w:rsid w:val="00BC4FC7"/>
    <w:pPr>
      <w:spacing w:before="100" w:beforeAutospacing="1" w:after="100" w:afterAutospacing="1" w:line="240" w:lineRule="auto"/>
      <w:jc w:val="left"/>
    </w:pPr>
    <w:rPr>
      <w:rFonts w:eastAsia="Times New Roman"/>
      <w:lang w:eastAsia="ru-RU"/>
    </w:rPr>
  </w:style>
  <w:style w:type="character" w:customStyle="1" w:styleId="nlmetal">
    <w:name w:val="nlm_etal"/>
    <w:basedOn w:val="a1"/>
    <w:rsid w:val="0070436F"/>
  </w:style>
  <w:style w:type="character" w:customStyle="1" w:styleId="nlmarticle-title">
    <w:name w:val="nlm_article-title"/>
    <w:basedOn w:val="a1"/>
    <w:rsid w:val="0070436F"/>
  </w:style>
  <w:style w:type="character" w:customStyle="1" w:styleId="nlmyear">
    <w:name w:val="nlm_year"/>
    <w:basedOn w:val="a1"/>
    <w:rsid w:val="0070436F"/>
  </w:style>
  <w:style w:type="character" w:customStyle="1" w:styleId="nlmfpage">
    <w:name w:val="nlm_fpage"/>
    <w:basedOn w:val="a1"/>
    <w:rsid w:val="0070436F"/>
  </w:style>
  <w:style w:type="character" w:customStyle="1" w:styleId="nlmlpage">
    <w:name w:val="nlm_lpage"/>
    <w:basedOn w:val="a1"/>
    <w:rsid w:val="0070436F"/>
  </w:style>
  <w:style w:type="paragraph" w:customStyle="1" w:styleId="chapter-para">
    <w:name w:val="chapter-para"/>
    <w:basedOn w:val="a0"/>
    <w:rsid w:val="0001629B"/>
    <w:pPr>
      <w:spacing w:before="100" w:beforeAutospacing="1" w:after="100" w:afterAutospacing="1" w:line="240" w:lineRule="auto"/>
      <w:jc w:val="left"/>
    </w:pPr>
    <w:rPr>
      <w:rFonts w:eastAsia="Times New Roman"/>
      <w:lang w:eastAsia="ru-RU"/>
    </w:rPr>
  </w:style>
  <w:style w:type="paragraph" w:styleId="afff7">
    <w:name w:val="Title"/>
    <w:basedOn w:val="a0"/>
    <w:next w:val="a0"/>
    <w:uiPriority w:val="1"/>
    <w:qFormat/>
    <w:rsid w:val="00DB4568"/>
    <w:pPr>
      <w:autoSpaceDE w:val="0"/>
      <w:autoSpaceDN w:val="0"/>
      <w:adjustRightInd w:val="0"/>
      <w:spacing w:before="6" w:after="0" w:line="240" w:lineRule="auto"/>
      <w:jc w:val="left"/>
    </w:pPr>
    <w:rPr>
      <w:lang w:eastAsia="en-US"/>
    </w:rPr>
  </w:style>
  <w:style w:type="character" w:customStyle="1" w:styleId="1f">
    <w:name w:val="Заголовок Знак1"/>
    <w:basedOn w:val="a1"/>
    <w:uiPriority w:val="10"/>
    <w:rsid w:val="00DB4568"/>
    <w:rPr>
      <w:rFonts w:asciiTheme="majorHAnsi" w:eastAsiaTheme="majorEastAsia" w:hAnsiTheme="majorHAnsi" w:cstheme="majorBidi"/>
      <w:spacing w:val="-10"/>
      <w:kern w:val="28"/>
      <w:sz w:val="56"/>
      <w:szCs w:val="56"/>
      <w:lang w:eastAsia="ja-JP"/>
    </w:rPr>
  </w:style>
  <w:style w:type="character" w:customStyle="1" w:styleId="UnresolvedMention2">
    <w:name w:val="Unresolved Mention2"/>
    <w:basedOn w:val="a1"/>
    <w:uiPriority w:val="99"/>
    <w:semiHidden/>
    <w:unhideWhenUsed/>
    <w:rsid w:val="00F8357F"/>
    <w:rPr>
      <w:color w:val="605E5C"/>
      <w:shd w:val="clear" w:color="auto" w:fill="E1DFDD"/>
    </w:rPr>
  </w:style>
  <w:style w:type="table" w:styleId="afff8">
    <w:name w:val="Grid Table Light"/>
    <w:basedOn w:val="a2"/>
    <w:uiPriority w:val="40"/>
    <w:rsid w:val="00197605"/>
    <w:pPr>
      <w:spacing w:after="0" w:line="240" w:lineRule="auto"/>
    </w:pPr>
    <w:rPr>
      <w:rFonts w:ascii="Calibri" w:eastAsia="Calibri" w:hAnsi="Calibri" w:cs="Times New Roman"/>
      <w:sz w:val="20"/>
      <w:szCs w:val="20"/>
      <w:lang w:eastAsia="ru-R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603728">
      <w:bodyDiv w:val="1"/>
      <w:marLeft w:val="0"/>
      <w:marRight w:val="0"/>
      <w:marTop w:val="0"/>
      <w:marBottom w:val="0"/>
      <w:divBdr>
        <w:top w:val="none" w:sz="0" w:space="0" w:color="auto"/>
        <w:left w:val="none" w:sz="0" w:space="0" w:color="auto"/>
        <w:bottom w:val="none" w:sz="0" w:space="0" w:color="auto"/>
        <w:right w:val="none" w:sz="0" w:space="0" w:color="auto"/>
      </w:divBdr>
      <w:divsChild>
        <w:div w:id="1520581376">
          <w:marLeft w:val="0"/>
          <w:marRight w:val="0"/>
          <w:marTop w:val="0"/>
          <w:marBottom w:val="0"/>
          <w:divBdr>
            <w:top w:val="none" w:sz="0" w:space="0" w:color="auto"/>
            <w:left w:val="none" w:sz="0" w:space="0" w:color="auto"/>
            <w:bottom w:val="none" w:sz="0" w:space="0" w:color="auto"/>
            <w:right w:val="none" w:sz="0" w:space="0" w:color="auto"/>
          </w:divBdr>
          <w:divsChild>
            <w:div w:id="350492589">
              <w:marLeft w:val="0"/>
              <w:marRight w:val="0"/>
              <w:marTop w:val="0"/>
              <w:marBottom w:val="0"/>
              <w:divBdr>
                <w:top w:val="none" w:sz="0" w:space="0" w:color="auto"/>
                <w:left w:val="none" w:sz="0" w:space="0" w:color="auto"/>
                <w:bottom w:val="none" w:sz="0" w:space="0" w:color="auto"/>
                <w:right w:val="none" w:sz="0" w:space="0" w:color="auto"/>
              </w:divBdr>
              <w:divsChild>
                <w:div w:id="182416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6936">
          <w:marLeft w:val="0"/>
          <w:marRight w:val="0"/>
          <w:marTop w:val="0"/>
          <w:marBottom w:val="0"/>
          <w:divBdr>
            <w:top w:val="none" w:sz="0" w:space="0" w:color="auto"/>
            <w:left w:val="none" w:sz="0" w:space="0" w:color="auto"/>
            <w:bottom w:val="none" w:sz="0" w:space="0" w:color="auto"/>
            <w:right w:val="none" w:sz="0" w:space="0" w:color="auto"/>
          </w:divBdr>
          <w:divsChild>
            <w:div w:id="126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8533621">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8536265">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674705">
      <w:bodyDiv w:val="1"/>
      <w:marLeft w:val="0"/>
      <w:marRight w:val="0"/>
      <w:marTop w:val="0"/>
      <w:marBottom w:val="0"/>
      <w:divBdr>
        <w:top w:val="none" w:sz="0" w:space="0" w:color="auto"/>
        <w:left w:val="none" w:sz="0" w:space="0" w:color="auto"/>
        <w:bottom w:val="none" w:sz="0" w:space="0" w:color="auto"/>
        <w:right w:val="none" w:sz="0" w:space="0" w:color="auto"/>
      </w:divBdr>
      <w:divsChild>
        <w:div w:id="756907494">
          <w:marLeft w:val="0"/>
          <w:marRight w:val="0"/>
          <w:marTop w:val="0"/>
          <w:marBottom w:val="0"/>
          <w:divBdr>
            <w:top w:val="none" w:sz="0" w:space="0" w:color="auto"/>
            <w:left w:val="none" w:sz="0" w:space="0" w:color="auto"/>
            <w:bottom w:val="none" w:sz="0" w:space="0" w:color="auto"/>
            <w:right w:val="none" w:sz="0" w:space="0" w:color="auto"/>
          </w:divBdr>
          <w:divsChild>
            <w:div w:id="108438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48118314">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1878593">
      <w:bodyDiv w:val="1"/>
      <w:marLeft w:val="0"/>
      <w:marRight w:val="0"/>
      <w:marTop w:val="0"/>
      <w:marBottom w:val="0"/>
      <w:divBdr>
        <w:top w:val="none" w:sz="0" w:space="0" w:color="auto"/>
        <w:left w:val="none" w:sz="0" w:space="0" w:color="auto"/>
        <w:bottom w:val="none" w:sz="0" w:space="0" w:color="auto"/>
        <w:right w:val="none" w:sz="0" w:space="0" w:color="auto"/>
      </w:divBdr>
      <w:divsChild>
        <w:div w:id="1788693423">
          <w:marLeft w:val="0"/>
          <w:marRight w:val="0"/>
          <w:marTop w:val="0"/>
          <w:marBottom w:val="0"/>
          <w:divBdr>
            <w:top w:val="none" w:sz="0" w:space="0" w:color="auto"/>
            <w:left w:val="none" w:sz="0" w:space="0" w:color="auto"/>
            <w:bottom w:val="none" w:sz="0" w:space="0" w:color="auto"/>
            <w:right w:val="none" w:sz="0" w:space="0" w:color="auto"/>
          </w:divBdr>
        </w:div>
      </w:divsChild>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0222713">
      <w:bodyDiv w:val="1"/>
      <w:marLeft w:val="0"/>
      <w:marRight w:val="0"/>
      <w:marTop w:val="0"/>
      <w:marBottom w:val="0"/>
      <w:divBdr>
        <w:top w:val="none" w:sz="0" w:space="0" w:color="auto"/>
        <w:left w:val="none" w:sz="0" w:space="0" w:color="auto"/>
        <w:bottom w:val="none" w:sz="0" w:space="0" w:color="auto"/>
        <w:right w:val="none" w:sz="0" w:space="0" w:color="auto"/>
      </w:divBdr>
    </w:div>
    <w:div w:id="100270404">
      <w:bodyDiv w:val="1"/>
      <w:marLeft w:val="0"/>
      <w:marRight w:val="0"/>
      <w:marTop w:val="0"/>
      <w:marBottom w:val="0"/>
      <w:divBdr>
        <w:top w:val="none" w:sz="0" w:space="0" w:color="auto"/>
        <w:left w:val="none" w:sz="0" w:space="0" w:color="auto"/>
        <w:bottom w:val="none" w:sz="0" w:space="0" w:color="auto"/>
        <w:right w:val="none" w:sz="0" w:space="0" w:color="auto"/>
      </w:divBdr>
      <w:divsChild>
        <w:div w:id="1829976609">
          <w:marLeft w:val="0"/>
          <w:marRight w:val="0"/>
          <w:marTop w:val="0"/>
          <w:marBottom w:val="0"/>
          <w:divBdr>
            <w:top w:val="none" w:sz="0" w:space="0" w:color="auto"/>
            <w:left w:val="none" w:sz="0" w:space="0" w:color="auto"/>
            <w:bottom w:val="none" w:sz="0" w:space="0" w:color="auto"/>
            <w:right w:val="none" w:sz="0" w:space="0" w:color="auto"/>
          </w:divBdr>
          <w:divsChild>
            <w:div w:id="1947272121">
              <w:marLeft w:val="0"/>
              <w:marRight w:val="0"/>
              <w:marTop w:val="0"/>
              <w:marBottom w:val="0"/>
              <w:divBdr>
                <w:top w:val="none" w:sz="0" w:space="0" w:color="auto"/>
                <w:left w:val="none" w:sz="0" w:space="0" w:color="auto"/>
                <w:bottom w:val="none" w:sz="0" w:space="0" w:color="auto"/>
                <w:right w:val="none" w:sz="0" w:space="0" w:color="auto"/>
              </w:divBdr>
            </w:div>
            <w:div w:id="1269310079">
              <w:marLeft w:val="0"/>
              <w:marRight w:val="0"/>
              <w:marTop w:val="0"/>
              <w:marBottom w:val="0"/>
              <w:divBdr>
                <w:top w:val="none" w:sz="0" w:space="0" w:color="auto"/>
                <w:left w:val="none" w:sz="0" w:space="0" w:color="auto"/>
                <w:bottom w:val="none" w:sz="0" w:space="0" w:color="auto"/>
                <w:right w:val="none" w:sz="0" w:space="0" w:color="auto"/>
              </w:divBdr>
            </w:div>
            <w:div w:id="2056197955">
              <w:marLeft w:val="0"/>
              <w:marRight w:val="0"/>
              <w:marTop w:val="0"/>
              <w:marBottom w:val="0"/>
              <w:divBdr>
                <w:top w:val="none" w:sz="0" w:space="0" w:color="auto"/>
                <w:left w:val="none" w:sz="0" w:space="0" w:color="auto"/>
                <w:bottom w:val="none" w:sz="0" w:space="0" w:color="auto"/>
                <w:right w:val="none" w:sz="0" w:space="0" w:color="auto"/>
              </w:divBdr>
            </w:div>
          </w:divsChild>
        </w:div>
        <w:div w:id="1492981975">
          <w:marLeft w:val="0"/>
          <w:marRight w:val="0"/>
          <w:marTop w:val="0"/>
          <w:marBottom w:val="0"/>
          <w:divBdr>
            <w:top w:val="none" w:sz="0" w:space="0" w:color="auto"/>
            <w:left w:val="none" w:sz="0" w:space="0" w:color="auto"/>
            <w:bottom w:val="none" w:sz="0" w:space="0" w:color="auto"/>
            <w:right w:val="none" w:sz="0" w:space="0" w:color="auto"/>
          </w:divBdr>
          <w:divsChild>
            <w:div w:id="6026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5202277">
      <w:bodyDiv w:val="1"/>
      <w:marLeft w:val="0"/>
      <w:marRight w:val="0"/>
      <w:marTop w:val="0"/>
      <w:marBottom w:val="0"/>
      <w:divBdr>
        <w:top w:val="none" w:sz="0" w:space="0" w:color="auto"/>
        <w:left w:val="none" w:sz="0" w:space="0" w:color="auto"/>
        <w:bottom w:val="none" w:sz="0" w:space="0" w:color="auto"/>
        <w:right w:val="none" w:sz="0" w:space="0" w:color="auto"/>
      </w:divBdr>
      <w:divsChild>
        <w:div w:id="808473078">
          <w:marLeft w:val="0"/>
          <w:marRight w:val="0"/>
          <w:marTop w:val="0"/>
          <w:marBottom w:val="0"/>
          <w:divBdr>
            <w:top w:val="none" w:sz="0" w:space="0" w:color="auto"/>
            <w:left w:val="none" w:sz="0" w:space="0" w:color="auto"/>
            <w:bottom w:val="none" w:sz="0" w:space="0" w:color="auto"/>
            <w:right w:val="none" w:sz="0" w:space="0" w:color="auto"/>
          </w:divBdr>
          <w:divsChild>
            <w:div w:id="182402724">
              <w:marLeft w:val="0"/>
              <w:marRight w:val="0"/>
              <w:marTop w:val="0"/>
              <w:marBottom w:val="0"/>
              <w:divBdr>
                <w:top w:val="none" w:sz="0" w:space="0" w:color="auto"/>
                <w:left w:val="none" w:sz="0" w:space="0" w:color="auto"/>
                <w:bottom w:val="none" w:sz="0" w:space="0" w:color="auto"/>
                <w:right w:val="none" w:sz="0" w:space="0" w:color="auto"/>
              </w:divBdr>
              <w:divsChild>
                <w:div w:id="15961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62084">
          <w:marLeft w:val="0"/>
          <w:marRight w:val="0"/>
          <w:marTop w:val="0"/>
          <w:marBottom w:val="0"/>
          <w:divBdr>
            <w:top w:val="none" w:sz="0" w:space="0" w:color="auto"/>
            <w:left w:val="none" w:sz="0" w:space="0" w:color="auto"/>
            <w:bottom w:val="none" w:sz="0" w:space="0" w:color="auto"/>
            <w:right w:val="none" w:sz="0" w:space="0" w:color="auto"/>
          </w:divBdr>
          <w:divsChild>
            <w:div w:id="15267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5676263">
      <w:bodyDiv w:val="1"/>
      <w:marLeft w:val="0"/>
      <w:marRight w:val="0"/>
      <w:marTop w:val="0"/>
      <w:marBottom w:val="0"/>
      <w:divBdr>
        <w:top w:val="none" w:sz="0" w:space="0" w:color="auto"/>
        <w:left w:val="none" w:sz="0" w:space="0" w:color="auto"/>
        <w:bottom w:val="none" w:sz="0" w:space="0" w:color="auto"/>
        <w:right w:val="none" w:sz="0" w:space="0" w:color="auto"/>
      </w:divBdr>
      <w:divsChild>
        <w:div w:id="592711864">
          <w:marLeft w:val="0"/>
          <w:marRight w:val="0"/>
          <w:marTop w:val="0"/>
          <w:marBottom w:val="0"/>
          <w:divBdr>
            <w:top w:val="none" w:sz="0" w:space="0" w:color="auto"/>
            <w:left w:val="none" w:sz="0" w:space="0" w:color="auto"/>
            <w:bottom w:val="none" w:sz="0" w:space="0" w:color="auto"/>
            <w:right w:val="none" w:sz="0" w:space="0" w:color="auto"/>
          </w:divBdr>
        </w:div>
        <w:div w:id="1138107514">
          <w:marLeft w:val="0"/>
          <w:marRight w:val="0"/>
          <w:marTop w:val="0"/>
          <w:marBottom w:val="0"/>
          <w:divBdr>
            <w:top w:val="none" w:sz="0" w:space="0" w:color="auto"/>
            <w:left w:val="none" w:sz="0" w:space="0" w:color="auto"/>
            <w:bottom w:val="none" w:sz="0" w:space="0" w:color="auto"/>
            <w:right w:val="none" w:sz="0" w:space="0" w:color="auto"/>
          </w:divBdr>
          <w:divsChild>
            <w:div w:id="848983650">
              <w:marLeft w:val="0"/>
              <w:marRight w:val="0"/>
              <w:marTop w:val="0"/>
              <w:marBottom w:val="0"/>
              <w:divBdr>
                <w:top w:val="none" w:sz="0" w:space="0" w:color="auto"/>
                <w:left w:val="none" w:sz="0" w:space="0" w:color="auto"/>
                <w:bottom w:val="none" w:sz="0" w:space="0" w:color="auto"/>
                <w:right w:val="none" w:sz="0" w:space="0" w:color="auto"/>
              </w:divBdr>
              <w:divsChild>
                <w:div w:id="164993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55493">
          <w:marLeft w:val="0"/>
          <w:marRight w:val="0"/>
          <w:marTop w:val="0"/>
          <w:marBottom w:val="0"/>
          <w:divBdr>
            <w:top w:val="none" w:sz="0" w:space="0" w:color="auto"/>
            <w:left w:val="none" w:sz="0" w:space="0" w:color="auto"/>
            <w:bottom w:val="none" w:sz="0" w:space="0" w:color="auto"/>
            <w:right w:val="none" w:sz="0" w:space="0" w:color="auto"/>
          </w:divBdr>
          <w:divsChild>
            <w:div w:id="21257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76778570">
      <w:bodyDiv w:val="1"/>
      <w:marLeft w:val="0"/>
      <w:marRight w:val="0"/>
      <w:marTop w:val="0"/>
      <w:marBottom w:val="0"/>
      <w:divBdr>
        <w:top w:val="none" w:sz="0" w:space="0" w:color="auto"/>
        <w:left w:val="none" w:sz="0" w:space="0" w:color="auto"/>
        <w:bottom w:val="none" w:sz="0" w:space="0" w:color="auto"/>
        <w:right w:val="none" w:sz="0" w:space="0" w:color="auto"/>
      </w:divBdr>
    </w:div>
    <w:div w:id="180244961">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171996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4914465">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3340199">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48609860">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0349319">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083408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393967870">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2212494">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3543196">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1891457">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596004">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0702710">
      <w:bodyDiv w:val="1"/>
      <w:marLeft w:val="0"/>
      <w:marRight w:val="0"/>
      <w:marTop w:val="0"/>
      <w:marBottom w:val="0"/>
      <w:divBdr>
        <w:top w:val="none" w:sz="0" w:space="0" w:color="auto"/>
        <w:left w:val="none" w:sz="0" w:space="0" w:color="auto"/>
        <w:bottom w:val="none" w:sz="0" w:space="0" w:color="auto"/>
        <w:right w:val="none" w:sz="0" w:space="0" w:color="auto"/>
      </w:divBdr>
      <w:divsChild>
        <w:div w:id="1723943768">
          <w:marLeft w:val="0"/>
          <w:marRight w:val="0"/>
          <w:marTop w:val="0"/>
          <w:marBottom w:val="0"/>
          <w:divBdr>
            <w:top w:val="none" w:sz="0" w:space="0" w:color="auto"/>
            <w:left w:val="none" w:sz="0" w:space="0" w:color="auto"/>
            <w:bottom w:val="none" w:sz="0" w:space="0" w:color="auto"/>
            <w:right w:val="none" w:sz="0" w:space="0" w:color="auto"/>
          </w:divBdr>
          <w:divsChild>
            <w:div w:id="4608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049373">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48362211">
      <w:bodyDiv w:val="1"/>
      <w:marLeft w:val="0"/>
      <w:marRight w:val="0"/>
      <w:marTop w:val="0"/>
      <w:marBottom w:val="0"/>
      <w:divBdr>
        <w:top w:val="none" w:sz="0" w:space="0" w:color="auto"/>
        <w:left w:val="none" w:sz="0" w:space="0" w:color="auto"/>
        <w:bottom w:val="none" w:sz="0" w:space="0" w:color="auto"/>
        <w:right w:val="none" w:sz="0" w:space="0" w:color="auto"/>
      </w:divBdr>
      <w:divsChild>
        <w:div w:id="1449007757">
          <w:marLeft w:val="0"/>
          <w:marRight w:val="0"/>
          <w:marTop w:val="0"/>
          <w:marBottom w:val="0"/>
          <w:divBdr>
            <w:top w:val="none" w:sz="0" w:space="0" w:color="auto"/>
            <w:left w:val="none" w:sz="0" w:space="0" w:color="auto"/>
            <w:bottom w:val="none" w:sz="0" w:space="0" w:color="auto"/>
            <w:right w:val="none" w:sz="0" w:space="0" w:color="auto"/>
          </w:divBdr>
        </w:div>
        <w:div w:id="985164527">
          <w:marLeft w:val="0"/>
          <w:marRight w:val="0"/>
          <w:marTop w:val="0"/>
          <w:marBottom w:val="0"/>
          <w:divBdr>
            <w:top w:val="none" w:sz="0" w:space="0" w:color="auto"/>
            <w:left w:val="none" w:sz="0" w:space="0" w:color="auto"/>
            <w:bottom w:val="none" w:sz="0" w:space="0" w:color="auto"/>
            <w:right w:val="none" w:sz="0" w:space="0" w:color="auto"/>
          </w:divBdr>
          <w:divsChild>
            <w:div w:id="1619216504">
              <w:marLeft w:val="0"/>
              <w:marRight w:val="0"/>
              <w:marTop w:val="0"/>
              <w:marBottom w:val="0"/>
              <w:divBdr>
                <w:top w:val="none" w:sz="0" w:space="0" w:color="auto"/>
                <w:left w:val="none" w:sz="0" w:space="0" w:color="auto"/>
                <w:bottom w:val="none" w:sz="0" w:space="0" w:color="auto"/>
                <w:right w:val="none" w:sz="0" w:space="0" w:color="auto"/>
              </w:divBdr>
              <w:divsChild>
                <w:div w:id="3255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2381">
          <w:marLeft w:val="0"/>
          <w:marRight w:val="0"/>
          <w:marTop w:val="0"/>
          <w:marBottom w:val="0"/>
          <w:divBdr>
            <w:top w:val="none" w:sz="0" w:space="0" w:color="auto"/>
            <w:left w:val="none" w:sz="0" w:space="0" w:color="auto"/>
            <w:bottom w:val="none" w:sz="0" w:space="0" w:color="auto"/>
            <w:right w:val="none" w:sz="0" w:space="0" w:color="auto"/>
          </w:divBdr>
          <w:divsChild>
            <w:div w:id="179621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58269380">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17799">
      <w:bodyDiv w:val="1"/>
      <w:marLeft w:val="0"/>
      <w:marRight w:val="0"/>
      <w:marTop w:val="0"/>
      <w:marBottom w:val="0"/>
      <w:divBdr>
        <w:top w:val="none" w:sz="0" w:space="0" w:color="auto"/>
        <w:left w:val="none" w:sz="0" w:space="0" w:color="auto"/>
        <w:bottom w:val="none" w:sz="0" w:space="0" w:color="auto"/>
        <w:right w:val="none" w:sz="0" w:space="0" w:color="auto"/>
      </w:divBdr>
      <w:divsChild>
        <w:div w:id="1468206675">
          <w:marLeft w:val="0"/>
          <w:marRight w:val="0"/>
          <w:marTop w:val="0"/>
          <w:marBottom w:val="0"/>
          <w:divBdr>
            <w:top w:val="none" w:sz="0" w:space="0" w:color="auto"/>
            <w:left w:val="none" w:sz="0" w:space="0" w:color="auto"/>
            <w:bottom w:val="none" w:sz="0" w:space="0" w:color="auto"/>
            <w:right w:val="none" w:sz="0" w:space="0" w:color="auto"/>
          </w:divBdr>
        </w:div>
        <w:div w:id="1123378562">
          <w:marLeft w:val="0"/>
          <w:marRight w:val="0"/>
          <w:marTop w:val="0"/>
          <w:marBottom w:val="0"/>
          <w:divBdr>
            <w:top w:val="none" w:sz="0" w:space="0" w:color="auto"/>
            <w:left w:val="none" w:sz="0" w:space="0" w:color="auto"/>
            <w:bottom w:val="none" w:sz="0" w:space="0" w:color="auto"/>
            <w:right w:val="none" w:sz="0" w:space="0" w:color="auto"/>
          </w:divBdr>
          <w:divsChild>
            <w:div w:id="1179537772">
              <w:marLeft w:val="0"/>
              <w:marRight w:val="0"/>
              <w:marTop w:val="0"/>
              <w:marBottom w:val="0"/>
              <w:divBdr>
                <w:top w:val="none" w:sz="0" w:space="0" w:color="auto"/>
                <w:left w:val="none" w:sz="0" w:space="0" w:color="auto"/>
                <w:bottom w:val="none" w:sz="0" w:space="0" w:color="auto"/>
                <w:right w:val="none" w:sz="0" w:space="0" w:color="auto"/>
              </w:divBdr>
              <w:divsChild>
                <w:div w:id="51584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8834">
          <w:marLeft w:val="0"/>
          <w:marRight w:val="0"/>
          <w:marTop w:val="0"/>
          <w:marBottom w:val="0"/>
          <w:divBdr>
            <w:top w:val="none" w:sz="0" w:space="0" w:color="auto"/>
            <w:left w:val="none" w:sz="0" w:space="0" w:color="auto"/>
            <w:bottom w:val="none" w:sz="0" w:space="0" w:color="auto"/>
            <w:right w:val="none" w:sz="0" w:space="0" w:color="auto"/>
          </w:divBdr>
          <w:divsChild>
            <w:div w:id="11595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7679081">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2900000">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676966">
      <w:bodyDiv w:val="1"/>
      <w:marLeft w:val="0"/>
      <w:marRight w:val="0"/>
      <w:marTop w:val="0"/>
      <w:marBottom w:val="0"/>
      <w:divBdr>
        <w:top w:val="none" w:sz="0" w:space="0" w:color="auto"/>
        <w:left w:val="none" w:sz="0" w:space="0" w:color="auto"/>
        <w:bottom w:val="none" w:sz="0" w:space="0" w:color="auto"/>
        <w:right w:val="none" w:sz="0" w:space="0" w:color="auto"/>
      </w:divBdr>
      <w:divsChild>
        <w:div w:id="1346517044">
          <w:marLeft w:val="0"/>
          <w:marRight w:val="0"/>
          <w:marTop w:val="0"/>
          <w:marBottom w:val="0"/>
          <w:divBdr>
            <w:top w:val="none" w:sz="0" w:space="0" w:color="auto"/>
            <w:left w:val="none" w:sz="0" w:space="0" w:color="auto"/>
            <w:bottom w:val="none" w:sz="0" w:space="0" w:color="auto"/>
            <w:right w:val="none" w:sz="0" w:space="0" w:color="auto"/>
          </w:divBdr>
        </w:div>
      </w:divsChild>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36457416">
      <w:bodyDiv w:val="1"/>
      <w:marLeft w:val="0"/>
      <w:marRight w:val="0"/>
      <w:marTop w:val="0"/>
      <w:marBottom w:val="0"/>
      <w:divBdr>
        <w:top w:val="none" w:sz="0" w:space="0" w:color="auto"/>
        <w:left w:val="none" w:sz="0" w:space="0" w:color="auto"/>
        <w:bottom w:val="none" w:sz="0" w:space="0" w:color="auto"/>
        <w:right w:val="none" w:sz="0" w:space="0" w:color="auto"/>
      </w:divBdr>
    </w:div>
    <w:div w:id="841168841">
      <w:bodyDiv w:val="1"/>
      <w:marLeft w:val="0"/>
      <w:marRight w:val="0"/>
      <w:marTop w:val="0"/>
      <w:marBottom w:val="0"/>
      <w:divBdr>
        <w:top w:val="none" w:sz="0" w:space="0" w:color="auto"/>
        <w:left w:val="none" w:sz="0" w:space="0" w:color="auto"/>
        <w:bottom w:val="none" w:sz="0" w:space="0" w:color="auto"/>
        <w:right w:val="none" w:sz="0" w:space="0" w:color="auto"/>
      </w:divBdr>
      <w:divsChild>
        <w:div w:id="2069377203">
          <w:marLeft w:val="0"/>
          <w:marRight w:val="0"/>
          <w:marTop w:val="0"/>
          <w:marBottom w:val="0"/>
          <w:divBdr>
            <w:top w:val="none" w:sz="0" w:space="0" w:color="auto"/>
            <w:left w:val="none" w:sz="0" w:space="0" w:color="auto"/>
            <w:bottom w:val="none" w:sz="0" w:space="0" w:color="auto"/>
            <w:right w:val="none" w:sz="0" w:space="0" w:color="auto"/>
          </w:divBdr>
          <w:divsChild>
            <w:div w:id="2136294298">
              <w:marLeft w:val="0"/>
              <w:marRight w:val="0"/>
              <w:marTop w:val="0"/>
              <w:marBottom w:val="0"/>
              <w:divBdr>
                <w:top w:val="none" w:sz="0" w:space="0" w:color="auto"/>
                <w:left w:val="none" w:sz="0" w:space="0" w:color="auto"/>
                <w:bottom w:val="none" w:sz="0" w:space="0" w:color="auto"/>
                <w:right w:val="none" w:sz="0" w:space="0" w:color="auto"/>
              </w:divBdr>
            </w:div>
          </w:divsChild>
        </w:div>
        <w:div w:id="1800759535">
          <w:marLeft w:val="0"/>
          <w:marRight w:val="0"/>
          <w:marTop w:val="0"/>
          <w:marBottom w:val="0"/>
          <w:divBdr>
            <w:top w:val="none" w:sz="0" w:space="0" w:color="auto"/>
            <w:left w:val="none" w:sz="0" w:space="0" w:color="auto"/>
            <w:bottom w:val="none" w:sz="0" w:space="0" w:color="auto"/>
            <w:right w:val="none" w:sz="0" w:space="0" w:color="auto"/>
          </w:divBdr>
          <w:divsChild>
            <w:div w:id="2054035587">
              <w:marLeft w:val="0"/>
              <w:marRight w:val="0"/>
              <w:marTop w:val="0"/>
              <w:marBottom w:val="0"/>
              <w:divBdr>
                <w:top w:val="none" w:sz="0" w:space="0" w:color="auto"/>
                <w:left w:val="none" w:sz="0" w:space="0" w:color="auto"/>
                <w:bottom w:val="none" w:sz="0" w:space="0" w:color="auto"/>
                <w:right w:val="none" w:sz="0" w:space="0" w:color="auto"/>
              </w:divBdr>
              <w:divsChild>
                <w:div w:id="17018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9238">
          <w:marLeft w:val="0"/>
          <w:marRight w:val="0"/>
          <w:marTop w:val="0"/>
          <w:marBottom w:val="0"/>
          <w:divBdr>
            <w:top w:val="none" w:sz="0" w:space="0" w:color="auto"/>
            <w:left w:val="none" w:sz="0" w:space="0" w:color="auto"/>
            <w:bottom w:val="none" w:sz="0" w:space="0" w:color="auto"/>
            <w:right w:val="none" w:sz="0" w:space="0" w:color="auto"/>
          </w:divBdr>
          <w:divsChild>
            <w:div w:id="8124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48568235">
      <w:bodyDiv w:val="1"/>
      <w:marLeft w:val="0"/>
      <w:marRight w:val="0"/>
      <w:marTop w:val="0"/>
      <w:marBottom w:val="0"/>
      <w:divBdr>
        <w:top w:val="none" w:sz="0" w:space="0" w:color="auto"/>
        <w:left w:val="none" w:sz="0" w:space="0" w:color="auto"/>
        <w:bottom w:val="none" w:sz="0" w:space="0" w:color="auto"/>
        <w:right w:val="none" w:sz="0" w:space="0" w:color="auto"/>
      </w:divBdr>
      <w:divsChild>
        <w:div w:id="900402285">
          <w:marLeft w:val="0"/>
          <w:marRight w:val="0"/>
          <w:marTop w:val="0"/>
          <w:marBottom w:val="0"/>
          <w:divBdr>
            <w:top w:val="none" w:sz="0" w:space="0" w:color="auto"/>
            <w:left w:val="none" w:sz="0" w:space="0" w:color="auto"/>
            <w:bottom w:val="none" w:sz="0" w:space="0" w:color="auto"/>
            <w:right w:val="none" w:sz="0" w:space="0" w:color="auto"/>
          </w:divBdr>
          <w:divsChild>
            <w:div w:id="859052359">
              <w:marLeft w:val="0"/>
              <w:marRight w:val="0"/>
              <w:marTop w:val="0"/>
              <w:marBottom w:val="0"/>
              <w:divBdr>
                <w:top w:val="none" w:sz="0" w:space="0" w:color="auto"/>
                <w:left w:val="none" w:sz="0" w:space="0" w:color="auto"/>
                <w:bottom w:val="none" w:sz="0" w:space="0" w:color="auto"/>
                <w:right w:val="none" w:sz="0" w:space="0" w:color="auto"/>
              </w:divBdr>
              <w:divsChild>
                <w:div w:id="8592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955704">
      <w:bodyDiv w:val="1"/>
      <w:marLeft w:val="0"/>
      <w:marRight w:val="0"/>
      <w:marTop w:val="0"/>
      <w:marBottom w:val="0"/>
      <w:divBdr>
        <w:top w:val="none" w:sz="0" w:space="0" w:color="auto"/>
        <w:left w:val="none" w:sz="0" w:space="0" w:color="auto"/>
        <w:bottom w:val="none" w:sz="0" w:space="0" w:color="auto"/>
        <w:right w:val="none" w:sz="0" w:space="0" w:color="auto"/>
      </w:divBdr>
      <w:divsChild>
        <w:div w:id="829056912">
          <w:marLeft w:val="0"/>
          <w:marRight w:val="0"/>
          <w:marTop w:val="0"/>
          <w:marBottom w:val="0"/>
          <w:divBdr>
            <w:top w:val="none" w:sz="0" w:space="0" w:color="auto"/>
            <w:left w:val="none" w:sz="0" w:space="0" w:color="auto"/>
            <w:bottom w:val="none" w:sz="0" w:space="0" w:color="auto"/>
            <w:right w:val="none" w:sz="0" w:space="0" w:color="auto"/>
          </w:divBdr>
          <w:divsChild>
            <w:div w:id="1573154478">
              <w:marLeft w:val="0"/>
              <w:marRight w:val="0"/>
              <w:marTop w:val="0"/>
              <w:marBottom w:val="0"/>
              <w:divBdr>
                <w:top w:val="none" w:sz="0" w:space="0" w:color="auto"/>
                <w:left w:val="none" w:sz="0" w:space="0" w:color="auto"/>
                <w:bottom w:val="none" w:sz="0" w:space="0" w:color="auto"/>
                <w:right w:val="none" w:sz="0" w:space="0" w:color="auto"/>
              </w:divBdr>
              <w:divsChild>
                <w:div w:id="1637294193">
                  <w:marLeft w:val="0"/>
                  <w:marRight w:val="0"/>
                  <w:marTop w:val="0"/>
                  <w:marBottom w:val="0"/>
                  <w:divBdr>
                    <w:top w:val="none" w:sz="0" w:space="0" w:color="auto"/>
                    <w:left w:val="none" w:sz="0" w:space="0" w:color="auto"/>
                    <w:bottom w:val="none" w:sz="0" w:space="0" w:color="auto"/>
                    <w:right w:val="none" w:sz="0" w:space="0" w:color="auto"/>
                  </w:divBdr>
                </w:div>
                <w:div w:id="2883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07364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0750944">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897083713">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02108356">
      <w:bodyDiv w:val="1"/>
      <w:marLeft w:val="0"/>
      <w:marRight w:val="0"/>
      <w:marTop w:val="0"/>
      <w:marBottom w:val="0"/>
      <w:divBdr>
        <w:top w:val="none" w:sz="0" w:space="0" w:color="auto"/>
        <w:left w:val="none" w:sz="0" w:space="0" w:color="auto"/>
        <w:bottom w:val="none" w:sz="0" w:space="0" w:color="auto"/>
        <w:right w:val="none" w:sz="0" w:space="0" w:color="auto"/>
      </w:divBdr>
    </w:div>
    <w:div w:id="904142853">
      <w:bodyDiv w:val="1"/>
      <w:marLeft w:val="0"/>
      <w:marRight w:val="0"/>
      <w:marTop w:val="0"/>
      <w:marBottom w:val="0"/>
      <w:divBdr>
        <w:top w:val="none" w:sz="0" w:space="0" w:color="auto"/>
        <w:left w:val="none" w:sz="0" w:space="0" w:color="auto"/>
        <w:bottom w:val="none" w:sz="0" w:space="0" w:color="auto"/>
        <w:right w:val="none" w:sz="0" w:space="0" w:color="auto"/>
      </w:divBdr>
      <w:divsChild>
        <w:div w:id="577639780">
          <w:marLeft w:val="0"/>
          <w:marRight w:val="0"/>
          <w:marTop w:val="0"/>
          <w:marBottom w:val="0"/>
          <w:divBdr>
            <w:top w:val="none" w:sz="0" w:space="0" w:color="auto"/>
            <w:left w:val="none" w:sz="0" w:space="0" w:color="auto"/>
            <w:bottom w:val="none" w:sz="0" w:space="0" w:color="auto"/>
            <w:right w:val="none" w:sz="0" w:space="0" w:color="auto"/>
          </w:divBdr>
        </w:div>
      </w:divsChild>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2473235">
      <w:bodyDiv w:val="1"/>
      <w:marLeft w:val="0"/>
      <w:marRight w:val="0"/>
      <w:marTop w:val="0"/>
      <w:marBottom w:val="0"/>
      <w:divBdr>
        <w:top w:val="none" w:sz="0" w:space="0" w:color="auto"/>
        <w:left w:val="none" w:sz="0" w:space="0" w:color="auto"/>
        <w:bottom w:val="none" w:sz="0" w:space="0" w:color="auto"/>
        <w:right w:val="none" w:sz="0" w:space="0" w:color="auto"/>
      </w:divBdr>
    </w:div>
    <w:div w:id="914321297">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19367652">
      <w:bodyDiv w:val="1"/>
      <w:marLeft w:val="0"/>
      <w:marRight w:val="0"/>
      <w:marTop w:val="0"/>
      <w:marBottom w:val="0"/>
      <w:divBdr>
        <w:top w:val="none" w:sz="0" w:space="0" w:color="auto"/>
        <w:left w:val="none" w:sz="0" w:space="0" w:color="auto"/>
        <w:bottom w:val="none" w:sz="0" w:space="0" w:color="auto"/>
        <w:right w:val="none" w:sz="0" w:space="0" w:color="auto"/>
      </w:divBdr>
      <w:divsChild>
        <w:div w:id="1983195570">
          <w:marLeft w:val="0"/>
          <w:marRight w:val="0"/>
          <w:marTop w:val="0"/>
          <w:marBottom w:val="0"/>
          <w:divBdr>
            <w:top w:val="none" w:sz="0" w:space="0" w:color="auto"/>
            <w:left w:val="none" w:sz="0" w:space="0" w:color="auto"/>
            <w:bottom w:val="none" w:sz="0" w:space="0" w:color="auto"/>
            <w:right w:val="none" w:sz="0" w:space="0" w:color="auto"/>
          </w:divBdr>
          <w:divsChild>
            <w:div w:id="5052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6227935">
      <w:bodyDiv w:val="1"/>
      <w:marLeft w:val="0"/>
      <w:marRight w:val="0"/>
      <w:marTop w:val="0"/>
      <w:marBottom w:val="0"/>
      <w:divBdr>
        <w:top w:val="none" w:sz="0" w:space="0" w:color="auto"/>
        <w:left w:val="none" w:sz="0" w:space="0" w:color="auto"/>
        <w:bottom w:val="none" w:sz="0" w:space="0" w:color="auto"/>
        <w:right w:val="none" w:sz="0" w:space="0" w:color="auto"/>
      </w:divBdr>
      <w:divsChild>
        <w:div w:id="173083073">
          <w:marLeft w:val="0"/>
          <w:marRight w:val="0"/>
          <w:marTop w:val="0"/>
          <w:marBottom w:val="0"/>
          <w:divBdr>
            <w:top w:val="none" w:sz="0" w:space="0" w:color="auto"/>
            <w:left w:val="none" w:sz="0" w:space="0" w:color="auto"/>
            <w:bottom w:val="none" w:sz="0" w:space="0" w:color="auto"/>
            <w:right w:val="none" w:sz="0" w:space="0" w:color="auto"/>
          </w:divBdr>
          <w:divsChild>
            <w:div w:id="20320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4337">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5699001">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79189308">
      <w:bodyDiv w:val="1"/>
      <w:marLeft w:val="0"/>
      <w:marRight w:val="0"/>
      <w:marTop w:val="0"/>
      <w:marBottom w:val="0"/>
      <w:divBdr>
        <w:top w:val="none" w:sz="0" w:space="0" w:color="auto"/>
        <w:left w:val="none" w:sz="0" w:space="0" w:color="auto"/>
        <w:bottom w:val="none" w:sz="0" w:space="0" w:color="auto"/>
        <w:right w:val="none" w:sz="0" w:space="0" w:color="auto"/>
      </w:divBdr>
      <w:divsChild>
        <w:div w:id="2041974479">
          <w:marLeft w:val="0"/>
          <w:marRight w:val="0"/>
          <w:marTop w:val="0"/>
          <w:marBottom w:val="0"/>
          <w:divBdr>
            <w:top w:val="none" w:sz="0" w:space="0" w:color="auto"/>
            <w:left w:val="none" w:sz="0" w:space="0" w:color="auto"/>
            <w:bottom w:val="none" w:sz="0" w:space="0" w:color="auto"/>
            <w:right w:val="none" w:sz="0" w:space="0" w:color="auto"/>
          </w:divBdr>
          <w:divsChild>
            <w:div w:id="190664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4653795">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59666835">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1095225">
      <w:bodyDiv w:val="1"/>
      <w:marLeft w:val="0"/>
      <w:marRight w:val="0"/>
      <w:marTop w:val="0"/>
      <w:marBottom w:val="0"/>
      <w:divBdr>
        <w:top w:val="none" w:sz="0" w:space="0" w:color="auto"/>
        <w:left w:val="none" w:sz="0" w:space="0" w:color="auto"/>
        <w:bottom w:val="none" w:sz="0" w:space="0" w:color="auto"/>
        <w:right w:val="none" w:sz="0" w:space="0" w:color="auto"/>
      </w:divBdr>
      <w:divsChild>
        <w:div w:id="548498718">
          <w:marLeft w:val="0"/>
          <w:marRight w:val="0"/>
          <w:marTop w:val="0"/>
          <w:marBottom w:val="0"/>
          <w:divBdr>
            <w:top w:val="none" w:sz="0" w:space="0" w:color="auto"/>
            <w:left w:val="none" w:sz="0" w:space="0" w:color="auto"/>
            <w:bottom w:val="none" w:sz="0" w:space="0" w:color="auto"/>
            <w:right w:val="none" w:sz="0" w:space="0" w:color="auto"/>
          </w:divBdr>
          <w:divsChild>
            <w:div w:id="1978492359">
              <w:marLeft w:val="0"/>
              <w:marRight w:val="0"/>
              <w:marTop w:val="0"/>
              <w:marBottom w:val="0"/>
              <w:divBdr>
                <w:top w:val="none" w:sz="0" w:space="0" w:color="auto"/>
                <w:left w:val="none" w:sz="0" w:space="0" w:color="auto"/>
                <w:bottom w:val="none" w:sz="0" w:space="0" w:color="auto"/>
                <w:right w:val="none" w:sz="0" w:space="0" w:color="auto"/>
              </w:divBdr>
              <w:divsChild>
                <w:div w:id="6031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27457">
      <w:bodyDiv w:val="1"/>
      <w:marLeft w:val="0"/>
      <w:marRight w:val="0"/>
      <w:marTop w:val="0"/>
      <w:marBottom w:val="0"/>
      <w:divBdr>
        <w:top w:val="none" w:sz="0" w:space="0" w:color="auto"/>
        <w:left w:val="none" w:sz="0" w:space="0" w:color="auto"/>
        <w:bottom w:val="none" w:sz="0" w:space="0" w:color="auto"/>
        <w:right w:val="none" w:sz="0" w:space="0" w:color="auto"/>
      </w:divBdr>
      <w:divsChild>
        <w:div w:id="227614954">
          <w:marLeft w:val="0"/>
          <w:marRight w:val="0"/>
          <w:marTop w:val="0"/>
          <w:marBottom w:val="0"/>
          <w:divBdr>
            <w:top w:val="none" w:sz="0" w:space="0" w:color="auto"/>
            <w:left w:val="none" w:sz="0" w:space="0" w:color="auto"/>
            <w:bottom w:val="none" w:sz="0" w:space="0" w:color="auto"/>
            <w:right w:val="none" w:sz="0" w:space="0" w:color="auto"/>
          </w:divBdr>
        </w:div>
      </w:divsChild>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173768">
      <w:bodyDiv w:val="1"/>
      <w:marLeft w:val="0"/>
      <w:marRight w:val="0"/>
      <w:marTop w:val="0"/>
      <w:marBottom w:val="0"/>
      <w:divBdr>
        <w:top w:val="none" w:sz="0" w:space="0" w:color="auto"/>
        <w:left w:val="none" w:sz="0" w:space="0" w:color="auto"/>
        <w:bottom w:val="none" w:sz="0" w:space="0" w:color="auto"/>
        <w:right w:val="none" w:sz="0" w:space="0" w:color="auto"/>
      </w:divBdr>
      <w:divsChild>
        <w:div w:id="479857126">
          <w:marLeft w:val="0"/>
          <w:marRight w:val="0"/>
          <w:marTop w:val="0"/>
          <w:marBottom w:val="0"/>
          <w:divBdr>
            <w:top w:val="none" w:sz="0" w:space="0" w:color="auto"/>
            <w:left w:val="none" w:sz="0" w:space="0" w:color="auto"/>
            <w:bottom w:val="none" w:sz="0" w:space="0" w:color="auto"/>
            <w:right w:val="none" w:sz="0" w:space="0" w:color="auto"/>
          </w:divBdr>
        </w:div>
      </w:divsChild>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012477">
      <w:bodyDiv w:val="1"/>
      <w:marLeft w:val="0"/>
      <w:marRight w:val="0"/>
      <w:marTop w:val="0"/>
      <w:marBottom w:val="0"/>
      <w:divBdr>
        <w:top w:val="none" w:sz="0" w:space="0" w:color="auto"/>
        <w:left w:val="none" w:sz="0" w:space="0" w:color="auto"/>
        <w:bottom w:val="none" w:sz="0" w:space="0" w:color="auto"/>
        <w:right w:val="none" w:sz="0" w:space="0" w:color="auto"/>
      </w:divBdr>
      <w:divsChild>
        <w:div w:id="1871648209">
          <w:marLeft w:val="0"/>
          <w:marRight w:val="0"/>
          <w:marTop w:val="0"/>
          <w:marBottom w:val="0"/>
          <w:divBdr>
            <w:top w:val="none" w:sz="0" w:space="0" w:color="auto"/>
            <w:left w:val="none" w:sz="0" w:space="0" w:color="auto"/>
            <w:bottom w:val="none" w:sz="0" w:space="0" w:color="auto"/>
            <w:right w:val="none" w:sz="0" w:space="0" w:color="auto"/>
          </w:divBdr>
          <w:divsChild>
            <w:div w:id="2083211338">
              <w:marLeft w:val="0"/>
              <w:marRight w:val="0"/>
              <w:marTop w:val="0"/>
              <w:marBottom w:val="0"/>
              <w:divBdr>
                <w:top w:val="none" w:sz="0" w:space="0" w:color="auto"/>
                <w:left w:val="none" w:sz="0" w:space="0" w:color="auto"/>
                <w:bottom w:val="none" w:sz="0" w:space="0" w:color="auto"/>
                <w:right w:val="none" w:sz="0" w:space="0" w:color="auto"/>
              </w:divBdr>
            </w:div>
          </w:divsChild>
        </w:div>
        <w:div w:id="867642801">
          <w:marLeft w:val="0"/>
          <w:marRight w:val="0"/>
          <w:marTop w:val="0"/>
          <w:marBottom w:val="0"/>
          <w:divBdr>
            <w:top w:val="none" w:sz="0" w:space="0" w:color="auto"/>
            <w:left w:val="none" w:sz="0" w:space="0" w:color="auto"/>
            <w:bottom w:val="none" w:sz="0" w:space="0" w:color="auto"/>
            <w:right w:val="none" w:sz="0" w:space="0" w:color="auto"/>
          </w:divBdr>
          <w:divsChild>
            <w:div w:id="640698101">
              <w:marLeft w:val="0"/>
              <w:marRight w:val="0"/>
              <w:marTop w:val="0"/>
              <w:marBottom w:val="0"/>
              <w:divBdr>
                <w:top w:val="none" w:sz="0" w:space="0" w:color="auto"/>
                <w:left w:val="none" w:sz="0" w:space="0" w:color="auto"/>
                <w:bottom w:val="none" w:sz="0" w:space="0" w:color="auto"/>
                <w:right w:val="none" w:sz="0" w:space="0" w:color="auto"/>
              </w:divBdr>
              <w:divsChild>
                <w:div w:id="33203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5696">
          <w:marLeft w:val="0"/>
          <w:marRight w:val="0"/>
          <w:marTop w:val="0"/>
          <w:marBottom w:val="0"/>
          <w:divBdr>
            <w:top w:val="none" w:sz="0" w:space="0" w:color="auto"/>
            <w:left w:val="none" w:sz="0" w:space="0" w:color="auto"/>
            <w:bottom w:val="none" w:sz="0" w:space="0" w:color="auto"/>
            <w:right w:val="none" w:sz="0" w:space="0" w:color="auto"/>
          </w:divBdr>
          <w:divsChild>
            <w:div w:id="21364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07778461">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7471757">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0877489">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78351677">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7185071">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0075563">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342694">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120406">
      <w:bodyDiv w:val="1"/>
      <w:marLeft w:val="0"/>
      <w:marRight w:val="0"/>
      <w:marTop w:val="0"/>
      <w:marBottom w:val="0"/>
      <w:divBdr>
        <w:top w:val="none" w:sz="0" w:space="0" w:color="auto"/>
        <w:left w:val="none" w:sz="0" w:space="0" w:color="auto"/>
        <w:bottom w:val="none" w:sz="0" w:space="0" w:color="auto"/>
        <w:right w:val="none" w:sz="0" w:space="0" w:color="auto"/>
      </w:divBdr>
      <w:divsChild>
        <w:div w:id="376781002">
          <w:marLeft w:val="0"/>
          <w:marRight w:val="0"/>
          <w:marTop w:val="0"/>
          <w:marBottom w:val="0"/>
          <w:divBdr>
            <w:top w:val="none" w:sz="0" w:space="0" w:color="auto"/>
            <w:left w:val="none" w:sz="0" w:space="0" w:color="auto"/>
            <w:bottom w:val="none" w:sz="0" w:space="0" w:color="auto"/>
            <w:right w:val="none" w:sz="0" w:space="0" w:color="auto"/>
          </w:divBdr>
        </w:div>
        <w:div w:id="871922403">
          <w:marLeft w:val="0"/>
          <w:marRight w:val="0"/>
          <w:marTop w:val="0"/>
          <w:marBottom w:val="0"/>
          <w:divBdr>
            <w:top w:val="none" w:sz="0" w:space="0" w:color="auto"/>
            <w:left w:val="none" w:sz="0" w:space="0" w:color="auto"/>
            <w:bottom w:val="none" w:sz="0" w:space="0" w:color="auto"/>
            <w:right w:val="none" w:sz="0" w:space="0" w:color="auto"/>
          </w:divBdr>
        </w:div>
        <w:div w:id="1951087048">
          <w:marLeft w:val="0"/>
          <w:marRight w:val="0"/>
          <w:marTop w:val="0"/>
          <w:marBottom w:val="0"/>
          <w:divBdr>
            <w:top w:val="none" w:sz="0" w:space="0" w:color="auto"/>
            <w:left w:val="none" w:sz="0" w:space="0" w:color="auto"/>
            <w:bottom w:val="none" w:sz="0" w:space="0" w:color="auto"/>
            <w:right w:val="none" w:sz="0" w:space="0" w:color="auto"/>
          </w:divBdr>
        </w:div>
        <w:div w:id="1325474060">
          <w:marLeft w:val="0"/>
          <w:marRight w:val="0"/>
          <w:marTop w:val="0"/>
          <w:marBottom w:val="0"/>
          <w:divBdr>
            <w:top w:val="none" w:sz="0" w:space="0" w:color="auto"/>
            <w:left w:val="none" w:sz="0" w:space="0" w:color="auto"/>
            <w:bottom w:val="none" w:sz="0" w:space="0" w:color="auto"/>
            <w:right w:val="none" w:sz="0" w:space="0" w:color="auto"/>
          </w:divBdr>
        </w:div>
        <w:div w:id="1556114890">
          <w:marLeft w:val="0"/>
          <w:marRight w:val="0"/>
          <w:marTop w:val="0"/>
          <w:marBottom w:val="0"/>
          <w:divBdr>
            <w:top w:val="none" w:sz="0" w:space="0" w:color="auto"/>
            <w:left w:val="none" w:sz="0" w:space="0" w:color="auto"/>
            <w:bottom w:val="none" w:sz="0" w:space="0" w:color="auto"/>
            <w:right w:val="none" w:sz="0" w:space="0" w:color="auto"/>
          </w:divBdr>
        </w:div>
        <w:div w:id="2072996924">
          <w:marLeft w:val="0"/>
          <w:marRight w:val="0"/>
          <w:marTop w:val="0"/>
          <w:marBottom w:val="0"/>
          <w:divBdr>
            <w:top w:val="none" w:sz="0" w:space="0" w:color="auto"/>
            <w:left w:val="none" w:sz="0" w:space="0" w:color="auto"/>
            <w:bottom w:val="none" w:sz="0" w:space="0" w:color="auto"/>
            <w:right w:val="none" w:sz="0" w:space="0" w:color="auto"/>
          </w:divBdr>
        </w:div>
        <w:div w:id="1630435373">
          <w:marLeft w:val="0"/>
          <w:marRight w:val="0"/>
          <w:marTop w:val="0"/>
          <w:marBottom w:val="0"/>
          <w:divBdr>
            <w:top w:val="none" w:sz="0" w:space="0" w:color="auto"/>
            <w:left w:val="none" w:sz="0" w:space="0" w:color="auto"/>
            <w:bottom w:val="none" w:sz="0" w:space="0" w:color="auto"/>
            <w:right w:val="none" w:sz="0" w:space="0" w:color="auto"/>
          </w:divBdr>
        </w:div>
        <w:div w:id="1884949424">
          <w:marLeft w:val="0"/>
          <w:marRight w:val="0"/>
          <w:marTop w:val="0"/>
          <w:marBottom w:val="0"/>
          <w:divBdr>
            <w:top w:val="none" w:sz="0" w:space="0" w:color="auto"/>
            <w:left w:val="none" w:sz="0" w:space="0" w:color="auto"/>
            <w:bottom w:val="none" w:sz="0" w:space="0" w:color="auto"/>
            <w:right w:val="none" w:sz="0" w:space="0" w:color="auto"/>
          </w:divBdr>
        </w:div>
        <w:div w:id="1562911433">
          <w:marLeft w:val="0"/>
          <w:marRight w:val="0"/>
          <w:marTop w:val="0"/>
          <w:marBottom w:val="0"/>
          <w:divBdr>
            <w:top w:val="none" w:sz="0" w:space="0" w:color="auto"/>
            <w:left w:val="none" w:sz="0" w:space="0" w:color="auto"/>
            <w:bottom w:val="none" w:sz="0" w:space="0" w:color="auto"/>
            <w:right w:val="none" w:sz="0" w:space="0" w:color="auto"/>
          </w:divBdr>
        </w:div>
        <w:div w:id="205262098">
          <w:marLeft w:val="0"/>
          <w:marRight w:val="0"/>
          <w:marTop w:val="0"/>
          <w:marBottom w:val="0"/>
          <w:divBdr>
            <w:top w:val="none" w:sz="0" w:space="0" w:color="auto"/>
            <w:left w:val="none" w:sz="0" w:space="0" w:color="auto"/>
            <w:bottom w:val="none" w:sz="0" w:space="0" w:color="auto"/>
            <w:right w:val="none" w:sz="0" w:space="0" w:color="auto"/>
          </w:divBdr>
        </w:div>
        <w:div w:id="1691488749">
          <w:marLeft w:val="0"/>
          <w:marRight w:val="0"/>
          <w:marTop w:val="0"/>
          <w:marBottom w:val="0"/>
          <w:divBdr>
            <w:top w:val="none" w:sz="0" w:space="0" w:color="auto"/>
            <w:left w:val="none" w:sz="0" w:space="0" w:color="auto"/>
            <w:bottom w:val="none" w:sz="0" w:space="0" w:color="auto"/>
            <w:right w:val="none" w:sz="0" w:space="0" w:color="auto"/>
          </w:divBdr>
        </w:div>
      </w:divsChild>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4433687">
      <w:bodyDiv w:val="1"/>
      <w:marLeft w:val="0"/>
      <w:marRight w:val="0"/>
      <w:marTop w:val="0"/>
      <w:marBottom w:val="0"/>
      <w:divBdr>
        <w:top w:val="none" w:sz="0" w:space="0" w:color="auto"/>
        <w:left w:val="none" w:sz="0" w:space="0" w:color="auto"/>
        <w:bottom w:val="none" w:sz="0" w:space="0" w:color="auto"/>
        <w:right w:val="none" w:sz="0" w:space="0" w:color="auto"/>
      </w:divBdr>
      <w:divsChild>
        <w:div w:id="808203880">
          <w:marLeft w:val="0"/>
          <w:marRight w:val="0"/>
          <w:marTop w:val="0"/>
          <w:marBottom w:val="0"/>
          <w:divBdr>
            <w:top w:val="none" w:sz="0" w:space="0" w:color="auto"/>
            <w:left w:val="none" w:sz="0" w:space="0" w:color="auto"/>
            <w:bottom w:val="none" w:sz="0" w:space="0" w:color="auto"/>
            <w:right w:val="none" w:sz="0" w:space="0" w:color="auto"/>
          </w:divBdr>
          <w:divsChild>
            <w:div w:id="15922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89626040">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299843529">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1849101828">
                  <w:marLeft w:val="0"/>
                  <w:marRight w:val="0"/>
                  <w:marTop w:val="0"/>
                  <w:marBottom w:val="0"/>
                  <w:divBdr>
                    <w:top w:val="none" w:sz="0" w:space="0" w:color="auto"/>
                    <w:left w:val="none" w:sz="0" w:space="0" w:color="auto"/>
                    <w:bottom w:val="none" w:sz="0" w:space="0" w:color="auto"/>
                    <w:right w:val="none" w:sz="0" w:space="0" w:color="auto"/>
                  </w:divBdr>
                </w:div>
                <w:div w:id="828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0500222">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3647552">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69447306">
      <w:bodyDiv w:val="1"/>
      <w:marLeft w:val="0"/>
      <w:marRight w:val="0"/>
      <w:marTop w:val="0"/>
      <w:marBottom w:val="0"/>
      <w:divBdr>
        <w:top w:val="none" w:sz="0" w:space="0" w:color="auto"/>
        <w:left w:val="none" w:sz="0" w:space="0" w:color="auto"/>
        <w:bottom w:val="none" w:sz="0" w:space="0" w:color="auto"/>
        <w:right w:val="none" w:sz="0" w:space="0" w:color="auto"/>
      </w:divBdr>
      <w:divsChild>
        <w:div w:id="1595554761">
          <w:marLeft w:val="0"/>
          <w:marRight w:val="0"/>
          <w:marTop w:val="0"/>
          <w:marBottom w:val="0"/>
          <w:divBdr>
            <w:top w:val="none" w:sz="0" w:space="0" w:color="auto"/>
            <w:left w:val="none" w:sz="0" w:space="0" w:color="auto"/>
            <w:bottom w:val="none" w:sz="0" w:space="0" w:color="auto"/>
            <w:right w:val="none" w:sz="0" w:space="0" w:color="auto"/>
          </w:divBdr>
        </w:div>
        <w:div w:id="2063677509">
          <w:marLeft w:val="0"/>
          <w:marRight w:val="0"/>
          <w:marTop w:val="0"/>
          <w:marBottom w:val="0"/>
          <w:divBdr>
            <w:top w:val="none" w:sz="0" w:space="0" w:color="auto"/>
            <w:left w:val="none" w:sz="0" w:space="0" w:color="auto"/>
            <w:bottom w:val="none" w:sz="0" w:space="0" w:color="auto"/>
            <w:right w:val="none" w:sz="0" w:space="0" w:color="auto"/>
          </w:divBdr>
          <w:divsChild>
            <w:div w:id="1020425407">
              <w:marLeft w:val="0"/>
              <w:marRight w:val="0"/>
              <w:marTop w:val="0"/>
              <w:marBottom w:val="0"/>
              <w:divBdr>
                <w:top w:val="none" w:sz="0" w:space="0" w:color="auto"/>
                <w:left w:val="none" w:sz="0" w:space="0" w:color="auto"/>
                <w:bottom w:val="none" w:sz="0" w:space="0" w:color="auto"/>
                <w:right w:val="none" w:sz="0" w:space="0" w:color="auto"/>
              </w:divBdr>
              <w:divsChild>
                <w:div w:id="9202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102">
          <w:marLeft w:val="0"/>
          <w:marRight w:val="0"/>
          <w:marTop w:val="0"/>
          <w:marBottom w:val="0"/>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398279969">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15859995">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0126891">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568058">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499883991">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12179707">
      <w:bodyDiv w:val="1"/>
      <w:marLeft w:val="0"/>
      <w:marRight w:val="0"/>
      <w:marTop w:val="0"/>
      <w:marBottom w:val="0"/>
      <w:divBdr>
        <w:top w:val="none" w:sz="0" w:space="0" w:color="auto"/>
        <w:left w:val="none" w:sz="0" w:space="0" w:color="auto"/>
        <w:bottom w:val="none" w:sz="0" w:space="0" w:color="auto"/>
        <w:right w:val="none" w:sz="0" w:space="0" w:color="auto"/>
      </w:divBdr>
    </w:div>
    <w:div w:id="1518079225">
      <w:bodyDiv w:val="1"/>
      <w:marLeft w:val="0"/>
      <w:marRight w:val="0"/>
      <w:marTop w:val="0"/>
      <w:marBottom w:val="0"/>
      <w:divBdr>
        <w:top w:val="none" w:sz="0" w:space="0" w:color="auto"/>
        <w:left w:val="none" w:sz="0" w:space="0" w:color="auto"/>
        <w:bottom w:val="none" w:sz="0" w:space="0" w:color="auto"/>
        <w:right w:val="none" w:sz="0" w:space="0" w:color="auto"/>
      </w:divBdr>
      <w:divsChild>
        <w:div w:id="143548098">
          <w:marLeft w:val="0"/>
          <w:marRight w:val="0"/>
          <w:marTop w:val="0"/>
          <w:marBottom w:val="0"/>
          <w:divBdr>
            <w:top w:val="none" w:sz="0" w:space="0" w:color="auto"/>
            <w:left w:val="none" w:sz="0" w:space="0" w:color="auto"/>
            <w:bottom w:val="none" w:sz="0" w:space="0" w:color="auto"/>
            <w:right w:val="none" w:sz="0" w:space="0" w:color="auto"/>
          </w:divBdr>
        </w:div>
        <w:div w:id="2035838179">
          <w:marLeft w:val="0"/>
          <w:marRight w:val="0"/>
          <w:marTop w:val="0"/>
          <w:marBottom w:val="0"/>
          <w:divBdr>
            <w:top w:val="none" w:sz="0" w:space="0" w:color="auto"/>
            <w:left w:val="none" w:sz="0" w:space="0" w:color="auto"/>
            <w:bottom w:val="none" w:sz="0" w:space="0" w:color="auto"/>
            <w:right w:val="none" w:sz="0" w:space="0" w:color="auto"/>
          </w:divBdr>
          <w:divsChild>
            <w:div w:id="1491748532">
              <w:marLeft w:val="0"/>
              <w:marRight w:val="0"/>
              <w:marTop w:val="0"/>
              <w:marBottom w:val="0"/>
              <w:divBdr>
                <w:top w:val="none" w:sz="0" w:space="0" w:color="auto"/>
                <w:left w:val="none" w:sz="0" w:space="0" w:color="auto"/>
                <w:bottom w:val="none" w:sz="0" w:space="0" w:color="auto"/>
                <w:right w:val="none" w:sz="0" w:space="0" w:color="auto"/>
              </w:divBdr>
              <w:divsChild>
                <w:div w:id="13488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1351">
          <w:marLeft w:val="0"/>
          <w:marRight w:val="0"/>
          <w:marTop w:val="0"/>
          <w:marBottom w:val="0"/>
          <w:divBdr>
            <w:top w:val="none" w:sz="0" w:space="0" w:color="auto"/>
            <w:left w:val="none" w:sz="0" w:space="0" w:color="auto"/>
            <w:bottom w:val="none" w:sz="0" w:space="0" w:color="auto"/>
            <w:right w:val="none" w:sz="0" w:space="0" w:color="auto"/>
          </w:divBdr>
          <w:divsChild>
            <w:div w:id="15754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0864">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0510194">
      <w:bodyDiv w:val="1"/>
      <w:marLeft w:val="0"/>
      <w:marRight w:val="0"/>
      <w:marTop w:val="0"/>
      <w:marBottom w:val="0"/>
      <w:divBdr>
        <w:top w:val="none" w:sz="0" w:space="0" w:color="auto"/>
        <w:left w:val="none" w:sz="0" w:space="0" w:color="auto"/>
        <w:bottom w:val="none" w:sz="0" w:space="0" w:color="auto"/>
        <w:right w:val="none" w:sz="0" w:space="0" w:color="auto"/>
      </w:divBdr>
      <w:divsChild>
        <w:div w:id="882522088">
          <w:marLeft w:val="0"/>
          <w:marRight w:val="0"/>
          <w:marTop w:val="0"/>
          <w:marBottom w:val="0"/>
          <w:divBdr>
            <w:top w:val="none" w:sz="0" w:space="0" w:color="auto"/>
            <w:left w:val="none" w:sz="0" w:space="0" w:color="auto"/>
            <w:bottom w:val="none" w:sz="0" w:space="0" w:color="auto"/>
            <w:right w:val="none" w:sz="0" w:space="0" w:color="auto"/>
          </w:divBdr>
          <w:divsChild>
            <w:div w:id="1930307818">
              <w:marLeft w:val="0"/>
              <w:marRight w:val="0"/>
              <w:marTop w:val="0"/>
              <w:marBottom w:val="0"/>
              <w:divBdr>
                <w:top w:val="none" w:sz="0" w:space="0" w:color="auto"/>
                <w:left w:val="none" w:sz="0" w:space="0" w:color="auto"/>
                <w:bottom w:val="none" w:sz="0" w:space="0" w:color="auto"/>
                <w:right w:val="none" w:sz="0" w:space="0" w:color="auto"/>
              </w:divBdr>
              <w:divsChild>
                <w:div w:id="174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59706752">
      <w:bodyDiv w:val="1"/>
      <w:marLeft w:val="0"/>
      <w:marRight w:val="0"/>
      <w:marTop w:val="0"/>
      <w:marBottom w:val="0"/>
      <w:divBdr>
        <w:top w:val="none" w:sz="0" w:space="0" w:color="auto"/>
        <w:left w:val="none" w:sz="0" w:space="0" w:color="auto"/>
        <w:bottom w:val="none" w:sz="0" w:space="0" w:color="auto"/>
        <w:right w:val="none" w:sz="0" w:space="0" w:color="auto"/>
      </w:divBdr>
      <w:divsChild>
        <w:div w:id="1056274713">
          <w:marLeft w:val="0"/>
          <w:marRight w:val="0"/>
          <w:marTop w:val="0"/>
          <w:marBottom w:val="0"/>
          <w:divBdr>
            <w:top w:val="none" w:sz="0" w:space="0" w:color="auto"/>
            <w:left w:val="none" w:sz="0" w:space="0" w:color="auto"/>
            <w:bottom w:val="none" w:sz="0" w:space="0" w:color="auto"/>
            <w:right w:val="none" w:sz="0" w:space="0" w:color="auto"/>
          </w:divBdr>
        </w:div>
      </w:divsChild>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70457559">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386478">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09117315">
      <w:bodyDiv w:val="1"/>
      <w:marLeft w:val="0"/>
      <w:marRight w:val="0"/>
      <w:marTop w:val="0"/>
      <w:marBottom w:val="0"/>
      <w:divBdr>
        <w:top w:val="none" w:sz="0" w:space="0" w:color="auto"/>
        <w:left w:val="none" w:sz="0" w:space="0" w:color="auto"/>
        <w:bottom w:val="none" w:sz="0" w:space="0" w:color="auto"/>
        <w:right w:val="none" w:sz="0" w:space="0" w:color="auto"/>
      </w:divBdr>
      <w:divsChild>
        <w:div w:id="1275096484">
          <w:marLeft w:val="0"/>
          <w:marRight w:val="0"/>
          <w:marTop w:val="0"/>
          <w:marBottom w:val="0"/>
          <w:divBdr>
            <w:top w:val="none" w:sz="0" w:space="0" w:color="auto"/>
            <w:left w:val="none" w:sz="0" w:space="0" w:color="auto"/>
            <w:bottom w:val="none" w:sz="0" w:space="0" w:color="auto"/>
            <w:right w:val="none" w:sz="0" w:space="0" w:color="auto"/>
          </w:divBdr>
          <w:divsChild>
            <w:div w:id="751660242">
              <w:marLeft w:val="0"/>
              <w:marRight w:val="0"/>
              <w:marTop w:val="0"/>
              <w:marBottom w:val="0"/>
              <w:divBdr>
                <w:top w:val="none" w:sz="0" w:space="0" w:color="auto"/>
                <w:left w:val="none" w:sz="0" w:space="0" w:color="auto"/>
                <w:bottom w:val="none" w:sz="0" w:space="0" w:color="auto"/>
                <w:right w:val="none" w:sz="0" w:space="0" w:color="auto"/>
              </w:divBdr>
              <w:divsChild>
                <w:div w:id="1220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1835780">
      <w:bodyDiv w:val="1"/>
      <w:marLeft w:val="0"/>
      <w:marRight w:val="0"/>
      <w:marTop w:val="0"/>
      <w:marBottom w:val="0"/>
      <w:divBdr>
        <w:top w:val="none" w:sz="0" w:space="0" w:color="auto"/>
        <w:left w:val="none" w:sz="0" w:space="0" w:color="auto"/>
        <w:bottom w:val="none" w:sz="0" w:space="0" w:color="auto"/>
        <w:right w:val="none" w:sz="0" w:space="0" w:color="auto"/>
      </w:divBdr>
    </w:div>
    <w:div w:id="1628466827">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5134">
      <w:bodyDiv w:val="1"/>
      <w:marLeft w:val="0"/>
      <w:marRight w:val="0"/>
      <w:marTop w:val="0"/>
      <w:marBottom w:val="0"/>
      <w:divBdr>
        <w:top w:val="none" w:sz="0" w:space="0" w:color="auto"/>
        <w:left w:val="none" w:sz="0" w:space="0" w:color="auto"/>
        <w:bottom w:val="none" w:sz="0" w:space="0" w:color="auto"/>
        <w:right w:val="none" w:sz="0" w:space="0" w:color="auto"/>
      </w:divBdr>
      <w:divsChild>
        <w:div w:id="1105223239">
          <w:marLeft w:val="0"/>
          <w:marRight w:val="0"/>
          <w:marTop w:val="0"/>
          <w:marBottom w:val="0"/>
          <w:divBdr>
            <w:top w:val="none" w:sz="0" w:space="0" w:color="auto"/>
            <w:left w:val="none" w:sz="0" w:space="0" w:color="auto"/>
            <w:bottom w:val="none" w:sz="0" w:space="0" w:color="auto"/>
            <w:right w:val="none" w:sz="0" w:space="0" w:color="auto"/>
          </w:divBdr>
          <w:divsChild>
            <w:div w:id="105542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0835621">
      <w:bodyDiv w:val="1"/>
      <w:marLeft w:val="0"/>
      <w:marRight w:val="0"/>
      <w:marTop w:val="0"/>
      <w:marBottom w:val="0"/>
      <w:divBdr>
        <w:top w:val="none" w:sz="0" w:space="0" w:color="auto"/>
        <w:left w:val="none" w:sz="0" w:space="0" w:color="auto"/>
        <w:bottom w:val="none" w:sz="0" w:space="0" w:color="auto"/>
        <w:right w:val="none" w:sz="0" w:space="0" w:color="auto"/>
      </w:divBdr>
      <w:divsChild>
        <w:div w:id="1128669883">
          <w:marLeft w:val="0"/>
          <w:marRight w:val="0"/>
          <w:marTop w:val="0"/>
          <w:marBottom w:val="0"/>
          <w:divBdr>
            <w:top w:val="none" w:sz="0" w:space="0" w:color="auto"/>
            <w:left w:val="none" w:sz="0" w:space="0" w:color="auto"/>
            <w:bottom w:val="none" w:sz="0" w:space="0" w:color="auto"/>
            <w:right w:val="none" w:sz="0" w:space="0" w:color="auto"/>
          </w:divBdr>
          <w:divsChild>
            <w:div w:id="1875194732">
              <w:marLeft w:val="0"/>
              <w:marRight w:val="0"/>
              <w:marTop w:val="0"/>
              <w:marBottom w:val="0"/>
              <w:divBdr>
                <w:top w:val="none" w:sz="0" w:space="0" w:color="auto"/>
                <w:left w:val="none" w:sz="0" w:space="0" w:color="auto"/>
                <w:bottom w:val="none" w:sz="0" w:space="0" w:color="auto"/>
                <w:right w:val="none" w:sz="0" w:space="0" w:color="auto"/>
              </w:divBdr>
              <w:divsChild>
                <w:div w:id="4837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20592735">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8144996">
      <w:bodyDiv w:val="1"/>
      <w:marLeft w:val="0"/>
      <w:marRight w:val="0"/>
      <w:marTop w:val="0"/>
      <w:marBottom w:val="0"/>
      <w:divBdr>
        <w:top w:val="none" w:sz="0" w:space="0" w:color="auto"/>
        <w:left w:val="none" w:sz="0" w:space="0" w:color="auto"/>
        <w:bottom w:val="none" w:sz="0" w:space="0" w:color="auto"/>
        <w:right w:val="none" w:sz="0" w:space="0" w:color="auto"/>
      </w:divBdr>
      <w:divsChild>
        <w:div w:id="450975322">
          <w:marLeft w:val="0"/>
          <w:marRight w:val="0"/>
          <w:marTop w:val="0"/>
          <w:marBottom w:val="0"/>
          <w:divBdr>
            <w:top w:val="none" w:sz="0" w:space="0" w:color="auto"/>
            <w:left w:val="none" w:sz="0" w:space="0" w:color="auto"/>
            <w:bottom w:val="none" w:sz="0" w:space="0" w:color="auto"/>
            <w:right w:val="none" w:sz="0" w:space="0" w:color="auto"/>
          </w:divBdr>
          <w:divsChild>
            <w:div w:id="8754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0485240">
      <w:bodyDiv w:val="1"/>
      <w:marLeft w:val="0"/>
      <w:marRight w:val="0"/>
      <w:marTop w:val="0"/>
      <w:marBottom w:val="0"/>
      <w:divBdr>
        <w:top w:val="none" w:sz="0" w:space="0" w:color="auto"/>
        <w:left w:val="none" w:sz="0" w:space="0" w:color="auto"/>
        <w:bottom w:val="none" w:sz="0" w:space="0" w:color="auto"/>
        <w:right w:val="none" w:sz="0" w:space="0" w:color="auto"/>
      </w:divBdr>
      <w:divsChild>
        <w:div w:id="913590207">
          <w:marLeft w:val="0"/>
          <w:marRight w:val="0"/>
          <w:marTop w:val="0"/>
          <w:marBottom w:val="0"/>
          <w:divBdr>
            <w:top w:val="none" w:sz="0" w:space="0" w:color="auto"/>
            <w:left w:val="none" w:sz="0" w:space="0" w:color="auto"/>
            <w:bottom w:val="none" w:sz="0" w:space="0" w:color="auto"/>
            <w:right w:val="none" w:sz="0" w:space="0" w:color="auto"/>
          </w:divBdr>
          <w:divsChild>
            <w:div w:id="1908959067">
              <w:marLeft w:val="0"/>
              <w:marRight w:val="0"/>
              <w:marTop w:val="0"/>
              <w:marBottom w:val="0"/>
              <w:divBdr>
                <w:top w:val="none" w:sz="0" w:space="0" w:color="auto"/>
                <w:left w:val="none" w:sz="0" w:space="0" w:color="auto"/>
                <w:bottom w:val="none" w:sz="0" w:space="0" w:color="auto"/>
                <w:right w:val="none" w:sz="0" w:space="0" w:color="auto"/>
              </w:divBdr>
              <w:divsChild>
                <w:div w:id="17093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1986">
          <w:marLeft w:val="0"/>
          <w:marRight w:val="0"/>
          <w:marTop w:val="0"/>
          <w:marBottom w:val="0"/>
          <w:divBdr>
            <w:top w:val="none" w:sz="0" w:space="0" w:color="auto"/>
            <w:left w:val="none" w:sz="0" w:space="0" w:color="auto"/>
            <w:bottom w:val="none" w:sz="0" w:space="0" w:color="auto"/>
            <w:right w:val="none" w:sz="0" w:space="0" w:color="auto"/>
          </w:divBdr>
          <w:divsChild>
            <w:div w:id="1815440764">
              <w:marLeft w:val="0"/>
              <w:marRight w:val="0"/>
              <w:marTop w:val="0"/>
              <w:marBottom w:val="0"/>
              <w:divBdr>
                <w:top w:val="none" w:sz="0" w:space="0" w:color="auto"/>
                <w:left w:val="none" w:sz="0" w:space="0" w:color="auto"/>
                <w:bottom w:val="none" w:sz="0" w:space="0" w:color="auto"/>
                <w:right w:val="none" w:sz="0" w:space="0" w:color="auto"/>
              </w:divBdr>
              <w:divsChild>
                <w:div w:id="19866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60067">
          <w:marLeft w:val="0"/>
          <w:marRight w:val="0"/>
          <w:marTop w:val="0"/>
          <w:marBottom w:val="0"/>
          <w:divBdr>
            <w:top w:val="none" w:sz="0" w:space="0" w:color="auto"/>
            <w:left w:val="none" w:sz="0" w:space="0" w:color="auto"/>
            <w:bottom w:val="none" w:sz="0" w:space="0" w:color="auto"/>
            <w:right w:val="none" w:sz="0" w:space="0" w:color="auto"/>
          </w:divBdr>
          <w:divsChild>
            <w:div w:id="5093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049628">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41748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4173033">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6471166">
      <w:bodyDiv w:val="1"/>
      <w:marLeft w:val="0"/>
      <w:marRight w:val="0"/>
      <w:marTop w:val="0"/>
      <w:marBottom w:val="0"/>
      <w:divBdr>
        <w:top w:val="none" w:sz="0" w:space="0" w:color="auto"/>
        <w:left w:val="none" w:sz="0" w:space="0" w:color="auto"/>
        <w:bottom w:val="none" w:sz="0" w:space="0" w:color="auto"/>
        <w:right w:val="none" w:sz="0" w:space="0" w:color="auto"/>
      </w:divBdr>
      <w:divsChild>
        <w:div w:id="289673506">
          <w:marLeft w:val="0"/>
          <w:marRight w:val="0"/>
          <w:marTop w:val="0"/>
          <w:marBottom w:val="0"/>
          <w:divBdr>
            <w:top w:val="none" w:sz="0" w:space="0" w:color="auto"/>
            <w:left w:val="none" w:sz="0" w:space="0" w:color="auto"/>
            <w:bottom w:val="none" w:sz="0" w:space="0" w:color="auto"/>
            <w:right w:val="none" w:sz="0" w:space="0" w:color="auto"/>
          </w:divBdr>
          <w:divsChild>
            <w:div w:id="296300785">
              <w:marLeft w:val="0"/>
              <w:marRight w:val="0"/>
              <w:marTop w:val="0"/>
              <w:marBottom w:val="0"/>
              <w:divBdr>
                <w:top w:val="none" w:sz="0" w:space="0" w:color="auto"/>
                <w:left w:val="none" w:sz="0" w:space="0" w:color="auto"/>
                <w:bottom w:val="none" w:sz="0" w:space="0" w:color="auto"/>
                <w:right w:val="none" w:sz="0" w:space="0" w:color="auto"/>
              </w:divBdr>
            </w:div>
          </w:divsChild>
        </w:div>
        <w:div w:id="953171552">
          <w:marLeft w:val="0"/>
          <w:marRight w:val="0"/>
          <w:marTop w:val="0"/>
          <w:marBottom w:val="0"/>
          <w:divBdr>
            <w:top w:val="none" w:sz="0" w:space="0" w:color="auto"/>
            <w:left w:val="none" w:sz="0" w:space="0" w:color="auto"/>
            <w:bottom w:val="none" w:sz="0" w:space="0" w:color="auto"/>
            <w:right w:val="none" w:sz="0" w:space="0" w:color="auto"/>
          </w:divBdr>
          <w:divsChild>
            <w:div w:id="783424288">
              <w:marLeft w:val="0"/>
              <w:marRight w:val="0"/>
              <w:marTop w:val="0"/>
              <w:marBottom w:val="0"/>
              <w:divBdr>
                <w:top w:val="none" w:sz="0" w:space="0" w:color="auto"/>
                <w:left w:val="none" w:sz="0" w:space="0" w:color="auto"/>
                <w:bottom w:val="none" w:sz="0" w:space="0" w:color="auto"/>
                <w:right w:val="none" w:sz="0" w:space="0" w:color="auto"/>
              </w:divBdr>
              <w:divsChild>
                <w:div w:id="1528593023">
                  <w:marLeft w:val="0"/>
                  <w:marRight w:val="0"/>
                  <w:marTop w:val="0"/>
                  <w:marBottom w:val="0"/>
                  <w:divBdr>
                    <w:top w:val="none" w:sz="0" w:space="0" w:color="auto"/>
                    <w:left w:val="none" w:sz="0" w:space="0" w:color="auto"/>
                    <w:bottom w:val="none" w:sz="0" w:space="0" w:color="auto"/>
                    <w:right w:val="none" w:sz="0" w:space="0" w:color="auto"/>
                  </w:divBdr>
                </w:div>
                <w:div w:id="2038965989">
                  <w:marLeft w:val="0"/>
                  <w:marRight w:val="0"/>
                  <w:marTop w:val="100"/>
                  <w:marBottom w:val="0"/>
                  <w:divBdr>
                    <w:top w:val="none" w:sz="0" w:space="0" w:color="auto"/>
                    <w:left w:val="none" w:sz="0" w:space="0" w:color="auto"/>
                    <w:bottom w:val="none" w:sz="0" w:space="0" w:color="auto"/>
                    <w:right w:val="none" w:sz="0" w:space="0" w:color="auto"/>
                  </w:divBdr>
                  <w:divsChild>
                    <w:div w:id="17465233">
                      <w:marLeft w:val="0"/>
                      <w:marRight w:val="0"/>
                      <w:marTop w:val="0"/>
                      <w:marBottom w:val="0"/>
                      <w:divBdr>
                        <w:top w:val="none" w:sz="0" w:space="0" w:color="auto"/>
                        <w:left w:val="none" w:sz="0" w:space="0" w:color="auto"/>
                        <w:bottom w:val="none" w:sz="0" w:space="0" w:color="auto"/>
                        <w:right w:val="none" w:sz="0" w:space="0" w:color="auto"/>
                      </w:divBdr>
                      <w:divsChild>
                        <w:div w:id="501505117">
                          <w:marLeft w:val="0"/>
                          <w:marRight w:val="0"/>
                          <w:marTop w:val="0"/>
                          <w:marBottom w:val="0"/>
                          <w:divBdr>
                            <w:top w:val="none" w:sz="0" w:space="0" w:color="auto"/>
                            <w:left w:val="none" w:sz="0" w:space="0" w:color="auto"/>
                            <w:bottom w:val="none" w:sz="0" w:space="0" w:color="auto"/>
                            <w:right w:val="none" w:sz="0" w:space="0" w:color="auto"/>
                          </w:divBdr>
                          <w:divsChild>
                            <w:div w:id="566109287">
                              <w:marLeft w:val="0"/>
                              <w:marRight w:val="0"/>
                              <w:marTop w:val="0"/>
                              <w:marBottom w:val="0"/>
                              <w:divBdr>
                                <w:top w:val="none" w:sz="0" w:space="0" w:color="auto"/>
                                <w:left w:val="none" w:sz="0" w:space="0" w:color="auto"/>
                                <w:bottom w:val="none" w:sz="0" w:space="0" w:color="auto"/>
                                <w:right w:val="none" w:sz="0" w:space="0" w:color="auto"/>
                              </w:divBdr>
                              <w:divsChild>
                                <w:div w:id="26420194">
                                  <w:marLeft w:val="0"/>
                                  <w:marRight w:val="0"/>
                                  <w:marTop w:val="0"/>
                                  <w:marBottom w:val="0"/>
                                  <w:divBdr>
                                    <w:top w:val="none" w:sz="0" w:space="0" w:color="auto"/>
                                    <w:left w:val="none" w:sz="0" w:space="0" w:color="auto"/>
                                    <w:bottom w:val="none" w:sz="0" w:space="0" w:color="auto"/>
                                    <w:right w:val="none" w:sz="0" w:space="0" w:color="auto"/>
                                  </w:divBdr>
                                  <w:divsChild>
                                    <w:div w:id="541483235">
                                      <w:marLeft w:val="0"/>
                                      <w:marRight w:val="0"/>
                                      <w:marTop w:val="0"/>
                                      <w:marBottom w:val="0"/>
                                      <w:divBdr>
                                        <w:top w:val="none" w:sz="0" w:space="0" w:color="auto"/>
                                        <w:left w:val="none" w:sz="0" w:space="0" w:color="auto"/>
                                        <w:bottom w:val="none" w:sz="0" w:space="0" w:color="auto"/>
                                        <w:right w:val="none" w:sz="0" w:space="0" w:color="auto"/>
                                      </w:divBdr>
                                      <w:divsChild>
                                        <w:div w:id="2011563406">
                                          <w:marLeft w:val="0"/>
                                          <w:marRight w:val="0"/>
                                          <w:marTop w:val="0"/>
                                          <w:marBottom w:val="0"/>
                                          <w:divBdr>
                                            <w:top w:val="none" w:sz="0" w:space="0" w:color="auto"/>
                                            <w:left w:val="none" w:sz="0" w:space="0" w:color="auto"/>
                                            <w:bottom w:val="none" w:sz="0" w:space="0" w:color="auto"/>
                                            <w:right w:val="none" w:sz="0" w:space="0" w:color="auto"/>
                                          </w:divBdr>
                                          <w:divsChild>
                                            <w:div w:id="1528328273">
                                              <w:marLeft w:val="0"/>
                                              <w:marRight w:val="0"/>
                                              <w:marTop w:val="0"/>
                                              <w:marBottom w:val="0"/>
                                              <w:divBdr>
                                                <w:top w:val="none" w:sz="0" w:space="0" w:color="auto"/>
                                                <w:left w:val="none" w:sz="0" w:space="0" w:color="auto"/>
                                                <w:bottom w:val="none" w:sz="0" w:space="0" w:color="auto"/>
                                                <w:right w:val="none" w:sz="0" w:space="0" w:color="auto"/>
                                              </w:divBdr>
                                              <w:divsChild>
                                                <w:div w:id="19495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6102226">
      <w:bodyDiv w:val="1"/>
      <w:marLeft w:val="0"/>
      <w:marRight w:val="0"/>
      <w:marTop w:val="0"/>
      <w:marBottom w:val="0"/>
      <w:divBdr>
        <w:top w:val="none" w:sz="0" w:space="0" w:color="auto"/>
        <w:left w:val="none" w:sz="0" w:space="0" w:color="auto"/>
        <w:bottom w:val="none" w:sz="0" w:space="0" w:color="auto"/>
        <w:right w:val="none" w:sz="0" w:space="0" w:color="auto"/>
      </w:divBdr>
    </w:div>
    <w:div w:id="2046982666">
      <w:bodyDiv w:val="1"/>
      <w:marLeft w:val="0"/>
      <w:marRight w:val="0"/>
      <w:marTop w:val="0"/>
      <w:marBottom w:val="0"/>
      <w:divBdr>
        <w:top w:val="none" w:sz="0" w:space="0" w:color="auto"/>
        <w:left w:val="none" w:sz="0" w:space="0" w:color="auto"/>
        <w:bottom w:val="none" w:sz="0" w:space="0" w:color="auto"/>
        <w:right w:val="none" w:sz="0" w:space="0" w:color="auto"/>
      </w:divBdr>
      <w:divsChild>
        <w:div w:id="1127549626">
          <w:marLeft w:val="0"/>
          <w:marRight w:val="0"/>
          <w:marTop w:val="0"/>
          <w:marBottom w:val="0"/>
          <w:divBdr>
            <w:top w:val="none" w:sz="0" w:space="0" w:color="auto"/>
            <w:left w:val="none" w:sz="0" w:space="0" w:color="auto"/>
            <w:bottom w:val="none" w:sz="0" w:space="0" w:color="auto"/>
            <w:right w:val="none" w:sz="0" w:space="0" w:color="auto"/>
          </w:divBdr>
        </w:div>
      </w:divsChild>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0401063">
      <w:bodyDiv w:val="1"/>
      <w:marLeft w:val="0"/>
      <w:marRight w:val="0"/>
      <w:marTop w:val="0"/>
      <w:marBottom w:val="0"/>
      <w:divBdr>
        <w:top w:val="none" w:sz="0" w:space="0" w:color="auto"/>
        <w:left w:val="none" w:sz="0" w:space="0" w:color="auto"/>
        <w:bottom w:val="none" w:sz="0" w:space="0" w:color="auto"/>
        <w:right w:val="none" w:sz="0" w:space="0" w:color="auto"/>
      </w:divBdr>
    </w:div>
    <w:div w:id="206159208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6607348">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1118103">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286000">
      <w:bodyDiv w:val="1"/>
      <w:marLeft w:val="0"/>
      <w:marRight w:val="0"/>
      <w:marTop w:val="0"/>
      <w:marBottom w:val="0"/>
      <w:divBdr>
        <w:top w:val="none" w:sz="0" w:space="0" w:color="auto"/>
        <w:left w:val="none" w:sz="0" w:space="0" w:color="auto"/>
        <w:bottom w:val="none" w:sz="0" w:space="0" w:color="auto"/>
        <w:right w:val="none" w:sz="0" w:space="0" w:color="auto"/>
      </w:divBdr>
      <w:divsChild>
        <w:div w:id="632562092">
          <w:marLeft w:val="0"/>
          <w:marRight w:val="0"/>
          <w:marTop w:val="0"/>
          <w:marBottom w:val="0"/>
          <w:divBdr>
            <w:top w:val="none" w:sz="0" w:space="0" w:color="auto"/>
            <w:left w:val="none" w:sz="0" w:space="0" w:color="auto"/>
            <w:bottom w:val="none" w:sz="0" w:space="0" w:color="auto"/>
            <w:right w:val="none" w:sz="0" w:space="0" w:color="auto"/>
          </w:divBdr>
          <w:divsChild>
            <w:div w:id="654337672">
              <w:marLeft w:val="0"/>
              <w:marRight w:val="0"/>
              <w:marTop w:val="0"/>
              <w:marBottom w:val="0"/>
              <w:divBdr>
                <w:top w:val="none" w:sz="0" w:space="0" w:color="auto"/>
                <w:left w:val="none" w:sz="0" w:space="0" w:color="auto"/>
                <w:bottom w:val="none" w:sz="0" w:space="0" w:color="auto"/>
                <w:right w:val="none" w:sz="0" w:space="0" w:color="auto"/>
              </w:divBdr>
              <w:divsChild>
                <w:div w:id="13663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72268">
          <w:marLeft w:val="0"/>
          <w:marRight w:val="0"/>
          <w:marTop w:val="0"/>
          <w:marBottom w:val="0"/>
          <w:divBdr>
            <w:top w:val="none" w:sz="0" w:space="0" w:color="auto"/>
            <w:left w:val="none" w:sz="0" w:space="0" w:color="auto"/>
            <w:bottom w:val="none" w:sz="0" w:space="0" w:color="auto"/>
            <w:right w:val="none" w:sz="0" w:space="0" w:color="auto"/>
          </w:divBdr>
          <w:divsChild>
            <w:div w:id="16827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3888713">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drugbank.ca/drugs/DB08916" TargetMode="External"/><Relationship Id="rId18" Type="http://schemas.openxmlformats.org/officeDocument/2006/relationships/chart" Target="charts/chart4.xml"/><Relationship Id="rId26" Type="http://schemas.openxmlformats.org/officeDocument/2006/relationships/hyperlink" Target="https://translate.google.com/website?sl=en&amp;tl=ru&amp;hl=ru&amp;anno=2&amp;prev=search&amp;u=http://www.accessdata.fda.gov/drugsatfda_docs/nda/2013/201292Orig1s000PharmR.pdf"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ema.europa.eu/en/documents/variation-report/giotrif-h-c-2280-ii-0012-epar-assessment-report-extension_en.pdf" TargetMode="External"/><Relationship Id="rId34" Type="http://schemas.openxmlformats.org/officeDocument/2006/relationships/hyperlink" Target="https://www.ema.europa.eu/en/documents/product-information/giotrif-epar-product-information_en.pdf" TargetMode="External"/><Relationship Id="rId7" Type="http://schemas.openxmlformats.org/officeDocument/2006/relationships/endnotes" Target="endnotes.xml"/><Relationship Id="rId12" Type="http://schemas.openxmlformats.org/officeDocument/2006/relationships/hyperlink" Target="https://rosoncoweb.ru/patients/guidelines/NSCLC/" TargetMode="External"/><Relationship Id="rId17" Type="http://schemas.openxmlformats.org/officeDocument/2006/relationships/chart" Target="charts/chart3.xml"/><Relationship Id="rId25" Type="http://schemas.openxmlformats.org/officeDocument/2006/relationships/hyperlink" Target="https://translate.google.com/website?sl=en&amp;tl=ru&amp;hl=ru&amp;anno=2&amp;prev=search&amp;u=http://www.ema.europa.eu/docs/en_GB/document_library/EPAR_-_Public_assessment_report/human/002280/WC500152394.pdf" TargetMode="External"/><Relationship Id="rId33" Type="http://schemas.openxmlformats.org/officeDocument/2006/relationships/hyperlink" Target="https://www.ema.europa.eu/en/documents/variation-report/giotrif-h-c-2280-ii-0012-epar-assessment-report-extension_en.pdf" TargetMode="External"/><Relationship Id="rId38"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https://go.drugbank.com/drugs/DB08916" TargetMode="External"/><Relationship Id="rId29" Type="http://schemas.openxmlformats.org/officeDocument/2006/relationships/hyperlink" Target="https://www.ema.europa.eu/en/documents/assessment-report/giotrif-epar-public-assessment-report_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cology-association.ru/wp-content/uploads/2020/09/rak-legkogo.pdf" TargetMode="External"/><Relationship Id="rId24" Type="http://schemas.openxmlformats.org/officeDocument/2006/relationships/hyperlink" Target="https://www.tga.gov.au/sites/default/files/auspar-afatinib-dimaleate-140414.pdf" TargetMode="External"/><Relationship Id="rId32" Type="http://schemas.openxmlformats.org/officeDocument/2006/relationships/hyperlink" Target="https://www.ncbi.nlm.nih.gov/books/" TargetMode="External"/><Relationship Id="rId37" Type="http://schemas.openxmlformats.org/officeDocument/2006/relationships/hyperlink" Target="https://www.accessdata.fda.gov/drugsatfda_docs/nda/2013/201292Orig1s000ClinPharmR.pdf" TargetMode="External"/><Relationship Id="rId40" Type="http://schemas.openxmlformats.org/officeDocument/2006/relationships/theme" Target="theme/theme1.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yperlink" Target="http://www.accessdata.fda.gov/drugsatfda_docs/label/2013/201292s000lbl" TargetMode="External"/><Relationship Id="rId28" Type="http://schemas.openxmlformats.org/officeDocument/2006/relationships/hyperlink" Target="https://www.medicines.org.uk/emc/product/7701/smpc" TargetMode="External"/><Relationship Id="rId36" Type="http://schemas.openxmlformats.org/officeDocument/2006/relationships/hyperlink" Target="https://www.accessdata.fda.gov/drugsatfda_docs/label/2018/201292s014lbl.pdf"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translate.google.com/website?sl=en&amp;tl=ru&amp;hl=ru&amp;anno=2&amp;prev=search&amp;u=http://trials.boehringer-ingelheim.com/content/dam/internet/opu/clinicaltrial/com_EN/results/1200/1200.12_c01802594-02_DR.pdf" TargetMode="External"/><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ema.europa.eu/en/documents/product-information/giotrif-epar-product-information_en.pdf" TargetMode="External"/><Relationship Id="rId27" Type="http://schemas.openxmlformats.org/officeDocument/2006/relationships/image" Target="media/image5.png"/><Relationship Id="rId30" Type="http://schemas.openxmlformats.org/officeDocument/2006/relationships/hyperlink" Target="https://translate.google.com/website?sl=en&amp;tl=ru&amp;hl=ru&amp;anno=2&amp;prev=search&amp;u=http://www.ema.europa.eu/docs/en_GB/document_library/EPAR_-_Public_assessment_report/human/002280/WC500152394.pdf" TargetMode="External"/><Relationship Id="rId35" Type="http://schemas.openxmlformats.org/officeDocument/2006/relationships/hyperlink" Target="https://www.pmda.go.jp/files/00021032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lkhovskaya\Documents\&#1040;&#1092;&#1072;&#1090;&#1080;&#1085;&#1080;&#1073;\&#1054;&#1090;&#1095;&#1077;&#1090;%20&#1076;&#1083;&#1103;%20&#1056;&#1050;&#1048;\&#1040;&#1092;&#1072;&#1090;&#1080;&#1085;&#1080;&#1073;%20&#1090;&#1087;&#1087;&#1086;%2040%20&#1084;&#1075;%20&#1089;010423%20&#1086;&#1090;&#1095;&#1105;&#1090;%20%20&#1074;&#1089;&#1077;%20&#1089;&#1088;&#1077;&#1076;&#1099;%20(&#1043;&#1080;&#1086;&#1090;&#1088;&#1080;&#109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lkhovskaya\Documents\&#1040;&#1092;&#1072;&#1090;&#1080;&#1085;&#1080;&#1073;\&#1054;&#1090;&#1095;&#1077;&#1090;%20&#1076;&#1083;&#1103;%20&#1056;&#1050;&#1048;\&#1040;&#1092;&#1072;&#1090;&#1080;&#1085;&#1080;&#1073;%20&#1090;&#1087;&#1087;&#1086;%2040%20&#1084;&#1075;%20&#1089;010423%20&#1086;&#1090;&#1095;&#1105;&#1090;%20%20&#1074;&#1089;&#1077;%20&#1089;&#1088;&#1077;&#1076;&#1099;%20(&#1043;&#1080;&#1086;&#1090;&#1088;&#1080;&#109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lkhovskaya\Documents\&#1040;&#1092;&#1072;&#1090;&#1080;&#1085;&#1080;&#1073;\&#1054;&#1090;&#1095;&#1077;&#1090;%20&#1076;&#1083;&#1103;%20&#1056;&#1050;&#1048;\&#1040;&#1092;&#1072;&#1090;&#1080;&#1085;&#1080;&#1073;%20&#1090;&#1087;&#1087;&#1086;%2040%20&#1084;&#1075;%20&#1089;010423%20&#1086;&#1090;&#1095;&#1105;&#1090;%20%20&#1074;&#1089;&#1077;%20&#1089;&#1088;&#1077;&#1076;&#1099;%20(&#1043;&#1080;&#1086;&#1090;&#1088;&#1080;&#109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lkhovskaya\Documents\&#1040;&#1092;&#1072;&#1090;&#1080;&#1085;&#1080;&#1073;\&#1054;&#1090;&#1095;&#1077;&#1090;%20&#1076;&#1083;&#1103;%20&#1056;&#1050;&#1048;\&#1040;&#1092;&#1072;&#1090;&#1080;&#1085;&#1080;&#1073;%20&#1090;&#1087;&#1087;&#1086;%2040%20&#1084;&#1075;%20&#1089;010423%20&#1086;&#1090;&#1095;&#1105;&#1090;%20%20&#1074;&#1089;&#1077;%20&#1089;&#1088;&#1077;&#1076;&#1099;%20(&#1043;&#1080;&#1086;&#1090;&#1088;&#1080;&#109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2084690553746"/>
          <c:y val="6.8039961262510898E-2"/>
          <c:w val="0.77826275787187837"/>
          <c:h val="0.72817922299589855"/>
        </c:manualLayout>
      </c:layout>
      <c:scatterChart>
        <c:scatterStyle val="lineMarker"/>
        <c:varyColors val="0"/>
        <c:ser>
          <c:idx val="0"/>
          <c:order val="0"/>
          <c:tx>
            <c:strRef>
              <c:f>'Среда НД-2 257 нм'!$C$39</c:f>
              <c:strCache>
                <c:ptCount val="1"/>
                <c:pt idx="0">
                  <c:v>Афатиниб тппо, 40 мг, с.010423</c:v>
                </c:pt>
              </c:strCache>
            </c:strRef>
          </c:tx>
          <c:spPr>
            <a:ln w="19050" cap="rnd">
              <a:solidFill>
                <a:schemeClr val="accent1"/>
              </a:solidFill>
              <a:prstDash val="dash"/>
              <a:round/>
            </a:ln>
            <a:effectLst/>
          </c:spPr>
          <c:marker>
            <c:symbol val="circle"/>
            <c:size val="5"/>
            <c:spPr>
              <a:solidFill>
                <a:schemeClr val="accent1"/>
              </a:solidFill>
              <a:ln w="9525">
                <a:solidFill>
                  <a:schemeClr val="accent1"/>
                </a:solidFill>
              </a:ln>
              <a:effectLst/>
            </c:spPr>
          </c:marker>
          <c:xVal>
            <c:numRef>
              <c:f>'Среда НД-2 257 нм'!$B$40:$B$46</c:f>
              <c:numCache>
                <c:formatCode>General</c:formatCode>
                <c:ptCount val="7"/>
                <c:pt idx="0">
                  <c:v>0</c:v>
                </c:pt>
                <c:pt idx="1">
                  <c:v>5</c:v>
                </c:pt>
                <c:pt idx="2">
                  <c:v>10</c:v>
                </c:pt>
                <c:pt idx="3">
                  <c:v>15</c:v>
                </c:pt>
                <c:pt idx="4">
                  <c:v>20</c:v>
                </c:pt>
                <c:pt idx="5">
                  <c:v>30</c:v>
                </c:pt>
                <c:pt idx="6">
                  <c:v>45</c:v>
                </c:pt>
              </c:numCache>
            </c:numRef>
          </c:xVal>
          <c:yVal>
            <c:numRef>
              <c:f>'Среда НД-2 257 нм'!$C$40:$C$46</c:f>
              <c:numCache>
                <c:formatCode>0.0</c:formatCode>
                <c:ptCount val="7"/>
                <c:pt idx="0" formatCode="General">
                  <c:v>0</c:v>
                </c:pt>
                <c:pt idx="1">
                  <c:v>63.226601687623649</c:v>
                </c:pt>
                <c:pt idx="2">
                  <c:v>94.323531620074434</c:v>
                </c:pt>
                <c:pt idx="3">
                  <c:v>96.2431533889919</c:v>
                </c:pt>
                <c:pt idx="4">
                  <c:v>98.901388459205066</c:v>
                </c:pt>
                <c:pt idx="5">
                  <c:v>99.58500267529034</c:v>
                </c:pt>
                <c:pt idx="6">
                  <c:v>99.758840252262473</c:v>
                </c:pt>
              </c:numCache>
            </c:numRef>
          </c:yVal>
          <c:smooth val="0"/>
          <c:extLst>
            <c:ext xmlns:c16="http://schemas.microsoft.com/office/drawing/2014/chart" uri="{C3380CC4-5D6E-409C-BE32-E72D297353CC}">
              <c16:uniqueId val="{00000000-0B38-B343-B01F-DFDAF2EF0BAC}"/>
            </c:ext>
          </c:extLst>
        </c:ser>
        <c:ser>
          <c:idx val="1"/>
          <c:order val="1"/>
          <c:tx>
            <c:strRef>
              <c:f>'Среда НД-2 257 нм'!$D$39</c:f>
              <c:strCache>
                <c:ptCount val="1"/>
                <c:pt idx="0">
                  <c:v>Гиотриф тппо, 40 мг, с.204893</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'Среда НД-2 257 нм'!$B$40:$B$46</c:f>
              <c:numCache>
                <c:formatCode>General</c:formatCode>
                <c:ptCount val="7"/>
                <c:pt idx="0">
                  <c:v>0</c:v>
                </c:pt>
                <c:pt idx="1">
                  <c:v>5</c:v>
                </c:pt>
                <c:pt idx="2">
                  <c:v>10</c:v>
                </c:pt>
                <c:pt idx="3">
                  <c:v>15</c:v>
                </c:pt>
                <c:pt idx="4">
                  <c:v>20</c:v>
                </c:pt>
                <c:pt idx="5">
                  <c:v>30</c:v>
                </c:pt>
                <c:pt idx="6">
                  <c:v>45</c:v>
                </c:pt>
              </c:numCache>
            </c:numRef>
          </c:xVal>
          <c:yVal>
            <c:numRef>
              <c:f>'Среда НД-2 257 нм'!$D$40:$D$46</c:f>
              <c:numCache>
                <c:formatCode>0.0</c:formatCode>
                <c:ptCount val="7"/>
                <c:pt idx="0" formatCode="General">
                  <c:v>0</c:v>
                </c:pt>
                <c:pt idx="1">
                  <c:v>65.4169653130661</c:v>
                </c:pt>
                <c:pt idx="2">
                  <c:v>98.501376471124317</c:v>
                </c:pt>
                <c:pt idx="3">
                  <c:v>100.26674227505282</c:v>
                </c:pt>
                <c:pt idx="4">
                  <c:v>100.56795196220935</c:v>
                </c:pt>
                <c:pt idx="5">
                  <c:v>100.80583171196928</c:v>
                </c:pt>
                <c:pt idx="6">
                  <c:v>101.32632307069791</c:v>
                </c:pt>
              </c:numCache>
            </c:numRef>
          </c:yVal>
          <c:smooth val="0"/>
          <c:extLst>
            <c:ext xmlns:c16="http://schemas.microsoft.com/office/drawing/2014/chart" uri="{C3380CC4-5D6E-409C-BE32-E72D297353CC}">
              <c16:uniqueId val="{00000001-0B38-B343-B01F-DFDAF2EF0BAC}"/>
            </c:ext>
          </c:extLst>
        </c:ser>
        <c:dLbls>
          <c:showLegendKey val="0"/>
          <c:showVal val="0"/>
          <c:showCatName val="0"/>
          <c:showSerName val="0"/>
          <c:showPercent val="0"/>
          <c:showBubbleSize val="0"/>
        </c:dLbls>
        <c:axId val="329804496"/>
        <c:axId val="329804888"/>
      </c:scatterChart>
      <c:valAx>
        <c:axId val="329804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9804888"/>
        <c:crosses val="autoZero"/>
        <c:crossBetween val="midCat"/>
      </c:valAx>
      <c:valAx>
        <c:axId val="329804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Количество высвободившегося основного вещества,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9804496"/>
        <c:crosses val="autoZero"/>
        <c:crossBetween val="midCat"/>
      </c:valAx>
      <c:spPr>
        <a:noFill/>
        <a:ln>
          <a:noFill/>
        </a:ln>
        <a:effectLst/>
      </c:spPr>
    </c:plotArea>
    <c:legend>
      <c:legendPos val="b"/>
      <c:layout>
        <c:manualLayout>
          <c:xMode val="edge"/>
          <c:yMode val="edge"/>
          <c:x val="0.36970940521685602"/>
          <c:y val="0.354641712730694"/>
          <c:w val="0.62810963776107787"/>
          <c:h val="0.1552945452370601"/>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185897435897436"/>
          <c:y val="6.5220046878066318E-2"/>
          <c:w val="0.78181623931623934"/>
          <c:h val="0.73944482786753296"/>
        </c:manualLayout>
      </c:layout>
      <c:scatterChart>
        <c:scatterStyle val="lineMarker"/>
        <c:varyColors val="0"/>
        <c:ser>
          <c:idx val="0"/>
          <c:order val="0"/>
          <c:tx>
            <c:strRef>
              <c:f>'Среда 1,2-2 258 нм '!$C$39</c:f>
              <c:strCache>
                <c:ptCount val="1"/>
                <c:pt idx="0">
                  <c:v>Афатиниб тппо, 40 мг, с.010423</c:v>
                </c:pt>
              </c:strCache>
            </c:strRef>
          </c:tx>
          <c:spPr>
            <a:ln w="19050" cap="rnd">
              <a:solidFill>
                <a:schemeClr val="accent1"/>
              </a:solidFill>
              <a:prstDash val="dash"/>
              <a:round/>
            </a:ln>
            <a:effectLst/>
          </c:spPr>
          <c:marker>
            <c:symbol val="circle"/>
            <c:size val="5"/>
            <c:spPr>
              <a:solidFill>
                <a:schemeClr val="accent1"/>
              </a:solidFill>
              <a:ln w="9525">
                <a:solidFill>
                  <a:schemeClr val="accent1"/>
                </a:solidFill>
              </a:ln>
              <a:effectLst/>
            </c:spPr>
          </c:marker>
          <c:xVal>
            <c:numRef>
              <c:f>'Среда 1,2-2 258 нм '!$B$40:$B$46</c:f>
              <c:numCache>
                <c:formatCode>General</c:formatCode>
                <c:ptCount val="7"/>
                <c:pt idx="0">
                  <c:v>0</c:v>
                </c:pt>
                <c:pt idx="1">
                  <c:v>5</c:v>
                </c:pt>
                <c:pt idx="2">
                  <c:v>10</c:v>
                </c:pt>
                <c:pt idx="3">
                  <c:v>15</c:v>
                </c:pt>
                <c:pt idx="4">
                  <c:v>20</c:v>
                </c:pt>
                <c:pt idx="5">
                  <c:v>30</c:v>
                </c:pt>
                <c:pt idx="6">
                  <c:v>45</c:v>
                </c:pt>
              </c:numCache>
            </c:numRef>
          </c:xVal>
          <c:yVal>
            <c:numRef>
              <c:f>'Среда 1,2-2 258 нм '!$C$40:$C$46</c:f>
              <c:numCache>
                <c:formatCode>0.0</c:formatCode>
                <c:ptCount val="7"/>
                <c:pt idx="0" formatCode="General">
                  <c:v>0</c:v>
                </c:pt>
                <c:pt idx="1">
                  <c:v>63.072229381721911</c:v>
                </c:pt>
                <c:pt idx="2">
                  <c:v>96.819960070719262</c:v>
                </c:pt>
                <c:pt idx="3">
                  <c:v>97.833549536314976</c:v>
                </c:pt>
                <c:pt idx="4">
                  <c:v>97.75164327225572</c:v>
                </c:pt>
                <c:pt idx="5">
                  <c:v>97.925319182116368</c:v>
                </c:pt>
                <c:pt idx="6">
                  <c:v>97.423978462129071</c:v>
                </c:pt>
              </c:numCache>
            </c:numRef>
          </c:yVal>
          <c:smooth val="0"/>
          <c:extLst>
            <c:ext xmlns:c16="http://schemas.microsoft.com/office/drawing/2014/chart" uri="{C3380CC4-5D6E-409C-BE32-E72D297353CC}">
              <c16:uniqueId val="{00000000-E9BB-0046-A2FC-D9F1AEE8E6FC}"/>
            </c:ext>
          </c:extLst>
        </c:ser>
        <c:ser>
          <c:idx val="1"/>
          <c:order val="1"/>
          <c:tx>
            <c:strRef>
              <c:f>'Среда 1,2-2 258 нм '!$D$39</c:f>
              <c:strCache>
                <c:ptCount val="1"/>
                <c:pt idx="0">
                  <c:v>Гиотриф тппо, 40 мг, с.204893</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'Среда 1,2-2 258 нм '!$B$40:$B$46</c:f>
              <c:numCache>
                <c:formatCode>General</c:formatCode>
                <c:ptCount val="7"/>
                <c:pt idx="0">
                  <c:v>0</c:v>
                </c:pt>
                <c:pt idx="1">
                  <c:v>5</c:v>
                </c:pt>
                <c:pt idx="2">
                  <c:v>10</c:v>
                </c:pt>
                <c:pt idx="3">
                  <c:v>15</c:v>
                </c:pt>
                <c:pt idx="4">
                  <c:v>20</c:v>
                </c:pt>
                <c:pt idx="5">
                  <c:v>30</c:v>
                </c:pt>
                <c:pt idx="6">
                  <c:v>45</c:v>
                </c:pt>
              </c:numCache>
            </c:numRef>
          </c:xVal>
          <c:yVal>
            <c:numRef>
              <c:f>'Среда 1,2-2 258 нм '!$D$40:$D$46</c:f>
              <c:numCache>
                <c:formatCode>0.0</c:formatCode>
                <c:ptCount val="7"/>
                <c:pt idx="0" formatCode="General">
                  <c:v>0</c:v>
                </c:pt>
                <c:pt idx="1">
                  <c:v>57.995672380938352</c:v>
                </c:pt>
                <c:pt idx="2">
                  <c:v>97.420527925839238</c:v>
                </c:pt>
                <c:pt idx="3">
                  <c:v>99.836832051715589</c:v>
                </c:pt>
                <c:pt idx="4">
                  <c:v>100.42939498545347</c:v>
                </c:pt>
                <c:pt idx="5">
                  <c:v>101.18435535036043</c:v>
                </c:pt>
                <c:pt idx="6">
                  <c:v>101.03028552534533</c:v>
                </c:pt>
              </c:numCache>
            </c:numRef>
          </c:yVal>
          <c:smooth val="0"/>
          <c:extLst>
            <c:ext xmlns:c16="http://schemas.microsoft.com/office/drawing/2014/chart" uri="{C3380CC4-5D6E-409C-BE32-E72D297353CC}">
              <c16:uniqueId val="{00000001-E9BB-0046-A2FC-D9F1AEE8E6FC}"/>
            </c:ext>
          </c:extLst>
        </c:ser>
        <c:dLbls>
          <c:showLegendKey val="0"/>
          <c:showVal val="0"/>
          <c:showCatName val="0"/>
          <c:showSerName val="0"/>
          <c:showPercent val="0"/>
          <c:showBubbleSize val="0"/>
        </c:dLbls>
        <c:axId val="210247072"/>
        <c:axId val="322334056"/>
      </c:scatterChart>
      <c:valAx>
        <c:axId val="210247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2334056"/>
        <c:crosses val="autoZero"/>
        <c:crossBetween val="midCat"/>
      </c:valAx>
      <c:valAx>
        <c:axId val="322334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Количество высвободившегося основного вещества,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10247072"/>
        <c:crosses val="autoZero"/>
        <c:crossBetween val="midCat"/>
      </c:valAx>
      <c:spPr>
        <a:noFill/>
        <a:ln>
          <a:noFill/>
        </a:ln>
        <a:effectLst/>
      </c:spPr>
    </c:plotArea>
    <c:legend>
      <c:legendPos val="b"/>
      <c:layout>
        <c:manualLayout>
          <c:xMode val="edge"/>
          <c:yMode val="edge"/>
          <c:x val="0.35128205128205126"/>
          <c:y val="0.32143888762714518"/>
          <c:w val="0.63717948717948714"/>
          <c:h val="0.1576986088724347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57142857142858"/>
          <c:y val="6.8439843491500091E-2"/>
          <c:w val="0.77504547886570363"/>
          <c:h val="0.70895018522332076"/>
        </c:manualLayout>
      </c:layout>
      <c:scatterChart>
        <c:scatterStyle val="lineMarker"/>
        <c:varyColors val="0"/>
        <c:ser>
          <c:idx val="0"/>
          <c:order val="0"/>
          <c:tx>
            <c:strRef>
              <c:f>'Среда 4,5-2 257 нм'!$C$39</c:f>
              <c:strCache>
                <c:ptCount val="1"/>
                <c:pt idx="0">
                  <c:v>Афатиниб тппо, 40 мг, с.010423</c:v>
                </c:pt>
              </c:strCache>
            </c:strRef>
          </c:tx>
          <c:spPr>
            <a:ln w="19050" cap="rnd">
              <a:solidFill>
                <a:schemeClr val="accent1"/>
              </a:solidFill>
              <a:prstDash val="dash"/>
              <a:round/>
            </a:ln>
            <a:effectLst/>
          </c:spPr>
          <c:marker>
            <c:symbol val="circle"/>
            <c:size val="5"/>
            <c:spPr>
              <a:solidFill>
                <a:schemeClr val="accent1"/>
              </a:solidFill>
              <a:ln w="9525">
                <a:solidFill>
                  <a:schemeClr val="accent1"/>
                </a:solidFill>
              </a:ln>
              <a:effectLst/>
            </c:spPr>
          </c:marker>
          <c:xVal>
            <c:numRef>
              <c:f>'Среда 4,5-2 257 нм'!$B$40:$B$46</c:f>
              <c:numCache>
                <c:formatCode>General</c:formatCode>
                <c:ptCount val="7"/>
                <c:pt idx="0">
                  <c:v>0</c:v>
                </c:pt>
                <c:pt idx="1">
                  <c:v>5</c:v>
                </c:pt>
                <c:pt idx="2">
                  <c:v>10</c:v>
                </c:pt>
                <c:pt idx="3">
                  <c:v>15</c:v>
                </c:pt>
                <c:pt idx="4">
                  <c:v>20</c:v>
                </c:pt>
                <c:pt idx="5">
                  <c:v>30</c:v>
                </c:pt>
                <c:pt idx="6">
                  <c:v>45</c:v>
                </c:pt>
              </c:numCache>
            </c:numRef>
          </c:xVal>
          <c:yVal>
            <c:numRef>
              <c:f>'Среда 4,5-2 257 нм'!$C$40:$C$46</c:f>
              <c:numCache>
                <c:formatCode>0.0</c:formatCode>
                <c:ptCount val="7"/>
                <c:pt idx="0" formatCode="General">
                  <c:v>0</c:v>
                </c:pt>
                <c:pt idx="1">
                  <c:v>69.73902023625503</c:v>
                </c:pt>
                <c:pt idx="2">
                  <c:v>93.699121024276224</c:v>
                </c:pt>
                <c:pt idx="3">
                  <c:v>93.454984504787021</c:v>
                </c:pt>
                <c:pt idx="4">
                  <c:v>93.51370241926837</c:v>
                </c:pt>
                <c:pt idx="5">
                  <c:v>93.68326601858216</c:v>
                </c:pt>
                <c:pt idx="6">
                  <c:v>93.919360404477175</c:v>
                </c:pt>
              </c:numCache>
            </c:numRef>
          </c:yVal>
          <c:smooth val="0"/>
          <c:extLst>
            <c:ext xmlns:c16="http://schemas.microsoft.com/office/drawing/2014/chart" uri="{C3380CC4-5D6E-409C-BE32-E72D297353CC}">
              <c16:uniqueId val="{00000000-69CA-674E-BF37-06985945637D}"/>
            </c:ext>
          </c:extLst>
        </c:ser>
        <c:ser>
          <c:idx val="1"/>
          <c:order val="1"/>
          <c:tx>
            <c:strRef>
              <c:f>'Среда 4,5-2 257 нм'!$D$39</c:f>
              <c:strCache>
                <c:ptCount val="1"/>
                <c:pt idx="0">
                  <c:v>Гиотриф тппо, 40 мг, с.204893</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'Среда 4,5-2 257 нм'!$B$40:$B$46</c:f>
              <c:numCache>
                <c:formatCode>General</c:formatCode>
                <c:ptCount val="7"/>
                <c:pt idx="0">
                  <c:v>0</c:v>
                </c:pt>
                <c:pt idx="1">
                  <c:v>5</c:v>
                </c:pt>
                <c:pt idx="2">
                  <c:v>10</c:v>
                </c:pt>
                <c:pt idx="3">
                  <c:v>15</c:v>
                </c:pt>
                <c:pt idx="4">
                  <c:v>20</c:v>
                </c:pt>
                <c:pt idx="5">
                  <c:v>30</c:v>
                </c:pt>
                <c:pt idx="6">
                  <c:v>45</c:v>
                </c:pt>
              </c:numCache>
            </c:numRef>
          </c:xVal>
          <c:yVal>
            <c:numRef>
              <c:f>'Среда 4,5-2 257 нм'!$D$40:$D$46</c:f>
              <c:numCache>
                <c:formatCode>0.0</c:formatCode>
                <c:ptCount val="7"/>
                <c:pt idx="0" formatCode="General">
                  <c:v>0</c:v>
                </c:pt>
                <c:pt idx="1">
                  <c:v>71.068011947301727</c:v>
                </c:pt>
                <c:pt idx="2">
                  <c:v>99.51426959609438</c:v>
                </c:pt>
                <c:pt idx="3">
                  <c:v>100.99426741584777</c:v>
                </c:pt>
                <c:pt idx="4">
                  <c:v>101.9024863454146</c:v>
                </c:pt>
                <c:pt idx="5">
                  <c:v>102.56172624665504</c:v>
                </c:pt>
                <c:pt idx="6">
                  <c:v>102.74777248421044</c:v>
                </c:pt>
              </c:numCache>
            </c:numRef>
          </c:yVal>
          <c:smooth val="0"/>
          <c:extLst>
            <c:ext xmlns:c16="http://schemas.microsoft.com/office/drawing/2014/chart" uri="{C3380CC4-5D6E-409C-BE32-E72D297353CC}">
              <c16:uniqueId val="{00000001-69CA-674E-BF37-06985945637D}"/>
            </c:ext>
          </c:extLst>
        </c:ser>
        <c:dLbls>
          <c:showLegendKey val="0"/>
          <c:showVal val="0"/>
          <c:showCatName val="0"/>
          <c:showSerName val="0"/>
          <c:showPercent val="0"/>
          <c:showBubbleSize val="0"/>
        </c:dLbls>
        <c:axId val="322334840"/>
        <c:axId val="322335232"/>
      </c:scatterChart>
      <c:valAx>
        <c:axId val="322334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2335232"/>
        <c:crosses val="autoZero"/>
        <c:crossBetween val="midCat"/>
      </c:valAx>
      <c:valAx>
        <c:axId val="322335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Количество высвободившегося основного вещества,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2334840"/>
        <c:crosses val="autoZero"/>
        <c:crossBetween val="midCat"/>
      </c:valAx>
      <c:spPr>
        <a:noFill/>
        <a:ln>
          <a:noFill/>
        </a:ln>
        <a:effectLst/>
      </c:spPr>
    </c:plotArea>
    <c:legend>
      <c:legendPos val="b"/>
      <c:layout>
        <c:manualLayout>
          <c:xMode val="edge"/>
          <c:yMode val="edge"/>
          <c:x val="0.3474853283788964"/>
          <c:y val="0.33495688149178238"/>
          <c:w val="0.6388977220544062"/>
          <c:h val="0.14785240443240216"/>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215088282504013"/>
          <c:y val="6.4874871142499943E-2"/>
          <c:w val="0.78146602461209203"/>
          <c:h val="0.6962555655473428"/>
        </c:manualLayout>
      </c:layout>
      <c:scatterChart>
        <c:scatterStyle val="lineMarker"/>
        <c:varyColors val="0"/>
        <c:ser>
          <c:idx val="0"/>
          <c:order val="0"/>
          <c:tx>
            <c:strRef>
              <c:f>'Среда 6,8-2 245 нм'!$C$39</c:f>
              <c:strCache>
                <c:ptCount val="1"/>
                <c:pt idx="0">
                  <c:v>Афатиниб тппо, 30 мг, с.010423 </c:v>
                </c:pt>
              </c:strCache>
            </c:strRef>
          </c:tx>
          <c:spPr>
            <a:ln w="19050" cap="rnd">
              <a:solidFill>
                <a:schemeClr val="accent1"/>
              </a:solidFill>
              <a:prstDash val="dash"/>
              <a:round/>
            </a:ln>
            <a:effectLst/>
          </c:spPr>
          <c:marker>
            <c:symbol val="circle"/>
            <c:size val="5"/>
            <c:spPr>
              <a:solidFill>
                <a:schemeClr val="accent1"/>
              </a:solidFill>
              <a:ln w="9525">
                <a:solidFill>
                  <a:schemeClr val="accent1"/>
                </a:solidFill>
              </a:ln>
              <a:effectLst/>
            </c:spPr>
          </c:marker>
          <c:xVal>
            <c:numRef>
              <c:f>'Среда 6,8-2 245 нм'!$B$40:$B$46</c:f>
              <c:numCache>
                <c:formatCode>General</c:formatCode>
                <c:ptCount val="7"/>
                <c:pt idx="0">
                  <c:v>0</c:v>
                </c:pt>
                <c:pt idx="1">
                  <c:v>5</c:v>
                </c:pt>
                <c:pt idx="2">
                  <c:v>10</c:v>
                </c:pt>
                <c:pt idx="3">
                  <c:v>15</c:v>
                </c:pt>
                <c:pt idx="4">
                  <c:v>20</c:v>
                </c:pt>
                <c:pt idx="5">
                  <c:v>30</c:v>
                </c:pt>
                <c:pt idx="6">
                  <c:v>45</c:v>
                </c:pt>
              </c:numCache>
            </c:numRef>
          </c:xVal>
          <c:yVal>
            <c:numRef>
              <c:f>'Среда 6,8-2 245 нм'!$C$40:$C$46</c:f>
              <c:numCache>
                <c:formatCode>0.0</c:formatCode>
                <c:ptCount val="7"/>
                <c:pt idx="0" formatCode="General">
                  <c:v>0</c:v>
                </c:pt>
                <c:pt idx="1">
                  <c:v>56.943526417001657</c:v>
                </c:pt>
                <c:pt idx="2">
                  <c:v>86.682829903479714</c:v>
                </c:pt>
                <c:pt idx="3">
                  <c:v>87.236800611314592</c:v>
                </c:pt>
                <c:pt idx="4">
                  <c:v>86.99296442973467</c:v>
                </c:pt>
                <c:pt idx="5">
                  <c:v>87.158085551013357</c:v>
                </c:pt>
                <c:pt idx="6">
                  <c:v>87.440468215820218</c:v>
                </c:pt>
              </c:numCache>
            </c:numRef>
          </c:yVal>
          <c:smooth val="0"/>
          <c:extLst>
            <c:ext xmlns:c16="http://schemas.microsoft.com/office/drawing/2014/chart" uri="{C3380CC4-5D6E-409C-BE32-E72D297353CC}">
              <c16:uniqueId val="{00000000-5E27-3840-A49D-AA8B7164EA70}"/>
            </c:ext>
          </c:extLst>
        </c:ser>
        <c:ser>
          <c:idx val="1"/>
          <c:order val="1"/>
          <c:tx>
            <c:strRef>
              <c:f>'Среда 6,8-2 245 нм'!$D$39</c:f>
              <c:strCache>
                <c:ptCount val="1"/>
                <c:pt idx="0">
                  <c:v>Гиотриф тппо, 30 мг, с.204893,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'Среда 6,8-2 245 нм'!$B$40:$B$46</c:f>
              <c:numCache>
                <c:formatCode>General</c:formatCode>
                <c:ptCount val="7"/>
                <c:pt idx="0">
                  <c:v>0</c:v>
                </c:pt>
                <c:pt idx="1">
                  <c:v>5</c:v>
                </c:pt>
                <c:pt idx="2">
                  <c:v>10</c:v>
                </c:pt>
                <c:pt idx="3">
                  <c:v>15</c:v>
                </c:pt>
                <c:pt idx="4">
                  <c:v>20</c:v>
                </c:pt>
                <c:pt idx="5">
                  <c:v>30</c:v>
                </c:pt>
                <c:pt idx="6">
                  <c:v>45</c:v>
                </c:pt>
              </c:numCache>
            </c:numRef>
          </c:xVal>
          <c:yVal>
            <c:numRef>
              <c:f>'Среда 6,8-2 245 нм'!$D$40:$D$46</c:f>
              <c:numCache>
                <c:formatCode>0.0</c:formatCode>
                <c:ptCount val="7"/>
                <c:pt idx="0" formatCode="General">
                  <c:v>0</c:v>
                </c:pt>
                <c:pt idx="1">
                  <c:v>60.800545336078692</c:v>
                </c:pt>
                <c:pt idx="2">
                  <c:v>91.564967450436356</c:v>
                </c:pt>
                <c:pt idx="3">
                  <c:v>93.665411642336281</c:v>
                </c:pt>
                <c:pt idx="4">
                  <c:v>93.954519730117838</c:v>
                </c:pt>
                <c:pt idx="5">
                  <c:v>94.557295646236128</c:v>
                </c:pt>
                <c:pt idx="6">
                  <c:v>94.788640389696468</c:v>
                </c:pt>
              </c:numCache>
            </c:numRef>
          </c:yVal>
          <c:smooth val="0"/>
          <c:extLst>
            <c:ext xmlns:c16="http://schemas.microsoft.com/office/drawing/2014/chart" uri="{C3380CC4-5D6E-409C-BE32-E72D297353CC}">
              <c16:uniqueId val="{00000001-5E27-3840-A49D-AA8B7164EA70}"/>
            </c:ext>
          </c:extLst>
        </c:ser>
        <c:dLbls>
          <c:showLegendKey val="0"/>
          <c:showVal val="0"/>
          <c:showCatName val="0"/>
          <c:showSerName val="0"/>
          <c:showPercent val="0"/>
          <c:showBubbleSize val="0"/>
        </c:dLbls>
        <c:axId val="331342368"/>
        <c:axId val="331342760"/>
      </c:scatterChart>
      <c:valAx>
        <c:axId val="331342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31342760"/>
        <c:crosses val="autoZero"/>
        <c:crossBetween val="midCat"/>
      </c:valAx>
      <c:valAx>
        <c:axId val="331342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Количество высвободившегося основного вещества,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31342368"/>
        <c:crosses val="autoZero"/>
        <c:crossBetween val="midCat"/>
      </c:valAx>
      <c:spPr>
        <a:noFill/>
        <a:ln>
          <a:noFill/>
        </a:ln>
        <a:effectLst/>
      </c:spPr>
    </c:plotArea>
    <c:legend>
      <c:legendPos val="b"/>
      <c:layout>
        <c:manualLayout>
          <c:xMode val="edge"/>
          <c:yMode val="edge"/>
          <c:x val="0.29826114432325174"/>
          <c:y val="0.31388809685697366"/>
          <c:w val="0.6966826337719022"/>
          <c:h val="0.1791481148421906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1DDDB707-EB4F-49AF-8292-3EDA36ADB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118</Pages>
  <Words>42691</Words>
  <Characters>243340</Characters>
  <Application>Microsoft Office Word</Application>
  <DocSecurity>4</DocSecurity>
  <Lines>2027</Lines>
  <Paragraphs>570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285461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Никольская Мария Викторовна</dc:creator>
  <cp:lastModifiedBy>Fedorkin, Oleg</cp:lastModifiedBy>
  <cp:revision>2</cp:revision>
  <cp:lastPrinted>2018-02-02T15:14:00Z</cp:lastPrinted>
  <dcterms:created xsi:type="dcterms:W3CDTF">2023-06-05T07:59:00Z</dcterms:created>
  <dcterms:modified xsi:type="dcterms:W3CDTF">2023-06-05T07:59:00Z</dcterms:modified>
</cp:coreProperties>
</file>